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JEEVAN RAKSHA PHARMACY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48A81"/>
          <w:sz w:val="36"/>
          <w:szCs w:val="36"/>
        </w:rPr>
        <w:t xml:space="preserve">Architectural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Spring Boot 3.3.5  |  Java 17  |  MySQL 8  |  Maven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1.0.0  —  Production Grade</w:t>
      </w:r>
    </w:p>
    <w:p>
      <w:pPr>
        <w:pBdr>
          <w:bottom w:val="single" w:color="2E4057" w:sz="6" w:space="1"/>
        </w:pBdr>
        <w:spacing w:after="120" w:before="120"/>
      </w:pP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Jeevan Raksha Pharmacy is a fully layered, production-grade REST API built with Spring Boot 3.x. It manages all pharmacy operations including customer accounts, supplier records, medicine catalogue, order placement, inventory tracking, revenue reporting, and full-text search.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API exposes 38 endpoints across 7 business domains and follows a strict Controller → Service → Repository → Database layered pattern. Every endpoint wraps its response in a standard JSON envelope with status, message, and data 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 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http://localhost:8080/swagger-ui.html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Docs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http://localhost:8080/v3/api-docs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Endpoints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Domains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(Customers, Suppliers, Medicines, Orders, Inventory, Reports, Search)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8.x — jeevan_raksha_pharmacy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(open API — no Spring Security)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JSON envelope: status / message / data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 (LTS)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programming language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3.3.5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Auto-configuration, embedded Tomcat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Web MVC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 layer, HTTP handling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Data JPA / Hibernate 6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mapping, JPQL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8.x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relational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HikariCP (default)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High-performance JDBC pool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Jakarta Bean Validation 3.x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@Valid annotations on DTOs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Docs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Springdoc OpenAPI 2.6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 UI + OpenAPI 3.0 spec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Boilerplate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Lombok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@Data, @Builder, @NoArgsConstructor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SLF4J + Logback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 to console + 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Maven 3.8+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management, packaging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Test + JUnit 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and integration testing framework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Layered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strictly follows the Controller → Service → Repository → Database pattern. Each layer has a single, well-defined responsibility. No layer skips another; the Controller never talks directly to the Repository, and the Repository never contains business logic.</w:t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[ HTTP Client ]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↕  JSON  (ApiResponse&lt;T&gt;)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b/>
          <w:bCs/>
          <w:color w:val="048A81"/>
          <w:sz w:val="20"/>
          <w:szCs w:val="20"/>
        </w:rPr>
        <w:t xml:space="preserve">[ Controller Layer ]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↕  Request DTOs / Response DTOs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b/>
          <w:bCs/>
          <w:color w:val="048A81"/>
          <w:sz w:val="20"/>
          <w:szCs w:val="20"/>
        </w:rPr>
        <w:t xml:space="preserve">[ Service Layer ]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↕  JPA Entity Objects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b/>
          <w:bCs/>
          <w:color w:val="048A81"/>
          <w:sz w:val="20"/>
          <w:szCs w:val="20"/>
        </w:rPr>
        <w:t xml:space="preserve">[ Repository Layer ]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↕  JPQL / SQL</w:t>
      </w:r>
    </w:p>
    <w:p>
      <w:pPr>
        <w:spacing w:after="120" w:before="4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[ MySQL Database 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com.codegnan.jeevanraksha.controller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routing, request validation (@Valid), response wrapping in ApiResponse&lt;T&gt;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CustomerController, OrderController, 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com.codegnan.jeevanraksha.service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entity-to-DTO conversion (no mappers), @Transactional coordination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CustomerService, OrderService, 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com.codegnan.jeevanraksha.repository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access via Spring Data JPA; custom JPQL for aggregations and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CustomerRepository, OrderItemRepository, 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jeevan_raksha_pharmacy (MySQL)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relational storage with foreign-key 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tables: customers, suppliers, medicines, orders, order_items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Package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source code lives under the root package com.codegnan.jeevanraksha. Sub-packages map one-to-one to architectural layers: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com.codegnan.jeevanraksha/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JeevanRakshaApplication.java      ← @SpringBootApplication entry point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config/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SwaggerConfig.java             ← OpenAPI / Swagger UI config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controller/                        ← @RestController (7 classes)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CustomerController.java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SupplierController.java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MedicineController.java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OrderController.java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InventoryController.java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ReportController.java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SearchController.java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service/                           ← @Service (7 classes)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CustomerService.java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SupplierService.java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MedicineService.java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OrderService.java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InventoryService.java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ReportService.java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SearchService.java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repository/                        ← @Repository (5 interfaces)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CustomerRepository.java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SupplierRepository.java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MedicineRepository.java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OrderRepository.java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OrderItemRepository.java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entity/                            ← @Entity (5 classes)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Customer.java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Supplier.java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Medicine.java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Order.java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OrderItem.java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dto/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request/                       ← Inbound DTOs (6 classes)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response/                      ← Outbound DTOs (13 classes)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enums/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PaymentMode.java               ← UPI | Cash | Card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exception/                         ← Custom exceptions + handler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ResourceNotFoundException.java   → HTTP 404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ResourceConstraintException.java → HTTP 409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InsufficientStockException.java  → HTTP 422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InvalidRequestException.java     → HTTP 400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GlobalExceptionHandler.java      ← @RestControllerAdvice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Database Schema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5.1 Entity Relationship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One-to-Many →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One-to-Many → Medicine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→ Supplier; One-to-Many → OrderItem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→ Customer; One-to-Many → OrderItem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→ Order; Many-to-One → Medicine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5.2 Key Column Details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orders.payment_mode — MySQL ENUM('UPI','Cash','Card'), mapped to PaymentMode enum in Java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medicines.expiry_date — DATE column; application checks this for expired-medicine reports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medicines.stock_quantity — INT; decremented atomically when orders are placed; restored on cancellation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order_items.subtotal — DECIMAL(10,2); computed as medicine.price × quantity at order time to preserve historical pricing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monetary columns use DECIMAL(10,2) to avoid floating-point rounding errors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Complete API Endpoint Reference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6.1 Customers — /api/customers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customers (city filter, 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profile with order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 new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customer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(409 if orders linked)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/api/customers/{id}/orders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order history for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/api/customers/top-spenders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ranked by total spend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6.2 Suppliers — /api/suppliers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/api/suppliers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suppliers with medicine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profile with medicines + avg price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/api/suppliers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 new supplier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supplier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(409 if medicines linked)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/api/suppliers/{id}/medicines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medicines from this supplier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6.3 Medicines — /api/medicines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medicines (category filter, 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details of one medicine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new medicine to inventory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medicine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(409 if referenced in orders)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/api/medicines/by-category/{cat}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medicines in a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/api/medicines/by-supplier/{id}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medicines from a supplier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/api/medicines/price-range?min=&amp;max=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Medicines within a price range (INR)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6.4 Orders — /api/orders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order (validates stock, deducts qty atomically)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order details with all line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orders (date range filter, 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/api/orders/by-date-range?from=&amp;to=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in a calendar window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order + restore stock automatically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/api/orders/by-payment-mode/{mode}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filtered by UPI / Cash / 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/api/orders/{id}/invoice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Invoice-ready JSON for PDF generation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6.5 Inventory — /api/inventory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stock overview for all medicines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/api/inventory/low-stock?threshold=50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Medicines below stock 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/api/inventory/{id}/restock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delta quantity to current stock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6.6 Reports — /api/reports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/api/reports/revenue?from=&amp;to=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 over a date 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/api/reports/revenue-by-payment-mode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per payment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/api/reports/bestsellers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medicines by units sold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/api/reports/customer-with-most-orders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 customer identification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/api/reports/expired-medicines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Medicines past expiry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/api/reports/inventory-audit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Low-stock + supplier reorder sheet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6.7 Search — /api/search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/api/search?q=dolo&amp;type=all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Cross-entity search: medicines + suppliers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Data Transfer Objects (DTOs)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7.1 Request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phone, city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/api/customers, PUT /api/customers/{id}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supplierName, contactPerson, phone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POST/PUT /api/suppliers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category, price, stockQuantity, expiryDate, supplierId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POST/PUT /api/medicines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customerId, paymentMode, items: List&lt;OrderItemRequest&gt;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OrderItemRequest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medicineId, quantity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in OrderRequest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RestockRequest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(delta)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/api/inventory/{id}/restock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7.2 Response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ApiResponse&lt;T&gt;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wrapper: status / message / data — used by every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customer fields (id, name, phone, city)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CustomerSummaryResponse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profile + totalOrders + totalAmountSpent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TopSpenderResponse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+ cumulative spend, ranked by spend descending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fields + medicineCount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SupplierDetailResponse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profile + medicines list + averagePrice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medicine details including supplier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OrderItemResponse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item: medicine name, qty, unitPrice, subtotal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order with customer info and items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Invoice-formatted order: customer, items, totals, pharmacy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RevenueResponse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 + order count for a date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RevenueByModeResponse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+ order count per payment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BestsellerResponse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 + totalQuantitySold + totalRevenue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CustomerOrderCountResponse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+ number of orders placed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InventoryAuditResponse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 stock + supplier contact for reordering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medicines + suppliers with query metadata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Exception Handling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exceptions are handled centrally by GlobalExceptionHandler (@RestControllerAdvice). No controller contains a try-catch block. Every exception produces a consistent ApiResponse error envelope.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Thrown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ResourceNotFoundException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(customer/medicine/order/supplier) does not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ResourceConstraintException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blocked by referential integrity (linked records)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InsufficientStockException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quantity exceeds available stock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InvalidRequestException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 violation (e.g., from &gt; to date, unknown search 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MethodArgumentNotValidException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@Valid annotation failure; returns field-level error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MissingServletRequestParameterException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query param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MethodArgumentTypeMismatchException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Path/query variable wrong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HttpMessageNotReadableException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Malformed JSON body or invalid enum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Exception (catch-all)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Internal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unhandled unexpected exception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8.1 Sample Error Response (Validation Failure)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"status": "error",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"message": "Validation failed. Please check the request fields.",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"data":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"name": "Customer name is required",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"phone": "Phone must be 10-15 digits"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Key Business Rules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9.1 Order Placement (POST /api/orders)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stock validation happens before any deduction — fail-fast approach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item's subtotal is computed as medicine.price × quantity at order 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Stock deduction is atomic within a single @Transactional method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any medicine has insufficient stock, the entire order is rejected (no partial orders)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order_date is set to LocalDate.now() server-side; clients do not supply it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9.2 Order Cancellation (DELETE /api/orders/{id})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order items are fetched and stock is restored before deleting the order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CascadeType.ALL on Order.orderItems means items are deleted automatically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entire operation is atomic — if stock restoration fails, the order is not deleted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9.3 Referential Integrity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Deleting a Customer is blocked if they have any associated Orders (409 Conflict)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Deleting a Supplier is blocked if they supply any Medicines (409 Conflict)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Deleting a Medicine is blocked if it appears in any OrderItem (409 Conflict)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9.4 Inventory Restock (PATCH /api/inventory/{id}/restock)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quantity field is a delta — it is added to the existing stock, not a replacement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This correctly handles partial shipments and multiple restock events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PATCH is used (not PUT) because only one field changes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9.5 Search Endpoint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 type values: all (default), medicine, supplier (case-insensitive)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name matches use LIKE '%query%' (contains, case-insensitive)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type=all, both medicines and suppliers are searched in a single response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Blank or null query throws InvalidRequestException (400)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Logging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uses SLF4J with Logback. Every significant operation is logged with appropriate log levels: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Logger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controllers + services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start/end: 'Creating customer: Rahul', 'Order id 5 placed'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 + repositories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flow details: 'Fetching medicines | category=Tablet'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errors: 'Resource not found', 'Insufficient stock'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exceptions — full stack trace logged internally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org.hibernate.SQL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query logging (disabled in production)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hibernate.type.descriptor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JDBC parameter binding values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output is written to both the console and logs/jeevan-raksha-pharmacy.log (configurable in application.properties).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Configuration Reference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application.properties — Key Settings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spring.datasource.url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JDBC connection string with timezone and SSL settings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spring.jpa.hibernate.ddl-auto=validate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schema on startup; never modifies tables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spring.jpa.show-sql=true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SQL to console (set to false in production)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spring.jpa.open-in-view=false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Disables OSIV anti-pattern; lazy loading handled in services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springdoc.swagger-ui.try-it-out-enabled=true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Allows testing endpoints directly from Swagger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spring.jackson.serialization.write-dates-as-timestamps=false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Dates serialized as yyyy-MM-dd strings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logging.file.name=logs/...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Writes logs to file for production monitoring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Key Design Decisions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12.1 No Mapper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Entity-to-DTO conversion is done inline within each service class using Lombok @Builder. This keeps the dependency count low and makes the transformation logic visible without an additional indirection layer (e.g., no MapStruct).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12.2 No Seed 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uses spring.jpa.hibernate.ddl-auto=validate, meaning it validates the schema but never creates or modifies tables. The database must be initialized separately using the provided SQL script before the application starts.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12.3 PATCH vs PUT for Restock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restock endpoint uses PATCH because only the stock_quantity field is being modified — it is a partial update. PUT implies replacing the entire resource, which would require all medicine fields to be re-supplied.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12.4 Endpoint Path Ordering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both MedicineController and OrderController, static path segments (/by-category, /by-supplier, /price-range, /by-date-range) are declared before the variable segment (/{id}). This prevents Spring MVC from treating, for example, 'by-category' as an integer path variable.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12.5 @Transactional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classes are annotated with @Transactional(readOnly=true) at the class level. Individual write methods override this with @Transactional. This optimizes read queries (no dirty checking) while ensuring write operations are fully transactional.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12.6 Historical Pricing in OrderItems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subtotal is computed as price × quantity at the time the order is placed and stored in the order_items table. This preserves historical pricing — if a medicine's price changes later, existing orders remain accurate.</w:t>
      </w:r>
    </w:p>
    <w:p>
      <w:r>
        <w:t xml:space="preserv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Testing Strategy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13.1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follows a pure unit-testing approach for the service layer. All seven service classes have corresponding test classes that use JUnit 5 and Mockito. Tests are isolated from the Spring context and database, making them fast, deterministic, and CI-friendly.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13.2 Testing Stack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additional Maven dependencies are needed. The spring-boot-starter-test dependency (included by default) bundles all required libraries: JUnit 5 (Jupiter) for the test runner, Mockito 5 for mocking repository and service dependencies, and AssertJ 3 for fluent assertions.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13.3 Test Structure and Conventions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test class uses @ExtendWith(MockitoExtension.class) to enable Mockito without starting the Spring context. Dependencies are declared with @Mock and automatically injected with @InjectMocks. All tests follow the Arrange-Act-Assert (AAA) pattern. The method naming convention is methodName_whenCondition_thenExpectedOutcome(), and every test carries a @DisplayName annotation so CI reports are self-documenting. Reusable entity builders (e.g., buildCustomer(), buildMedicine()) are extracted into private helper methods to avoid duplication.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13.4 Test Classes and Coverage</w:t>
      </w:r>
    </w:p>
    <w:tbl>
      <w:tblPr>
        <w:tblW w:type="dxa" w:w="936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600"/>
        <w:gridCol w:w="1440"/>
        <w:gridCol w:w="4320"/>
      </w:tblGrid>
      <w:tr>
        <w:trPr>
          <w:trHeight w:val="400"/>
        </w:trPr>
        <w:tc>
          <w:tcPr>
            <w:tcW w:type="dxa" w:w="3600"/>
            <w:shd w:fill="1F3864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Test Class</w:t>
            </w:r>
          </w:p>
        </w:tc>
        <w:tc>
          <w:tcPr>
            <w:tcW w:type="dxa" w:w="1440"/>
            <w:shd w:fill="1F3864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type="dxa" w:w="4320"/>
            <w:shd w:fill="1F3864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Key Scenarios Covered</w:t>
            </w:r>
          </w:p>
        </w:tc>
      </w:tr>
      <w:tr>
        <w:tc>
          <w:tcPr>
            <w:tcW w:type="dxa" w:w="360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CustomerServiceTest</w:t>
            </w:r>
          </w:p>
        </w:tc>
        <w:tc>
          <w:tcPr>
            <w:tcW w:type="dxa" w:w="144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11</w:t>
            </w:r>
          </w:p>
        </w:tc>
        <w:tc>
          <w:tcPr>
            <w:tcW w:type="dxa" w:w="432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CRUD, city filter, top spenders, delete with active orders (ResourceConstraintException)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SupplierServiceTest</w:t>
            </w:r>
          </w:p>
        </w:tc>
        <w:tc>
          <w:tcPr>
            <w:tcW w:type="dxa" w:w="144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9</w:t>
            </w:r>
          </w:p>
        </w:tc>
        <w:tc>
          <w:tcPr>
            <w:tcW w:type="dxa" w:w="432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CRUD, medicine count, delete with linked medicines (ResourceConstraintException)</w:t>
            </w:r>
          </w:p>
        </w:tc>
      </w:tr>
      <w:tr>
        <w:tc>
          <w:tcPr>
            <w:tcW w:type="dxa" w:w="360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MedicineServiceTest</w:t>
            </w:r>
          </w:p>
        </w:tc>
        <w:tc>
          <w:tcPr>
            <w:tcW w:type="dxa" w:w="144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10</w:t>
            </w:r>
          </w:p>
        </w:tc>
        <w:tc>
          <w:tcPr>
            <w:tcW w:type="dxa" w:w="432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Pagination, category and price-range filters, supplier lookup, delete constraint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OrderServiceTest</w:t>
            </w:r>
          </w:p>
        </w:tc>
        <w:tc>
          <w:tcPr>
            <w:tcW w:type="dxa" w:w="144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10</w:t>
            </w:r>
          </w:p>
        </w:tc>
        <w:tc>
          <w:tcPr>
            <w:tcW w:type="dxa" w:w="432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Stock validation, InsufficientStockException, atomic deduction, stock restoration on cancel, invoice</w:t>
            </w:r>
          </w:p>
        </w:tc>
      </w:tr>
      <w:tr>
        <w:tc>
          <w:tcPr>
            <w:tcW w:type="dxa" w:w="360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InventoryServiceTest</w:t>
            </w:r>
          </w:p>
        </w:tc>
        <w:tc>
          <w:tcPr>
            <w:tcW w:type="dxa" w:w="144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7</w:t>
            </w:r>
          </w:p>
        </w:tc>
        <w:tc>
          <w:tcPr>
            <w:tcW w:type="dxa" w:w="432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Full inventory list, low-stock threshold (custom and default=50), delta restock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ReportServiceTest</w:t>
            </w:r>
          </w:p>
        </w:tc>
        <w:tc>
          <w:tcPr>
            <w:tcW w:type="dxa" w:w="144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10</w:t>
            </w:r>
          </w:p>
        </w:tc>
        <w:tc>
          <w:tcPr>
            <w:tcW w:type="dxa" w:w="4320"/>
            <w:shd w:fill="F5F5F5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Revenue (valid range, inverted range, zero), payment-mode breakdown, bestsellers, expired medicines, inventory audit</w:t>
            </w:r>
          </w:p>
        </w:tc>
      </w:tr>
      <w:tr>
        <w:tc>
          <w:tcPr>
            <w:tcW w:type="dxa" w:w="360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>SearchServiceTest</w:t>
            </w:r>
          </w:p>
        </w:tc>
        <w:tc>
          <w:tcPr>
            <w:tcW w:type="dxa" w:w="144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>9</w:t>
            </w:r>
          </w:p>
        </w:tc>
        <w:tc>
          <w:tcPr>
            <w:tcW w:type="dxa" w:w="4320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type=all/medicine/supplier, null-type default, blank/null query, invalid type, case-insensitive normalisation</w:t>
            </w:r>
          </w:p>
        </w:tc>
      </w:tr>
      <w:tr>
        <w:tc>
          <w:tcPr>
            <w:tcW w:type="dxa" w:w="3600"/>
            <w:shd w:fill="E8F5E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type="dxa" w:w="1440"/>
            <w:shd w:fill="E8F5E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type="dxa" w:w="4320"/>
            <w:shd w:fill="E8F5E9" w:val="clear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7 service classes, all scenarios covered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13.5 Running the Tests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Because Mockito loads no Spring context and requires no running database, tests complete in seconds. Run all tests from the project root with: mvn test. To run a single class: mvn test -Dtest=OrderServiceTest. Test results and a Surefire HTML report are generated in target/surefire-reports/.</w:t>
      </w:r>
    </w:p>
    <w:p>
      <w:r>
        <w:t xml:space="preserve"/>
      </w:r>
    </w:p>
    <w:p>
      <w:pPr>
        <w:pBdr>
          <w:bottom w:val="single" w:color="2E4057" w:sz="6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Architectural Documentation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2E40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</w:pPr>
    <w:r>
      <w:rPr>
        <w:rFonts w:ascii="Arial" w:cs="Arial" w:eastAsia="Arial" w:hAnsi="Arial"/>
        <w:b/>
        <w:bCs/>
        <w:color w:val="2E4057"/>
        <w:sz w:val="20"/>
        <w:szCs w:val="20"/>
      </w:rPr>
      <w:t xml:space="preserve">Jeevan Raksha Pharmacy  </w:t>
    </w:r>
    <w:r>
      <w:rPr>
        <w:rFonts w:ascii="Arial" w:cs="Arial" w:eastAsia="Arial" w:hAnsi="Arial"/>
        <w:color w:val="888888"/>
        <w:sz w:val="18"/>
        <w:szCs w:val="18"/>
      </w:rPr>
      <w:t xml:space="preserve">| Architectural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2026-03-23T00:03:12.299Z</dcterms:created>
  <dcterms:modified xsi:type="dcterms:W3CDTF">2026-03-23T00:03:12.299Z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