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Businessowners Demo Declarations</w:t>
      </w:r>
    </w:p>
    <w:p>
      <w:r>
        <w:rPr>
          <w:b/>
        </w:rPr>
        <w:t>DEMO - NOT A CONTRACT OF INSURANCE</w:t>
      </w:r>
    </w:p>
    <w:p>
      <w:r>
        <w:t>This record summarizes the business premises, selected package terms and premium for the identified demonstration transaction. It is not a contract of insurance.</w:t>
      </w:r>
    </w:p>
    <w:p>
      <w:pPr>
        <w:pStyle w:val="Heading1"/>
      </w:pPr>
      <w:r>
        <w:t>Transaction record</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Named insured</w:t>
            </w:r>
          </w:p>
        </w:tc>
        <w:tc>
          <w:tcPr>
            <w:tcW w:type="dxa" w:w="7776"/>
          </w:tcPr>
          <w:p>
            <w:r>
              <w:t>{{insuredName}}</w:t>
            </w:r>
          </w:p>
        </w:tc>
      </w:tr>
      <w:tr>
        <w:trPr>
          <w:cantSplit/>
        </w:trPr>
        <w:tc>
          <w:tcPr>
            <w:tcW w:type="dxa" w:w="2304"/>
          </w:tcPr>
          <w:p>
            <w:r>
              <w:rPr>
                <w:b/>
              </w:rPr>
              <w:t>Mailing address</w:t>
            </w:r>
          </w:p>
        </w:tc>
        <w:tc>
          <w:tcPr>
            <w:tcW w:type="dxa" w:w="7776"/>
          </w:tcPr>
          <w:p>
            <w:r>
              <w:t>{{mailingAddress}}</w:t>
            </w:r>
          </w:p>
        </w:tc>
      </w:tr>
      <w:tr>
        <w:trPr>
          <w:cantSplit/>
        </w:trPr>
        <w:tc>
          <w:tcPr>
            <w:tcW w:type="dxa" w:w="2304"/>
          </w:tcPr>
          <w:p>
            <w:r>
              <w:rPr>
                <w:b/>
              </w:rPr>
              <w:t>Demo insurer</w:t>
            </w:r>
          </w:p>
        </w:tc>
        <w:tc>
          <w:tcPr>
            <w:tcW w:type="dxa" w:w="7776"/>
          </w:tcPr>
          <w:p>
            <w:r>
              <w:t>{{underwritingCompany}}</w:t>
            </w:r>
          </w:p>
        </w:tc>
      </w:tr>
      <w:tr>
        <w:trPr>
          <w:cantSplit/>
        </w:trPr>
        <w:tc>
          <w:tcPr>
            <w:tcW w:type="dxa" w:w="2304"/>
          </w:tcPr>
          <w:p>
            <w:r>
              <w:rPr>
                <w:b/>
              </w:rPr>
              <w:t>Policy reference</w:t>
            </w:r>
          </w:p>
        </w:tc>
        <w:tc>
          <w:tcPr>
            <w:tcW w:type="dxa" w:w="7776"/>
          </w:tcPr>
          <w:p>
            <w:r>
              <w:t>{{policyNumber}}</w:t>
            </w:r>
          </w:p>
        </w:tc>
      </w:tr>
      <w:tr>
        <w:trPr>
          <w:cantSplit/>
        </w:trPr>
        <w:tc>
          <w:tcPr>
            <w:tcW w:type="dxa" w:w="2304"/>
          </w:tcPr>
          <w:p>
            <w:r>
              <w:rPr>
                <w:b/>
              </w:rPr>
              <w:t>Transaction</w:t>
            </w:r>
          </w:p>
        </w:tc>
        <w:tc>
          <w:tcPr>
            <w:tcW w:type="dxa" w:w="7776"/>
          </w:tcPr>
          <w:p>
            <w:r>
              <w:t>{{transactionType}}  {{transactionNumber}}</w:t>
            </w:r>
          </w:p>
        </w:tc>
      </w:tr>
      <w:tr>
        <w:trPr>
          <w:cantSplit/>
        </w:trPr>
        <w:tc>
          <w:tcPr>
            <w:tcW w:type="dxa" w:w="2304"/>
          </w:tcPr>
          <w:p>
            <w:r>
              <w:rPr>
                <w:b/>
              </w:rPr>
              <w:t>Period</w:t>
            </w:r>
          </w:p>
        </w:tc>
        <w:tc>
          <w:tcPr>
            <w:tcW w:type="dxa" w:w="7776"/>
          </w:tcPr>
          <w:p>
            <w:r>
              <w:t>{{effectiveDate}} to {{expirationDate}}</w:t>
            </w:r>
          </w:p>
        </w:tc>
      </w:tr>
      <w:tr>
        <w:trPr>
          <w:cantSplit/>
        </w:trPr>
        <w:tc>
          <w:tcPr>
            <w:tcW w:type="dxa" w:w="2304"/>
          </w:tcPr>
          <w:p>
            <w:r>
              <w:rPr>
                <w:b/>
              </w:rPr>
              <w:t>Jurisdiction</w:t>
            </w:r>
          </w:p>
        </w:tc>
        <w:tc>
          <w:tcPr>
            <w:tcW w:type="dxa" w:w="7776"/>
          </w:tcPr>
          <w:p>
            <w:r>
              <w:t>{{state}}</w:t>
            </w:r>
          </w:p>
        </w:tc>
      </w:tr>
      <w:tr>
        <w:trPr>
          <w:cantSplit/>
        </w:trPr>
        <w:tc>
          <w:tcPr>
            <w:tcW w:type="dxa" w:w="2304"/>
          </w:tcPr>
          <w:p>
            <w:r>
              <w:rPr>
                <w:b/>
              </w:rPr>
              <w:t>Agency</w:t>
            </w:r>
          </w:p>
        </w:tc>
        <w:tc>
          <w:tcPr>
            <w:tcW w:type="dxa" w:w="7776"/>
          </w:tcPr>
          <w:p>
            <w:r>
              <w:t>{{agencyName}}</w:t>
            </w:r>
          </w:p>
        </w:tc>
      </w:tr>
      <w:tr>
        <w:trPr>
          <w:cantSplit/>
        </w:trPr>
        <w:tc>
          <w:tcPr>
            <w:tcW w:type="dxa" w:w="2304"/>
          </w:tcPr>
          <w:p>
            <w:r>
              <w:rPr>
                <w:b/>
              </w:rPr>
              <w:t>Producer</w:t>
            </w:r>
          </w:p>
        </w:tc>
        <w:tc>
          <w:tcPr>
            <w:tcW w:type="dxa" w:w="7776"/>
          </w:tcPr>
          <w:p>
            <w:r>
              <w:t>{{agentName}}</w:t>
            </w:r>
          </w:p>
        </w:tc>
      </w:tr>
    </w:tbl>
    <w:p/>
    <w:p>
      <w:pPr>
        <w:pStyle w:val="Heading1"/>
      </w:pPr>
      <w:r>
        <w:t>Business and premises</w:t>
      </w:r>
    </w:p>
    <w:p>
      <w:r>
        <w:t>{{businessownersRiskSummary}}</w:t>
      </w:r>
    </w:p>
    <w:p>
      <w:pPr>
        <w:pStyle w:val="Heading1"/>
      </w:pPr>
      <w:r>
        <w:t>Demonstration premium</w:t>
      </w:r>
    </w:p>
    <w:tbl>
      <w:tblPr>
        <w:tblW w:type="auto" w:w="0"/>
        <w:tblLayout w:type="fixed"/>
        <w:tblLook w:firstColumn="1" w:firstRow="1" w:lastColumn="0" w:lastRow="0" w:noHBand="0" w:noVBand="1" w:val="04A0"/>
      </w:tblPr>
      <w:tblGrid>
        <w:gridCol w:w="2304"/>
        <w:gridCol w:w="7776"/>
      </w:tblGrid>
      <w:tr>
        <w:trPr>
          <w:cantSplit/>
        </w:trPr>
        <w:tc>
          <w:tcPr>
            <w:tcW w:type="dxa" w:w="2304"/>
          </w:tcPr>
          <w:p>
            <w:r>
              <w:rPr>
                <w:b/>
              </w:rPr>
              <w:t>Premium</w:t>
            </w:r>
          </w:p>
        </w:tc>
        <w:tc>
          <w:tcPr>
            <w:tcW w:type="dxa" w:w="7776"/>
          </w:tcPr>
          <w:p>
            <w:r>
              <w:t>{{premiumTotal}} {{premiumCurrency}}</w:t>
            </w:r>
          </w:p>
        </w:tc>
      </w:tr>
      <w:tr>
        <w:trPr>
          <w:cantSplit/>
        </w:trPr>
        <w:tc>
          <w:tcPr>
            <w:tcW w:type="dxa" w:w="2304"/>
          </w:tcPr>
          <w:p>
            <w:r>
              <w:rPr>
                <w:b/>
              </w:rPr>
              <w:t>Fees</w:t>
            </w:r>
          </w:p>
        </w:tc>
        <w:tc>
          <w:tcPr>
            <w:tcW w:type="dxa" w:w="7776"/>
          </w:tcPr>
          <w:p>
            <w:r>
              <w:t>{{premiumFees}} {{premiumCurrency}}</w:t>
            </w:r>
          </w:p>
        </w:tc>
      </w:tr>
      <w:tr>
        <w:trPr>
          <w:cantSplit/>
        </w:trPr>
        <w:tc>
          <w:tcPr>
            <w:tcW w:type="dxa" w:w="2304"/>
          </w:tcPr>
          <w:p>
            <w:r>
              <w:rPr>
                <w:b/>
              </w:rPr>
              <w:t>Taxes</w:t>
            </w:r>
          </w:p>
        </w:tc>
        <w:tc>
          <w:tcPr>
            <w:tcW w:type="dxa" w:w="7776"/>
          </w:tcPr>
          <w:p>
            <w:r>
              <w:t>{{premiumTaxes}} {{premiumCurrency}}</w:t>
            </w:r>
          </w:p>
        </w:tc>
      </w:tr>
    </w:tbl>
    <w:p/>
    <w:p>
      <w:r>
        <w:t>Amounts use synthetic non-filed demo pricing. A zero tax amount is not a tax exemption or a statement of applicable law.</w:t>
      </w:r>
    </w:p>
    <w:p>
      <w:r>
        <w:br w:type="page"/>
      </w:r>
    </w:p>
    <w:p>
      <w:pPr>
        <w:pStyle w:val="Heading1"/>
      </w:pPr>
      <w:r>
        <w:t>Selected coverages and package terms</w:t>
      </w:r>
    </w:p>
    <w:p>
      <w:r>
        <w:rPr>
          <w:b/>
        </w:rPr>
        <w:t>DEMO - NOT A CONTRACT OF INSURANCE</w:t>
      </w:r>
    </w:p>
    <w:p>
      <w:r>
        <w:t>The following summary reflects the selected transaction snapshot. Included benefits share the stated package limits where identified; they are not additional separately charged coverages.</w:t>
      </w:r>
    </w:p>
    <w:p>
      <w:r>
        <w:t>{{businessownersCoverageSummary}}</w:t>
      </w:r>
    </w:p>
    <w:p>
      <w:pPr>
        <w:pStyle w:val="Heading1"/>
      </w:pPr>
      <w:r>
        <w:t>Scope and limitations</w:t>
      </w:r>
    </w:p>
    <w:p>
      <w:r>
        <w:t>This original demonstration is not an insurance offer, binder of actual coverage, policy wording, evidence of insurance, or approved filing. No ISO or other proprietary policy wording is reproduced. No representation of admission, regulatory approval or licensed distribution is made.</w:t>
      </w:r>
    </w:p>
    <w:p>
      <w:r>
        <w:t>No unrestricted actual loss sustained benefit is represented. Auto, workers compensation, professional liability, cyber, flood and earthquake are not automatically included in this demo package. Any real offering requires carrier and legal review of wording, rates, eligibility, exclusions, notices and distribution authority.</w:t>
      </w:r>
    </w:p>
    <w:p>
      <w:pPr>
        <w:pStyle w:val="Heading1"/>
      </w:pPr>
      <w:r>
        <w:t>Historical record</w:t>
      </w:r>
    </w:p>
    <w:p>
      <w:r>
        <w:t>Read this document with its recorded transaction and form edition. Later transactions or template changes do not amend this archived output. This summary does not grant, extend or certify coverage.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DEMO - NOT A CONTRACT OF INSURANCE  |  Original LatticePolicy demo  |  BOP-DEC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Businessowners Demo Declarations</dc:title>
  <dc:subject>Original synthetic BOP demonstration document</dc:subject>
  <dc:creator>LatticePolicy</dc:creator>
  <cp:keywords/>
  <dc:description>generated by python-docx</dc:description>
  <cp:lastModifiedBy/>
  <cp:revision>1</cp:revision>
  <dcterms:created xsi:type="dcterms:W3CDTF">2013-12-23T23:15:00Z</dcterms:created>
  <dcterms:modified xsi:type="dcterms:W3CDTF">2013-12-23T23:15:00Z</dcterms:modified>
  <cp:category/>
</cp:coreProperties>
</file>