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Policy {{policyNumber}} for {{insuredName}}</w:t>
      </w:r>
    </w:p>
  </w:body>
</w:document>
</file>