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AC" w:rsidRDefault="002548AC" w:rsidP="002548AC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1"/>
          <w:sz w:val="40"/>
          <w:szCs w:val="40"/>
          <w:bdr w:val="none" w:sz="0" w:space="0" w:color="auto" w:frame="1"/>
          <w:lang w:eastAsia="en-GB"/>
        </w:rPr>
      </w:pPr>
      <w:proofErr w:type="spellStart"/>
      <w:r w:rsidRPr="002548AC">
        <w:rPr>
          <w:rFonts w:ascii="Arial" w:eastAsia="Times New Roman" w:hAnsi="Arial" w:cs="Arial"/>
          <w:b/>
          <w:bCs/>
          <w:color w:val="273239"/>
          <w:spacing w:val="1"/>
          <w:sz w:val="40"/>
          <w:szCs w:val="40"/>
          <w:bdr w:val="none" w:sz="0" w:space="0" w:color="auto" w:frame="1"/>
          <w:lang w:eastAsia="en-GB"/>
        </w:rPr>
        <w:t>Mensuration</w:t>
      </w:r>
      <w:proofErr w:type="spellEnd"/>
      <w:r w:rsidRPr="002548AC">
        <w:rPr>
          <w:rFonts w:ascii="Arial" w:eastAsia="Times New Roman" w:hAnsi="Arial" w:cs="Arial"/>
          <w:b/>
          <w:bCs/>
          <w:color w:val="273239"/>
          <w:spacing w:val="1"/>
          <w:sz w:val="40"/>
          <w:szCs w:val="40"/>
          <w:bdr w:val="none" w:sz="0" w:space="0" w:color="auto" w:frame="1"/>
          <w:lang w:eastAsia="en-GB"/>
        </w:rPr>
        <w:t xml:space="preserve"> Formula for 3D Shapes</w:t>
      </w:r>
    </w:p>
    <w:p w:rsidR="001D18F6" w:rsidRDefault="001D18F6" w:rsidP="002548A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1"/>
          <w:sz w:val="40"/>
          <w:szCs w:val="40"/>
          <w:bdr w:val="none" w:sz="0" w:space="0" w:color="auto" w:frame="1"/>
          <w:lang w:eastAsia="en-GB"/>
        </w:rPr>
      </w:pPr>
    </w:p>
    <w:tbl>
      <w:tblPr>
        <w:tblStyle w:val="TableGrid"/>
        <w:tblW w:w="0" w:type="auto"/>
        <w:tblLook w:val="04A0"/>
      </w:tblPr>
      <w:tblGrid>
        <w:gridCol w:w="675"/>
        <w:gridCol w:w="5486"/>
        <w:gridCol w:w="3081"/>
      </w:tblGrid>
      <w:tr w:rsidR="002548AC" w:rsidTr="007F008D">
        <w:tc>
          <w:tcPr>
            <w:tcW w:w="675" w:type="dxa"/>
            <w:shd w:val="clear" w:color="auto" w:fill="BDD6EE" w:themeFill="accent5" w:themeFillTint="66"/>
          </w:tcPr>
          <w:p w:rsidR="002548AC" w:rsidRPr="007F008D" w:rsidRDefault="002548AC" w:rsidP="002548AC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  <w:proofErr w:type="spellStart"/>
            <w:r w:rsidRPr="007F008D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s.no</w:t>
            </w:r>
            <w:proofErr w:type="spellEnd"/>
          </w:p>
        </w:tc>
        <w:tc>
          <w:tcPr>
            <w:tcW w:w="5486" w:type="dxa"/>
            <w:shd w:val="clear" w:color="auto" w:fill="BDD6EE" w:themeFill="accent5" w:themeFillTint="66"/>
          </w:tcPr>
          <w:p w:rsidR="002548AC" w:rsidRPr="007F008D" w:rsidRDefault="007F008D" w:rsidP="007F008D">
            <w:pPr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 w:rsidRPr="007F008D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3 Dimensional shapes</w:t>
            </w:r>
          </w:p>
        </w:tc>
        <w:tc>
          <w:tcPr>
            <w:tcW w:w="3081" w:type="dxa"/>
            <w:shd w:val="clear" w:color="auto" w:fill="BDD6EE" w:themeFill="accent5" w:themeFillTint="66"/>
          </w:tcPr>
          <w:p w:rsidR="002548AC" w:rsidRPr="007F008D" w:rsidRDefault="007F008D" w:rsidP="007F008D">
            <w:pPr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 w:rsidRPr="007F008D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Formula</w:t>
            </w:r>
          </w:p>
        </w:tc>
      </w:tr>
      <w:tr w:rsidR="002548AC" w:rsidRPr="00B85865" w:rsidTr="002548AC">
        <w:tc>
          <w:tcPr>
            <w:tcW w:w="675" w:type="dxa"/>
          </w:tcPr>
          <w:p w:rsidR="002548AC" w:rsidRPr="00B85865" w:rsidRDefault="007F008D" w:rsidP="002548AC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1</w:t>
            </w:r>
          </w:p>
        </w:tc>
        <w:tc>
          <w:tcPr>
            <w:tcW w:w="5486" w:type="dxa"/>
          </w:tcPr>
          <w:p w:rsidR="002548AC" w:rsidRDefault="00B85865" w:rsidP="002548AC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If </w:t>
            </w:r>
            <w:proofErr w:type="gramStart"/>
            <w:r w:rsidRPr="00B85865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a</w:t>
            </w: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is</w:t>
            </w:r>
            <w:proofErr w:type="gramEnd"/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the length of one side of a cube, what is the </w:t>
            </w:r>
            <w:r w:rsidRPr="00B85865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 xml:space="preserve">volume </w:t>
            </w: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of the </w:t>
            </w:r>
            <w:r w:rsidRPr="00B85865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cube</w:t>
            </w: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.</w:t>
            </w:r>
          </w:p>
          <w:p w:rsidR="001D18F6" w:rsidRPr="00B85865" w:rsidRDefault="001D18F6" w:rsidP="002548AC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</w:p>
          <w:p w:rsidR="00B85865" w:rsidRPr="00B85865" w:rsidRDefault="00677652" w:rsidP="002548AC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211873" cy="956924"/>
                  <wp:effectExtent l="19050" t="0" r="7327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576" cy="9582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2548AC" w:rsidRPr="00B85865" w:rsidRDefault="002548AC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2548AC" w:rsidRPr="00B85865" w:rsidTr="002548AC">
        <w:tc>
          <w:tcPr>
            <w:tcW w:w="675" w:type="dxa"/>
          </w:tcPr>
          <w:p w:rsidR="002548AC" w:rsidRPr="00B85865" w:rsidRDefault="00B85865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 w:rsidRPr="00B85865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2</w:t>
            </w:r>
          </w:p>
        </w:tc>
        <w:tc>
          <w:tcPr>
            <w:tcW w:w="5486" w:type="dxa"/>
          </w:tcPr>
          <w:p w:rsidR="00B85865" w:rsidRDefault="00B85865" w:rsidP="00B85865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If </w:t>
            </w:r>
            <w:proofErr w:type="gramStart"/>
            <w:r w:rsidRPr="00B85865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a</w:t>
            </w: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is</w:t>
            </w:r>
            <w:proofErr w:type="gramEnd"/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the length of one side of a cube, 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curved surface area / lateral surface area</w:t>
            </w:r>
            <w:r w:rsidRPr="00B85865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 xml:space="preserve"> </w:t>
            </w: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of the </w:t>
            </w:r>
            <w:r w:rsidRPr="00B85865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cube</w:t>
            </w: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.</w:t>
            </w:r>
          </w:p>
          <w:p w:rsidR="001D18F6" w:rsidRPr="00B85865" w:rsidRDefault="001D18F6" w:rsidP="00B85865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</w:p>
          <w:p w:rsidR="002548AC" w:rsidRPr="00B85865" w:rsidRDefault="00677652" w:rsidP="00B85865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210750" cy="956037"/>
                  <wp:effectExtent l="19050" t="0" r="84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451" cy="9573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2548AC" w:rsidRPr="00B85865" w:rsidRDefault="002548AC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2548AC" w:rsidRPr="00B85865" w:rsidTr="002548AC">
        <w:tc>
          <w:tcPr>
            <w:tcW w:w="675" w:type="dxa"/>
          </w:tcPr>
          <w:p w:rsidR="002548AC" w:rsidRPr="00B85865" w:rsidRDefault="00B85865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3</w:t>
            </w:r>
          </w:p>
        </w:tc>
        <w:tc>
          <w:tcPr>
            <w:tcW w:w="5486" w:type="dxa"/>
          </w:tcPr>
          <w:p w:rsidR="00B85865" w:rsidRDefault="00B85865" w:rsidP="00B85865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If </w:t>
            </w:r>
            <w:proofErr w:type="gramStart"/>
            <w:r w:rsidRPr="00B85865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a</w:t>
            </w: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is</w:t>
            </w:r>
            <w:proofErr w:type="gramEnd"/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the length of one side of a cube, 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 xml:space="preserve">total surface area </w:t>
            </w: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of the </w:t>
            </w:r>
            <w:r w:rsidRPr="00B85865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cube</w:t>
            </w:r>
            <w:r w:rsidRPr="00B85865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.</w:t>
            </w:r>
          </w:p>
          <w:p w:rsidR="001D18F6" w:rsidRDefault="001D18F6" w:rsidP="00B85865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</w:p>
          <w:p w:rsidR="00B85865" w:rsidRPr="00B85865" w:rsidRDefault="00677652" w:rsidP="00B85865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254521" cy="990600"/>
                  <wp:effectExtent l="19050" t="0" r="2779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284" cy="991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48AC" w:rsidRPr="00B85865" w:rsidRDefault="002548AC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  <w:tc>
          <w:tcPr>
            <w:tcW w:w="3081" w:type="dxa"/>
          </w:tcPr>
          <w:p w:rsidR="002548AC" w:rsidRPr="00B85865" w:rsidRDefault="002548AC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2548AC" w:rsidRPr="00B85865" w:rsidTr="002548AC">
        <w:tc>
          <w:tcPr>
            <w:tcW w:w="675" w:type="dxa"/>
          </w:tcPr>
          <w:p w:rsidR="002548AC" w:rsidRPr="00B85865" w:rsidRDefault="004C32F7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4</w:t>
            </w:r>
          </w:p>
        </w:tc>
        <w:tc>
          <w:tcPr>
            <w:tcW w:w="5486" w:type="dxa"/>
          </w:tcPr>
          <w:p w:rsidR="002548AC" w:rsidRDefault="004C32F7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If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l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is the length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,</w:t>
            </w:r>
            <w:r w:rsidR="00677652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="00677652" w:rsidRPr="00677652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w</w:t>
            </w:r>
            <w:r w:rsidR="00677652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="00677652"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is the width and</w:t>
            </w:r>
            <w:r w:rsidR="00677652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="00677652" w:rsidRPr="00677652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h</w:t>
            </w:r>
            <w:r w:rsidR="00677652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="00677652"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is the height</w:t>
            </w:r>
            <w:r w:rsidR="00677652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="00677652"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what is the </w:t>
            </w:r>
            <w:r w:rsidR="00677652" w:rsidRPr="00677652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volume</w:t>
            </w:r>
            <w:r w:rsidR="00677652"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of the </w:t>
            </w:r>
            <w:r w:rsidR="00677652" w:rsidRPr="00677652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cuboids</w:t>
            </w:r>
            <w:r w:rsid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.</w:t>
            </w:r>
          </w:p>
          <w:p w:rsidR="00677652" w:rsidRDefault="00677652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  <w:p w:rsidR="00677652" w:rsidRPr="00B85865" w:rsidRDefault="00677652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535430" cy="1131570"/>
                  <wp:effectExtent l="19050" t="0" r="762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13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2548AC" w:rsidRPr="00B85865" w:rsidRDefault="002548AC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677652" w:rsidRPr="00B85865" w:rsidTr="002548AC">
        <w:tc>
          <w:tcPr>
            <w:tcW w:w="675" w:type="dxa"/>
          </w:tcPr>
          <w:p w:rsidR="00677652" w:rsidRPr="00B85865" w:rsidRDefault="00677652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5</w:t>
            </w:r>
          </w:p>
        </w:tc>
        <w:tc>
          <w:tcPr>
            <w:tcW w:w="5486" w:type="dxa"/>
          </w:tcPr>
          <w:p w:rsidR="00677652" w:rsidRDefault="00677652" w:rsidP="0091746D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If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l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is the length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, </w:t>
            </w:r>
            <w:r w:rsidRPr="00677652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w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is the width and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h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is the height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curved surface area /</w:t>
            </w:r>
            <w:r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lateral surface area</w:t>
            </w:r>
            <w:r w:rsidRPr="00B85865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of the </w:t>
            </w:r>
            <w:r w:rsidRPr="00677652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cuboids</w:t>
            </w:r>
            <w:r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.</w:t>
            </w:r>
          </w:p>
          <w:p w:rsidR="00677652" w:rsidRDefault="00677652" w:rsidP="0091746D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  <w:p w:rsidR="00677652" w:rsidRPr="00B85865" w:rsidRDefault="00677652" w:rsidP="0091746D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535430" cy="1131570"/>
                  <wp:effectExtent l="19050" t="0" r="762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13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677652" w:rsidRPr="00B85865" w:rsidRDefault="00677652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677652" w:rsidRPr="00B85865" w:rsidTr="00677652">
        <w:tc>
          <w:tcPr>
            <w:tcW w:w="675" w:type="dxa"/>
            <w:shd w:val="clear" w:color="auto" w:fill="BDD6EE" w:themeFill="accent5" w:themeFillTint="66"/>
          </w:tcPr>
          <w:p w:rsidR="00677652" w:rsidRPr="007F008D" w:rsidRDefault="00677652" w:rsidP="0091746D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  <w:proofErr w:type="spellStart"/>
            <w:r w:rsidRPr="007F008D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lastRenderedPageBreak/>
              <w:t>s.no</w:t>
            </w:r>
            <w:proofErr w:type="spellEnd"/>
          </w:p>
        </w:tc>
        <w:tc>
          <w:tcPr>
            <w:tcW w:w="5486" w:type="dxa"/>
            <w:shd w:val="clear" w:color="auto" w:fill="BDD6EE" w:themeFill="accent5" w:themeFillTint="66"/>
          </w:tcPr>
          <w:p w:rsidR="00677652" w:rsidRPr="007F008D" w:rsidRDefault="00677652" w:rsidP="0091746D">
            <w:pPr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 w:rsidRPr="007F008D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3 Dimensional shapes</w:t>
            </w:r>
          </w:p>
        </w:tc>
        <w:tc>
          <w:tcPr>
            <w:tcW w:w="3081" w:type="dxa"/>
            <w:shd w:val="clear" w:color="auto" w:fill="BDD6EE" w:themeFill="accent5" w:themeFillTint="66"/>
          </w:tcPr>
          <w:p w:rsidR="00677652" w:rsidRPr="007F008D" w:rsidRDefault="00677652" w:rsidP="0091746D">
            <w:pPr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 w:rsidRPr="007F008D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Formula</w:t>
            </w:r>
          </w:p>
        </w:tc>
      </w:tr>
      <w:tr w:rsidR="00677652" w:rsidRPr="00B85865" w:rsidTr="002548AC">
        <w:tc>
          <w:tcPr>
            <w:tcW w:w="675" w:type="dxa"/>
          </w:tcPr>
          <w:p w:rsidR="00677652" w:rsidRDefault="001D18F6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6</w:t>
            </w:r>
          </w:p>
        </w:tc>
        <w:tc>
          <w:tcPr>
            <w:tcW w:w="5486" w:type="dxa"/>
          </w:tcPr>
          <w:p w:rsidR="001D18F6" w:rsidRDefault="001D18F6" w:rsidP="001D18F6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If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l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is the length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, </w:t>
            </w:r>
            <w:r w:rsidRPr="00677652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w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is the width and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h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is the height</w:t>
            </w: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 xml:space="preserve"> </w:t>
            </w: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total surface area</w:t>
            </w:r>
            <w:r w:rsidRPr="00677652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of the </w:t>
            </w:r>
            <w:r w:rsidRPr="00677652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cuboids</w:t>
            </w:r>
            <w:r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>.</w:t>
            </w:r>
          </w:p>
          <w:p w:rsidR="001D18F6" w:rsidRDefault="001D18F6" w:rsidP="001D18F6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  <w:p w:rsidR="001D18F6" w:rsidRDefault="001D18F6" w:rsidP="001D18F6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535430" cy="1131570"/>
                  <wp:effectExtent l="19050" t="0" r="7620" b="0"/>
                  <wp:docPr id="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430" cy="113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8F6" w:rsidRPr="00B85865" w:rsidRDefault="001D18F6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  <w:tc>
          <w:tcPr>
            <w:tcW w:w="3081" w:type="dxa"/>
          </w:tcPr>
          <w:p w:rsidR="00677652" w:rsidRPr="00B85865" w:rsidRDefault="00677652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1D18F6" w:rsidRPr="00B85865" w:rsidTr="002548AC">
        <w:tc>
          <w:tcPr>
            <w:tcW w:w="675" w:type="dxa"/>
          </w:tcPr>
          <w:p w:rsidR="001D18F6" w:rsidRDefault="001667D0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7</w:t>
            </w:r>
          </w:p>
        </w:tc>
        <w:tc>
          <w:tcPr>
            <w:tcW w:w="5486" w:type="dxa"/>
          </w:tcPr>
          <w:p w:rsidR="001D18F6" w:rsidRDefault="00372885" w:rsidP="002548AC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 and </w:t>
            </w:r>
            <w:r w:rsidRPr="00372885">
              <w:rPr>
                <w:rFonts w:ascii="Arial" w:eastAsia="Times New Roman" w:hAnsi="Arial" w:cs="Arial"/>
                <w:bCs/>
                <w:noProof/>
                <w:color w:val="FF0000"/>
                <w:spacing w:val="1"/>
                <w:lang w:eastAsia="en-GB"/>
              </w:rPr>
              <w:t>h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height what is the 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volume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cyclinder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>.</w:t>
            </w:r>
          </w:p>
          <w:p w:rsidR="000C3C41" w:rsidRDefault="000C3C41" w:rsidP="002548AC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</w:p>
          <w:p w:rsidR="000C3C41" w:rsidRPr="00372885" w:rsidRDefault="000C3C41" w:rsidP="002548AC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047750" cy="115058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870" cy="11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1D18F6" w:rsidRPr="00B85865" w:rsidRDefault="001D18F6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1D18F6" w:rsidRPr="00B85865" w:rsidTr="002548AC">
        <w:tc>
          <w:tcPr>
            <w:tcW w:w="675" w:type="dxa"/>
          </w:tcPr>
          <w:p w:rsidR="001D18F6" w:rsidRDefault="000C3C41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8</w:t>
            </w:r>
          </w:p>
        </w:tc>
        <w:tc>
          <w:tcPr>
            <w:tcW w:w="5486" w:type="dxa"/>
          </w:tcPr>
          <w:p w:rsidR="000C3C41" w:rsidRDefault="000C3C41" w:rsidP="000C3C41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 and </w:t>
            </w:r>
            <w:r w:rsidRPr="00372885">
              <w:rPr>
                <w:rFonts w:ascii="Arial" w:eastAsia="Times New Roman" w:hAnsi="Arial" w:cs="Arial"/>
                <w:bCs/>
                <w:noProof/>
                <w:color w:val="FF0000"/>
                <w:spacing w:val="1"/>
                <w:lang w:eastAsia="en-GB"/>
              </w:rPr>
              <w:t>h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height 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curved surface area /</w:t>
            </w:r>
            <w:r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lateral surface area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cyclinder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>.</w:t>
            </w:r>
          </w:p>
          <w:p w:rsidR="000C3C41" w:rsidRDefault="000C3C41" w:rsidP="000C3C41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</w:p>
          <w:p w:rsidR="000C3C41" w:rsidRDefault="000C3C41" w:rsidP="000C3C41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0C3C41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047750" cy="1150585"/>
                  <wp:effectExtent l="19050" t="0" r="0" b="0"/>
                  <wp:docPr id="1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870" cy="11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8F6" w:rsidRDefault="001D18F6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</w:pPr>
          </w:p>
        </w:tc>
        <w:tc>
          <w:tcPr>
            <w:tcW w:w="3081" w:type="dxa"/>
          </w:tcPr>
          <w:p w:rsidR="001D18F6" w:rsidRPr="00B85865" w:rsidRDefault="001D18F6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1D18F6" w:rsidRPr="00B85865" w:rsidTr="002548AC">
        <w:tc>
          <w:tcPr>
            <w:tcW w:w="675" w:type="dxa"/>
          </w:tcPr>
          <w:p w:rsidR="001D18F6" w:rsidRDefault="000C3C41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9</w:t>
            </w:r>
          </w:p>
        </w:tc>
        <w:tc>
          <w:tcPr>
            <w:tcW w:w="5486" w:type="dxa"/>
          </w:tcPr>
          <w:p w:rsidR="000C3C41" w:rsidRDefault="000C3C41" w:rsidP="000C3C41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 and </w:t>
            </w:r>
            <w:r w:rsidRPr="00372885">
              <w:rPr>
                <w:rFonts w:ascii="Arial" w:eastAsia="Times New Roman" w:hAnsi="Arial" w:cs="Arial"/>
                <w:bCs/>
                <w:noProof/>
                <w:color w:val="FF0000"/>
                <w:spacing w:val="1"/>
                <w:lang w:eastAsia="en-GB"/>
              </w:rPr>
              <w:t>h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height 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total surface area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cyclinder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>.</w:t>
            </w:r>
          </w:p>
          <w:p w:rsidR="000C3C41" w:rsidRDefault="000C3C41" w:rsidP="000C3C41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</w:p>
          <w:p w:rsidR="000C3C41" w:rsidRDefault="000C3C41" w:rsidP="000C3C41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0C3C41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047750" cy="1150585"/>
                  <wp:effectExtent l="19050" t="0" r="0" b="0"/>
                  <wp:docPr id="1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870" cy="11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18F6" w:rsidRDefault="001D18F6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</w:pPr>
          </w:p>
        </w:tc>
        <w:tc>
          <w:tcPr>
            <w:tcW w:w="3081" w:type="dxa"/>
          </w:tcPr>
          <w:p w:rsidR="001D18F6" w:rsidRPr="00B85865" w:rsidRDefault="001D18F6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160FCF" w:rsidRPr="00B85865" w:rsidTr="002548AC">
        <w:tc>
          <w:tcPr>
            <w:tcW w:w="675" w:type="dxa"/>
          </w:tcPr>
          <w:p w:rsidR="00160FCF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  <w:p w:rsidR="00160FCF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  <w:p w:rsidR="00160FCF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  <w:p w:rsidR="00160FCF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  <w:p w:rsidR="00160FCF" w:rsidRDefault="00E55517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10</w:t>
            </w:r>
          </w:p>
          <w:p w:rsidR="00160FCF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  <w:p w:rsidR="00160FCF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  <w:p w:rsidR="00160FCF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  <w:p w:rsidR="00160FCF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  <w:tc>
          <w:tcPr>
            <w:tcW w:w="5486" w:type="dxa"/>
          </w:tcPr>
          <w:p w:rsidR="00E55517" w:rsidRDefault="00E55517" w:rsidP="00E55517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 and </w:t>
            </w:r>
            <w:r w:rsidRPr="00372885">
              <w:rPr>
                <w:rFonts w:ascii="Arial" w:eastAsia="Times New Roman" w:hAnsi="Arial" w:cs="Arial"/>
                <w:bCs/>
                <w:noProof/>
                <w:color w:val="FF0000"/>
                <w:spacing w:val="1"/>
                <w:lang w:eastAsia="en-GB"/>
              </w:rPr>
              <w:t>h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height what is the 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volume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one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>.</w:t>
            </w:r>
          </w:p>
          <w:p w:rsidR="00160FCF" w:rsidRPr="00372885" w:rsidRDefault="00E55517" w:rsidP="000C3C41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E55517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094643" cy="1129521"/>
                  <wp:effectExtent l="19050" t="0" r="0" b="0"/>
                  <wp:docPr id="2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882" cy="1130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160FCF" w:rsidRPr="00B85865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160FCF" w:rsidRPr="00B85865" w:rsidTr="00160FCF">
        <w:tc>
          <w:tcPr>
            <w:tcW w:w="675" w:type="dxa"/>
            <w:shd w:val="clear" w:color="auto" w:fill="BDD6EE" w:themeFill="accent5" w:themeFillTint="66"/>
          </w:tcPr>
          <w:p w:rsidR="00160FCF" w:rsidRPr="007F008D" w:rsidRDefault="00160FCF" w:rsidP="0091746D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</w:pPr>
            <w:proofErr w:type="spellStart"/>
            <w:r w:rsidRPr="007F008D"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lastRenderedPageBreak/>
              <w:t>s.no</w:t>
            </w:r>
            <w:proofErr w:type="spellEnd"/>
          </w:p>
        </w:tc>
        <w:tc>
          <w:tcPr>
            <w:tcW w:w="5486" w:type="dxa"/>
            <w:shd w:val="clear" w:color="auto" w:fill="BDD6EE" w:themeFill="accent5" w:themeFillTint="66"/>
          </w:tcPr>
          <w:p w:rsidR="00160FCF" w:rsidRPr="007F008D" w:rsidRDefault="00160FCF" w:rsidP="0091746D">
            <w:pPr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 w:rsidRPr="007F008D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3 Dimensional shapes</w:t>
            </w:r>
          </w:p>
        </w:tc>
        <w:tc>
          <w:tcPr>
            <w:tcW w:w="3081" w:type="dxa"/>
            <w:shd w:val="clear" w:color="auto" w:fill="BDD6EE" w:themeFill="accent5" w:themeFillTint="66"/>
          </w:tcPr>
          <w:p w:rsidR="00160FCF" w:rsidRPr="007F008D" w:rsidRDefault="00160FCF" w:rsidP="0091746D">
            <w:pPr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 w:rsidRPr="007F008D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Formula</w:t>
            </w:r>
          </w:p>
        </w:tc>
      </w:tr>
      <w:tr w:rsidR="00160FCF" w:rsidRPr="00B85865" w:rsidTr="002548AC">
        <w:tc>
          <w:tcPr>
            <w:tcW w:w="675" w:type="dxa"/>
          </w:tcPr>
          <w:p w:rsidR="00160FCF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11</w:t>
            </w:r>
          </w:p>
        </w:tc>
        <w:tc>
          <w:tcPr>
            <w:tcW w:w="5486" w:type="dxa"/>
          </w:tcPr>
          <w:p w:rsidR="00160FCF" w:rsidRDefault="00160FCF" w:rsidP="00B42AD0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 and </w:t>
            </w:r>
            <w:r w:rsidRPr="00372885">
              <w:rPr>
                <w:rFonts w:ascii="Arial" w:eastAsia="Times New Roman" w:hAnsi="Arial" w:cs="Arial"/>
                <w:bCs/>
                <w:noProof/>
                <w:color w:val="FF0000"/>
                <w:spacing w:val="1"/>
                <w:lang w:eastAsia="en-GB"/>
              </w:rPr>
              <w:t>h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height 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curved surface area /</w:t>
            </w:r>
            <w:r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lateral surface area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one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>.</w:t>
            </w:r>
          </w:p>
          <w:p w:rsidR="00160FCF" w:rsidRDefault="00160FCF" w:rsidP="00B42AD0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918796" cy="948072"/>
                  <wp:effectExtent l="19050" t="0" r="0" b="0"/>
                  <wp:docPr id="2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36" cy="949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0FCF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</w:pPr>
          </w:p>
        </w:tc>
        <w:tc>
          <w:tcPr>
            <w:tcW w:w="3081" w:type="dxa"/>
          </w:tcPr>
          <w:p w:rsidR="00160FCF" w:rsidRPr="00B85865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160FCF" w:rsidRPr="00B85865" w:rsidTr="002548AC">
        <w:tc>
          <w:tcPr>
            <w:tcW w:w="675" w:type="dxa"/>
          </w:tcPr>
          <w:p w:rsidR="00160FCF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12</w:t>
            </w:r>
          </w:p>
        </w:tc>
        <w:tc>
          <w:tcPr>
            <w:tcW w:w="5486" w:type="dxa"/>
          </w:tcPr>
          <w:p w:rsidR="00160FCF" w:rsidRDefault="00160FCF" w:rsidP="00B42AD0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 and </w:t>
            </w:r>
            <w:r w:rsidRPr="00372885">
              <w:rPr>
                <w:rFonts w:ascii="Arial" w:eastAsia="Times New Roman" w:hAnsi="Arial" w:cs="Arial"/>
                <w:bCs/>
                <w:noProof/>
                <w:color w:val="FF0000"/>
                <w:spacing w:val="1"/>
                <w:lang w:eastAsia="en-GB"/>
              </w:rPr>
              <w:t>h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height 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total surface area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one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>.</w:t>
            </w:r>
          </w:p>
          <w:p w:rsidR="00160FCF" w:rsidRDefault="00160FCF" w:rsidP="00B42AD0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918796" cy="948072"/>
                  <wp:effectExtent l="19050" t="0" r="0" b="0"/>
                  <wp:docPr id="27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36" cy="949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160FCF" w:rsidRPr="00B85865" w:rsidRDefault="00160FCF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283FE2" w:rsidRPr="00B85865" w:rsidTr="002548AC">
        <w:tc>
          <w:tcPr>
            <w:tcW w:w="675" w:type="dxa"/>
          </w:tcPr>
          <w:p w:rsidR="00283FE2" w:rsidRDefault="00283FE2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13</w:t>
            </w:r>
          </w:p>
        </w:tc>
        <w:tc>
          <w:tcPr>
            <w:tcW w:w="5486" w:type="dxa"/>
          </w:tcPr>
          <w:p w:rsidR="00283FE2" w:rsidRDefault="00283FE2" w:rsidP="00283FE2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</w:t>
            </w:r>
            <w:r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what is the 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volume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Sphere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>.</w:t>
            </w:r>
          </w:p>
          <w:p w:rsidR="00283FE2" w:rsidRDefault="00283FE2" w:rsidP="00283FE2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047750" cy="1102764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140" cy="1105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3FE2" w:rsidRPr="00372885" w:rsidRDefault="00283FE2" w:rsidP="00B42AD0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</w:p>
        </w:tc>
        <w:tc>
          <w:tcPr>
            <w:tcW w:w="3081" w:type="dxa"/>
          </w:tcPr>
          <w:p w:rsidR="00283FE2" w:rsidRPr="00B85865" w:rsidRDefault="00283FE2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283FE2" w:rsidRPr="00B85865" w:rsidTr="002548AC">
        <w:tc>
          <w:tcPr>
            <w:tcW w:w="675" w:type="dxa"/>
          </w:tcPr>
          <w:p w:rsidR="00283FE2" w:rsidRDefault="00283FE2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14</w:t>
            </w:r>
          </w:p>
        </w:tc>
        <w:tc>
          <w:tcPr>
            <w:tcW w:w="5486" w:type="dxa"/>
          </w:tcPr>
          <w:p w:rsidR="00283FE2" w:rsidRDefault="00283FE2" w:rsidP="00283FE2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 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curved surface area /</w:t>
            </w:r>
            <w:r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lateral surface area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Sphere.</w:t>
            </w:r>
          </w:p>
          <w:p w:rsidR="00283FE2" w:rsidRPr="00372885" w:rsidRDefault="00283FE2" w:rsidP="00283FE2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283FE2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047750" cy="1102764"/>
                  <wp:effectExtent l="19050" t="0" r="0" b="0"/>
                  <wp:docPr id="30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140" cy="1105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283FE2" w:rsidRPr="00B85865" w:rsidRDefault="00283FE2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283FE2" w:rsidRPr="00B85865" w:rsidTr="002548AC">
        <w:tc>
          <w:tcPr>
            <w:tcW w:w="675" w:type="dxa"/>
          </w:tcPr>
          <w:p w:rsidR="00283FE2" w:rsidRDefault="00283FE2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15</w:t>
            </w:r>
          </w:p>
        </w:tc>
        <w:tc>
          <w:tcPr>
            <w:tcW w:w="5486" w:type="dxa"/>
          </w:tcPr>
          <w:p w:rsidR="00283FE2" w:rsidRDefault="00283FE2" w:rsidP="00283FE2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</w:t>
            </w:r>
            <w:r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total surface area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Sphere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>.</w:t>
            </w:r>
          </w:p>
          <w:p w:rsidR="00283FE2" w:rsidRPr="00372885" w:rsidRDefault="00283FE2" w:rsidP="00283FE2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283FE2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141535" cy="1201474"/>
                  <wp:effectExtent l="19050" t="0" r="1465" b="0"/>
                  <wp:docPr id="31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535" cy="12014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283FE2" w:rsidRPr="00B85865" w:rsidRDefault="00283FE2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951578" w:rsidRPr="00B85865" w:rsidTr="002548AC">
        <w:tc>
          <w:tcPr>
            <w:tcW w:w="675" w:type="dxa"/>
          </w:tcPr>
          <w:p w:rsidR="00951578" w:rsidRDefault="00951578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16</w:t>
            </w:r>
          </w:p>
        </w:tc>
        <w:tc>
          <w:tcPr>
            <w:tcW w:w="5486" w:type="dxa"/>
          </w:tcPr>
          <w:p w:rsidR="00951578" w:rsidRDefault="00951578" w:rsidP="0091746D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</w:t>
            </w:r>
            <w:r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what is the 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volume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 w:rsidRPr="00951578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hemis</w:t>
            </w:r>
            <w:r w:rsidRPr="00951578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phere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>.</w:t>
            </w:r>
          </w:p>
          <w:p w:rsidR="00951578" w:rsidRDefault="00951578" w:rsidP="0091746D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357918" cy="838200"/>
                  <wp:effectExtent l="19050" t="0" r="0" b="0"/>
                  <wp:docPr id="38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066" cy="838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51578" w:rsidRPr="00372885" w:rsidRDefault="00951578" w:rsidP="0091746D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</w:p>
        </w:tc>
        <w:tc>
          <w:tcPr>
            <w:tcW w:w="3081" w:type="dxa"/>
          </w:tcPr>
          <w:p w:rsidR="00951578" w:rsidRPr="00B85865" w:rsidRDefault="00951578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3D399D" w:rsidRPr="00B85865" w:rsidTr="003D399D">
        <w:tc>
          <w:tcPr>
            <w:tcW w:w="675" w:type="dxa"/>
            <w:shd w:val="clear" w:color="auto" w:fill="BDD6EE" w:themeFill="accent5" w:themeFillTint="66"/>
          </w:tcPr>
          <w:p w:rsidR="003D399D" w:rsidRDefault="003D399D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lastRenderedPageBreak/>
              <w:t>s.no</w:t>
            </w:r>
            <w:proofErr w:type="spellEnd"/>
          </w:p>
        </w:tc>
        <w:tc>
          <w:tcPr>
            <w:tcW w:w="5486" w:type="dxa"/>
            <w:shd w:val="clear" w:color="auto" w:fill="BDD6EE" w:themeFill="accent5" w:themeFillTint="66"/>
          </w:tcPr>
          <w:p w:rsidR="003D399D" w:rsidRPr="00372885" w:rsidRDefault="003D399D" w:rsidP="003D399D">
            <w:pPr>
              <w:jc w:val="center"/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7F008D"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3 Dimensional shapes</w:t>
            </w:r>
          </w:p>
        </w:tc>
        <w:tc>
          <w:tcPr>
            <w:tcW w:w="3081" w:type="dxa"/>
            <w:shd w:val="clear" w:color="auto" w:fill="BDD6EE" w:themeFill="accent5" w:themeFillTint="66"/>
          </w:tcPr>
          <w:p w:rsidR="003D399D" w:rsidRPr="00B85865" w:rsidRDefault="003D399D" w:rsidP="003D399D">
            <w:pPr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Formula</w:t>
            </w:r>
          </w:p>
        </w:tc>
      </w:tr>
      <w:tr w:rsidR="00951578" w:rsidRPr="00B85865" w:rsidTr="002548AC">
        <w:tc>
          <w:tcPr>
            <w:tcW w:w="675" w:type="dxa"/>
          </w:tcPr>
          <w:p w:rsidR="00951578" w:rsidRDefault="00951578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17</w:t>
            </w:r>
          </w:p>
        </w:tc>
        <w:tc>
          <w:tcPr>
            <w:tcW w:w="5486" w:type="dxa"/>
          </w:tcPr>
          <w:p w:rsidR="00951578" w:rsidRDefault="00951578" w:rsidP="0091746D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 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curved surface area /</w:t>
            </w:r>
            <w:r>
              <w:rPr>
                <w:rFonts w:ascii="Arial" w:eastAsia="Times New Roman" w:hAnsi="Arial" w:cs="Arial"/>
                <w:bCs/>
                <w:color w:val="273239"/>
                <w:spacing w:val="1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lateral surface area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 w:rsidRPr="00951578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hemis</w:t>
            </w:r>
            <w:r w:rsidRPr="00951578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phere</w:t>
            </w: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.</w:t>
            </w:r>
          </w:p>
          <w:p w:rsidR="00951578" w:rsidRPr="00372885" w:rsidRDefault="00951578" w:rsidP="0091746D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951578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357918" cy="838200"/>
                  <wp:effectExtent l="19050" t="0" r="0" b="0"/>
                  <wp:docPr id="39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066" cy="838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951578" w:rsidRPr="00B85865" w:rsidRDefault="00951578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  <w:tr w:rsidR="00951578" w:rsidRPr="00B85865" w:rsidTr="002548AC">
        <w:tc>
          <w:tcPr>
            <w:tcW w:w="675" w:type="dxa"/>
          </w:tcPr>
          <w:p w:rsidR="00951578" w:rsidRDefault="00951578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  <w:t>18</w:t>
            </w:r>
          </w:p>
        </w:tc>
        <w:tc>
          <w:tcPr>
            <w:tcW w:w="5486" w:type="dxa"/>
          </w:tcPr>
          <w:p w:rsidR="00951578" w:rsidRDefault="00951578" w:rsidP="0091746D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If </w:t>
            </w:r>
            <w:r w:rsidRPr="00372885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>r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is the radius</w:t>
            </w:r>
            <w:r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what is the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pacing w:val="1"/>
                <w:lang w:eastAsia="en-GB"/>
              </w:rPr>
              <w:t>total surface area</w:t>
            </w:r>
            <w:r w:rsidRPr="000C3C41">
              <w:rPr>
                <w:rFonts w:ascii="Arial" w:eastAsia="Times New Roman" w:hAnsi="Arial" w:cs="Arial"/>
                <w:b/>
                <w:bCs/>
                <w:noProof/>
                <w:color w:val="FF0000"/>
                <w:spacing w:val="1"/>
                <w:lang w:eastAsia="en-GB"/>
              </w:rPr>
              <w:t xml:space="preserve"> </w:t>
            </w:r>
            <w:r w:rsidRPr="00372885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t xml:space="preserve">of the </w:t>
            </w:r>
            <w:r w:rsidRPr="00951578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hemis</w:t>
            </w:r>
            <w:r w:rsidRPr="00951578"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phere</w:t>
            </w:r>
            <w:r>
              <w:rPr>
                <w:rFonts w:ascii="Arial" w:eastAsia="Times New Roman" w:hAnsi="Arial" w:cs="Arial"/>
                <w:b/>
                <w:bCs/>
                <w:noProof/>
                <w:color w:val="273239"/>
                <w:spacing w:val="1"/>
                <w:lang w:eastAsia="en-GB"/>
              </w:rPr>
              <w:t>.</w:t>
            </w:r>
          </w:p>
          <w:p w:rsidR="00951578" w:rsidRPr="00372885" w:rsidRDefault="00951578" w:rsidP="0091746D">
            <w:pPr>
              <w:textAlignment w:val="baseline"/>
              <w:outlineLvl w:val="1"/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</w:pPr>
            <w:r w:rsidRPr="00951578">
              <w:rPr>
                <w:rFonts w:ascii="Arial" w:eastAsia="Times New Roman" w:hAnsi="Arial" w:cs="Arial"/>
                <w:bCs/>
                <w:noProof/>
                <w:color w:val="273239"/>
                <w:spacing w:val="1"/>
                <w:lang w:eastAsia="en-GB"/>
              </w:rPr>
              <w:drawing>
                <wp:inline distT="0" distB="0" distL="0" distR="0">
                  <wp:extent cx="1357918" cy="838200"/>
                  <wp:effectExtent l="19050" t="0" r="0" b="0"/>
                  <wp:docPr id="40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066" cy="838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:rsidR="00951578" w:rsidRPr="00B85865" w:rsidRDefault="00951578" w:rsidP="002548AC">
            <w:pPr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273239"/>
                <w:spacing w:val="1"/>
                <w:lang w:eastAsia="en-GB"/>
              </w:rPr>
            </w:pPr>
          </w:p>
        </w:tc>
      </w:tr>
    </w:tbl>
    <w:p w:rsidR="002548AC" w:rsidRPr="002548AC" w:rsidRDefault="002548AC" w:rsidP="002548AC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1"/>
          <w:lang w:eastAsia="en-GB"/>
        </w:rPr>
      </w:pPr>
    </w:p>
    <w:p w:rsidR="00484B76" w:rsidRDefault="003D399D"/>
    <w:sectPr w:rsidR="00484B76" w:rsidSect="007C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548AC"/>
    <w:rsid w:val="000C3C41"/>
    <w:rsid w:val="00160FCF"/>
    <w:rsid w:val="001667D0"/>
    <w:rsid w:val="001D18F6"/>
    <w:rsid w:val="002548AC"/>
    <w:rsid w:val="00283FE2"/>
    <w:rsid w:val="00372885"/>
    <w:rsid w:val="003D399D"/>
    <w:rsid w:val="004A0E4C"/>
    <w:rsid w:val="004B1B0C"/>
    <w:rsid w:val="004C32F7"/>
    <w:rsid w:val="00677652"/>
    <w:rsid w:val="007C5402"/>
    <w:rsid w:val="007F008D"/>
    <w:rsid w:val="00824222"/>
    <w:rsid w:val="0088583B"/>
    <w:rsid w:val="008A0865"/>
    <w:rsid w:val="00951578"/>
    <w:rsid w:val="00B42AD0"/>
    <w:rsid w:val="00B85865"/>
    <w:rsid w:val="00E555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E2"/>
  </w:style>
  <w:style w:type="paragraph" w:styleId="Heading2">
    <w:name w:val="heading 2"/>
    <w:basedOn w:val="Normal"/>
    <w:link w:val="Heading2Char"/>
    <w:uiPriority w:val="9"/>
    <w:qFormat/>
    <w:rsid w:val="00254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8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table" w:styleId="TableGrid">
    <w:name w:val="Table Grid"/>
    <w:basedOn w:val="TableNormal"/>
    <w:uiPriority w:val="39"/>
    <w:rsid w:val="00254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 battina</dc:creator>
  <cp:lastModifiedBy>sudha battina</cp:lastModifiedBy>
  <cp:revision>11</cp:revision>
  <dcterms:created xsi:type="dcterms:W3CDTF">2025-07-24T15:17:00Z</dcterms:created>
  <dcterms:modified xsi:type="dcterms:W3CDTF">2025-07-24T16:32:00Z</dcterms:modified>
</cp:coreProperties>
</file>