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A6" w:rsidRPr="004320A6" w:rsidRDefault="004320A6" w:rsidP="004320A6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1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>to display such a pattern for n number of rows using a number starting with the number 1.</w:t>
      </w:r>
      <w:proofErr w:type="gramEnd"/>
      <w:r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The first and last number of each row will be 1.</w:t>
      </w:r>
    </w:p>
    <w:p w:rsidR="004320A6" w:rsidRPr="001A3A8F" w:rsidRDefault="004320A6" w:rsidP="004320A6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4320A6" w:rsidRPr="0013688A" w:rsidRDefault="004320A6" w:rsidP="004320A6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4320A6" w:rsidRPr="0013688A" w:rsidRDefault="004320A6" w:rsidP="004320A6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4320A6" w:rsidRPr="0013688A" w:rsidRDefault="004320A6" w:rsidP="004320A6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4320A6" w:rsidRPr="0013688A" w:rsidRDefault="004320A6" w:rsidP="004320A6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{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i,j,n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 Display the pattern in which first and last number of each row will be 1:\n");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"Input number of rows : ");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n =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());  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spellStart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=0;i&lt;=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n;i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{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j=1;j&lt;=n-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i;j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ab/>
        <w:t>{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 ");}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j=1;j&lt;=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i;j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++)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("{0}",j);}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j=i-1;j&gt;=1;j--)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("{0}",j);}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"\n");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4320A6" w:rsidRDefault="004320A6" w:rsidP="004320A6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4320A6" w:rsidRDefault="004320A6" w:rsidP="004320A6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4320A6" w:rsidRDefault="004320A6" w:rsidP="004320A6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  <w:r>
        <w:rPr>
          <w:rFonts w:ascii="Arial" w:eastAsia="Arial" w:hAnsi="Arial" w:cs="Arial"/>
          <w:b/>
          <w:noProof/>
          <w:color w:val="FF0000"/>
          <w:sz w:val="48"/>
          <w:szCs w:val="48"/>
        </w:rPr>
        <w:drawing>
          <wp:inline distT="0" distB="0" distL="0" distR="0">
            <wp:extent cx="6858000" cy="1940560"/>
            <wp:effectExtent l="19050" t="0" r="0" b="0"/>
            <wp:docPr id="3" name="Picture 2" descr="image task oa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task oa1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6" w:rsidRDefault="004320A6" w:rsidP="004320A6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4320A6" w:rsidRDefault="004320A6" w:rsidP="004320A6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4320A6" w:rsidRPr="004320A6" w:rsidRDefault="000C48AE" w:rsidP="004320A6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proofErr w:type="gramStart"/>
      <w:r w:rsidRPr="0013688A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Task</w:t>
      </w:r>
      <w:r w:rsidR="00E87A42"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  <w:t>3</w:t>
      </w:r>
      <w:r>
        <w:rPr>
          <w:rFonts w:ascii="Arial" w:eastAsia="Arial" w:hAnsi="Arial" w:cs="Arial"/>
          <w:lang w:eastAsia="zh-CN" w:bidi="hi-IN"/>
        </w:rPr>
        <w:t>–</w:t>
      </w:r>
      <w:r w:rsidRPr="0013688A">
        <w:rPr>
          <w:rFonts w:ascii="Arial" w:eastAsia="Arial" w:hAnsi="Arial" w:cs="Arial"/>
          <w:lang w:eastAsia="zh-CN" w:bidi="hi-IN"/>
        </w:rPr>
        <w:t xml:space="preserve"> </w:t>
      </w:r>
      <w:r w:rsidR="004320A6" w:rsidRPr="004320A6">
        <w:rPr>
          <w:rFonts w:ascii="Arial" w:eastAsia="Arial" w:hAnsi="Arial" w:cs="Arial"/>
          <w:i/>
          <w:color w:val="92D050"/>
          <w:u w:val="single"/>
          <w:lang w:eastAsia="zh-CN" w:bidi="hi-IN"/>
        </w:rPr>
        <w:t>to convert a decimal number into binary without using an array.</w:t>
      </w:r>
      <w:proofErr w:type="gramEnd"/>
    </w:p>
    <w:p w:rsidR="001A3A8F" w:rsidRPr="001A3A8F" w:rsidRDefault="001A3A8F" w:rsidP="001A3A8F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A3A8F">
        <w:rPr>
          <w:rFonts w:ascii="Arial" w:eastAsia="Arial" w:hAnsi="Arial" w:cs="Arial"/>
          <w:i/>
          <w:color w:val="92D050"/>
          <w:u w:val="single"/>
          <w:lang w:eastAsia="zh-CN" w:bidi="hi-IN"/>
        </w:rPr>
        <w:t>.</w:t>
      </w: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</w:p>
    <w:p w:rsidR="000C48AE" w:rsidRPr="0013688A" w:rsidRDefault="000C48AE" w:rsidP="000C48AE">
      <w:pPr>
        <w:suppressAutoHyphens/>
        <w:spacing w:after="0" w:line="240" w:lineRule="auto"/>
        <w:rPr>
          <w:rFonts w:ascii="Arial" w:eastAsia="Arial" w:hAnsi="Arial" w:cs="Arial"/>
          <w:i/>
          <w:color w:val="92D050"/>
          <w:u w:val="single"/>
          <w:lang w:eastAsia="zh-CN" w:bidi="hi-IN"/>
        </w:rPr>
      </w:pPr>
      <w:r w:rsidRPr="0013688A">
        <w:rPr>
          <w:rFonts w:ascii="Arial" w:eastAsia="Arial" w:hAnsi="Arial" w:cs="Arial"/>
          <w:i/>
          <w:color w:val="92D050"/>
          <w:u w:val="single"/>
          <w:lang w:eastAsia="zh-CN" w:bidi="hi-IN"/>
        </w:rPr>
        <w:t xml:space="preserve">     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b/>
          <w:bCs/>
          <w:lang w:eastAsia="zh-CN" w:bidi="hi-IN"/>
        </w:rPr>
      </w:pPr>
      <w:r w:rsidRPr="0013688A">
        <w:rPr>
          <w:rFonts w:ascii="Arial" w:eastAsia="Arial" w:hAnsi="Arial" w:cs="Arial"/>
          <w:b/>
          <w:bCs/>
          <w:lang w:eastAsia="zh-CN" w:bidi="hi-IN"/>
        </w:rPr>
        <w:t>Program:</w:t>
      </w:r>
    </w:p>
    <w:p w:rsidR="000C48AE" w:rsidRPr="0013688A" w:rsidRDefault="000C48AE" w:rsidP="000C48AE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using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System;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class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HelloWorld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{ 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static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void Main()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{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int</w:t>
      </w:r>
      <w:proofErr w:type="spellEnd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n,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, j,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binno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=0,dn;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"Convert a decimal number to binary without using array:\n");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"Enter a number to convert : ");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n =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Convert.ToInt32(</w:t>
      </w:r>
      <w:proofErr w:type="spellStart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Console.ReadLine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());</w:t>
      </w: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ab/>
        <w:t xml:space="preserve"> 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dn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n;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=1;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</w:t>
      </w:r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for(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j=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n;j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&gt;0;j=j/2)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{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binno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</w:t>
      </w:r>
      <w:proofErr w:type="spellStart"/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binno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+(n%2)*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=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i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*10;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 n=n/2;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  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   </w:t>
      </w:r>
      <w:proofErr w:type="spellStart"/>
      <w:proofErr w:type="gram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Console.WriteLine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(</w:t>
      </w:r>
      <w:proofErr w:type="gram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"The Binary of {0} is {1}.",</w:t>
      </w:r>
      <w:proofErr w:type="spellStart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dn,binno</w:t>
      </w:r>
      <w:proofErr w:type="spellEnd"/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);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 xml:space="preserve">  }</w:t>
      </w:r>
    </w:p>
    <w:p w:rsidR="004320A6" w:rsidRPr="004320A6" w:rsidRDefault="004320A6" w:rsidP="004320A6">
      <w:pPr>
        <w:suppressAutoHyphens/>
        <w:spacing w:after="0"/>
        <w:rPr>
          <w:rFonts w:ascii="Arial" w:eastAsia="Arial" w:hAnsi="Arial" w:cs="Arial"/>
          <w:b/>
          <w:color w:val="1F497D" w:themeColor="text2"/>
          <w:lang w:eastAsia="zh-CN" w:bidi="hi-IN"/>
        </w:rPr>
      </w:pPr>
      <w:r w:rsidRPr="004320A6">
        <w:rPr>
          <w:rFonts w:ascii="Arial" w:eastAsia="Arial" w:hAnsi="Arial" w:cs="Arial"/>
          <w:b/>
          <w:color w:val="1F497D" w:themeColor="text2"/>
          <w:lang w:eastAsia="zh-CN" w:bidi="hi-IN"/>
        </w:rPr>
        <w:t>}</w:t>
      </w:r>
    </w:p>
    <w:p w:rsidR="000C48AE" w:rsidRDefault="000C48AE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 w:rsidRPr="0013688A">
        <w:rPr>
          <w:rFonts w:ascii="Arial" w:eastAsia="Arial" w:hAnsi="Arial" w:cs="Arial"/>
          <w:lang w:eastAsia="zh-CN" w:bidi="hi-IN"/>
        </w:rPr>
        <w:t>Output:</w:t>
      </w: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4320A6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6858000" cy="911225"/>
            <wp:effectExtent l="19050" t="0" r="0" b="0"/>
            <wp:docPr id="1" name="Picture 0" descr="image 1task1 12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task1 123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A6" w:rsidRDefault="004320A6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1A3A8F" w:rsidRPr="0013688A" w:rsidRDefault="001A3A8F" w:rsidP="001A3A8F">
      <w:pPr>
        <w:suppressAutoHyphens/>
        <w:spacing w:after="0"/>
        <w:rPr>
          <w:rFonts w:ascii="Arial" w:eastAsia="Arial" w:hAnsi="Arial" w:cs="Arial"/>
          <w:lang w:eastAsia="zh-CN" w:bidi="hi-IN"/>
        </w:rPr>
      </w:pPr>
    </w:p>
    <w:p w:rsidR="000C48AE" w:rsidRDefault="000C48AE" w:rsidP="000C48AE">
      <w:pPr>
        <w:suppressAutoHyphens/>
        <w:spacing w:after="0" w:line="240" w:lineRule="auto"/>
        <w:rPr>
          <w:rFonts w:ascii="Arial" w:eastAsia="Arial" w:hAnsi="Arial" w:cs="Arial"/>
          <w:b/>
          <w:color w:val="FF0000"/>
          <w:sz w:val="48"/>
          <w:szCs w:val="48"/>
          <w:lang w:eastAsia="zh-CN" w:bidi="hi-IN"/>
        </w:rPr>
      </w:pPr>
    </w:p>
    <w:p w:rsidR="00DC74C0" w:rsidRDefault="00DC74C0"/>
    <w:sectPr w:rsidR="00DC74C0" w:rsidSect="001368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3688A"/>
    <w:rsid w:val="000C48AE"/>
    <w:rsid w:val="0013688A"/>
    <w:rsid w:val="001A3A8F"/>
    <w:rsid w:val="001F3754"/>
    <w:rsid w:val="00367E40"/>
    <w:rsid w:val="003B6E0E"/>
    <w:rsid w:val="003E47F4"/>
    <w:rsid w:val="004320A6"/>
    <w:rsid w:val="00AB4F76"/>
    <w:rsid w:val="00D56DDF"/>
    <w:rsid w:val="00DB14B3"/>
    <w:rsid w:val="00DC74C0"/>
    <w:rsid w:val="00E72DE3"/>
    <w:rsid w:val="00E87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0A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0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2023-07-26T06:26:00Z</dcterms:created>
  <dcterms:modified xsi:type="dcterms:W3CDTF">2023-07-26T06:26:00Z</dcterms:modified>
</cp:coreProperties>
</file>