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Colon Cancer Classification Report (ResNet50 v1.5 MTANv3)</w:t>
      </w:r>
    </w:p>
    <w:p>
      <w:r>
        <w:t xml:space="preserve">                precision    recall  f1-score   support</w:t>
        <w:br/>
        <w:br/>
        <w:t xml:space="preserve">        Normal       1.00      1.00      1.00      1250</w:t>
        <w:br/>
        <w:t>Adenocarcinoma       1.00      0.99      1.00       129</w:t>
        <w:br/>
        <w:br/>
        <w:t xml:space="preserve">      accuracy                           1.00      1379</w:t>
        <w:br/>
        <w:t xml:space="preserve">     macro avg       1.00      1.00      1.00      1379</w:t>
        <w:br/>
        <w:t xml:space="preserve">  weighted avg       1.00      1.00      1.00      1379</w:t>
        <w:br/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ss_curve_resnetv1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3429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curacy_curve_resnetv1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usion_matrix_resnetv1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