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D7EB" w14:textId="5F9A2572" w:rsidR="00E301F0" w:rsidRDefault="00BA601E">
      <w:pPr>
        <w:rPr>
          <w:rFonts w:ascii="Algerian" w:hAnsi="Algerian"/>
          <w:b/>
          <w:bCs/>
          <w:sz w:val="36"/>
          <w:szCs w:val="36"/>
          <w:u w:val="single"/>
          <w:lang w:val="en-US"/>
        </w:rPr>
      </w:pPr>
      <w:r w:rsidRPr="00BA601E">
        <w:rPr>
          <w:rFonts w:ascii="Algerian" w:hAnsi="Algerian"/>
          <w:b/>
          <w:bCs/>
          <w:sz w:val="36"/>
          <w:szCs w:val="36"/>
          <w:u w:val="single"/>
          <w:lang w:val="en-US"/>
        </w:rPr>
        <w:t>Introduction</w:t>
      </w:r>
    </w:p>
    <w:p w14:paraId="379B668C" w14:textId="5FB9E46C" w:rsidR="00BA601E" w:rsidRDefault="00BA601E">
      <w:pPr>
        <w:rPr>
          <w:rFonts w:ascii="Algerian" w:hAnsi="Algerian"/>
          <w:b/>
          <w:bCs/>
          <w:sz w:val="36"/>
          <w:szCs w:val="36"/>
          <w:u w:val="single"/>
          <w:lang w:val="en-US"/>
        </w:rPr>
      </w:pPr>
    </w:p>
    <w:p w14:paraId="29296CE4" w14:textId="77777777" w:rsidR="00BA601E" w:rsidRPr="00BA601E" w:rsidRDefault="00BA601E" w:rsidP="00BA601E">
      <w:pPr>
        <w:numPr>
          <w:ilvl w:val="0"/>
          <w:numId w:val="1"/>
        </w:numPr>
        <w:rPr>
          <w:rFonts w:ascii="Georgia" w:hAnsi="Georgia"/>
          <w:sz w:val="32"/>
          <w:szCs w:val="32"/>
        </w:rPr>
      </w:pPr>
      <w:r w:rsidRPr="00BA601E">
        <w:rPr>
          <w:rFonts w:ascii="Georgia" w:hAnsi="Georgia"/>
          <w:sz w:val="32"/>
          <w:szCs w:val="32"/>
          <w:lang w:val="en-US"/>
        </w:rPr>
        <w:t xml:space="preserve">An investment strategy is a set of principles that guide investment decisions. There are several different investing plans you can follow depending on your risk tolerance, investing style, long-term financial goals, and access to capital, </w:t>
      </w:r>
      <w:proofErr w:type="gramStart"/>
      <w:r w:rsidRPr="00BA601E">
        <w:rPr>
          <w:rFonts w:ascii="Georgia" w:hAnsi="Georgia"/>
          <w:sz w:val="32"/>
          <w:szCs w:val="32"/>
          <w:lang w:val="en-US"/>
        </w:rPr>
        <w:t>Investing</w:t>
      </w:r>
      <w:proofErr w:type="gramEnd"/>
      <w:r w:rsidRPr="00BA601E">
        <w:rPr>
          <w:rFonts w:ascii="Georgia" w:hAnsi="Georgia"/>
          <w:sz w:val="32"/>
          <w:szCs w:val="32"/>
          <w:lang w:val="en-US"/>
        </w:rPr>
        <w:t xml:space="preserve"> strategies are flexible. If you choose one and it doesn’t suit your risk tolerance or schedule, you can certainly make changes.</w:t>
      </w:r>
    </w:p>
    <w:p w14:paraId="35432BFD" w14:textId="77777777" w:rsidR="00BA601E" w:rsidRPr="00BA601E" w:rsidRDefault="00BA601E" w:rsidP="00BA601E">
      <w:pPr>
        <w:numPr>
          <w:ilvl w:val="0"/>
          <w:numId w:val="1"/>
        </w:numPr>
        <w:rPr>
          <w:rFonts w:ascii="Georgia" w:hAnsi="Georgia"/>
          <w:sz w:val="32"/>
          <w:szCs w:val="32"/>
        </w:rPr>
      </w:pPr>
      <w:r w:rsidRPr="00BA601E">
        <w:rPr>
          <w:rFonts w:ascii="Georgia" w:hAnsi="Georgia"/>
          <w:sz w:val="32"/>
          <w:szCs w:val="32"/>
          <w:lang w:val="en-US"/>
        </w:rPr>
        <w:t>However, changing investment strategies come at a cost. Each time you buy or sell securities—especially in the short-term in non-sheltered accounts—may create taxable events. You may also realize your portfolio is riskier than you'd prefer after your investments have dropped in value.</w:t>
      </w:r>
    </w:p>
    <w:p w14:paraId="62659C5B" w14:textId="77777777" w:rsidR="00BA601E" w:rsidRPr="00BA601E" w:rsidRDefault="00BA601E" w:rsidP="00BA601E">
      <w:pPr>
        <w:pStyle w:val="NormalWeb"/>
        <w:numPr>
          <w:ilvl w:val="0"/>
          <w:numId w:val="1"/>
        </w:numPr>
        <w:spacing w:before="0" w:beforeAutospacing="0" w:after="300" w:afterAutospacing="0"/>
        <w:rPr>
          <w:rFonts w:ascii="Georgia" w:hAnsi="Georgia" w:cs="Segoe UI"/>
          <w:color w:val="212121"/>
          <w:sz w:val="32"/>
          <w:szCs w:val="32"/>
        </w:rPr>
      </w:pPr>
      <w:r w:rsidRPr="00BA601E">
        <w:rPr>
          <w:rFonts w:ascii="Georgia" w:hAnsi="Georgia" w:cs="Segoe UI"/>
          <w:color w:val="212121"/>
          <w:sz w:val="32"/>
          <w:szCs w:val="32"/>
        </w:rPr>
        <w:t>Trade signals can provide information on whether to enter or exit a trade and the best time to do it. The signal can combine one or more factors to form a single trigger. </w:t>
      </w:r>
    </w:p>
    <w:p w14:paraId="6F2C2FCA" w14:textId="39E53B44" w:rsidR="00BA601E" w:rsidRDefault="00BA601E" w:rsidP="00BA601E">
      <w:pPr>
        <w:pStyle w:val="NormalWeb"/>
        <w:numPr>
          <w:ilvl w:val="0"/>
          <w:numId w:val="1"/>
        </w:numPr>
        <w:spacing w:before="0" w:beforeAutospacing="0" w:after="300" w:afterAutospacing="0"/>
        <w:rPr>
          <w:rFonts w:ascii="Georgia" w:hAnsi="Georgia" w:cs="Segoe UI"/>
          <w:color w:val="212121"/>
          <w:sz w:val="32"/>
          <w:szCs w:val="32"/>
        </w:rPr>
      </w:pPr>
      <w:r w:rsidRPr="00BA601E">
        <w:rPr>
          <w:rFonts w:ascii="Georgia" w:hAnsi="Georgia" w:cs="Segoe UI"/>
          <w:color w:val="212121"/>
          <w:sz w:val="32"/>
          <w:szCs w:val="32"/>
        </w:rPr>
        <w:t>The analysis considers a variety of factors like price, volume, market sentiments, historical data, etc., to form predictions of stock market trends called technical indicators. One can opt to incorporate one or more </w:t>
      </w:r>
      <w:hyperlink r:id="rId5" w:history="1">
        <w:r w:rsidRPr="00BA601E">
          <w:rPr>
            <w:rStyle w:val="Hyperlink"/>
            <w:rFonts w:ascii="Georgia" w:hAnsi="Georgia" w:cs="Segoe UI"/>
            <w:b/>
            <w:bCs/>
            <w:color w:val="0CA0A0"/>
            <w:sz w:val="32"/>
            <w:szCs w:val="32"/>
          </w:rPr>
          <w:t>technical indicators</w:t>
        </w:r>
      </w:hyperlink>
      <w:r w:rsidRPr="00BA601E">
        <w:rPr>
          <w:rFonts w:ascii="Georgia" w:hAnsi="Georgia" w:cs="Segoe UI"/>
          <w:color w:val="212121"/>
          <w:sz w:val="32"/>
          <w:szCs w:val="32"/>
        </w:rPr>
        <w:t> to try and reduce the risk of making a trade. However, the resultant tool might be complex and counterproductive with too many technical indicators. </w:t>
      </w:r>
    </w:p>
    <w:p w14:paraId="2A1F6CCE" w14:textId="129DF128" w:rsidR="00F867FE" w:rsidRDefault="00F867FE" w:rsidP="00F867FE">
      <w:pPr>
        <w:pStyle w:val="NormalWeb"/>
        <w:spacing w:before="0" w:beforeAutospacing="0" w:after="300" w:afterAutospacing="0"/>
        <w:rPr>
          <w:rFonts w:ascii="Georgia" w:hAnsi="Georgia" w:cs="Segoe UI"/>
          <w:color w:val="212121"/>
          <w:sz w:val="32"/>
          <w:szCs w:val="32"/>
        </w:rPr>
      </w:pPr>
    </w:p>
    <w:p w14:paraId="50394899" w14:textId="49ECE6D7" w:rsidR="00F867FE" w:rsidRPr="00F867FE" w:rsidRDefault="00F867FE" w:rsidP="00F867FE">
      <w:pPr>
        <w:pStyle w:val="NormalWeb"/>
        <w:spacing w:before="0" w:beforeAutospacing="0" w:after="300" w:afterAutospacing="0"/>
        <w:rPr>
          <w:rFonts w:ascii="Algerian" w:hAnsi="Algerian" w:cs="Segoe UI"/>
          <w:b/>
          <w:bCs/>
          <w:color w:val="212121"/>
          <w:sz w:val="32"/>
          <w:szCs w:val="32"/>
          <w:u w:val="single"/>
        </w:rPr>
      </w:pPr>
      <w:r w:rsidRPr="00F867FE">
        <w:rPr>
          <w:rFonts w:ascii="Algerian" w:hAnsi="Algerian" w:cs="Segoe UI"/>
          <w:b/>
          <w:bCs/>
          <w:color w:val="212121"/>
          <w:sz w:val="32"/>
          <w:szCs w:val="32"/>
          <w:u w:val="single"/>
        </w:rPr>
        <w:t>Literature Review</w:t>
      </w:r>
    </w:p>
    <w:p w14:paraId="797CDBB9" w14:textId="6BA9CEDC" w:rsidR="00BA601E" w:rsidRDefault="00BA601E">
      <w:pPr>
        <w:rPr>
          <w:rFonts w:ascii="Georgia" w:hAnsi="Georgia"/>
          <w:sz w:val="32"/>
          <w:szCs w:val="32"/>
          <w:lang w:val="en-US"/>
        </w:rPr>
      </w:pPr>
    </w:p>
    <w:p w14:paraId="6C71AC1B" w14:textId="3E83F33B" w:rsidR="00F867FE" w:rsidRDefault="00F867FE">
      <w:pPr>
        <w:rPr>
          <w:rFonts w:ascii="Georgia" w:hAnsi="Georgia"/>
          <w:sz w:val="32"/>
          <w:szCs w:val="32"/>
        </w:rPr>
      </w:pPr>
      <w:r w:rsidRPr="00F867FE">
        <w:rPr>
          <w:rFonts w:ascii="Georgia" w:hAnsi="Georgia"/>
          <w:sz w:val="32"/>
          <w:szCs w:val="32"/>
        </w:rPr>
        <w:t xml:space="preserve">While a number of studies were undertaken to understand the nature of the relationship between financial development and </w:t>
      </w:r>
      <w:r w:rsidRPr="00F867FE">
        <w:rPr>
          <w:rFonts w:ascii="Georgia" w:hAnsi="Georgia"/>
          <w:sz w:val="32"/>
          <w:szCs w:val="32"/>
        </w:rPr>
        <w:lastRenderedPageBreak/>
        <w:t>economic growth, only a few included the role of stock markets in the economic development process. The absence of accurate stock market development indicators was one of the many reasons why a majority of the studies used bank measures of financial development and ignored the role of stock markets in such studies. But, more recently the availability of more appropriate data has increased the scope for research in this field. In spite of this, debate still exists over the nature of the relationship between stock market and economic development, with many studies attributing a healthy stock market to slow economic growth.</w:t>
      </w:r>
    </w:p>
    <w:p w14:paraId="6716F653" w14:textId="76F4AA76" w:rsidR="00F867FE" w:rsidRDefault="00F867FE">
      <w:pPr>
        <w:rPr>
          <w:rFonts w:ascii="Georgia" w:hAnsi="Georgia"/>
          <w:sz w:val="32"/>
          <w:szCs w:val="32"/>
        </w:rPr>
      </w:pPr>
    </w:p>
    <w:p w14:paraId="233C68AE" w14:textId="358D1AAC" w:rsidR="00F867FE" w:rsidRDefault="00F867FE">
      <w:pPr>
        <w:rPr>
          <w:rFonts w:ascii="Algerian" w:hAnsi="Algerian"/>
          <w:b/>
          <w:bCs/>
          <w:sz w:val="32"/>
          <w:szCs w:val="32"/>
          <w:u w:val="single"/>
        </w:rPr>
      </w:pPr>
      <w:r w:rsidRPr="00F867FE">
        <w:rPr>
          <w:rFonts w:ascii="Algerian" w:hAnsi="Algerian"/>
          <w:b/>
          <w:bCs/>
          <w:sz w:val="32"/>
          <w:szCs w:val="32"/>
          <w:u w:val="single"/>
        </w:rPr>
        <w:t>Dataset Description</w:t>
      </w:r>
    </w:p>
    <w:p w14:paraId="0144F6E7" w14:textId="4DC0BB28" w:rsidR="00F867FE" w:rsidRDefault="00F867FE">
      <w:pPr>
        <w:rPr>
          <w:rFonts w:ascii="Algerian" w:hAnsi="Algerian"/>
          <w:b/>
          <w:bCs/>
          <w:sz w:val="32"/>
          <w:szCs w:val="32"/>
          <w:u w:val="single"/>
        </w:rPr>
      </w:pPr>
    </w:p>
    <w:p w14:paraId="27A97325" w14:textId="32F39B5A" w:rsidR="00F867FE" w:rsidRDefault="00F867FE">
      <w:pPr>
        <w:rPr>
          <w:rFonts w:ascii="Algerian" w:hAnsi="Algerian"/>
          <w:b/>
          <w:bCs/>
          <w:sz w:val="44"/>
          <w:szCs w:val="44"/>
          <w:u w:val="single"/>
          <w:lang w:val="en-US"/>
        </w:rPr>
      </w:pPr>
      <w:r w:rsidRPr="00F867FE">
        <w:rPr>
          <w:rFonts w:ascii="Algerian" w:hAnsi="Algerian"/>
          <w:b/>
          <w:bCs/>
          <w:sz w:val="44"/>
          <w:szCs w:val="44"/>
          <w:u w:val="single"/>
          <w:lang w:val="en-US"/>
        </w:rPr>
        <w:drawing>
          <wp:inline distT="0" distB="0" distL="0" distR="0" wp14:anchorId="7820E951" wp14:editId="21A3B0A7">
            <wp:extent cx="5531134" cy="214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1134" cy="2140060"/>
                    </a:xfrm>
                    <a:prstGeom prst="rect">
                      <a:avLst/>
                    </a:prstGeom>
                  </pic:spPr>
                </pic:pic>
              </a:graphicData>
            </a:graphic>
          </wp:inline>
        </w:drawing>
      </w:r>
    </w:p>
    <w:p w14:paraId="469B95F3" w14:textId="77777777" w:rsidR="00F867FE" w:rsidRPr="00F867FE" w:rsidRDefault="00F867FE">
      <w:pPr>
        <w:rPr>
          <w:rFonts w:ascii="Algerian" w:hAnsi="Algerian"/>
          <w:b/>
          <w:bCs/>
          <w:sz w:val="18"/>
          <w:szCs w:val="18"/>
          <w:u w:val="single"/>
          <w:lang w:val="en-US"/>
        </w:rPr>
      </w:pPr>
    </w:p>
    <w:p w14:paraId="6845EA5F" w14:textId="62E42B95" w:rsidR="00F867FE" w:rsidRDefault="00F867FE">
      <w:pPr>
        <w:rPr>
          <w:rFonts w:ascii="Georgia" w:hAnsi="Georgia"/>
          <w:sz w:val="32"/>
          <w:szCs w:val="32"/>
          <w:lang w:val="en-US"/>
        </w:rPr>
      </w:pPr>
      <w:r>
        <w:rPr>
          <w:rFonts w:ascii="Georgia" w:hAnsi="Georgia"/>
          <w:sz w:val="32"/>
          <w:szCs w:val="32"/>
          <w:lang w:val="en-US"/>
        </w:rPr>
        <w:t xml:space="preserve">The Given Dataset consists of some column named </w:t>
      </w:r>
      <w:proofErr w:type="gramStart"/>
      <w:r>
        <w:rPr>
          <w:rFonts w:ascii="Georgia" w:hAnsi="Georgia"/>
          <w:sz w:val="32"/>
          <w:szCs w:val="32"/>
          <w:lang w:val="en-US"/>
        </w:rPr>
        <w:t>as :</w:t>
      </w:r>
      <w:proofErr w:type="gramEnd"/>
      <w:r>
        <w:rPr>
          <w:rFonts w:ascii="Georgia" w:hAnsi="Georgia"/>
          <w:sz w:val="32"/>
          <w:szCs w:val="32"/>
          <w:lang w:val="en-US"/>
        </w:rPr>
        <w:t xml:space="preserve"> </w:t>
      </w:r>
    </w:p>
    <w:p w14:paraId="6668CEB0" w14:textId="25EE1F45" w:rsidR="00F867FE" w:rsidRDefault="00F867FE" w:rsidP="00F867FE">
      <w:pPr>
        <w:pStyle w:val="ListParagraph"/>
        <w:numPr>
          <w:ilvl w:val="0"/>
          <w:numId w:val="2"/>
        </w:numPr>
        <w:rPr>
          <w:rFonts w:ascii="Georgia" w:hAnsi="Georgia"/>
          <w:sz w:val="32"/>
          <w:szCs w:val="32"/>
          <w:lang w:val="en-US"/>
        </w:rPr>
      </w:pPr>
      <w:r>
        <w:rPr>
          <w:rFonts w:ascii="Georgia" w:hAnsi="Georgia"/>
          <w:sz w:val="32"/>
          <w:szCs w:val="32"/>
          <w:lang w:val="en-US"/>
        </w:rPr>
        <w:t>Date</w:t>
      </w:r>
    </w:p>
    <w:p w14:paraId="3B325376" w14:textId="5D4973DD" w:rsidR="00F867FE" w:rsidRDefault="00F867FE" w:rsidP="00F867FE">
      <w:pPr>
        <w:pStyle w:val="ListParagraph"/>
        <w:numPr>
          <w:ilvl w:val="0"/>
          <w:numId w:val="2"/>
        </w:numPr>
        <w:rPr>
          <w:rFonts w:ascii="Georgia" w:hAnsi="Georgia"/>
          <w:sz w:val="32"/>
          <w:szCs w:val="32"/>
          <w:lang w:val="en-US"/>
        </w:rPr>
      </w:pPr>
      <w:r>
        <w:rPr>
          <w:rFonts w:ascii="Georgia" w:hAnsi="Georgia"/>
          <w:sz w:val="32"/>
          <w:szCs w:val="32"/>
          <w:lang w:val="en-US"/>
        </w:rPr>
        <w:t>Price</w:t>
      </w:r>
    </w:p>
    <w:p w14:paraId="65EEDEE4" w14:textId="00DD35F7" w:rsidR="00F867FE" w:rsidRDefault="00F867FE" w:rsidP="00F867FE">
      <w:pPr>
        <w:pStyle w:val="ListParagraph"/>
        <w:numPr>
          <w:ilvl w:val="0"/>
          <w:numId w:val="2"/>
        </w:numPr>
        <w:rPr>
          <w:rFonts w:ascii="Georgia" w:hAnsi="Georgia"/>
          <w:sz w:val="32"/>
          <w:szCs w:val="32"/>
          <w:lang w:val="en-US"/>
        </w:rPr>
      </w:pPr>
      <w:r>
        <w:rPr>
          <w:rFonts w:ascii="Georgia" w:hAnsi="Georgia"/>
          <w:sz w:val="32"/>
          <w:szCs w:val="32"/>
          <w:lang w:val="en-US"/>
        </w:rPr>
        <w:t>Open</w:t>
      </w:r>
    </w:p>
    <w:p w14:paraId="416BF3DC" w14:textId="730E7085" w:rsidR="00F867FE" w:rsidRDefault="00F867FE" w:rsidP="00F867FE">
      <w:pPr>
        <w:pStyle w:val="ListParagraph"/>
        <w:numPr>
          <w:ilvl w:val="0"/>
          <w:numId w:val="2"/>
        </w:numPr>
        <w:rPr>
          <w:rFonts w:ascii="Georgia" w:hAnsi="Georgia"/>
          <w:sz w:val="32"/>
          <w:szCs w:val="32"/>
          <w:lang w:val="en-US"/>
        </w:rPr>
      </w:pPr>
      <w:r>
        <w:rPr>
          <w:rFonts w:ascii="Georgia" w:hAnsi="Georgia"/>
          <w:sz w:val="32"/>
          <w:szCs w:val="32"/>
          <w:lang w:val="en-US"/>
        </w:rPr>
        <w:t>High</w:t>
      </w:r>
    </w:p>
    <w:p w14:paraId="0BFF83FF" w14:textId="1E09B4A0" w:rsidR="00F867FE" w:rsidRDefault="00F867FE" w:rsidP="00F867FE">
      <w:pPr>
        <w:pStyle w:val="ListParagraph"/>
        <w:numPr>
          <w:ilvl w:val="0"/>
          <w:numId w:val="2"/>
        </w:numPr>
        <w:rPr>
          <w:rFonts w:ascii="Georgia" w:hAnsi="Georgia"/>
          <w:sz w:val="32"/>
          <w:szCs w:val="32"/>
          <w:lang w:val="en-US"/>
        </w:rPr>
      </w:pPr>
      <w:r>
        <w:rPr>
          <w:rFonts w:ascii="Georgia" w:hAnsi="Georgia"/>
          <w:sz w:val="32"/>
          <w:szCs w:val="32"/>
          <w:lang w:val="en-US"/>
        </w:rPr>
        <w:t xml:space="preserve">Low </w:t>
      </w:r>
    </w:p>
    <w:p w14:paraId="75631F76" w14:textId="68014E78" w:rsidR="00F867FE" w:rsidRDefault="00F867FE" w:rsidP="00F867FE">
      <w:pPr>
        <w:pStyle w:val="ListParagraph"/>
        <w:numPr>
          <w:ilvl w:val="0"/>
          <w:numId w:val="2"/>
        </w:numPr>
        <w:rPr>
          <w:rFonts w:ascii="Georgia" w:hAnsi="Georgia"/>
          <w:sz w:val="32"/>
          <w:szCs w:val="32"/>
          <w:lang w:val="en-US"/>
        </w:rPr>
      </w:pPr>
      <w:r>
        <w:rPr>
          <w:rFonts w:ascii="Georgia" w:hAnsi="Georgia"/>
          <w:sz w:val="32"/>
          <w:szCs w:val="32"/>
          <w:lang w:val="en-US"/>
        </w:rPr>
        <w:t>Vol</w:t>
      </w:r>
    </w:p>
    <w:p w14:paraId="0FC371D9" w14:textId="3E1BDC04" w:rsidR="00F867FE" w:rsidRDefault="00F867FE" w:rsidP="00F867FE">
      <w:pPr>
        <w:pStyle w:val="ListParagraph"/>
        <w:numPr>
          <w:ilvl w:val="0"/>
          <w:numId w:val="2"/>
        </w:numPr>
        <w:rPr>
          <w:rFonts w:ascii="Georgia" w:hAnsi="Georgia"/>
          <w:sz w:val="32"/>
          <w:szCs w:val="32"/>
          <w:lang w:val="en-US"/>
        </w:rPr>
      </w:pPr>
      <w:r>
        <w:rPr>
          <w:rFonts w:ascii="Georgia" w:hAnsi="Georgia"/>
          <w:sz w:val="32"/>
          <w:szCs w:val="32"/>
          <w:lang w:val="en-US"/>
        </w:rPr>
        <w:t>Change %</w:t>
      </w:r>
    </w:p>
    <w:p w14:paraId="4DD44810" w14:textId="33C34D97" w:rsidR="00F867FE" w:rsidRDefault="00F867FE" w:rsidP="008D7652">
      <w:pPr>
        <w:rPr>
          <w:rFonts w:ascii="Georgia" w:hAnsi="Georgia"/>
          <w:sz w:val="32"/>
          <w:szCs w:val="32"/>
          <w:lang w:val="en-US"/>
        </w:rPr>
      </w:pPr>
      <w:proofErr w:type="gramStart"/>
      <w:r w:rsidRPr="008D7652">
        <w:rPr>
          <w:rFonts w:ascii="Georgia" w:hAnsi="Georgia"/>
          <w:b/>
          <w:bCs/>
          <w:sz w:val="32"/>
          <w:szCs w:val="32"/>
          <w:u w:val="single"/>
          <w:lang w:val="en-US"/>
        </w:rPr>
        <w:lastRenderedPageBreak/>
        <w:t>Date :</w:t>
      </w:r>
      <w:proofErr w:type="gramEnd"/>
      <w:r>
        <w:rPr>
          <w:rFonts w:ascii="Georgia" w:hAnsi="Georgia"/>
          <w:sz w:val="32"/>
          <w:szCs w:val="32"/>
          <w:lang w:val="en-US"/>
        </w:rPr>
        <w:t xml:space="preserve"> This is the column which stores the actual date from the</w:t>
      </w:r>
      <w:r w:rsidR="008D7652">
        <w:rPr>
          <w:rFonts w:ascii="Georgia" w:hAnsi="Georgia"/>
          <w:sz w:val="32"/>
          <w:szCs w:val="32"/>
          <w:lang w:val="en-US"/>
        </w:rPr>
        <w:t xml:space="preserve"> </w:t>
      </w:r>
      <w:r>
        <w:rPr>
          <w:rFonts w:ascii="Georgia" w:hAnsi="Georgia"/>
          <w:sz w:val="32"/>
          <w:szCs w:val="32"/>
          <w:lang w:val="en-US"/>
        </w:rPr>
        <w:t xml:space="preserve">past </w:t>
      </w:r>
      <w:r w:rsidR="008D7652">
        <w:rPr>
          <w:rFonts w:ascii="Georgia" w:hAnsi="Georgia"/>
          <w:sz w:val="32"/>
          <w:szCs w:val="32"/>
          <w:lang w:val="en-US"/>
        </w:rPr>
        <w:t>.</w:t>
      </w:r>
    </w:p>
    <w:p w14:paraId="66845725" w14:textId="7E10169B" w:rsidR="008D7652" w:rsidRDefault="008D7652" w:rsidP="008D7652">
      <w:pPr>
        <w:rPr>
          <w:rFonts w:ascii="Georgia" w:hAnsi="Georgia"/>
          <w:sz w:val="32"/>
          <w:szCs w:val="32"/>
          <w:lang w:val="en-US"/>
        </w:rPr>
      </w:pPr>
    </w:p>
    <w:p w14:paraId="4A40354A" w14:textId="7FD99B81" w:rsidR="008D7652" w:rsidRDefault="008D7652" w:rsidP="008D7652">
      <w:pPr>
        <w:rPr>
          <w:rFonts w:ascii="Georgia" w:hAnsi="Georgia"/>
          <w:sz w:val="32"/>
          <w:szCs w:val="32"/>
          <w:lang w:val="en-US"/>
        </w:rPr>
      </w:pPr>
      <w:proofErr w:type="gramStart"/>
      <w:r w:rsidRPr="008D7652">
        <w:rPr>
          <w:rFonts w:ascii="Georgia" w:hAnsi="Georgia"/>
          <w:b/>
          <w:bCs/>
          <w:sz w:val="32"/>
          <w:szCs w:val="32"/>
          <w:u w:val="single"/>
          <w:lang w:val="en-US"/>
        </w:rPr>
        <w:t>Price :</w:t>
      </w:r>
      <w:proofErr w:type="gramEnd"/>
      <w:r>
        <w:rPr>
          <w:rFonts w:ascii="Georgia" w:hAnsi="Georgia"/>
          <w:sz w:val="32"/>
          <w:szCs w:val="32"/>
          <w:lang w:val="en-US"/>
        </w:rPr>
        <w:t xml:space="preserve"> This is the column which stores the Price of the Stock on the current Date.</w:t>
      </w:r>
    </w:p>
    <w:p w14:paraId="5A2FB154" w14:textId="72B2BAF4" w:rsidR="008D7652" w:rsidRDefault="008D7652" w:rsidP="008D7652">
      <w:pPr>
        <w:rPr>
          <w:rFonts w:ascii="Georgia" w:hAnsi="Georgia"/>
          <w:sz w:val="32"/>
          <w:szCs w:val="32"/>
          <w:lang w:val="en-US"/>
        </w:rPr>
      </w:pPr>
    </w:p>
    <w:p w14:paraId="4DBB21DE" w14:textId="30D6FB7C" w:rsidR="008D7652" w:rsidRDefault="008D7652" w:rsidP="008D7652">
      <w:pPr>
        <w:rPr>
          <w:rFonts w:ascii="Georgia" w:hAnsi="Georgia"/>
          <w:sz w:val="32"/>
          <w:szCs w:val="32"/>
          <w:lang w:val="en-US"/>
        </w:rPr>
      </w:pPr>
      <w:proofErr w:type="gramStart"/>
      <w:r w:rsidRPr="008D7652">
        <w:rPr>
          <w:rFonts w:ascii="Georgia" w:hAnsi="Georgia"/>
          <w:b/>
          <w:bCs/>
          <w:sz w:val="32"/>
          <w:szCs w:val="32"/>
          <w:u w:val="single"/>
          <w:lang w:val="en-US"/>
        </w:rPr>
        <w:t>Open :</w:t>
      </w:r>
      <w:proofErr w:type="gramEnd"/>
      <w:r>
        <w:rPr>
          <w:rFonts w:ascii="Georgia" w:hAnsi="Georgia"/>
          <w:sz w:val="32"/>
          <w:szCs w:val="32"/>
          <w:lang w:val="en-US"/>
        </w:rPr>
        <w:t xml:space="preserve"> This is the Column which stores the Price at which the stock has been opened to be bough on the actual day.</w:t>
      </w:r>
    </w:p>
    <w:p w14:paraId="427AA3E1" w14:textId="75EDD4CA" w:rsidR="008D7652" w:rsidRDefault="008D7652" w:rsidP="008D7652">
      <w:pPr>
        <w:rPr>
          <w:rFonts w:ascii="Georgia" w:hAnsi="Georgia"/>
          <w:sz w:val="32"/>
          <w:szCs w:val="32"/>
          <w:lang w:val="en-US"/>
        </w:rPr>
      </w:pPr>
    </w:p>
    <w:p w14:paraId="4009325C" w14:textId="67618459" w:rsidR="008D7652" w:rsidRDefault="008D7652" w:rsidP="008D7652">
      <w:pPr>
        <w:rPr>
          <w:rFonts w:ascii="Georgia" w:hAnsi="Georgia"/>
          <w:sz w:val="32"/>
          <w:szCs w:val="32"/>
          <w:lang w:val="en-US"/>
        </w:rPr>
      </w:pPr>
      <w:proofErr w:type="gramStart"/>
      <w:r w:rsidRPr="008D7652">
        <w:rPr>
          <w:rFonts w:ascii="Georgia" w:hAnsi="Georgia"/>
          <w:b/>
          <w:bCs/>
          <w:sz w:val="32"/>
          <w:szCs w:val="32"/>
          <w:u w:val="single"/>
          <w:lang w:val="en-US"/>
        </w:rPr>
        <w:t>High :</w:t>
      </w:r>
      <w:proofErr w:type="gramEnd"/>
      <w:r>
        <w:rPr>
          <w:rFonts w:ascii="Georgia" w:hAnsi="Georgia"/>
          <w:sz w:val="32"/>
          <w:szCs w:val="32"/>
          <w:lang w:val="en-US"/>
        </w:rPr>
        <w:t xml:space="preserve">  This is the column which stores the Highest Price the Stock as Achieved on that particular day.</w:t>
      </w:r>
    </w:p>
    <w:p w14:paraId="231F3136" w14:textId="7EAFA726" w:rsidR="008D7652" w:rsidRDefault="008D7652" w:rsidP="008D7652">
      <w:pPr>
        <w:rPr>
          <w:rFonts w:ascii="Georgia" w:hAnsi="Georgia"/>
          <w:sz w:val="32"/>
          <w:szCs w:val="32"/>
          <w:lang w:val="en-US"/>
        </w:rPr>
      </w:pPr>
    </w:p>
    <w:p w14:paraId="4F6B0D39" w14:textId="504D89C6" w:rsidR="008D7652" w:rsidRDefault="008D7652" w:rsidP="008D7652">
      <w:pPr>
        <w:rPr>
          <w:rFonts w:ascii="Georgia" w:hAnsi="Georgia"/>
          <w:sz w:val="32"/>
          <w:szCs w:val="32"/>
          <w:lang w:val="en-US"/>
        </w:rPr>
      </w:pPr>
      <w:proofErr w:type="gramStart"/>
      <w:r w:rsidRPr="008D7652">
        <w:rPr>
          <w:rFonts w:ascii="Georgia" w:hAnsi="Georgia"/>
          <w:b/>
          <w:bCs/>
          <w:sz w:val="32"/>
          <w:szCs w:val="32"/>
          <w:u w:val="single"/>
          <w:lang w:val="en-US"/>
        </w:rPr>
        <w:t>Low :</w:t>
      </w:r>
      <w:proofErr w:type="gramEnd"/>
      <w:r>
        <w:rPr>
          <w:rFonts w:ascii="Georgia" w:hAnsi="Georgia"/>
          <w:sz w:val="32"/>
          <w:szCs w:val="32"/>
          <w:lang w:val="en-US"/>
        </w:rPr>
        <w:t xml:space="preserve"> </w:t>
      </w:r>
      <w:r>
        <w:rPr>
          <w:rFonts w:ascii="Georgia" w:hAnsi="Georgia"/>
          <w:sz w:val="32"/>
          <w:szCs w:val="32"/>
          <w:lang w:val="en-US"/>
        </w:rPr>
        <w:t xml:space="preserve">This is the column which stores the </w:t>
      </w:r>
      <w:r>
        <w:rPr>
          <w:rFonts w:ascii="Georgia" w:hAnsi="Georgia"/>
          <w:sz w:val="32"/>
          <w:szCs w:val="32"/>
          <w:lang w:val="en-US"/>
        </w:rPr>
        <w:t>Lowest</w:t>
      </w:r>
      <w:r>
        <w:rPr>
          <w:rFonts w:ascii="Georgia" w:hAnsi="Georgia"/>
          <w:sz w:val="32"/>
          <w:szCs w:val="32"/>
          <w:lang w:val="en-US"/>
        </w:rPr>
        <w:t xml:space="preserve"> Price the Stock </w:t>
      </w:r>
      <w:r>
        <w:rPr>
          <w:rFonts w:ascii="Georgia" w:hAnsi="Georgia"/>
          <w:sz w:val="32"/>
          <w:szCs w:val="32"/>
          <w:lang w:val="en-US"/>
        </w:rPr>
        <w:t>has been degraded to</w:t>
      </w:r>
      <w:r>
        <w:rPr>
          <w:rFonts w:ascii="Georgia" w:hAnsi="Georgia"/>
          <w:sz w:val="32"/>
          <w:szCs w:val="32"/>
          <w:lang w:val="en-US"/>
        </w:rPr>
        <w:t xml:space="preserve"> on that particular day.</w:t>
      </w:r>
    </w:p>
    <w:p w14:paraId="49AB4DD7" w14:textId="4BD613EF" w:rsidR="008D7652" w:rsidRDefault="008D7652" w:rsidP="008D7652">
      <w:pPr>
        <w:rPr>
          <w:rFonts w:ascii="Georgia" w:hAnsi="Georgia"/>
          <w:sz w:val="32"/>
          <w:szCs w:val="32"/>
          <w:lang w:val="en-US"/>
        </w:rPr>
      </w:pPr>
    </w:p>
    <w:p w14:paraId="6EC7A810" w14:textId="2F75C7FA" w:rsidR="008D7652" w:rsidRDefault="008D7652" w:rsidP="008D7652">
      <w:pPr>
        <w:rPr>
          <w:rFonts w:ascii="Georgia" w:hAnsi="Georgia"/>
          <w:sz w:val="32"/>
          <w:szCs w:val="32"/>
          <w:lang w:val="en-US"/>
        </w:rPr>
      </w:pPr>
      <w:proofErr w:type="gramStart"/>
      <w:r w:rsidRPr="008D7652">
        <w:rPr>
          <w:rFonts w:ascii="Georgia" w:hAnsi="Georgia"/>
          <w:b/>
          <w:bCs/>
          <w:sz w:val="32"/>
          <w:szCs w:val="32"/>
          <w:u w:val="single"/>
          <w:lang w:val="en-US"/>
        </w:rPr>
        <w:t>Vol :</w:t>
      </w:r>
      <w:proofErr w:type="gramEnd"/>
      <w:r>
        <w:rPr>
          <w:rFonts w:ascii="Georgia" w:hAnsi="Georgia"/>
          <w:sz w:val="32"/>
          <w:szCs w:val="32"/>
          <w:lang w:val="en-US"/>
        </w:rPr>
        <w:t xml:space="preserve"> Stores NULL Values across the Dataset.</w:t>
      </w:r>
    </w:p>
    <w:p w14:paraId="548590DE" w14:textId="231386B1" w:rsidR="008D7652" w:rsidRDefault="008D7652" w:rsidP="008D7652">
      <w:pPr>
        <w:rPr>
          <w:rFonts w:ascii="Georgia" w:hAnsi="Georgia"/>
          <w:sz w:val="32"/>
          <w:szCs w:val="32"/>
          <w:lang w:val="en-US"/>
        </w:rPr>
      </w:pPr>
    </w:p>
    <w:p w14:paraId="3F22F94F" w14:textId="7E26C4D5" w:rsidR="008D7652" w:rsidRDefault="008D7652" w:rsidP="008D7652">
      <w:pPr>
        <w:rPr>
          <w:rFonts w:ascii="Georgia" w:hAnsi="Georgia"/>
          <w:sz w:val="32"/>
          <w:szCs w:val="32"/>
          <w:lang w:val="en-US"/>
        </w:rPr>
      </w:pPr>
      <w:r w:rsidRPr="008D7652">
        <w:rPr>
          <w:rFonts w:ascii="Georgia" w:hAnsi="Georgia"/>
          <w:b/>
          <w:bCs/>
          <w:sz w:val="32"/>
          <w:szCs w:val="32"/>
          <w:u w:val="single"/>
          <w:lang w:val="en-US"/>
        </w:rPr>
        <w:t xml:space="preserve">Change </w:t>
      </w:r>
      <w:proofErr w:type="gramStart"/>
      <w:r w:rsidRPr="008D7652">
        <w:rPr>
          <w:rFonts w:ascii="Georgia" w:hAnsi="Georgia"/>
          <w:b/>
          <w:bCs/>
          <w:sz w:val="32"/>
          <w:szCs w:val="32"/>
          <w:u w:val="single"/>
          <w:lang w:val="en-US"/>
        </w:rPr>
        <w:t>% :</w:t>
      </w:r>
      <w:proofErr w:type="gramEnd"/>
      <w:r>
        <w:rPr>
          <w:rFonts w:ascii="Georgia" w:hAnsi="Georgia"/>
          <w:sz w:val="32"/>
          <w:szCs w:val="32"/>
          <w:lang w:val="en-US"/>
        </w:rPr>
        <w:t xml:space="preserve"> This is the column which shows the change in the price during the day of a particular stock in percentage.</w:t>
      </w:r>
    </w:p>
    <w:p w14:paraId="27D54563" w14:textId="3BD3BD35" w:rsidR="007C4A2E" w:rsidRDefault="007C4A2E" w:rsidP="008D7652">
      <w:pPr>
        <w:rPr>
          <w:rFonts w:ascii="Georgia" w:hAnsi="Georgia"/>
          <w:sz w:val="32"/>
          <w:szCs w:val="32"/>
          <w:lang w:val="en-US"/>
        </w:rPr>
      </w:pPr>
    </w:p>
    <w:p w14:paraId="450E76B7" w14:textId="6F079F7A" w:rsidR="007C4A2E" w:rsidRDefault="007C4A2E" w:rsidP="008D7652">
      <w:pPr>
        <w:rPr>
          <w:rFonts w:ascii="Algerian" w:hAnsi="Algerian"/>
          <w:b/>
          <w:bCs/>
          <w:sz w:val="32"/>
          <w:szCs w:val="32"/>
          <w:u w:val="single"/>
          <w:lang w:val="en-US"/>
        </w:rPr>
      </w:pPr>
      <w:r w:rsidRPr="007C4A2E">
        <w:rPr>
          <w:rFonts w:ascii="Algerian" w:hAnsi="Algerian"/>
          <w:b/>
          <w:bCs/>
          <w:sz w:val="32"/>
          <w:szCs w:val="32"/>
          <w:u w:val="single"/>
          <w:lang w:val="en-US"/>
        </w:rPr>
        <w:t>Methodology</w:t>
      </w:r>
    </w:p>
    <w:p w14:paraId="127DF6C5" w14:textId="0570A954" w:rsidR="007C4A2E" w:rsidRPr="007C4A2E" w:rsidRDefault="007C4A2E" w:rsidP="008D7652">
      <w:pPr>
        <w:rPr>
          <w:rFonts w:ascii="Georgia" w:hAnsi="Georgia"/>
          <w:sz w:val="32"/>
          <w:szCs w:val="32"/>
          <w:lang w:val="en-US"/>
        </w:rPr>
      </w:pPr>
    </w:p>
    <w:p w14:paraId="30036D52" w14:textId="2B2CF943" w:rsidR="007C4A2E" w:rsidRPr="007C4A2E" w:rsidRDefault="007C4A2E" w:rsidP="007C4A2E">
      <w:pPr>
        <w:numPr>
          <w:ilvl w:val="0"/>
          <w:numId w:val="3"/>
        </w:numPr>
        <w:rPr>
          <w:rFonts w:ascii="Georgia" w:hAnsi="Georgia"/>
          <w:sz w:val="32"/>
          <w:szCs w:val="32"/>
        </w:rPr>
      </w:pPr>
      <w:r w:rsidRPr="007C4A2E">
        <w:rPr>
          <w:rFonts w:ascii="Georgia" w:hAnsi="Georgia"/>
          <w:sz w:val="32"/>
          <w:szCs w:val="32"/>
          <w:lang w:val="en-US"/>
        </w:rPr>
        <w:t xml:space="preserve">Some of the best trade signals are Moving average convergence </w:t>
      </w:r>
      <w:r w:rsidRPr="007C4A2E">
        <w:rPr>
          <w:rFonts w:ascii="Georgia" w:hAnsi="Georgia"/>
          <w:sz w:val="32"/>
          <w:szCs w:val="32"/>
          <w:lang w:val="en-US"/>
        </w:rPr>
        <w:t>divergence (</w:t>
      </w:r>
      <w:r w:rsidRPr="007C4A2E">
        <w:rPr>
          <w:rFonts w:ascii="Georgia" w:hAnsi="Georgia"/>
          <w:sz w:val="32"/>
          <w:szCs w:val="32"/>
          <w:lang w:val="en-US"/>
        </w:rPr>
        <w:t xml:space="preserve">MACD), Simple moving average, Stochastic indicator, Exponential moving </w:t>
      </w:r>
      <w:r w:rsidRPr="007C4A2E">
        <w:rPr>
          <w:rFonts w:ascii="Georgia" w:hAnsi="Georgia"/>
          <w:sz w:val="32"/>
          <w:szCs w:val="32"/>
          <w:lang w:val="en-US"/>
        </w:rPr>
        <w:t>average (</w:t>
      </w:r>
      <w:r w:rsidRPr="007C4A2E">
        <w:rPr>
          <w:rFonts w:ascii="Georgia" w:hAnsi="Georgia"/>
          <w:sz w:val="32"/>
          <w:szCs w:val="32"/>
          <w:lang w:val="en-US"/>
        </w:rPr>
        <w:t>EMA), Relative strength index</w:t>
      </w:r>
      <w:r>
        <w:rPr>
          <w:rFonts w:ascii="Georgia" w:hAnsi="Georgia"/>
          <w:sz w:val="32"/>
          <w:szCs w:val="32"/>
          <w:lang w:val="en-US"/>
        </w:rPr>
        <w:t xml:space="preserve"> </w:t>
      </w:r>
      <w:r w:rsidRPr="007C4A2E">
        <w:rPr>
          <w:rFonts w:ascii="Georgia" w:hAnsi="Georgia"/>
          <w:sz w:val="32"/>
          <w:szCs w:val="32"/>
          <w:lang w:val="en-US"/>
        </w:rPr>
        <w:t>(RSI), etc.</w:t>
      </w:r>
    </w:p>
    <w:p w14:paraId="0E85A494" w14:textId="207F1704" w:rsidR="007C4A2E" w:rsidRPr="007C4A2E" w:rsidRDefault="007C4A2E" w:rsidP="007C4A2E">
      <w:pPr>
        <w:numPr>
          <w:ilvl w:val="0"/>
          <w:numId w:val="3"/>
        </w:numPr>
        <w:rPr>
          <w:rFonts w:ascii="Georgia" w:hAnsi="Georgia"/>
          <w:sz w:val="32"/>
          <w:szCs w:val="32"/>
        </w:rPr>
      </w:pPr>
      <w:r w:rsidRPr="007C4A2E">
        <w:rPr>
          <w:rFonts w:ascii="Georgia" w:hAnsi="Georgia"/>
          <w:sz w:val="32"/>
          <w:szCs w:val="32"/>
        </w:rPr>
        <w:t>In our case we have used Simple Moving Average</w:t>
      </w:r>
      <w:r>
        <w:rPr>
          <w:rFonts w:ascii="Georgia" w:hAnsi="Georgia"/>
          <w:sz w:val="32"/>
          <w:szCs w:val="32"/>
        </w:rPr>
        <w:t xml:space="preserve"> to identify the market trend</w:t>
      </w:r>
      <w:r w:rsidRPr="007C4A2E">
        <w:rPr>
          <w:rFonts w:ascii="Georgia" w:hAnsi="Georgia"/>
          <w:sz w:val="32"/>
          <w:szCs w:val="32"/>
        </w:rPr>
        <w:t>.</w:t>
      </w:r>
    </w:p>
    <w:p w14:paraId="380787AD" w14:textId="77777777" w:rsidR="007C4A2E" w:rsidRPr="007C4A2E" w:rsidRDefault="007C4A2E" w:rsidP="007C4A2E">
      <w:pPr>
        <w:numPr>
          <w:ilvl w:val="1"/>
          <w:numId w:val="3"/>
        </w:numPr>
        <w:rPr>
          <w:rFonts w:ascii="Georgia" w:hAnsi="Georgia"/>
          <w:sz w:val="32"/>
          <w:szCs w:val="32"/>
        </w:rPr>
      </w:pPr>
      <w:r w:rsidRPr="007C4A2E">
        <w:rPr>
          <w:rFonts w:ascii="Georgia" w:hAnsi="Georgia"/>
          <w:sz w:val="32"/>
          <w:szCs w:val="32"/>
          <w:lang w:val="en-US"/>
        </w:rPr>
        <w:lastRenderedPageBreak/>
        <w:t>Simple Moving Average: This is a common trend-following trading indicator that new traders use regularly. The SMA shows lagging indicators clearly and is especially useful in showing the market’s direction. The latter can sometimes not be clear when looking at real-time graphs. One of the characteristics of the SMA is that it utilizes simple moving averages to produce the output.</w:t>
      </w:r>
    </w:p>
    <w:p w14:paraId="4E1CB31D" w14:textId="0B3A6B8F" w:rsidR="007C4A2E" w:rsidRPr="007C4A2E" w:rsidRDefault="007C4A2E" w:rsidP="008D7652">
      <w:pPr>
        <w:rPr>
          <w:rFonts w:ascii="Algerian" w:hAnsi="Algerian"/>
          <w:b/>
          <w:bCs/>
          <w:sz w:val="32"/>
          <w:szCs w:val="32"/>
          <w:u w:val="single"/>
          <w:lang w:val="en-US"/>
        </w:rPr>
      </w:pPr>
      <w:proofErr w:type="gramStart"/>
      <w:r>
        <w:rPr>
          <w:rFonts w:ascii="Algerian" w:hAnsi="Algerian"/>
          <w:b/>
          <w:bCs/>
          <w:sz w:val="32"/>
          <w:szCs w:val="32"/>
          <w:u w:val="single"/>
          <w:lang w:val="en-US"/>
        </w:rPr>
        <w:t>Results :</w:t>
      </w:r>
      <w:proofErr w:type="gramEnd"/>
      <w:r>
        <w:rPr>
          <w:rFonts w:ascii="Algerian" w:hAnsi="Algerian"/>
          <w:b/>
          <w:bCs/>
          <w:sz w:val="32"/>
          <w:szCs w:val="32"/>
          <w:u w:val="single"/>
          <w:lang w:val="en-US"/>
        </w:rPr>
        <w:t xml:space="preserve"> </w:t>
      </w:r>
    </w:p>
    <w:p w14:paraId="33AC6866" w14:textId="513185A5" w:rsidR="008D7652" w:rsidRDefault="007C4A2E" w:rsidP="008D7652">
      <w:pPr>
        <w:rPr>
          <w:rFonts w:ascii="Georgia" w:hAnsi="Georgia"/>
          <w:b/>
          <w:bCs/>
          <w:sz w:val="32"/>
          <w:szCs w:val="32"/>
          <w:lang w:val="en-US"/>
        </w:rPr>
      </w:pPr>
      <w:r>
        <w:rPr>
          <w:rFonts w:ascii="Georgia" w:hAnsi="Georgia"/>
          <w:b/>
          <w:bCs/>
          <w:sz w:val="32"/>
          <w:szCs w:val="32"/>
          <w:lang w:val="en-US"/>
        </w:rPr>
        <w:t xml:space="preserve"> </w:t>
      </w:r>
    </w:p>
    <w:p w14:paraId="73E0E707" w14:textId="163F9919" w:rsidR="007C4A2E" w:rsidRDefault="007C4A2E" w:rsidP="008D7652">
      <w:pPr>
        <w:rPr>
          <w:rFonts w:ascii="Georgia" w:hAnsi="Georgia"/>
          <w:b/>
          <w:bCs/>
          <w:sz w:val="32"/>
          <w:szCs w:val="32"/>
          <w:lang w:val="en-US"/>
        </w:rPr>
      </w:pPr>
      <w:r>
        <w:rPr>
          <w:rFonts w:ascii="Georgia" w:hAnsi="Georgia"/>
          <w:b/>
          <w:bCs/>
          <w:noProof/>
          <w:sz w:val="32"/>
          <w:szCs w:val="32"/>
          <w:lang w:val="en-US"/>
        </w:rPr>
        <w:drawing>
          <wp:inline distT="0" distB="0" distL="0" distR="0" wp14:anchorId="79D2ED81" wp14:editId="60C984B1">
            <wp:extent cx="5039527" cy="2811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212" cy="2824426"/>
                    </a:xfrm>
                    <a:prstGeom prst="rect">
                      <a:avLst/>
                    </a:prstGeom>
                    <a:noFill/>
                    <a:ln>
                      <a:noFill/>
                    </a:ln>
                  </pic:spPr>
                </pic:pic>
              </a:graphicData>
            </a:graphic>
          </wp:inline>
        </w:drawing>
      </w:r>
    </w:p>
    <w:p w14:paraId="20E10889" w14:textId="5D77A8D4" w:rsidR="007C4A2E" w:rsidRDefault="007C4A2E" w:rsidP="008D7652">
      <w:pPr>
        <w:rPr>
          <w:rFonts w:ascii="Georgia" w:hAnsi="Georgia"/>
          <w:b/>
          <w:bCs/>
          <w:sz w:val="32"/>
          <w:szCs w:val="32"/>
          <w:lang w:val="en-US"/>
        </w:rPr>
      </w:pPr>
      <w:r>
        <w:rPr>
          <w:rFonts w:ascii="Georgia" w:hAnsi="Georgia"/>
          <w:b/>
          <w:bCs/>
          <w:noProof/>
          <w:sz w:val="32"/>
          <w:szCs w:val="32"/>
          <w:lang w:val="en-US"/>
        </w:rPr>
        <w:drawing>
          <wp:inline distT="0" distB="0" distL="0" distR="0" wp14:anchorId="4EE607B8" wp14:editId="6236701B">
            <wp:extent cx="4836795" cy="2924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0285" cy="2926679"/>
                    </a:xfrm>
                    <a:prstGeom prst="rect">
                      <a:avLst/>
                    </a:prstGeom>
                    <a:noFill/>
                    <a:ln>
                      <a:noFill/>
                    </a:ln>
                  </pic:spPr>
                </pic:pic>
              </a:graphicData>
            </a:graphic>
          </wp:inline>
        </w:drawing>
      </w:r>
    </w:p>
    <w:p w14:paraId="5294B1DE" w14:textId="558EE4CC" w:rsidR="007C4A2E" w:rsidRDefault="007C4A2E" w:rsidP="008D7652">
      <w:pPr>
        <w:rPr>
          <w:rFonts w:ascii="Georgia" w:hAnsi="Georgia"/>
          <w:b/>
          <w:bCs/>
          <w:sz w:val="32"/>
          <w:szCs w:val="32"/>
          <w:u w:val="single"/>
          <w:lang w:val="en-US"/>
        </w:rPr>
      </w:pPr>
      <w:proofErr w:type="spellStart"/>
      <w:r w:rsidRPr="007C4A2E">
        <w:rPr>
          <w:rFonts w:ascii="Georgia" w:hAnsi="Georgia"/>
          <w:b/>
          <w:bCs/>
          <w:sz w:val="32"/>
          <w:szCs w:val="32"/>
          <w:u w:val="single"/>
          <w:lang w:val="en-US"/>
        </w:rPr>
        <w:lastRenderedPageBreak/>
        <w:t>Commulative</w:t>
      </w:r>
      <w:proofErr w:type="spellEnd"/>
      <w:r w:rsidRPr="007C4A2E">
        <w:rPr>
          <w:rFonts w:ascii="Georgia" w:hAnsi="Georgia"/>
          <w:b/>
          <w:bCs/>
          <w:sz w:val="32"/>
          <w:szCs w:val="32"/>
          <w:u w:val="single"/>
          <w:lang w:val="en-US"/>
        </w:rPr>
        <w:t xml:space="preserve"> Return over a Set time-period</w:t>
      </w:r>
    </w:p>
    <w:p w14:paraId="65EC51A1" w14:textId="3604806E" w:rsidR="007C4A2E" w:rsidRDefault="007C4A2E" w:rsidP="008D7652">
      <w:pPr>
        <w:rPr>
          <w:rFonts w:ascii="Georgia" w:hAnsi="Georgia"/>
          <w:b/>
          <w:bCs/>
          <w:sz w:val="32"/>
          <w:szCs w:val="32"/>
          <w:u w:val="single"/>
          <w:lang w:val="en-US"/>
        </w:rPr>
      </w:pPr>
    </w:p>
    <w:p w14:paraId="65BFC7DC" w14:textId="1CE45DCB" w:rsidR="007C4A2E" w:rsidRDefault="00007BB1" w:rsidP="008D7652">
      <w:pPr>
        <w:rPr>
          <w:rFonts w:ascii="Georgia" w:hAnsi="Georgia"/>
          <w:b/>
          <w:bCs/>
          <w:sz w:val="32"/>
          <w:szCs w:val="32"/>
          <w:u w:val="single"/>
          <w:lang w:val="en-US"/>
        </w:rPr>
      </w:pPr>
      <w:r>
        <w:rPr>
          <w:rFonts w:ascii="Georgia" w:hAnsi="Georgia"/>
          <w:b/>
          <w:bCs/>
          <w:noProof/>
          <w:sz w:val="32"/>
          <w:szCs w:val="32"/>
          <w:u w:val="single"/>
          <w:lang w:val="en-US"/>
        </w:rPr>
        <w:drawing>
          <wp:inline distT="0" distB="0" distL="0" distR="0" wp14:anchorId="5AFC2708" wp14:editId="4855C145">
            <wp:extent cx="6468813" cy="26701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5885" cy="2673094"/>
                    </a:xfrm>
                    <a:prstGeom prst="rect">
                      <a:avLst/>
                    </a:prstGeom>
                    <a:noFill/>
                    <a:ln>
                      <a:noFill/>
                    </a:ln>
                  </pic:spPr>
                </pic:pic>
              </a:graphicData>
            </a:graphic>
          </wp:inline>
        </w:drawing>
      </w:r>
    </w:p>
    <w:p w14:paraId="7FEEF388" w14:textId="0D01B0DB" w:rsidR="00007BB1" w:rsidRDefault="00007BB1" w:rsidP="008D7652">
      <w:pPr>
        <w:rPr>
          <w:rFonts w:ascii="Georgia" w:hAnsi="Georgia"/>
          <w:b/>
          <w:bCs/>
          <w:sz w:val="32"/>
          <w:szCs w:val="32"/>
          <w:u w:val="single"/>
          <w:lang w:val="en-US"/>
        </w:rPr>
      </w:pPr>
    </w:p>
    <w:p w14:paraId="14EA6C32" w14:textId="6215B628" w:rsidR="00007BB1" w:rsidRDefault="00007BB1" w:rsidP="008D7652">
      <w:pPr>
        <w:rPr>
          <w:rFonts w:ascii="Georgia" w:hAnsi="Georgia"/>
          <w:b/>
          <w:bCs/>
          <w:sz w:val="32"/>
          <w:szCs w:val="32"/>
          <w:u w:val="single"/>
          <w:lang w:val="en-US"/>
        </w:rPr>
      </w:pPr>
      <w:r w:rsidRPr="00007BB1">
        <w:rPr>
          <w:rFonts w:ascii="Georgia" w:hAnsi="Georgia"/>
          <w:sz w:val="32"/>
          <w:szCs w:val="32"/>
          <w:lang w:val="en-US"/>
        </w:rPr>
        <w:drawing>
          <wp:inline distT="0" distB="0" distL="0" distR="0" wp14:anchorId="073B41E5" wp14:editId="780B3C50">
            <wp:extent cx="6408357"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5779" cy="1697414"/>
                    </a:xfrm>
                    <a:prstGeom prst="rect">
                      <a:avLst/>
                    </a:prstGeom>
                  </pic:spPr>
                </pic:pic>
              </a:graphicData>
            </a:graphic>
          </wp:inline>
        </w:drawing>
      </w:r>
    </w:p>
    <w:p w14:paraId="75FA085A" w14:textId="7A3D6798" w:rsidR="00007BB1" w:rsidRPr="00007BB1" w:rsidRDefault="00007BB1" w:rsidP="008D7652">
      <w:pPr>
        <w:rPr>
          <w:rFonts w:ascii="Algerian" w:hAnsi="Algerian"/>
          <w:b/>
          <w:bCs/>
          <w:sz w:val="32"/>
          <w:szCs w:val="32"/>
          <w:u w:val="single"/>
          <w:lang w:val="en-US"/>
        </w:rPr>
      </w:pPr>
    </w:p>
    <w:p w14:paraId="20BC28E8" w14:textId="155ADE7A" w:rsidR="00007BB1" w:rsidRDefault="00007BB1" w:rsidP="008D7652">
      <w:pPr>
        <w:rPr>
          <w:rFonts w:ascii="Algerian" w:hAnsi="Algerian"/>
          <w:b/>
          <w:bCs/>
          <w:sz w:val="32"/>
          <w:szCs w:val="32"/>
          <w:u w:val="single"/>
          <w:lang w:val="en-US"/>
        </w:rPr>
      </w:pPr>
      <w:r w:rsidRPr="00007BB1">
        <w:rPr>
          <w:rFonts w:ascii="Algerian" w:hAnsi="Algerian"/>
          <w:b/>
          <w:bCs/>
          <w:sz w:val="32"/>
          <w:szCs w:val="32"/>
          <w:u w:val="single"/>
          <w:lang w:val="en-US"/>
        </w:rPr>
        <w:t>Conclusions</w:t>
      </w:r>
    </w:p>
    <w:p w14:paraId="5A159CD9" w14:textId="0A2F2952" w:rsidR="00007BB1" w:rsidRDefault="00007BB1" w:rsidP="008D7652">
      <w:pPr>
        <w:rPr>
          <w:rFonts w:ascii="Algerian" w:hAnsi="Algerian"/>
          <w:b/>
          <w:bCs/>
          <w:sz w:val="32"/>
          <w:szCs w:val="32"/>
          <w:u w:val="single"/>
          <w:lang w:val="en-US"/>
        </w:rPr>
      </w:pPr>
    </w:p>
    <w:p w14:paraId="4E50E543" w14:textId="5E05E4B0" w:rsidR="00007BB1" w:rsidRDefault="00566DF4" w:rsidP="00566DF4">
      <w:pPr>
        <w:rPr>
          <w:rFonts w:ascii="Georgia" w:hAnsi="Georgia"/>
          <w:sz w:val="32"/>
          <w:szCs w:val="32"/>
          <w:lang w:val="en-US"/>
        </w:rPr>
      </w:pPr>
      <w:r w:rsidRPr="00566DF4">
        <w:rPr>
          <w:rFonts w:ascii="Georgia" w:hAnsi="Georgia"/>
          <w:sz w:val="32"/>
          <w:szCs w:val="32"/>
          <w:lang w:val="en-US"/>
        </w:rPr>
        <w:t xml:space="preserve">Traders who are using a basing period to find an entry point in a trending market should place a trade when price breaks above the high of the consolidated range (for a long position). The breakout should occur on above-average volume to show participation in the move. Ideally, a commonly used moving average, such as the 20-day or 50-day, acts as support at the bottom of the basing period; this allows the moving average to </w:t>
      </w:r>
      <w:r w:rsidRPr="00566DF4">
        <w:rPr>
          <w:rFonts w:ascii="Georgia" w:hAnsi="Georgia"/>
          <w:sz w:val="32"/>
          <w:szCs w:val="32"/>
          <w:lang w:val="en-US"/>
        </w:rPr>
        <w:lastRenderedPageBreak/>
        <w:t>catch up to price. The moving average acts as resistance for a short position.</w:t>
      </w:r>
    </w:p>
    <w:p w14:paraId="232319D8" w14:textId="14A32825" w:rsidR="00566DF4" w:rsidRDefault="00566DF4" w:rsidP="00566DF4">
      <w:pPr>
        <w:rPr>
          <w:rFonts w:ascii="Georgia" w:hAnsi="Georgia"/>
          <w:sz w:val="32"/>
          <w:szCs w:val="32"/>
          <w:lang w:val="en-US"/>
        </w:rPr>
      </w:pPr>
    </w:p>
    <w:p w14:paraId="5247E184" w14:textId="26A12E69" w:rsidR="00566DF4" w:rsidRPr="00007BB1" w:rsidRDefault="00566DF4" w:rsidP="00566DF4">
      <w:pPr>
        <w:rPr>
          <w:rFonts w:ascii="Georgia" w:hAnsi="Georgia"/>
          <w:sz w:val="32"/>
          <w:szCs w:val="32"/>
          <w:lang w:val="en-US"/>
        </w:rPr>
      </w:pPr>
      <w:r w:rsidRPr="00566DF4">
        <w:rPr>
          <w:rFonts w:ascii="Georgia" w:hAnsi="Georgia"/>
          <w:sz w:val="32"/>
          <w:szCs w:val="32"/>
          <w:lang w:val="en-US"/>
        </w:rPr>
        <w:t>The narrow range of a basing formation allows for a healthy risk/reward ratio. Traders can place a stop-loss order below the lowest traded price in the basing period. Since the expectation</w:t>
      </w:r>
      <w:r>
        <w:rPr>
          <w:rFonts w:ascii="Georgia" w:hAnsi="Georgia"/>
          <w:sz w:val="32"/>
          <w:szCs w:val="32"/>
          <w:lang w:val="en-US"/>
        </w:rPr>
        <w:t xml:space="preserve"> </w:t>
      </w:r>
      <w:r w:rsidRPr="00566DF4">
        <w:rPr>
          <w:rFonts w:ascii="Georgia" w:hAnsi="Georgia"/>
          <w:sz w:val="32"/>
          <w:szCs w:val="32"/>
          <w:lang w:val="en-US"/>
        </w:rPr>
        <w:t>is for the market to start trending again, profit targets that are many multiples of the stop amount can be set to capture the bulk of the move.</w:t>
      </w:r>
    </w:p>
    <w:p w14:paraId="14C37F5E" w14:textId="1C32E751" w:rsidR="008D7652" w:rsidRDefault="008D7652" w:rsidP="00F867FE">
      <w:pPr>
        <w:rPr>
          <w:rFonts w:ascii="Georgia" w:hAnsi="Georgia"/>
          <w:sz w:val="32"/>
          <w:szCs w:val="32"/>
          <w:lang w:val="en-US"/>
        </w:rPr>
      </w:pPr>
    </w:p>
    <w:p w14:paraId="67E0BDDA" w14:textId="09D130A7" w:rsidR="00566DF4" w:rsidRDefault="00566DF4" w:rsidP="00F867FE">
      <w:pPr>
        <w:rPr>
          <w:rFonts w:ascii="Algerian" w:hAnsi="Algerian"/>
          <w:b/>
          <w:bCs/>
          <w:sz w:val="32"/>
          <w:szCs w:val="32"/>
          <w:u w:val="single"/>
          <w:lang w:val="en-US"/>
        </w:rPr>
      </w:pPr>
      <w:proofErr w:type="spellStart"/>
      <w:proofErr w:type="gramStart"/>
      <w:r w:rsidRPr="00566DF4">
        <w:rPr>
          <w:rFonts w:ascii="Algerian" w:hAnsi="Algerian"/>
          <w:b/>
          <w:bCs/>
          <w:sz w:val="32"/>
          <w:szCs w:val="32"/>
          <w:u w:val="single"/>
          <w:lang w:val="en-US"/>
        </w:rPr>
        <w:t>Refrences</w:t>
      </w:r>
      <w:proofErr w:type="spellEnd"/>
      <w:r w:rsidRPr="00566DF4">
        <w:rPr>
          <w:rFonts w:ascii="Algerian" w:hAnsi="Algerian"/>
          <w:b/>
          <w:bCs/>
          <w:sz w:val="32"/>
          <w:szCs w:val="32"/>
          <w:u w:val="single"/>
          <w:lang w:val="en-US"/>
        </w:rPr>
        <w:t xml:space="preserve"> :</w:t>
      </w:r>
      <w:proofErr w:type="gramEnd"/>
      <w:r w:rsidRPr="00566DF4">
        <w:rPr>
          <w:rFonts w:ascii="Algerian" w:hAnsi="Algerian"/>
          <w:b/>
          <w:bCs/>
          <w:sz w:val="32"/>
          <w:szCs w:val="32"/>
          <w:u w:val="single"/>
          <w:lang w:val="en-US"/>
        </w:rPr>
        <w:t xml:space="preserve"> </w:t>
      </w:r>
    </w:p>
    <w:p w14:paraId="394438FB" w14:textId="094AC583" w:rsidR="00566DF4" w:rsidRDefault="00566DF4" w:rsidP="00F867FE">
      <w:pPr>
        <w:rPr>
          <w:rFonts w:ascii="Algerian" w:hAnsi="Algerian"/>
          <w:b/>
          <w:bCs/>
          <w:sz w:val="32"/>
          <w:szCs w:val="32"/>
          <w:u w:val="single"/>
          <w:lang w:val="en-US"/>
        </w:rPr>
      </w:pPr>
    </w:p>
    <w:p w14:paraId="1487DB47" w14:textId="040648EA" w:rsidR="00566DF4" w:rsidRDefault="00566DF4" w:rsidP="00F867FE">
      <w:pPr>
        <w:rPr>
          <w:rFonts w:cstheme="minorHAnsi"/>
          <w:sz w:val="28"/>
          <w:szCs w:val="28"/>
          <w:lang w:val="en-US"/>
        </w:rPr>
      </w:pPr>
      <w:hyperlink r:id="rId11" w:history="1">
        <w:r w:rsidRPr="00AD78BA">
          <w:rPr>
            <w:rStyle w:val="Hyperlink"/>
            <w:rFonts w:cstheme="minorHAnsi"/>
            <w:sz w:val="28"/>
            <w:szCs w:val="28"/>
            <w:lang w:val="en-US"/>
          </w:rPr>
          <w:t>https://www.wallstreetmojo.com/trade-signal/</w:t>
        </w:r>
      </w:hyperlink>
    </w:p>
    <w:p w14:paraId="0B4B574D" w14:textId="7A6EADBB" w:rsidR="00566DF4" w:rsidRDefault="00566DF4" w:rsidP="00F867FE">
      <w:pPr>
        <w:rPr>
          <w:rFonts w:cstheme="minorHAnsi"/>
          <w:sz w:val="28"/>
          <w:szCs w:val="28"/>
          <w:lang w:val="en-US"/>
        </w:rPr>
      </w:pPr>
      <w:hyperlink r:id="rId12" w:history="1">
        <w:r w:rsidRPr="00AD78BA">
          <w:rPr>
            <w:rStyle w:val="Hyperlink"/>
            <w:rFonts w:cstheme="minorHAnsi"/>
            <w:sz w:val="28"/>
            <w:szCs w:val="28"/>
            <w:lang w:val="en-US"/>
          </w:rPr>
          <w:t>https://www.investopedia.com/terms/b/basing.asp#:~:text=What%20is%20Basing%3F,looks%20flat%2C%20or%20slightly%20rounded</w:t>
        </w:r>
      </w:hyperlink>
      <w:r w:rsidRPr="00566DF4">
        <w:rPr>
          <w:rFonts w:cstheme="minorHAnsi"/>
          <w:sz w:val="28"/>
          <w:szCs w:val="28"/>
          <w:lang w:val="en-US"/>
        </w:rPr>
        <w:t>.</w:t>
      </w:r>
    </w:p>
    <w:p w14:paraId="1A3A3257" w14:textId="748F401A" w:rsidR="00566DF4" w:rsidRDefault="00566DF4" w:rsidP="00F867FE">
      <w:pPr>
        <w:rPr>
          <w:rFonts w:cstheme="minorHAnsi"/>
          <w:sz w:val="28"/>
          <w:szCs w:val="28"/>
          <w:lang w:val="en-US"/>
        </w:rPr>
      </w:pPr>
      <w:hyperlink r:id="rId13" w:history="1">
        <w:r w:rsidRPr="00AD78BA">
          <w:rPr>
            <w:rStyle w:val="Hyperlink"/>
            <w:rFonts w:cstheme="minorHAnsi"/>
            <w:sz w:val="28"/>
            <w:szCs w:val="28"/>
            <w:lang w:val="en-US"/>
          </w:rPr>
          <w:t>https://www.investopedia.com/terms/b/basing.asp#:~:text=What%20is%20Basing%3F,looks%20flat%2C%20or%20slightly%20rounded</w:t>
        </w:r>
      </w:hyperlink>
      <w:r w:rsidRPr="00566DF4">
        <w:rPr>
          <w:rFonts w:cstheme="minorHAnsi"/>
          <w:sz w:val="28"/>
          <w:szCs w:val="28"/>
          <w:lang w:val="en-US"/>
        </w:rPr>
        <w:t>.</w:t>
      </w:r>
    </w:p>
    <w:p w14:paraId="3121F026" w14:textId="6D29B99A" w:rsidR="00566DF4" w:rsidRDefault="00566DF4" w:rsidP="00F867FE">
      <w:pPr>
        <w:rPr>
          <w:rFonts w:cstheme="minorHAnsi"/>
          <w:sz w:val="28"/>
          <w:szCs w:val="28"/>
          <w:lang w:val="en-US"/>
        </w:rPr>
      </w:pPr>
      <w:hyperlink r:id="rId14" w:history="1">
        <w:r w:rsidRPr="00AD78BA">
          <w:rPr>
            <w:rStyle w:val="Hyperlink"/>
            <w:rFonts w:cstheme="minorHAnsi"/>
            <w:sz w:val="28"/>
            <w:szCs w:val="28"/>
            <w:lang w:val="en-US"/>
          </w:rPr>
          <w:t>file:///C:/Users/KIIT/Desktop/StockMarketsOverviewandLitReviewMPRA_paper_101855.pdf</w:t>
        </w:r>
      </w:hyperlink>
    </w:p>
    <w:p w14:paraId="7F91812B" w14:textId="58AA6D98" w:rsidR="00566DF4" w:rsidRDefault="00566DF4" w:rsidP="00F867FE">
      <w:pPr>
        <w:rPr>
          <w:rFonts w:cstheme="minorHAnsi"/>
          <w:sz w:val="28"/>
          <w:szCs w:val="28"/>
          <w:lang w:val="en-US"/>
        </w:rPr>
      </w:pPr>
    </w:p>
    <w:p w14:paraId="1D3B55F0" w14:textId="2A6D20B1" w:rsidR="00566DF4" w:rsidRDefault="00566DF4" w:rsidP="00F867FE">
      <w:pPr>
        <w:rPr>
          <w:rFonts w:ascii="Algerian" w:hAnsi="Algerian" w:cstheme="minorHAnsi"/>
          <w:b/>
          <w:bCs/>
          <w:sz w:val="32"/>
          <w:szCs w:val="32"/>
          <w:u w:val="single"/>
          <w:lang w:val="en-US"/>
        </w:rPr>
      </w:pPr>
      <w:r w:rsidRPr="00566DF4">
        <w:rPr>
          <w:rFonts w:ascii="Algerian" w:hAnsi="Algerian" w:cstheme="minorHAnsi"/>
          <w:b/>
          <w:bCs/>
          <w:sz w:val="32"/>
          <w:szCs w:val="32"/>
          <w:u w:val="single"/>
          <w:lang w:val="en-US"/>
        </w:rPr>
        <w:t>Distribution of Work</w:t>
      </w:r>
    </w:p>
    <w:p w14:paraId="378BED69" w14:textId="77777777" w:rsidR="00566DF4" w:rsidRDefault="00566DF4" w:rsidP="00F867FE">
      <w:pPr>
        <w:rPr>
          <w:rFonts w:ascii="Algerian" w:hAnsi="Algerian" w:cstheme="minorHAnsi"/>
          <w:b/>
          <w:bCs/>
          <w:sz w:val="32"/>
          <w:szCs w:val="32"/>
          <w:u w:val="single"/>
          <w:lang w:val="en-US"/>
        </w:rPr>
      </w:pPr>
    </w:p>
    <w:tbl>
      <w:tblPr>
        <w:tblStyle w:val="TableGrid"/>
        <w:tblW w:w="0" w:type="auto"/>
        <w:tblLook w:val="04A0" w:firstRow="1" w:lastRow="0" w:firstColumn="1" w:lastColumn="0" w:noHBand="0" w:noVBand="1"/>
      </w:tblPr>
      <w:tblGrid>
        <w:gridCol w:w="4508"/>
        <w:gridCol w:w="4508"/>
      </w:tblGrid>
      <w:tr w:rsidR="00566DF4" w14:paraId="49E0EAAD" w14:textId="77777777" w:rsidTr="00566DF4">
        <w:tc>
          <w:tcPr>
            <w:tcW w:w="4508" w:type="dxa"/>
          </w:tcPr>
          <w:p w14:paraId="0FF89BD3" w14:textId="490201CF" w:rsidR="00566DF4" w:rsidRPr="00566DF4" w:rsidRDefault="00566DF4" w:rsidP="00566DF4">
            <w:pPr>
              <w:jc w:val="center"/>
              <w:rPr>
                <w:rFonts w:ascii="Algerian" w:hAnsi="Algerian" w:cstheme="minorHAnsi"/>
                <w:b/>
                <w:bCs/>
                <w:sz w:val="32"/>
                <w:szCs w:val="32"/>
                <w:u w:val="single"/>
                <w:lang w:val="en-US"/>
              </w:rPr>
            </w:pPr>
            <w:r w:rsidRPr="00566DF4">
              <w:rPr>
                <w:rFonts w:ascii="Algerian" w:hAnsi="Algerian" w:cstheme="minorHAnsi"/>
                <w:b/>
                <w:bCs/>
                <w:sz w:val="32"/>
                <w:szCs w:val="32"/>
                <w:u w:val="single"/>
                <w:lang w:val="en-US"/>
              </w:rPr>
              <w:t>1</w:t>
            </w:r>
            <w:r w:rsidRPr="00566DF4">
              <w:rPr>
                <w:rFonts w:ascii="Algerian" w:hAnsi="Algerian" w:cstheme="minorHAnsi"/>
                <w:b/>
                <w:bCs/>
                <w:sz w:val="32"/>
                <w:szCs w:val="32"/>
                <w:u w:val="single"/>
                <w:vertAlign w:val="superscript"/>
                <w:lang w:val="en-US"/>
              </w:rPr>
              <w:t>st</w:t>
            </w:r>
            <w:r w:rsidRPr="00566DF4">
              <w:rPr>
                <w:rFonts w:ascii="Algerian" w:hAnsi="Algerian" w:cstheme="minorHAnsi"/>
                <w:b/>
                <w:bCs/>
                <w:sz w:val="32"/>
                <w:szCs w:val="32"/>
                <w:u w:val="single"/>
                <w:lang w:val="en-US"/>
              </w:rPr>
              <w:t xml:space="preserve"> Student Name</w:t>
            </w:r>
          </w:p>
        </w:tc>
        <w:tc>
          <w:tcPr>
            <w:tcW w:w="4508" w:type="dxa"/>
          </w:tcPr>
          <w:p w14:paraId="4F7EADDE" w14:textId="4A008642" w:rsidR="00566DF4" w:rsidRPr="00566DF4" w:rsidRDefault="00566DF4" w:rsidP="00F867FE">
            <w:pPr>
              <w:rPr>
                <w:rFonts w:ascii="Algerian" w:hAnsi="Algerian" w:cstheme="minorHAnsi"/>
                <w:b/>
                <w:bCs/>
                <w:sz w:val="32"/>
                <w:szCs w:val="32"/>
                <w:u w:val="single"/>
                <w:lang w:val="en-US"/>
              </w:rPr>
            </w:pPr>
            <w:r w:rsidRPr="00566DF4">
              <w:rPr>
                <w:rFonts w:ascii="Algerian" w:hAnsi="Algerian" w:cstheme="minorHAnsi"/>
                <w:b/>
                <w:bCs/>
                <w:sz w:val="32"/>
                <w:szCs w:val="32"/>
                <w:u w:val="single"/>
                <w:lang w:val="en-US"/>
              </w:rPr>
              <w:t>2</w:t>
            </w:r>
            <w:r w:rsidRPr="00566DF4">
              <w:rPr>
                <w:rFonts w:ascii="Algerian" w:hAnsi="Algerian" w:cstheme="minorHAnsi"/>
                <w:b/>
                <w:bCs/>
                <w:sz w:val="32"/>
                <w:szCs w:val="32"/>
                <w:u w:val="single"/>
                <w:vertAlign w:val="superscript"/>
                <w:lang w:val="en-US"/>
              </w:rPr>
              <w:t>nd</w:t>
            </w:r>
            <w:r w:rsidRPr="00566DF4">
              <w:rPr>
                <w:rFonts w:ascii="Algerian" w:hAnsi="Algerian" w:cstheme="minorHAnsi"/>
                <w:b/>
                <w:bCs/>
                <w:sz w:val="32"/>
                <w:szCs w:val="32"/>
                <w:u w:val="single"/>
                <w:lang w:val="en-US"/>
              </w:rPr>
              <w:t xml:space="preserve"> Student Name</w:t>
            </w:r>
          </w:p>
        </w:tc>
      </w:tr>
      <w:tr w:rsidR="00566DF4" w14:paraId="2CF9265F" w14:textId="77777777" w:rsidTr="00566DF4">
        <w:tc>
          <w:tcPr>
            <w:tcW w:w="4508" w:type="dxa"/>
          </w:tcPr>
          <w:p w14:paraId="5497BE32" w14:textId="77777777" w:rsidR="00566DF4" w:rsidRDefault="00566DF4" w:rsidP="00F867FE">
            <w:pPr>
              <w:rPr>
                <w:rFonts w:ascii="Algerian" w:hAnsi="Algerian" w:cstheme="minorHAnsi"/>
                <w:sz w:val="32"/>
                <w:szCs w:val="32"/>
                <w:lang w:val="en-US"/>
              </w:rPr>
            </w:pPr>
          </w:p>
        </w:tc>
        <w:tc>
          <w:tcPr>
            <w:tcW w:w="4508" w:type="dxa"/>
          </w:tcPr>
          <w:p w14:paraId="5C686BB7" w14:textId="77777777" w:rsidR="00566DF4" w:rsidRDefault="00566DF4" w:rsidP="00F867FE">
            <w:pPr>
              <w:rPr>
                <w:rFonts w:ascii="Algerian" w:hAnsi="Algerian" w:cstheme="minorHAnsi"/>
                <w:sz w:val="32"/>
                <w:szCs w:val="32"/>
                <w:lang w:val="en-US"/>
              </w:rPr>
            </w:pPr>
          </w:p>
        </w:tc>
      </w:tr>
      <w:tr w:rsidR="00566DF4" w14:paraId="24F5691E" w14:textId="77777777" w:rsidTr="00566DF4">
        <w:tc>
          <w:tcPr>
            <w:tcW w:w="4508" w:type="dxa"/>
          </w:tcPr>
          <w:p w14:paraId="6D41CAA6" w14:textId="77777777" w:rsidR="00566DF4" w:rsidRDefault="00566DF4" w:rsidP="00F867FE">
            <w:pPr>
              <w:rPr>
                <w:rFonts w:ascii="Algerian" w:hAnsi="Algerian" w:cstheme="minorHAnsi"/>
                <w:sz w:val="32"/>
                <w:szCs w:val="32"/>
                <w:lang w:val="en-US"/>
              </w:rPr>
            </w:pPr>
          </w:p>
        </w:tc>
        <w:tc>
          <w:tcPr>
            <w:tcW w:w="4508" w:type="dxa"/>
          </w:tcPr>
          <w:p w14:paraId="10082EBB" w14:textId="77777777" w:rsidR="00566DF4" w:rsidRDefault="00566DF4" w:rsidP="00F867FE">
            <w:pPr>
              <w:rPr>
                <w:rFonts w:ascii="Algerian" w:hAnsi="Algerian" w:cstheme="minorHAnsi"/>
                <w:sz w:val="32"/>
                <w:szCs w:val="32"/>
                <w:lang w:val="en-US"/>
              </w:rPr>
            </w:pPr>
          </w:p>
        </w:tc>
      </w:tr>
      <w:tr w:rsidR="00566DF4" w14:paraId="78831FB1" w14:textId="77777777" w:rsidTr="00566DF4">
        <w:tc>
          <w:tcPr>
            <w:tcW w:w="4508" w:type="dxa"/>
          </w:tcPr>
          <w:p w14:paraId="75CE6BAD" w14:textId="77777777" w:rsidR="00566DF4" w:rsidRDefault="00566DF4" w:rsidP="00F867FE">
            <w:pPr>
              <w:rPr>
                <w:rFonts w:ascii="Algerian" w:hAnsi="Algerian" w:cstheme="minorHAnsi"/>
                <w:sz w:val="32"/>
                <w:szCs w:val="32"/>
                <w:lang w:val="en-US"/>
              </w:rPr>
            </w:pPr>
          </w:p>
        </w:tc>
        <w:tc>
          <w:tcPr>
            <w:tcW w:w="4508" w:type="dxa"/>
          </w:tcPr>
          <w:p w14:paraId="0B05CC81" w14:textId="77777777" w:rsidR="00566DF4" w:rsidRDefault="00566DF4" w:rsidP="00F867FE">
            <w:pPr>
              <w:rPr>
                <w:rFonts w:ascii="Algerian" w:hAnsi="Algerian" w:cstheme="minorHAnsi"/>
                <w:sz w:val="32"/>
                <w:szCs w:val="32"/>
                <w:lang w:val="en-US"/>
              </w:rPr>
            </w:pPr>
          </w:p>
        </w:tc>
      </w:tr>
      <w:tr w:rsidR="00566DF4" w14:paraId="605A7CBA" w14:textId="77777777" w:rsidTr="00566DF4">
        <w:tc>
          <w:tcPr>
            <w:tcW w:w="4508" w:type="dxa"/>
          </w:tcPr>
          <w:p w14:paraId="5963B74B" w14:textId="77777777" w:rsidR="00566DF4" w:rsidRDefault="00566DF4" w:rsidP="00F867FE">
            <w:pPr>
              <w:rPr>
                <w:rFonts w:ascii="Algerian" w:hAnsi="Algerian" w:cstheme="minorHAnsi"/>
                <w:sz w:val="32"/>
                <w:szCs w:val="32"/>
                <w:lang w:val="en-US"/>
              </w:rPr>
            </w:pPr>
          </w:p>
        </w:tc>
        <w:tc>
          <w:tcPr>
            <w:tcW w:w="4508" w:type="dxa"/>
          </w:tcPr>
          <w:p w14:paraId="617BAAF6" w14:textId="77777777" w:rsidR="00566DF4" w:rsidRDefault="00566DF4" w:rsidP="00F867FE">
            <w:pPr>
              <w:rPr>
                <w:rFonts w:ascii="Algerian" w:hAnsi="Algerian" w:cstheme="minorHAnsi"/>
                <w:sz w:val="32"/>
                <w:szCs w:val="32"/>
                <w:lang w:val="en-US"/>
              </w:rPr>
            </w:pPr>
          </w:p>
        </w:tc>
      </w:tr>
      <w:tr w:rsidR="00566DF4" w14:paraId="6454BB2A" w14:textId="77777777" w:rsidTr="00566DF4">
        <w:tc>
          <w:tcPr>
            <w:tcW w:w="4508" w:type="dxa"/>
          </w:tcPr>
          <w:p w14:paraId="0A6FD1DA" w14:textId="77777777" w:rsidR="00566DF4" w:rsidRDefault="00566DF4" w:rsidP="00F867FE">
            <w:pPr>
              <w:rPr>
                <w:rFonts w:ascii="Algerian" w:hAnsi="Algerian" w:cstheme="minorHAnsi"/>
                <w:sz w:val="32"/>
                <w:szCs w:val="32"/>
                <w:lang w:val="en-US"/>
              </w:rPr>
            </w:pPr>
          </w:p>
        </w:tc>
        <w:tc>
          <w:tcPr>
            <w:tcW w:w="4508" w:type="dxa"/>
          </w:tcPr>
          <w:p w14:paraId="7ED24958" w14:textId="77777777" w:rsidR="00566DF4" w:rsidRDefault="00566DF4" w:rsidP="00F867FE">
            <w:pPr>
              <w:rPr>
                <w:rFonts w:ascii="Algerian" w:hAnsi="Algerian" w:cstheme="minorHAnsi"/>
                <w:sz w:val="32"/>
                <w:szCs w:val="32"/>
                <w:lang w:val="en-US"/>
              </w:rPr>
            </w:pPr>
          </w:p>
        </w:tc>
      </w:tr>
      <w:tr w:rsidR="00566DF4" w14:paraId="52C29F92" w14:textId="77777777" w:rsidTr="00566DF4">
        <w:tc>
          <w:tcPr>
            <w:tcW w:w="4508" w:type="dxa"/>
          </w:tcPr>
          <w:p w14:paraId="219D2063" w14:textId="77777777" w:rsidR="00566DF4" w:rsidRDefault="00566DF4" w:rsidP="00F867FE">
            <w:pPr>
              <w:rPr>
                <w:rFonts w:ascii="Algerian" w:hAnsi="Algerian" w:cstheme="minorHAnsi"/>
                <w:sz w:val="32"/>
                <w:szCs w:val="32"/>
                <w:lang w:val="en-US"/>
              </w:rPr>
            </w:pPr>
          </w:p>
        </w:tc>
        <w:tc>
          <w:tcPr>
            <w:tcW w:w="4508" w:type="dxa"/>
          </w:tcPr>
          <w:p w14:paraId="23F03F8C" w14:textId="77777777" w:rsidR="00566DF4" w:rsidRDefault="00566DF4" w:rsidP="00F867FE">
            <w:pPr>
              <w:rPr>
                <w:rFonts w:ascii="Algerian" w:hAnsi="Algerian" w:cstheme="minorHAnsi"/>
                <w:sz w:val="32"/>
                <w:szCs w:val="32"/>
                <w:lang w:val="en-US"/>
              </w:rPr>
            </w:pPr>
          </w:p>
        </w:tc>
      </w:tr>
    </w:tbl>
    <w:p w14:paraId="49795881" w14:textId="77777777" w:rsidR="00566DF4" w:rsidRPr="00566DF4" w:rsidRDefault="00566DF4" w:rsidP="00F867FE">
      <w:pPr>
        <w:rPr>
          <w:rFonts w:ascii="Algerian" w:hAnsi="Algerian" w:cstheme="minorHAnsi"/>
          <w:sz w:val="32"/>
          <w:szCs w:val="32"/>
          <w:lang w:val="en-US"/>
        </w:rPr>
      </w:pPr>
    </w:p>
    <w:sectPr w:rsidR="00566DF4" w:rsidRPr="0056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0B75"/>
    <w:multiLevelType w:val="hybridMultilevel"/>
    <w:tmpl w:val="7610BC72"/>
    <w:lvl w:ilvl="0" w:tplc="D3502BFC">
      <w:start w:val="1"/>
      <w:numFmt w:val="bullet"/>
      <w:lvlText w:val=""/>
      <w:lvlJc w:val="left"/>
      <w:pPr>
        <w:tabs>
          <w:tab w:val="num" w:pos="720"/>
        </w:tabs>
        <w:ind w:left="720" w:hanging="360"/>
      </w:pPr>
      <w:rPr>
        <w:rFonts w:ascii="Wingdings 3" w:hAnsi="Wingdings 3" w:hint="default"/>
      </w:rPr>
    </w:lvl>
    <w:lvl w:ilvl="1" w:tplc="BF500AB4">
      <w:numFmt w:val="bullet"/>
      <w:lvlText w:val=""/>
      <w:lvlJc w:val="left"/>
      <w:pPr>
        <w:tabs>
          <w:tab w:val="num" w:pos="1440"/>
        </w:tabs>
        <w:ind w:left="1440" w:hanging="360"/>
      </w:pPr>
      <w:rPr>
        <w:rFonts w:ascii="Wingdings 3" w:hAnsi="Wingdings 3" w:hint="default"/>
      </w:rPr>
    </w:lvl>
    <w:lvl w:ilvl="2" w:tplc="E7C4E526" w:tentative="1">
      <w:start w:val="1"/>
      <w:numFmt w:val="bullet"/>
      <w:lvlText w:val=""/>
      <w:lvlJc w:val="left"/>
      <w:pPr>
        <w:tabs>
          <w:tab w:val="num" w:pos="2160"/>
        </w:tabs>
        <w:ind w:left="2160" w:hanging="360"/>
      </w:pPr>
      <w:rPr>
        <w:rFonts w:ascii="Wingdings 3" w:hAnsi="Wingdings 3" w:hint="default"/>
      </w:rPr>
    </w:lvl>
    <w:lvl w:ilvl="3" w:tplc="8E668438" w:tentative="1">
      <w:start w:val="1"/>
      <w:numFmt w:val="bullet"/>
      <w:lvlText w:val=""/>
      <w:lvlJc w:val="left"/>
      <w:pPr>
        <w:tabs>
          <w:tab w:val="num" w:pos="2880"/>
        </w:tabs>
        <w:ind w:left="2880" w:hanging="360"/>
      </w:pPr>
      <w:rPr>
        <w:rFonts w:ascii="Wingdings 3" w:hAnsi="Wingdings 3" w:hint="default"/>
      </w:rPr>
    </w:lvl>
    <w:lvl w:ilvl="4" w:tplc="F7A05E18" w:tentative="1">
      <w:start w:val="1"/>
      <w:numFmt w:val="bullet"/>
      <w:lvlText w:val=""/>
      <w:lvlJc w:val="left"/>
      <w:pPr>
        <w:tabs>
          <w:tab w:val="num" w:pos="3600"/>
        </w:tabs>
        <w:ind w:left="3600" w:hanging="360"/>
      </w:pPr>
      <w:rPr>
        <w:rFonts w:ascii="Wingdings 3" w:hAnsi="Wingdings 3" w:hint="default"/>
      </w:rPr>
    </w:lvl>
    <w:lvl w:ilvl="5" w:tplc="213A351C" w:tentative="1">
      <w:start w:val="1"/>
      <w:numFmt w:val="bullet"/>
      <w:lvlText w:val=""/>
      <w:lvlJc w:val="left"/>
      <w:pPr>
        <w:tabs>
          <w:tab w:val="num" w:pos="4320"/>
        </w:tabs>
        <w:ind w:left="4320" w:hanging="360"/>
      </w:pPr>
      <w:rPr>
        <w:rFonts w:ascii="Wingdings 3" w:hAnsi="Wingdings 3" w:hint="default"/>
      </w:rPr>
    </w:lvl>
    <w:lvl w:ilvl="6" w:tplc="CE74D508" w:tentative="1">
      <w:start w:val="1"/>
      <w:numFmt w:val="bullet"/>
      <w:lvlText w:val=""/>
      <w:lvlJc w:val="left"/>
      <w:pPr>
        <w:tabs>
          <w:tab w:val="num" w:pos="5040"/>
        </w:tabs>
        <w:ind w:left="5040" w:hanging="360"/>
      </w:pPr>
      <w:rPr>
        <w:rFonts w:ascii="Wingdings 3" w:hAnsi="Wingdings 3" w:hint="default"/>
      </w:rPr>
    </w:lvl>
    <w:lvl w:ilvl="7" w:tplc="2CE0175A" w:tentative="1">
      <w:start w:val="1"/>
      <w:numFmt w:val="bullet"/>
      <w:lvlText w:val=""/>
      <w:lvlJc w:val="left"/>
      <w:pPr>
        <w:tabs>
          <w:tab w:val="num" w:pos="5760"/>
        </w:tabs>
        <w:ind w:left="5760" w:hanging="360"/>
      </w:pPr>
      <w:rPr>
        <w:rFonts w:ascii="Wingdings 3" w:hAnsi="Wingdings 3" w:hint="default"/>
      </w:rPr>
    </w:lvl>
    <w:lvl w:ilvl="8" w:tplc="5AEA435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CDE7730"/>
    <w:multiLevelType w:val="hybridMultilevel"/>
    <w:tmpl w:val="640458CA"/>
    <w:lvl w:ilvl="0" w:tplc="C67AAAD8">
      <w:start w:val="1"/>
      <w:numFmt w:val="bullet"/>
      <w:lvlText w:val=""/>
      <w:lvlJc w:val="left"/>
      <w:pPr>
        <w:tabs>
          <w:tab w:val="num" w:pos="720"/>
        </w:tabs>
        <w:ind w:left="720" w:hanging="360"/>
      </w:pPr>
      <w:rPr>
        <w:rFonts w:ascii="Wingdings 3" w:hAnsi="Wingdings 3" w:hint="default"/>
      </w:rPr>
    </w:lvl>
    <w:lvl w:ilvl="1" w:tplc="D0303E74" w:tentative="1">
      <w:start w:val="1"/>
      <w:numFmt w:val="bullet"/>
      <w:lvlText w:val=""/>
      <w:lvlJc w:val="left"/>
      <w:pPr>
        <w:tabs>
          <w:tab w:val="num" w:pos="1440"/>
        </w:tabs>
        <w:ind w:left="1440" w:hanging="360"/>
      </w:pPr>
      <w:rPr>
        <w:rFonts w:ascii="Wingdings 3" w:hAnsi="Wingdings 3" w:hint="default"/>
      </w:rPr>
    </w:lvl>
    <w:lvl w:ilvl="2" w:tplc="5D6A2174" w:tentative="1">
      <w:start w:val="1"/>
      <w:numFmt w:val="bullet"/>
      <w:lvlText w:val=""/>
      <w:lvlJc w:val="left"/>
      <w:pPr>
        <w:tabs>
          <w:tab w:val="num" w:pos="2160"/>
        </w:tabs>
        <w:ind w:left="2160" w:hanging="360"/>
      </w:pPr>
      <w:rPr>
        <w:rFonts w:ascii="Wingdings 3" w:hAnsi="Wingdings 3" w:hint="default"/>
      </w:rPr>
    </w:lvl>
    <w:lvl w:ilvl="3" w:tplc="DA8CD3BA" w:tentative="1">
      <w:start w:val="1"/>
      <w:numFmt w:val="bullet"/>
      <w:lvlText w:val=""/>
      <w:lvlJc w:val="left"/>
      <w:pPr>
        <w:tabs>
          <w:tab w:val="num" w:pos="2880"/>
        </w:tabs>
        <w:ind w:left="2880" w:hanging="360"/>
      </w:pPr>
      <w:rPr>
        <w:rFonts w:ascii="Wingdings 3" w:hAnsi="Wingdings 3" w:hint="default"/>
      </w:rPr>
    </w:lvl>
    <w:lvl w:ilvl="4" w:tplc="3AFE924C" w:tentative="1">
      <w:start w:val="1"/>
      <w:numFmt w:val="bullet"/>
      <w:lvlText w:val=""/>
      <w:lvlJc w:val="left"/>
      <w:pPr>
        <w:tabs>
          <w:tab w:val="num" w:pos="3600"/>
        </w:tabs>
        <w:ind w:left="3600" w:hanging="360"/>
      </w:pPr>
      <w:rPr>
        <w:rFonts w:ascii="Wingdings 3" w:hAnsi="Wingdings 3" w:hint="default"/>
      </w:rPr>
    </w:lvl>
    <w:lvl w:ilvl="5" w:tplc="FF1EB066" w:tentative="1">
      <w:start w:val="1"/>
      <w:numFmt w:val="bullet"/>
      <w:lvlText w:val=""/>
      <w:lvlJc w:val="left"/>
      <w:pPr>
        <w:tabs>
          <w:tab w:val="num" w:pos="4320"/>
        </w:tabs>
        <w:ind w:left="4320" w:hanging="360"/>
      </w:pPr>
      <w:rPr>
        <w:rFonts w:ascii="Wingdings 3" w:hAnsi="Wingdings 3" w:hint="default"/>
      </w:rPr>
    </w:lvl>
    <w:lvl w:ilvl="6" w:tplc="A7145A8E" w:tentative="1">
      <w:start w:val="1"/>
      <w:numFmt w:val="bullet"/>
      <w:lvlText w:val=""/>
      <w:lvlJc w:val="left"/>
      <w:pPr>
        <w:tabs>
          <w:tab w:val="num" w:pos="5040"/>
        </w:tabs>
        <w:ind w:left="5040" w:hanging="360"/>
      </w:pPr>
      <w:rPr>
        <w:rFonts w:ascii="Wingdings 3" w:hAnsi="Wingdings 3" w:hint="default"/>
      </w:rPr>
    </w:lvl>
    <w:lvl w:ilvl="7" w:tplc="8AF41828" w:tentative="1">
      <w:start w:val="1"/>
      <w:numFmt w:val="bullet"/>
      <w:lvlText w:val=""/>
      <w:lvlJc w:val="left"/>
      <w:pPr>
        <w:tabs>
          <w:tab w:val="num" w:pos="5760"/>
        </w:tabs>
        <w:ind w:left="5760" w:hanging="360"/>
      </w:pPr>
      <w:rPr>
        <w:rFonts w:ascii="Wingdings 3" w:hAnsi="Wingdings 3" w:hint="default"/>
      </w:rPr>
    </w:lvl>
    <w:lvl w:ilvl="8" w:tplc="FD6CC4D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DCD4ACB"/>
    <w:multiLevelType w:val="hybridMultilevel"/>
    <w:tmpl w:val="253CB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1E"/>
    <w:rsid w:val="00007BB1"/>
    <w:rsid w:val="00566DF4"/>
    <w:rsid w:val="007C4A2E"/>
    <w:rsid w:val="008D7652"/>
    <w:rsid w:val="00BA601E"/>
    <w:rsid w:val="00E301F0"/>
    <w:rsid w:val="00F867FE"/>
    <w:rsid w:val="00F91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C623"/>
  <w15:chartTrackingRefBased/>
  <w15:docId w15:val="{43D46A03-B50E-4B9D-BEB3-BC599E74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A601E"/>
    <w:rPr>
      <w:color w:val="0000FF"/>
      <w:u w:val="single"/>
    </w:rPr>
  </w:style>
  <w:style w:type="paragraph" w:styleId="ListParagraph">
    <w:name w:val="List Paragraph"/>
    <w:basedOn w:val="Normal"/>
    <w:uiPriority w:val="34"/>
    <w:qFormat/>
    <w:rsid w:val="00F867FE"/>
    <w:pPr>
      <w:ind w:left="720"/>
      <w:contextualSpacing/>
    </w:pPr>
  </w:style>
  <w:style w:type="character" w:styleId="UnresolvedMention">
    <w:name w:val="Unresolved Mention"/>
    <w:basedOn w:val="DefaultParagraphFont"/>
    <w:uiPriority w:val="99"/>
    <w:semiHidden/>
    <w:unhideWhenUsed/>
    <w:rsid w:val="00566DF4"/>
    <w:rPr>
      <w:color w:val="605E5C"/>
      <w:shd w:val="clear" w:color="auto" w:fill="E1DFDD"/>
    </w:rPr>
  </w:style>
  <w:style w:type="table" w:styleId="TableGrid">
    <w:name w:val="Table Grid"/>
    <w:basedOn w:val="TableNormal"/>
    <w:uiPriority w:val="39"/>
    <w:rsid w:val="0056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79374">
      <w:bodyDiv w:val="1"/>
      <w:marLeft w:val="0"/>
      <w:marRight w:val="0"/>
      <w:marTop w:val="0"/>
      <w:marBottom w:val="0"/>
      <w:divBdr>
        <w:top w:val="none" w:sz="0" w:space="0" w:color="auto"/>
        <w:left w:val="none" w:sz="0" w:space="0" w:color="auto"/>
        <w:bottom w:val="none" w:sz="0" w:space="0" w:color="auto"/>
        <w:right w:val="none" w:sz="0" w:space="0" w:color="auto"/>
      </w:divBdr>
    </w:div>
    <w:div w:id="1077632962">
      <w:bodyDiv w:val="1"/>
      <w:marLeft w:val="0"/>
      <w:marRight w:val="0"/>
      <w:marTop w:val="0"/>
      <w:marBottom w:val="0"/>
      <w:divBdr>
        <w:top w:val="none" w:sz="0" w:space="0" w:color="auto"/>
        <w:left w:val="none" w:sz="0" w:space="0" w:color="auto"/>
        <w:bottom w:val="none" w:sz="0" w:space="0" w:color="auto"/>
        <w:right w:val="none" w:sz="0" w:space="0" w:color="auto"/>
      </w:divBdr>
      <w:divsChild>
        <w:div w:id="541673653">
          <w:marLeft w:val="547"/>
          <w:marRight w:val="0"/>
          <w:marTop w:val="200"/>
          <w:marBottom w:val="0"/>
          <w:divBdr>
            <w:top w:val="none" w:sz="0" w:space="0" w:color="auto"/>
            <w:left w:val="none" w:sz="0" w:space="0" w:color="auto"/>
            <w:bottom w:val="none" w:sz="0" w:space="0" w:color="auto"/>
            <w:right w:val="none" w:sz="0" w:space="0" w:color="auto"/>
          </w:divBdr>
        </w:div>
        <w:div w:id="1552035942">
          <w:marLeft w:val="547"/>
          <w:marRight w:val="0"/>
          <w:marTop w:val="200"/>
          <w:marBottom w:val="0"/>
          <w:divBdr>
            <w:top w:val="none" w:sz="0" w:space="0" w:color="auto"/>
            <w:left w:val="none" w:sz="0" w:space="0" w:color="auto"/>
            <w:bottom w:val="none" w:sz="0" w:space="0" w:color="auto"/>
            <w:right w:val="none" w:sz="0" w:space="0" w:color="auto"/>
          </w:divBdr>
        </w:div>
      </w:divsChild>
    </w:div>
    <w:div w:id="1352416060">
      <w:bodyDiv w:val="1"/>
      <w:marLeft w:val="0"/>
      <w:marRight w:val="0"/>
      <w:marTop w:val="0"/>
      <w:marBottom w:val="0"/>
      <w:divBdr>
        <w:top w:val="none" w:sz="0" w:space="0" w:color="auto"/>
        <w:left w:val="none" w:sz="0" w:space="0" w:color="auto"/>
        <w:bottom w:val="none" w:sz="0" w:space="0" w:color="auto"/>
        <w:right w:val="none" w:sz="0" w:space="0" w:color="auto"/>
      </w:divBdr>
      <w:divsChild>
        <w:div w:id="643772716">
          <w:marLeft w:val="547"/>
          <w:marRight w:val="0"/>
          <w:marTop w:val="200"/>
          <w:marBottom w:val="0"/>
          <w:divBdr>
            <w:top w:val="none" w:sz="0" w:space="0" w:color="auto"/>
            <w:left w:val="none" w:sz="0" w:space="0" w:color="auto"/>
            <w:bottom w:val="none" w:sz="0" w:space="0" w:color="auto"/>
            <w:right w:val="none" w:sz="0" w:space="0" w:color="auto"/>
          </w:divBdr>
        </w:div>
        <w:div w:id="738793044">
          <w:marLeft w:val="547"/>
          <w:marRight w:val="0"/>
          <w:marTop w:val="200"/>
          <w:marBottom w:val="0"/>
          <w:divBdr>
            <w:top w:val="none" w:sz="0" w:space="0" w:color="auto"/>
            <w:left w:val="none" w:sz="0" w:space="0" w:color="auto"/>
            <w:bottom w:val="none" w:sz="0" w:space="0" w:color="auto"/>
            <w:right w:val="none" w:sz="0" w:space="0" w:color="auto"/>
          </w:divBdr>
        </w:div>
        <w:div w:id="43537041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vestopedia.com/terms/b/basing.asp#:~:text=What%20is%20Basing%3F,looks%20flat%2C%20or%20slightly%20round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nvestopedia.com/terms/b/basing.asp#:~:text=What%20is%20Basing%3F,looks%20flat%2C%20or%20slightly%20round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allstreetmojo.com/trade-signal/" TargetMode="External"/><Relationship Id="rId5" Type="http://schemas.openxmlformats.org/officeDocument/2006/relationships/hyperlink" Target="https://www.wallstreetmojo.com/technical-indicato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file:///C:/Users/KIIT/Desktop/StockMarketsOverviewandLitReviewMPRA_paper_1018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2022-06-12T09:17:00Z</dcterms:created>
  <dcterms:modified xsi:type="dcterms:W3CDTF">2022-06-12T10:29:00Z</dcterms:modified>
</cp:coreProperties>
</file>