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1A18"/>
          <w:sz w:val="40"/>
          <w:szCs w:val="40"/>
        </w:rPr>
        <w:t xml:space="preserve">Маркетинг</w:t>
      </w:r>
    </w:p>
    <w:p>
      <w:pPr>
        <w:spacing w:after="60"/>
      </w:pPr>
      <w:r>
        <w:rPr>
          <w:rFonts w:ascii="Calibri" w:cs="Calibri" w:eastAsia="Calibri" w:hAnsi="Calibri"/>
          <w:color w:val="8A5A2B"/>
          <w:sz w:val="24"/>
          <w:szCs w:val="24"/>
        </w:rPr>
        <w:t xml:space="preserve">Portrait · оценка маркетинговой концепции, перспектив и рекомендации</w:t>
      </w:r>
    </w:p>
    <w:p>
      <w:pPr>
        <w:pBdr>
          <w:bottom w:val="single" w:color="B08A5A" w:sz="8" w:space="4"/>
        </w:pBdr>
        <w:spacing w:after="240"/>
      </w:pPr>
      <w:r>
        <w:rPr>
          <w:rFonts w:ascii="Calibri" w:cs="Calibri" w:eastAsia="Calibri" w:hAnsi="Calibri"/>
          <w:color w:val="5A524A"/>
          <w:sz w:val="19"/>
          <w:szCs w:val="19"/>
        </w:rPr>
        <w:t xml:space="preserve">Оценка документа Portrait_Marketingbriefing_DE от 27 октября 2026 с учётом текстов сайта и конспекта проекта. Подготовлено 27 октября 2026 года. Мнение маркетолога, не исследование рынка.</w:t>
      </w:r>
    </w:p>
    <w:p>
      <w:pPr>
        <w:pStyle w:val="Heading1"/>
        <w:keepNext/>
        <w:spacing w:after="160" w:before="360"/>
      </w:pPr>
      <w:r>
        <w:rPr>
          <w:rFonts w:ascii="Calibri" w:cs="Calibri" w:eastAsia="Calibri" w:hAnsi="Calibri"/>
          <w:b/>
          <w:bCs/>
          <w:color w:val="1C1A18"/>
          <w:sz w:val="32"/>
          <w:szCs w:val="32"/>
        </w:rPr>
        <w:t xml:space="preserve">1. Что оценивалось и с какой позиции</w:t>
      </w:r>
    </w:p>
    <w:p>
      <w:pPr>
        <w:spacing w:after="120" w:before="0" w:line="276"/>
      </w:pPr>
      <w:r>
        <w:rPr>
          <w:rFonts w:ascii="Calibri" w:cs="Calibri" w:eastAsia="Calibri" w:hAnsi="Calibri"/>
          <w:color w:val="1C1A18"/>
          <w:sz w:val="22"/>
          <w:szCs w:val="22"/>
        </w:rPr>
        <w:t xml:space="preserve">Оценивался документ «Portrait_Marketingbriefing_DE» от 27 октября 2026 года вместе с актуальными текстами сайта (редакция 1.0) и конспектом проекта. Позиция — маркетолог, которого попросили честно сказать, взлетит ли эта концепция, что в ней сильно, что недодумано и как проверить спрос малым бюджетом. Это мнение, а не исследование рынка: цифры по конкурентам взяты из открытых источников и помечены как ориентиры, расчёты стоимости привлечения — из практики рекламы потребительских товаров в DACH, их нужно проверить на тесте.</w:t>
      </w:r>
    </w:p>
    <w:p>
      <w:pPr>
        <w:spacing w:after="120" w:before="0" w:line="276"/>
      </w:pPr>
      <w:r>
        <w:rPr>
          <w:rFonts w:ascii="Calibri" w:cs="Calibri" w:eastAsia="Calibri" w:hAnsi="Calibri"/>
          <w:color w:val="1C1A18"/>
          <w:sz w:val="22"/>
          <w:szCs w:val="22"/>
        </w:rPr>
        <w:t xml:space="preserve">Исходные договорённости проекта соблюдены: первый экран утверждён и не пересматривается, окончательная цена не назначается (только тестовые гипотезы), печать, озвучка и видео не включаются в стартовый пакет, клинического позиционирования нет.</w:t>
      </w:r>
    </w:p>
    <w:p>
      <w:pPr>
        <w:pStyle w:val="Heading1"/>
        <w:keepNext/>
        <w:spacing w:after="160" w:before="360"/>
      </w:pPr>
      <w:r>
        <w:rPr>
          <w:rFonts w:ascii="Calibri" w:cs="Calibri" w:eastAsia="Calibri" w:hAnsi="Calibri"/>
          <w:b/>
          <w:bCs/>
          <w:color w:val="1C1A18"/>
          <w:sz w:val="32"/>
          <w:szCs w:val="32"/>
        </w:rPr>
        <w:t xml:space="preserve">2. Вердикт в шести пунктах</w:t>
      </w:r>
    </w:p>
    <w:p>
      <w:pPr>
        <w:pStyle w:val="ListParagraph"/>
        <w:numPr>
          <w:ilvl w:val="0"/>
          <w:numId w:val="2"/>
        </w:numPr>
        <w:spacing w:after="80" w:line="276"/>
      </w:pPr>
      <w:r>
        <w:rPr>
          <w:rFonts w:ascii="Calibri" w:cs="Calibri" w:eastAsia="Calibri" w:hAnsi="Calibri"/>
          <w:b/>
          <w:bCs/>
          <w:color w:val="1C1A18"/>
          <w:sz w:val="22"/>
          <w:szCs w:val="22"/>
        </w:rPr>
        <w:t xml:space="preserve">Идея сильная и понятная.</w:t>
      </w:r>
      <w:r>
        <w:rPr>
          <w:rFonts w:ascii="Calibri" w:cs="Calibri" w:eastAsia="Calibri" w:hAnsi="Calibri"/>
          <w:color w:val="1C1A18"/>
          <w:sz w:val="22"/>
          <w:szCs w:val="22"/>
        </w:rPr>
        <w:t xml:space="preserve"> Потребность «сказать близкому, что он значит, а не купить ещё одну вещь» реальна, и рынок персональных эмоциональных подарков это уже доказал: LoveBook, Storyworth, Remento, Songfinch, серия книг «Oma, erzähl mal» с миллионными тиражами. Объяснять людям саму потребность не придётся. Это большой плюс.</w:t>
      </w:r>
    </w:p>
    <w:p>
      <w:pPr>
        <w:pStyle w:val="ListParagraph"/>
        <w:numPr>
          <w:ilvl w:val="0"/>
          <w:numId w:val="2"/>
        </w:numPr>
        <w:spacing w:after="80" w:line="276"/>
      </w:pPr>
      <w:r>
        <w:rPr>
          <w:rFonts w:ascii="Calibri" w:cs="Calibri" w:eastAsia="Calibri" w:hAnsi="Calibri"/>
          <w:b/>
          <w:bCs/>
          <w:color w:val="1C1A18"/>
          <w:sz w:val="22"/>
          <w:szCs w:val="22"/>
        </w:rPr>
        <w:t xml:space="preserve">Слабое место не в идее, а в доказательстве ценности и в экономике.</w:t>
      </w:r>
      <w:r>
        <w:rPr>
          <w:rFonts w:ascii="Calibri" w:cs="Calibri" w:eastAsia="Calibri" w:hAnsi="Calibri"/>
          <w:color w:val="1C1A18"/>
          <w:sz w:val="22"/>
          <w:szCs w:val="22"/>
        </w:rPr>
        <w:t xml:space="preserve"> Цифровой текст в PDF от неизвестного бренда конкурирует одновременно с бесплатным ChatGPT, с печатными книгами за 50–100 евро и с собственноручным письмом. Бриф честно называет этот риск, но не даёт на него ответа. Ответ нужен до запуска рекламы, иначе реклама покажет только то, что люди смотрят и не покупают.</w:t>
      </w:r>
    </w:p>
    <w:p>
      <w:pPr>
        <w:pStyle w:val="ListParagraph"/>
        <w:numPr>
          <w:ilvl w:val="0"/>
          <w:numId w:val="2"/>
        </w:numPr>
        <w:spacing w:after="80" w:line="276"/>
      </w:pPr>
      <w:r>
        <w:rPr>
          <w:rFonts w:ascii="Calibri" w:cs="Calibri" w:eastAsia="Calibri" w:hAnsi="Calibri"/>
          <w:b/>
          <w:bCs/>
          <w:color w:val="1C1A18"/>
          <w:sz w:val="22"/>
          <w:szCs w:val="22"/>
        </w:rPr>
        <w:t xml:space="preserve">Как концепция продукта бриф хорош, как план выхода на рынок его нет.</w:t>
      </w:r>
      <w:r>
        <w:rPr>
          <w:rFonts w:ascii="Calibri" w:cs="Calibri" w:eastAsia="Calibri" w:hAnsi="Calibri"/>
          <w:color w:val="1C1A18"/>
          <w:sz w:val="22"/>
          <w:szCs w:val="22"/>
        </w:rPr>
        <w:t xml:space="preserve"> Нет цены, канала, бюджета, календаря, метрик успеха. Это нормально для документа «для оценки», но означает, что до первой продажи ещё несколько решений, которые никто кроме владельца не примет.</w:t>
      </w:r>
    </w:p>
    <w:p>
      <w:pPr>
        <w:pStyle w:val="ListParagraph"/>
        <w:numPr>
          <w:ilvl w:val="0"/>
          <w:numId w:val="2"/>
        </w:numPr>
        <w:spacing w:after="80" w:line="276"/>
      </w:pPr>
      <w:r>
        <w:rPr>
          <w:rFonts w:ascii="Calibri" w:cs="Calibri" w:eastAsia="Calibri" w:hAnsi="Calibri"/>
          <w:b/>
          <w:bCs/>
          <w:color w:val="1C1A18"/>
          <w:sz w:val="22"/>
          <w:szCs w:val="22"/>
        </w:rPr>
        <w:t xml:space="preserve">Главная рекомендация: продать первые 10–20 Portrait вручную до Рождества 2026.</w:t>
      </w:r>
      <w:r>
        <w:rPr>
          <w:rFonts w:ascii="Calibri" w:cs="Calibri" w:eastAsia="Calibri" w:hAnsi="Calibri"/>
          <w:color w:val="1C1A18"/>
          <w:sz w:val="22"/>
          <w:szCs w:val="22"/>
        </w:rPr>
        <w:t xml:space="preserve"> Лендинг с реальной ценой и сроком, производство руками владельца с помощью ИИ и шаблона PDF, доставка по e-mail. Это одновременно проверка спроса, цены, качества текста и сценария поддержки. Автоматизацию достраивать после, под реальные заказы, а не до.</w:t>
      </w:r>
    </w:p>
    <w:p>
      <w:pPr>
        <w:pStyle w:val="ListParagraph"/>
        <w:numPr>
          <w:ilvl w:val="0"/>
          <w:numId w:val="2"/>
        </w:numPr>
        <w:spacing w:after="80" w:line="276"/>
      </w:pPr>
      <w:r>
        <w:rPr>
          <w:rFonts w:ascii="Calibri" w:cs="Calibri" w:eastAsia="Calibri" w:hAnsi="Calibri"/>
          <w:b/>
          <w:bCs/>
          <w:color w:val="1C1A18"/>
          <w:sz w:val="22"/>
          <w:szCs w:val="22"/>
        </w:rPr>
        <w:t xml:space="preserve">Сегмент для старта — взрослая дочь дарит матери; повод — Рождество, затем круглые дни рождения и День матери.</w:t>
      </w:r>
      <w:r>
        <w:rPr>
          <w:rFonts w:ascii="Calibri" w:cs="Calibri" w:eastAsia="Calibri" w:hAnsi="Calibri"/>
          <w:color w:val="1C1A18"/>
          <w:sz w:val="22"/>
          <w:szCs w:val="22"/>
        </w:rPr>
        <w:t xml:space="preserve"> Сегмент «партнёр» оставить на День святого Валентина 2027 как вторую волну.</w:t>
      </w:r>
    </w:p>
    <w:p>
      <w:pPr>
        <w:pStyle w:val="ListParagraph"/>
        <w:numPr>
          <w:ilvl w:val="0"/>
          <w:numId w:val="2"/>
        </w:numPr>
        <w:spacing w:after="80" w:line="276"/>
      </w:pPr>
      <w:r>
        <w:rPr>
          <w:rFonts w:ascii="Calibri" w:cs="Calibri" w:eastAsia="Calibri" w:hAnsi="Calibri"/>
          <w:b/>
          <w:bCs/>
          <w:color w:val="1C1A18"/>
          <w:sz w:val="22"/>
          <w:szCs w:val="22"/>
        </w:rPr>
        <w:t xml:space="preserve">Честный прогноз.</w:t>
      </w:r>
      <w:r>
        <w:rPr>
          <w:rFonts w:ascii="Calibri" w:cs="Calibri" w:eastAsia="Calibri" w:hAnsi="Calibri"/>
          <w:color w:val="1C1A18"/>
          <w:sz w:val="22"/>
          <w:szCs w:val="22"/>
        </w:rPr>
        <w:t xml:space="preserve"> Как побочный проект с бюджетом в несколько сотен евро в месяц — реалистично выйти на десятки продаж за сезон при хорошем образце и правильном поводе. Как основной источник дохода в течение года — маловероятно без одного из трёх усилителей: печатной версии, B2B-направления (подарки коллегам и юбилярам) или собственного органического канала на целевом языке.</w:t>
      </w:r>
    </w:p>
    <w:p>
      <w:pPr>
        <w:pStyle w:val="Heading1"/>
        <w:keepNext/>
        <w:spacing w:after="160" w:before="360"/>
      </w:pPr>
      <w:r>
        <w:rPr>
          <w:rFonts w:ascii="Calibri" w:cs="Calibri" w:eastAsia="Calibri" w:hAnsi="Calibri"/>
          <w:b/>
          <w:bCs/>
          <w:color w:val="1C1A18"/>
          <w:sz w:val="32"/>
          <w:szCs w:val="32"/>
        </w:rPr>
        <w:t xml:space="preserve">3. Разбор брифа по разделам</w:t>
      </w:r>
    </w:p>
    <w:p>
      <w:pPr>
        <w:pStyle w:val="Heading2"/>
        <w:keepNext/>
        <w:spacing w:after="120" w:before="280"/>
      </w:pPr>
      <w:r>
        <w:rPr>
          <w:rFonts w:ascii="Calibri" w:cs="Calibri" w:eastAsia="Calibri" w:hAnsi="Calibri"/>
          <w:b/>
          <w:bCs/>
          <w:color w:val="8A5A2B"/>
          <w:sz w:val="26"/>
          <w:szCs w:val="26"/>
        </w:rPr>
        <w:t xml:space="preserve">3.1 Идея и эмоциональная ценность</w:t>
      </w:r>
    </w:p>
    <w:p>
      <w:pPr>
        <w:spacing w:after="120" w:before="0" w:line="276"/>
      </w:pPr>
      <w:r>
        <w:rPr>
          <w:rFonts w:ascii="Calibri" w:cs="Calibri" w:eastAsia="Calibri" w:hAnsi="Calibri"/>
          <w:color w:val="1C1A18"/>
          <w:sz w:val="22"/>
          <w:szCs w:val="22"/>
        </w:rPr>
        <w:t xml:space="preserve">Сильно. Формулировка «ein weiteres gekauftes Objekt drückt das nicht immer aus» точно попадает в напряжение, которое знает каждый, кто выбирал подарок родителям «у которых всё есть». Wonderbly в немецкой версии продаёт персональные книги взрослым ровно с этим аргументом. Сцена с двумя зонтами работает: она конкретна, визуальна и не требует объяснений.</w:t>
      </w:r>
    </w:p>
    <w:p>
      <w:pPr>
        <w:spacing w:after="120" w:before="0" w:line="276"/>
      </w:pPr>
      <w:r>
        <w:rPr>
          <w:rFonts w:ascii="Calibri" w:cs="Calibri" w:eastAsia="Calibri" w:hAnsi="Calibri"/>
          <w:color w:val="1C1A18"/>
          <w:sz w:val="22"/>
          <w:szCs w:val="22"/>
        </w:rPr>
        <w:t xml:space="preserve">Чего не хватает: бриф описывает ценность через трудность дарителя («schwer eigene Worte finden»), но не через переживание получателя. В рекламе продаёт не процесс, а момент, когда мама читает и понимает, что дочь это помнит. Этого образа в брифе и на сайте пока нет. Десятисекундное видео с женщиной и письмом — шаг в эту сторону; текст страницы должен его поддержать одной фразой о получателе.</w:t>
      </w:r>
    </w:p>
    <w:p>
      <w:pPr>
        <w:pStyle w:val="Heading2"/>
        <w:keepNext/>
        <w:spacing w:after="120" w:before="280"/>
      </w:pPr>
      <w:r>
        <w:rPr>
          <w:rFonts w:ascii="Calibri" w:cs="Calibri" w:eastAsia="Calibri" w:hAnsi="Calibri"/>
          <w:b/>
          <w:bCs/>
          <w:color w:val="8A5A2B"/>
          <w:sz w:val="26"/>
          <w:szCs w:val="26"/>
        </w:rPr>
        <w:t xml:space="preserve">3.2 Механика предложения</w:t>
      </w:r>
    </w:p>
    <w:p>
      <w:pPr>
        <w:spacing w:after="120" w:before="0" w:line="276"/>
      </w:pPr>
      <w:r>
        <w:rPr>
          <w:rFonts w:ascii="Calibri" w:cs="Calibri" w:eastAsia="Calibri" w:hAnsi="Calibri"/>
          <w:color w:val="1C1A18"/>
          <w:sz w:val="22"/>
          <w:szCs w:val="22"/>
        </w:rPr>
        <w:t xml:space="preserve">Логика цельная, а два элемента — проверка фактов перед созданием и «ИИ переспрашивает, а не придумывает» — лучшее, что есть в концепции с точки зрения доверия. Ни один из крупных конкурентов не делает на этом акцент, потому что они не используют генерацию текста. Для Portrait это и защита от главного репутационного риска (выдуманный факт в подарке), и аргумент против «я сделаю это в ChatGPT».</w:t>
      </w:r>
    </w:p>
    <w:p>
      <w:pPr>
        <w:spacing w:after="120" w:before="0" w:line="276"/>
      </w:pPr>
      <w:r>
        <w:rPr>
          <w:rFonts w:ascii="Calibri" w:cs="Calibri" w:eastAsia="Calibri" w:hAnsi="Calibri"/>
          <w:color w:val="1C1A18"/>
          <w:sz w:val="22"/>
          <w:szCs w:val="22"/>
        </w:rPr>
        <w:t xml:space="preserve">Риск механики — длина пути. Анкета, повод, тон, материалы, участники, факты, оплата: для подарка, который покупают за неделю до праздника, это много. Даритель готов потратить 15–20 минут, не час. Практический ориентир: до первого персонального текста (бесплатной пробы) должно быть не больше трёх минут и трёх экранов; всё остальное — после того, как человек увидел результат и захотел продолжить. Сейчас сайт логически устроен так, но путь нужно измерить секундомером на реальных людях.</w:t>
      </w:r>
    </w:p>
    <w:p>
      <w:pPr>
        <w:pStyle w:val="Heading2"/>
        <w:keepNext/>
        <w:spacing w:after="120" w:before="280"/>
      </w:pPr>
      <w:r>
        <w:rPr>
          <w:rFonts w:ascii="Calibri" w:cs="Calibri" w:eastAsia="Calibri" w:hAnsi="Calibri"/>
          <w:b/>
          <w:bCs/>
          <w:color w:val="8A5A2B"/>
          <w:sz w:val="26"/>
          <w:szCs w:val="26"/>
        </w:rPr>
        <w:t xml:space="preserve">3.3 Целевые группы и модель продаж</w:t>
      </w:r>
    </w:p>
    <w:p>
      <w:pPr>
        <w:spacing w:after="120" w:before="0" w:line="276"/>
      </w:pPr>
      <w:r>
        <w:rPr>
          <w:rFonts w:ascii="Calibri" w:cs="Calibri" w:eastAsia="Calibri" w:hAnsi="Calibri"/>
          <w:color w:val="1C1A18"/>
          <w:sz w:val="22"/>
          <w:szCs w:val="22"/>
        </w:rPr>
        <w:t xml:space="preserve">Две гипотезы брифа (родитель и партнёр) правильные, но между ними есть явный победитель для старта — родитель, точнее мать. Причины:</w:t>
      </w:r>
    </w:p>
    <w:p>
      <w:pPr>
        <w:pStyle w:val="ListParagraph"/>
        <w:numPr>
          <w:ilvl w:val="0"/>
          <w:numId w:val="3"/>
        </w:numPr>
        <w:spacing w:after="80" w:line="276"/>
      </w:pPr>
      <w:r>
        <w:rPr>
          <w:rFonts w:ascii="Calibri" w:cs="Calibri" w:eastAsia="Calibri" w:hAnsi="Calibri"/>
          <w:color w:val="1C1A18"/>
          <w:sz w:val="22"/>
          <w:szCs w:val="22"/>
        </w:rPr>
        <w:t xml:space="preserve">Покупатель предсказуем: женщина 28–45 лет, дочь, принимает решение о подарках в семье, активна в Instagram и Pinterest. Это самая дешёвая аудитория для таргетинга в DACH.</w:t>
      </w:r>
    </w:p>
    <w:p>
      <w:pPr>
        <w:pStyle w:val="ListParagraph"/>
        <w:numPr>
          <w:ilvl w:val="0"/>
          <w:numId w:val="3"/>
        </w:numPr>
        <w:spacing w:after="80" w:line="276"/>
      </w:pPr>
      <w:r>
        <w:rPr>
          <w:rFonts w:ascii="Calibri" w:cs="Calibri" w:eastAsia="Calibri" w:hAnsi="Calibri"/>
          <w:color w:val="1C1A18"/>
          <w:sz w:val="22"/>
          <w:szCs w:val="22"/>
        </w:rPr>
        <w:t xml:space="preserve">Эмоциональная определённость выше: благодарность матери почти не бывает «неуместной». Подарок партнёру несёт риск неловкости («слишком много», «слишком рано») и требует от текста попадания в тон отношений.</w:t>
      </w:r>
    </w:p>
    <w:p>
      <w:pPr>
        <w:pStyle w:val="ListParagraph"/>
        <w:numPr>
          <w:ilvl w:val="0"/>
          <w:numId w:val="3"/>
        </w:numPr>
        <w:spacing w:after="80" w:line="276"/>
      </w:pPr>
      <w:r>
        <w:rPr>
          <w:rFonts w:ascii="Calibri" w:cs="Calibri" w:eastAsia="Calibri" w:hAnsi="Calibri"/>
          <w:color w:val="1C1A18"/>
          <w:sz w:val="22"/>
          <w:szCs w:val="22"/>
        </w:rPr>
        <w:t xml:space="preserve">Меньше прямых конкурентов: в сегменте «партнёр» давно работают LoveBook, персональные песни, пазлы со звёздным небом и прочие валентинские товары. В сегменте «родитель» конкурируют фотокниги и книги-анкеты вроде «Mama, erzähl mal», которые делают обратное: просят мать рассказать о себе. Portrait может встать рядом с ними с тезисом «на этот раз рассказываешь ты».</w:t>
      </w:r>
    </w:p>
    <w:p>
      <w:pPr>
        <w:pStyle w:val="ListParagraph"/>
        <w:numPr>
          <w:ilvl w:val="0"/>
          <w:numId w:val="3"/>
        </w:numPr>
        <w:spacing w:after="80" w:line="276"/>
      </w:pPr>
      <w:r>
        <w:rPr>
          <w:rFonts w:ascii="Calibri" w:cs="Calibri" w:eastAsia="Calibri" w:hAnsi="Calibri"/>
          <w:color w:val="1C1A18"/>
          <w:sz w:val="22"/>
          <w:szCs w:val="22"/>
        </w:rPr>
        <w:t xml:space="preserve">Поводы плотнее: Рождество, круглый день рождения (60, 65, 70), День матери, выход на пенсию.</w:t>
      </w:r>
    </w:p>
    <w:p>
      <w:pPr>
        <w:spacing w:after="120" w:before="0" w:line="276"/>
      </w:pPr>
      <w:r>
        <w:rPr>
          <w:rFonts w:ascii="Calibri" w:cs="Calibri" w:eastAsia="Calibri" w:hAnsi="Calibri"/>
          <w:color w:val="1C1A18"/>
          <w:sz w:val="22"/>
          <w:szCs w:val="22"/>
        </w:rPr>
        <w:t xml:space="preserve">Сегмент «для себя» верно оставлен вторым. Это другой продукт с другой психологией (ближе к дневнику и саморефлексии), и смешивать его с подарком на старте означало бы размывать сообщение. При этом именно здесь профессия основателя (психотерапевт) могла бы в будущем стать настоящим отличием, если аккуратно обойти клинические обещания.</w:t>
      </w:r>
    </w:p>
    <w:p>
      <w:pPr>
        <w:spacing w:after="120" w:before="0" w:line="276"/>
      </w:pPr>
      <w:r>
        <w:rPr>
          <w:rFonts w:ascii="Calibri" w:cs="Calibri" w:eastAsia="Calibri" w:hAnsi="Calibri"/>
          <w:color w:val="1C1A18"/>
          <w:sz w:val="22"/>
          <w:szCs w:val="22"/>
        </w:rPr>
        <w:t xml:space="preserve">Модель «бесплатная проба → разовая покупка» правильная по форме: для подарков подписка не нужна, а проба снимает страх «а вдруг получится банально». Риск, который бриф называет сам, — проба закрывает потребность, — реален, но управляем (см. раздел 6).</w:t>
      </w:r>
    </w:p>
    <w:p>
      <w:pPr>
        <w:pStyle w:val="Heading2"/>
        <w:keepNext/>
        <w:spacing w:after="120" w:before="280"/>
      </w:pPr>
      <w:r>
        <w:rPr>
          <w:rFonts w:ascii="Calibri" w:cs="Calibri" w:eastAsia="Calibri" w:hAnsi="Calibri"/>
          <w:b/>
          <w:bCs/>
          <w:color w:val="8A5A2B"/>
          <w:sz w:val="26"/>
          <w:szCs w:val="26"/>
        </w:rPr>
        <w:t xml:space="preserve">3.4 Позиционирование</w:t>
      </w:r>
    </w:p>
    <w:p>
      <w:pPr>
        <w:spacing w:after="120" w:before="0" w:line="276"/>
      </w:pPr>
      <w:r>
        <w:rPr>
          <w:rFonts w:ascii="Calibri" w:cs="Calibri" w:eastAsia="Calibri" w:hAnsi="Calibri"/>
          <w:color w:val="1C1A18"/>
          <w:sz w:val="22"/>
          <w:szCs w:val="22"/>
        </w:rPr>
        <w:t xml:space="preserve">Фраза «Wir helfen dir, etwas Persönliches auszudrücken» верна, но так может сказать любая компания открыток. Позиционирование должно отвечать на вопрос «почему именно это, а не три альтернативы, которые у меня уже есть»:</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73"/>
        <w:gridCol w:w="3773"/>
      </w:tblGrid>
      <w:tr>
        <w:trPr>
          <w:cantSplit w:val="false"/>
          <w:tblHeader/>
        </w:trPr>
        <w:tc>
          <w:tcPr>
            <w:tcW w:type="dxa" w:w="22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Альтернатива</w:t>
            </w:r>
          </w:p>
        </w:tc>
        <w:tc>
          <w:tcPr>
            <w:tcW w:type="dxa" w:w="37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Что у неё лучше</w:t>
            </w:r>
          </w:p>
        </w:tc>
        <w:tc>
          <w:tcPr>
            <w:tcW w:type="dxa" w:w="37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Что должен сказать Portrait</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ChatGPT / другой ИИ</w:t>
            </w:r>
          </w:p>
        </w:tc>
        <w:tc>
          <w:tcPr>
            <w:tcW w:type="dxa" w:w="37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Бесплатно, мгновенно, уже под рукой.</w:t>
            </w:r>
          </w:p>
        </w:tc>
        <w:tc>
          <w:tcPr>
            <w:tcW w:type="dxa" w:w="37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Вопросы, которые вытаскивают детали; проверка фактов; оформленный подарок и страница, а не текст в чате; никакого «я вижу, это написал ИИ». Продаётся процесс и форма, не текст.</w:t>
            </w:r>
          </w:p>
        </w:tc>
      </w:tr>
      <w:tr>
        <w:trPr>
          <w:cantSplit w:val="false"/>
          <w:tblHeader w:val="false"/>
        </w:trPr>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Печатная книга (LoveBook, фотокнига)</w:t>
            </w:r>
          </w:p>
        </w:tc>
        <w:tc>
          <w:tcPr>
            <w:tcW w:type="dxa" w:w="37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Осязаемый предмет, привычный подарок, высокая воспринимаемая ценность.</w:t>
            </w:r>
          </w:p>
        </w:tc>
        <w:tc>
          <w:tcPr>
            <w:tcW w:type="dxa" w:w="37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Готово за дни, а не недели; можно купить 23 декабря; дешевле; PDF можно распечатать самому. Честно признать: это не книга, а слова.</w:t>
            </w:r>
          </w:p>
        </w:tc>
      </w:tr>
      <w:tr>
        <w:trPr>
          <w:cantSplit w:val="false"/>
          <w:tblHeader w:val="false"/>
        </w:trPr>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Собственное письмо</w:t>
            </w:r>
          </w:p>
        </w:tc>
        <w:tc>
          <w:tcPr>
            <w:tcW w:type="dxa" w:w="37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Самое личное, бесплатно, традиция.</w:t>
            </w:r>
          </w:p>
        </w:tc>
        <w:tc>
          <w:tcPr>
            <w:tcW w:type="dxa" w:w="37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Не нужно уметь писать; 12 страниц вместо одной открытки; структура, в которой не потеряются детали; можно собрать воспоминания нескольких людей.</w:t>
            </w:r>
          </w:p>
        </w:tc>
      </w:tr>
    </w:tbl>
    <w:p>
      <w:pPr>
        <w:spacing w:after="120"/>
      </w:pPr>
    </w:p>
    <w:p>
      <w:pPr>
        <w:spacing w:after="120" w:before="0" w:line="276"/>
      </w:pPr>
      <w:r>
        <w:rPr>
          <w:rFonts w:ascii="Calibri" w:cs="Calibri" w:eastAsia="Calibri" w:hAnsi="Calibri"/>
          <w:color w:val="1C1A18"/>
          <w:sz w:val="22"/>
          <w:szCs w:val="22"/>
        </w:rPr>
        <w:t xml:space="preserve">Отказ заявлять уникальность — правильный. Но заявить стоит другое: «самый простой честный способ сказать это». Слово «честный» здесь не украшение: правило «ничего не выдумываем» — реальное отличие от того, что люди ожидают от ИИ.</w:t>
      </w:r>
    </w:p>
    <w:p>
      <w:pPr>
        <w:pStyle w:val="Heading2"/>
        <w:keepNext/>
        <w:spacing w:after="120" w:before="280"/>
      </w:pPr>
      <w:r>
        <w:rPr>
          <w:rFonts w:ascii="Calibri" w:cs="Calibri" w:eastAsia="Calibri" w:hAnsi="Calibri"/>
          <w:b/>
          <w:bCs/>
          <w:color w:val="8A5A2B"/>
          <w:sz w:val="26"/>
          <w:szCs w:val="26"/>
        </w:rPr>
        <w:t xml:space="preserve">3.5 Состояние и риски</w:t>
      </w:r>
    </w:p>
    <w:p>
      <w:pPr>
        <w:spacing w:after="120" w:before="0" w:line="276"/>
      </w:pPr>
      <w:r>
        <w:rPr>
          <w:rFonts w:ascii="Calibri" w:cs="Calibri" w:eastAsia="Calibri" w:hAnsi="Calibri"/>
          <w:color w:val="1C1A18"/>
          <w:sz w:val="22"/>
          <w:szCs w:val="22"/>
        </w:rPr>
        <w:t xml:space="preserve">Четыре риска брифа названы верно: взаимозаменяемые ИИ-формулировки, недоверие при передаче личных историй, слишком тяжёлый вход, неясная готовность платить. Ниже в разделе 5 добавлены риски, которых в брифе нет и которые, на мой взгляд, важнее некоторых названных.</w:t>
      </w:r>
    </w:p>
    <w:p>
      <w:r>
        <w:br w:type="page"/>
      </w:r>
    </w:p>
    <w:p>
      <w:pPr>
        <w:pStyle w:val="Heading1"/>
        <w:keepNext/>
        <w:spacing w:after="160" w:before="360"/>
      </w:pPr>
      <w:r>
        <w:rPr>
          <w:rFonts w:ascii="Calibri" w:cs="Calibri" w:eastAsia="Calibri" w:hAnsi="Calibri"/>
          <w:b/>
          <w:bCs/>
          <w:color w:val="1C1A18"/>
          <w:sz w:val="32"/>
          <w:szCs w:val="32"/>
        </w:rPr>
        <w:t xml:space="preserve">4. Ответы на четыре вопроса брифа</w:t>
      </w:r>
    </w:p>
    <w:p>
      <w:pPr>
        <w:pStyle w:val="Heading2"/>
        <w:keepNext/>
        <w:spacing w:after="120" w:before="280"/>
      </w:pPr>
      <w:r>
        <w:rPr>
          <w:rFonts w:ascii="Calibri" w:cs="Calibri" w:eastAsia="Calibri" w:hAnsi="Calibri"/>
          <w:b/>
          <w:bCs/>
          <w:color w:val="8A5A2B"/>
          <w:sz w:val="26"/>
          <w:szCs w:val="26"/>
        </w:rPr>
        <w:t xml:space="preserve">4.1 Понятно ли сразу, что такое Portrait и почему у него есть собственная ценность?</w:t>
      </w:r>
    </w:p>
    <w:p>
      <w:pPr>
        <w:spacing w:after="120" w:before="0" w:line="276"/>
      </w:pPr>
      <w:r>
        <w:rPr>
          <w:rFonts w:ascii="Calibri" w:cs="Calibri" w:eastAsia="Calibri" w:hAnsi="Calibri"/>
          <w:color w:val="1C1A18"/>
          <w:sz w:val="22"/>
          <w:szCs w:val="22"/>
        </w:rPr>
        <w:t xml:space="preserve">Что такое — да.</w:t>
      </w:r>
      <w:r>
        <w:rPr>
          <w:rFonts w:ascii="Calibri" w:cs="Calibri" w:eastAsia="Calibri" w:hAnsi="Calibri"/>
          <w:color w:val="1C1A18"/>
          <w:sz w:val="22"/>
          <w:szCs w:val="22"/>
        </w:rPr>
        <w:t xml:space="preserve"> Утверждённый первый экран («Ein Geschenk, das sagt: „Du bedeutest mir viel.“» плюс «Ein persönliches Portrait in Worten aus deinen Erinnerungen») отвечает за три секунды. </w:t>
      </w:r>
      <w:r>
        <w:rPr>
          <w:rFonts w:ascii="Calibri" w:cs="Calibri" w:eastAsia="Calibri" w:hAnsi="Calibri"/>
          <w:color w:val="1C1A18"/>
          <w:sz w:val="22"/>
          <w:szCs w:val="22"/>
        </w:rPr>
        <w:t xml:space="preserve">Почему у него собственная ценность — пока нет.</w:t>
      </w:r>
      <w:r>
        <w:rPr>
          <w:rFonts w:ascii="Calibri" w:cs="Calibri" w:eastAsia="Calibri" w:hAnsi="Calibri"/>
          <w:color w:val="1C1A18"/>
          <w:sz w:val="22"/>
          <w:szCs w:val="22"/>
        </w:rPr>
        <w:t xml:space="preserve"> Страница объясняет, что человек получит, но не объясняет, почему за это стоит платить, когда есть бесплатные инструменты. Три правки, которые я бы сделал:</w:t>
      </w:r>
    </w:p>
    <w:p>
      <w:pPr>
        <w:pStyle w:val="ListParagraph"/>
        <w:numPr>
          <w:ilvl w:val="0"/>
          <w:numId w:val="4"/>
        </w:numPr>
        <w:spacing w:after="80" w:line="276"/>
      </w:pPr>
      <w:r>
        <w:rPr>
          <w:rFonts w:ascii="Calibri" w:cs="Calibri" w:eastAsia="Calibri" w:hAnsi="Calibri"/>
          <w:b/>
          <w:bCs/>
          <w:color w:val="1C1A18"/>
          <w:sz w:val="22"/>
          <w:szCs w:val="22"/>
        </w:rPr>
        <w:t xml:space="preserve">Результат раньше процесса.</w:t>
      </w:r>
      <w:r>
        <w:rPr>
          <w:rFonts w:ascii="Calibri" w:cs="Calibri" w:eastAsia="Calibri" w:hAnsi="Calibri"/>
          <w:color w:val="1C1A18"/>
          <w:sz w:val="22"/>
          <w:szCs w:val="22"/>
        </w:rPr>
        <w:t xml:space="preserve"> Сразу после первого экрана (на мобильном — второй экран) показать две-три читаемые страницы образца PDF и обложку страницы подарка. Человек должен увидеть, что покупает, до того, как прочитает, как это делается. Блок «Как это работает» переносится ниже.</w:t>
      </w:r>
    </w:p>
    <w:p>
      <w:pPr>
        <w:pStyle w:val="ListParagraph"/>
        <w:numPr>
          <w:ilvl w:val="0"/>
          <w:numId w:val="4"/>
        </w:numPr>
        <w:spacing w:after="80" w:line="276"/>
      </w:pPr>
      <w:r>
        <w:rPr>
          <w:rFonts w:ascii="Calibri" w:cs="Calibri" w:eastAsia="Calibri" w:hAnsi="Calibri"/>
          <w:b/>
          <w:bCs/>
          <w:color w:val="1C1A18"/>
          <w:sz w:val="22"/>
          <w:szCs w:val="22"/>
        </w:rPr>
        <w:t xml:space="preserve">Одна строка против ChatGPT.</w:t>
      </w:r>
      <w:r>
        <w:rPr>
          <w:rFonts w:ascii="Calibri" w:cs="Calibri" w:eastAsia="Calibri" w:hAnsi="Calibri"/>
          <w:color w:val="1C1A18"/>
          <w:sz w:val="22"/>
          <w:szCs w:val="22"/>
        </w:rPr>
        <w:t xml:space="preserve"> В карточке продукта или в FAQ: «Keine Vorlage, kein Copy-Paste: Wir fragen nach, du bestätigst die Fakten – und am Ende hältst du ein gestaltetes Geschenk in den Händen, keinen Chatverlauf.» Не называть конкурента, но ответить на вопрос, который задаёт каждый второй посетитель.</w:t>
      </w:r>
    </w:p>
    <w:p>
      <w:pPr>
        <w:pStyle w:val="ListParagraph"/>
        <w:numPr>
          <w:ilvl w:val="0"/>
          <w:numId w:val="4"/>
        </w:numPr>
        <w:spacing w:after="80" w:line="276"/>
      </w:pPr>
      <w:r>
        <w:rPr>
          <w:rFonts w:ascii="Calibri" w:cs="Calibri" w:eastAsia="Calibri" w:hAnsi="Calibri"/>
          <w:b/>
          <w:bCs/>
          <w:color w:val="1C1A18"/>
          <w:sz w:val="22"/>
          <w:szCs w:val="22"/>
        </w:rPr>
        <w:t xml:space="preserve">Язык результата вместо языка условий.</w:t>
      </w:r>
      <w:r>
        <w:rPr>
          <w:rFonts w:ascii="Calibri" w:cs="Calibri" w:eastAsia="Calibri" w:hAnsi="Calibri"/>
          <w:color w:val="1C1A18"/>
          <w:sz w:val="22"/>
          <w:szCs w:val="22"/>
        </w:rPr>
        <w:t xml:space="preserve"> На главной сейчас много оговорок (проверка достаточности материала, что не входит, что текст может требовать правок). Это честно и должно остаться на сайте, но в FAQ и checkout. Главная должна говорить «12 Seiten über deine Mutter – aus dem, was nur du weißt», а не «bei ausreichendem Material».</w:t>
      </w:r>
    </w:p>
    <w:p>
      <w:pPr>
        <w:spacing w:after="120" w:before="0" w:line="276"/>
      </w:pPr>
      <w:r>
        <w:rPr>
          <w:rFonts w:ascii="Calibri" w:cs="Calibri" w:eastAsia="Calibri" w:hAnsi="Calibri"/>
          <w:color w:val="1C1A18"/>
          <w:sz w:val="22"/>
          <w:szCs w:val="22"/>
        </w:rPr>
        <w:t xml:space="preserve">Формулировки, которые я бы заострил (подробные варианты в документе по текстам): заголовок карточки полного Portrait («Deine Erinnerungen. Ein Geschenk, das es nur einmal gibt.»), заголовок эмоционального блока («Die wichtigsten Worte sagen wir am seltensten.»), порог входа («Du musst nicht schreiben können. Erzähl es so, wie du es einer Freundin erzählen würdest.»).</w:t>
      </w:r>
    </w:p>
    <w:p>
      <w:pPr>
        <w:pStyle w:val="Heading2"/>
        <w:keepNext/>
        <w:spacing w:after="120" w:before="280"/>
      </w:pPr>
      <w:r>
        <w:rPr>
          <w:rFonts w:ascii="Calibri" w:cs="Calibri" w:eastAsia="Calibri" w:hAnsi="Calibri"/>
          <w:b/>
          <w:bCs/>
          <w:color w:val="8A5A2B"/>
          <w:sz w:val="26"/>
          <w:szCs w:val="26"/>
        </w:rPr>
        <w:t xml:space="preserve">4.2 Какой сегмент и какой повод тестировать первым?</w:t>
      </w:r>
    </w:p>
    <w:p>
      <w:pPr>
        <w:spacing w:after="120" w:before="0" w:line="276"/>
      </w:pPr>
      <w:r>
        <w:rPr>
          <w:rFonts w:ascii="Calibri" w:cs="Calibri" w:eastAsia="Calibri" w:hAnsi="Calibri"/>
          <w:color w:val="1C1A18"/>
          <w:sz w:val="22"/>
          <w:szCs w:val="22"/>
        </w:rPr>
        <w:t xml:space="preserve">Сегмент: взрослая дочь → мать.</w:t>
      </w:r>
      <w:r>
        <w:rPr>
          <w:rFonts w:ascii="Calibri" w:cs="Calibri" w:eastAsia="Calibri" w:hAnsi="Calibri"/>
          <w:color w:val="1C1A18"/>
          <w:sz w:val="22"/>
          <w:szCs w:val="22"/>
        </w:rPr>
        <w:t xml:space="preserve"> Аргументы в разделе 3.3. </w:t>
      </w:r>
      <w:r>
        <w:rPr>
          <w:rFonts w:ascii="Calibri" w:cs="Calibri" w:eastAsia="Calibri" w:hAnsi="Calibri"/>
          <w:color w:val="1C1A18"/>
          <w:sz w:val="22"/>
          <w:szCs w:val="22"/>
        </w:rPr>
        <w:t xml:space="preserve">Поводы в порядке приоритета: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46"/>
      </w:tblGrid>
      <w:tr>
        <w:trPr>
          <w:cantSplit w:val="false"/>
          <w:tblHeader/>
        </w:trPr>
        <w:tc>
          <w:tcPr>
            <w:tcW w:type="dxa" w:w="24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Повод</w:t>
            </w:r>
          </w:p>
        </w:tc>
        <w:tc>
          <w:tcPr>
            <w:tcW w:type="dxa" w:w="20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Когда</w:t>
            </w:r>
          </w:p>
        </w:tc>
        <w:tc>
          <w:tcPr>
            <w:tcW w:type="dxa" w:w="53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Почему</w:t>
            </w:r>
          </w:p>
        </w:tc>
      </w:tr>
      <w:tr>
        <w:trPr>
          <w:cantSplit w:val="false"/>
          <w:tblHeader w:val="false"/>
        </w:trPr>
        <w:tc>
          <w:tcPr>
            <w:tcW w:type="dxa" w:w="24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Рождество 2026</w:t>
            </w:r>
          </w:p>
        </w:tc>
        <w:tc>
          <w:tcPr>
            <w:tcW w:type="dxa" w:w="20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Продажи с середины ноября; пик 10–22 декабря; цифровой продукт продаётся до 23 декабря</w:t>
            </w:r>
          </w:p>
        </w:tc>
        <w:tc>
          <w:tcPr>
            <w:tcW w:type="dxa" w:w="53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Самое большое окно года для подарков в DE, AT и CZ. Цифровой формат превращается из слабости в преимущество: «подарок, который успеет». Пропустить это окно — ждать до февраля.</w:t>
            </w:r>
          </w:p>
        </w:tc>
      </w:tr>
      <w:tr>
        <w:trPr>
          <w:cantSplit w:val="false"/>
          <w:tblHeader w:val="false"/>
        </w:trPr>
        <w:tc>
          <w:tcPr>
            <w:tcW w:type="dxa" w:w="24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Круглый день рождения (60, 65, 70) матери или отца</w:t>
            </w:r>
          </w:p>
        </w:tc>
        <w:tc>
          <w:tcPr>
            <w:tcW w:type="dxa" w:w="20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Круглый год</w:t>
            </w:r>
          </w:p>
        </w:tc>
        <w:tc>
          <w:tcPr>
            <w:tcW w:type="dxa" w:w="53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Высокое намерение и готовность платить; люди ищут «besonderes Geschenk zum 70. Geburtstag Mama» в Google. Хорошо сочетается с участием нескольких родственников (трое приглашённых).</w:t>
            </w:r>
          </w:p>
        </w:tc>
      </w:tr>
      <w:tr>
        <w:trPr>
          <w:cantSplit w:val="false"/>
          <w:tblHeader w:val="false"/>
        </w:trPr>
        <w:tc>
          <w:tcPr>
            <w:tcW w:type="dxa" w:w="24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День матери</w:t>
            </w:r>
          </w:p>
        </w:tc>
        <w:tc>
          <w:tcPr>
            <w:tcW w:type="dxa" w:w="20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DE и CZ: 9 мая 2027 (второе воскресенье мая); AT: тоже 9 мая 2027</w:t>
            </w:r>
          </w:p>
        </w:tc>
        <w:tc>
          <w:tcPr>
            <w:tcW w:type="dxa" w:w="53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Самый очевидный повод для сегмента, но и самый конкурентный по рекламе. Готовиться с апреля.</w:t>
            </w:r>
          </w:p>
        </w:tc>
      </w:tr>
      <w:tr>
        <w:trPr>
          <w:cantSplit w:val="false"/>
          <w:tblHeader w:val="false"/>
        </w:trPr>
        <w:tc>
          <w:tcPr>
            <w:tcW w:type="dxa" w:w="24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День святого Валентина (сегмент «партнёр»)</w:t>
            </w:r>
          </w:p>
        </w:tc>
        <w:tc>
          <w:tcPr>
            <w:tcW w:type="dxa" w:w="20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14 февраля 2027 (воскресенье)</w:t>
            </w:r>
          </w:p>
        </w:tc>
        <w:tc>
          <w:tcPr>
            <w:tcW w:type="dxa" w:w="53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Вторая волна и тест второго сегмента. Отдельный лендинг и образец про пару.</w:t>
            </w:r>
          </w:p>
        </w:tc>
      </w:tr>
      <w:tr>
        <w:trPr>
          <w:cantSplit w:val="false"/>
          <w:tblHeader w:val="false"/>
        </w:trPr>
        <w:tc>
          <w:tcPr>
            <w:tcW w:type="dxa" w:w="24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«Mut machen» (поддержка в трудный период)</w:t>
            </w:r>
          </w:p>
        </w:tc>
        <w:tc>
          <w:tcPr>
            <w:tcW w:type="dxa" w:w="20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Без сезона</w:t>
            </w:r>
          </w:p>
        </w:tc>
        <w:tc>
          <w:tcPr>
            <w:tcW w:type="dxa" w:w="53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Сильная потребность (болезнь, развод, потеря работы), но чувствительная; тестировать только через форму и FAQ, не через рекламу.</w:t>
            </w:r>
          </w:p>
        </w:tc>
      </w:tr>
    </w:tbl>
    <w:p>
      <w:pPr>
        <w:spacing w:after="120"/>
      </w:pPr>
    </w:p>
    <w:p>
      <w:pPr>
        <w:spacing w:after="120" w:before="0" w:line="276"/>
      </w:pPr>
      <w:r>
        <w:rPr>
          <w:rFonts w:ascii="Calibri" w:cs="Calibri" w:eastAsia="Calibri" w:hAnsi="Calibri"/>
          <w:color w:val="1C1A18"/>
          <w:sz w:val="22"/>
          <w:szCs w:val="22"/>
        </w:rPr>
        <w:t xml:space="preserve">Дополнительно для Чехии: День отца — 20 июня 2027 (третье воскресенье июня), а именины (svátek) — микроповод, которого нет в DACH; для рекламы он слаб, но в рассылке и в форме «повод» его стоит добавить.</w:t>
      </w:r>
    </w:p>
    <w:p>
      <w:pPr>
        <w:pStyle w:val="Heading2"/>
        <w:keepNext/>
        <w:spacing w:after="120" w:before="280"/>
      </w:pPr>
      <w:r>
        <w:rPr>
          <w:rFonts w:ascii="Calibri" w:cs="Calibri" w:eastAsia="Calibri" w:hAnsi="Calibri"/>
          <w:b/>
          <w:bCs/>
          <w:color w:val="8A5A2B"/>
          <w:sz w:val="26"/>
          <w:szCs w:val="26"/>
        </w:rPr>
        <w:t xml:space="preserve">4.3 Какая демонстрация и какое объяснение ИИ создают доверие без ложных ожиданий?</w:t>
      </w:r>
    </w:p>
    <w:p>
      <w:pPr>
        <w:spacing w:after="120" w:before="0" w:line="276"/>
      </w:pPr>
      <w:r>
        <w:rPr>
          <w:rFonts w:ascii="Calibri" w:cs="Calibri" w:eastAsia="Calibri" w:hAnsi="Calibri"/>
          <w:color w:val="1C1A18"/>
          <w:sz w:val="22"/>
          <w:szCs w:val="22"/>
        </w:rPr>
        <w:t xml:space="preserve">Доверие здесь складывается из трёх вопросов посетителя: «это будет хорошо?», «это будет про мою маму, а не шаблон?», «что станет с моими историями?». На каждый нужен свой элемент:</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val="false"/>
          <w:tblHeader/>
        </w:trPr>
        <w:tc>
          <w:tcPr>
            <w:tcW w:type="dxa" w:w="26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Вопрос посетителя</w:t>
            </w:r>
          </w:p>
        </w:tc>
        <w:tc>
          <w:tcPr>
            <w:tcW w:type="dxa" w:w="71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Что показать</w:t>
            </w:r>
          </w:p>
        </w:tc>
      </w:tr>
      <w:tr>
        <w:trPr>
          <w:cantSplit w:val="false"/>
          <w:tblHeader w:val="false"/>
        </w:trPr>
        <w:tc>
          <w:tcPr>
            <w:tcW w:type="dxa" w:w="26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Это будет хорошо?</w:t>
            </w:r>
          </w:p>
        </w:tc>
        <w:tc>
          <w:tcPr>
            <w:tcW w:type="dxa" w:w="71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Полный образец PDF (все 11 глав) открыт для чтения и скачивания; две-три страницы видны без клика. Страница подарка открывается по ссылке. Ярлык «вымышленный пример» обязателен и уже есть.</w:t>
            </w:r>
          </w:p>
        </w:tc>
      </w:tr>
      <w:tr>
        <w:trPr>
          <w:cantSplit w:val="false"/>
          <w:tblHeader w:val="false"/>
        </w:trPr>
        <w:tc>
          <w:tcPr>
            <w:tcW w:type="dxa" w:w="26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Это будет про мою маму?</w:t>
            </w:r>
          </w:p>
        </w:tc>
        <w:tc>
          <w:tcPr>
            <w:tcW w:type="dxa" w:w="71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Блок «до/после»: живое, неотредактированное сообщение слева и глава справа. Сейчас исходник написан слишком литературно, и контраст не виден. Плюс скриншот экрана проверки фактов с пометкой «не уточнено — не включаем как факт». Это главный аргумент против шаблонности.</w:t>
            </w:r>
          </w:p>
        </w:tc>
      </w:tr>
      <w:tr>
        <w:trPr>
          <w:cantSplit w:val="false"/>
          <w:tblHeader w:val="false"/>
        </w:trPr>
        <w:tc>
          <w:tcPr>
            <w:tcW w:type="dxa" w:w="26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Что с моими историями?</w:t>
            </w:r>
          </w:p>
        </w:tc>
        <w:tc>
          <w:tcPr>
            <w:tcW w:type="dxa" w:w="71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Короткий список «Was Portrait nicht tut» на видном месте: не выдумывает события, не оценивает личность, не использует истории для обучения моделей, удаляет материалы по запросу (каждый пункт — только если он действительно выполняется). Отдельно: получателю не нужен аккаунт, ссылку даёт только даритель.</w:t>
            </w:r>
          </w:p>
        </w:tc>
      </w:tr>
      <w:tr>
        <w:trPr>
          <w:cantSplit w:val="false"/>
          <w:tblHeader w:val="false"/>
        </w:trPr>
        <w:tc>
          <w:tcPr>
            <w:tcW w:type="dxa" w:w="26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Кто за этим стоит?</w:t>
            </w:r>
          </w:p>
        </w:tc>
        <w:tc>
          <w:tcPr>
            <w:tcW w:type="dxa" w:w="71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Бриф исключает историю авторов из первой версии. Я бы пересмотрел: короткая заметка «психотерапевт, который каждый день видит, как редко люди говорят друг другу главное» — самый дешёвый из возможных якорей доверия для неизвестного бренда. Без клинических обещаний и без фотографии в белом халате.</w:t>
            </w:r>
          </w:p>
        </w:tc>
      </w:tr>
    </w:tbl>
    <w:p>
      <w:pPr>
        <w:spacing w:after="120"/>
      </w:pPr>
    </w:p>
    <w:p>
      <w:pPr>
        <w:spacing w:after="120" w:before="0" w:line="276"/>
      </w:pPr>
      <w:r>
        <w:rPr>
          <w:rFonts w:ascii="Calibri" w:cs="Calibri" w:eastAsia="Calibri" w:hAnsi="Calibri"/>
          <w:color w:val="1C1A18"/>
          <w:sz w:val="22"/>
          <w:szCs w:val="22"/>
        </w:rPr>
        <w:t xml:space="preserve">Как говорить об ИИ.</w:t>
      </w:r>
      <w:r>
        <w:rPr>
          <w:rFonts w:ascii="Calibri" w:cs="Calibri" w:eastAsia="Calibri" w:hAnsi="Calibri"/>
          <w:color w:val="1C1A18"/>
          <w:sz w:val="22"/>
          <w:szCs w:val="22"/>
        </w:rPr>
        <w:t xml:space="preserve"> Не прятать и не выпячивать. Формула «ИИ помогает задавать вопросы и формулировать, ты решаешь, что войдёт, и подтверждаешь факты» верна; в тексте сайта она уже есть. Два уточнения: называть роль ИИ редакторской («wie ein Lektor»), а не авторской; и не писать на главной дисклеймер «автоматически созданный текст может требовать правок» — ту же мысль подать как действие пользователя: «Deshalb prüfst du den Text, bevor er fertig wird». Чего избегать: стоковые или сгенерированные лица в роли клиентов, вымышленные отзывы, слово «уникальный» без показа результата.</w:t>
      </w:r>
    </w:p>
    <w:p>
      <w:pPr>
        <w:pStyle w:val="Heading2"/>
        <w:keepNext/>
        <w:spacing w:after="120" w:before="280"/>
      </w:pPr>
      <w:r>
        <w:rPr>
          <w:rFonts w:ascii="Calibri" w:cs="Calibri" w:eastAsia="Calibri" w:hAnsi="Calibri"/>
          <w:b/>
          <w:bCs/>
          <w:color w:val="8A5A2B"/>
          <w:sz w:val="26"/>
          <w:szCs w:val="26"/>
        </w:rPr>
        <w:t xml:space="preserve">4.4 Как проверить готовность платить, цену и первый рекламный канал малым бюджетом?</w:t>
      </w:r>
    </w:p>
    <w:p>
      <w:pPr>
        <w:spacing w:after="120" w:before="0" w:line="276"/>
      </w:pPr>
      <w:r>
        <w:rPr>
          <w:rFonts w:ascii="Calibri" w:cs="Calibri" w:eastAsia="Calibri" w:hAnsi="Calibri"/>
          <w:color w:val="1C1A18"/>
          <w:sz w:val="22"/>
          <w:szCs w:val="22"/>
        </w:rPr>
        <w:t xml:space="preserve">Опросы о цене (Van Westendorp и подобные) для эмоциональных подарков обманчивы: люди называют сумму, которую «заплатили бы», а не платят. Единственная надёжная проверка — реальные деньги. Поэтому план из трёх параллельных шагов на 4–6 недель, общий бюджет 1 000–1 500 евро плюс время владельца.</w:t>
      </w:r>
    </w:p>
    <w:p>
      <w:pPr>
        <w:pStyle w:val="Heading3"/>
        <w:keepNext/>
        <w:spacing w:after="80" w:before="200"/>
      </w:pPr>
      <w:r>
        <w:rPr>
          <w:rFonts w:ascii="Calibri" w:cs="Calibri" w:eastAsia="Calibri" w:hAnsi="Calibri"/>
          <w:b/>
          <w:bCs/>
          <w:color w:val="1C1A18"/>
          <w:sz w:val="23"/>
          <w:szCs w:val="23"/>
        </w:rPr>
        <w:t xml:space="preserve">Шаг 1. Ручная предпродажа (concierge MVP), недели 1–2</w:t>
      </w:r>
    </w:p>
    <w:p>
      <w:pPr>
        <w:pStyle w:val="ListParagraph"/>
        <w:numPr>
          <w:ilvl w:val="0"/>
          <w:numId w:val="3"/>
        </w:numPr>
        <w:spacing w:after="80" w:line="276"/>
      </w:pPr>
      <w:r>
        <w:rPr>
          <w:rFonts w:ascii="Calibri" w:cs="Calibri" w:eastAsia="Calibri" w:hAnsi="Calibri"/>
          <w:color w:val="1C1A18"/>
          <w:sz w:val="22"/>
          <w:szCs w:val="22"/>
        </w:rPr>
        <w:t xml:space="preserve">Лендинг с реальной ценой, сроком («fertig in 5 Werktagen», «Lieferung bis 23.12. garantiert bei Bestellung bis 18.12.» — цифры подобрать под реальную производительность) и кнопкой оплаты через существующий Stripe (Payment Link достаточно, интеграция с сайтом не нужна).</w:t>
      </w:r>
    </w:p>
    <w:p>
      <w:pPr>
        <w:pStyle w:val="ListParagraph"/>
        <w:numPr>
          <w:ilvl w:val="0"/>
          <w:numId w:val="3"/>
        </w:numPr>
        <w:spacing w:after="80" w:line="276"/>
      </w:pPr>
      <w:r>
        <w:rPr>
          <w:rFonts w:ascii="Calibri" w:cs="Calibri" w:eastAsia="Calibri" w:hAnsi="Calibri"/>
          <w:color w:val="1C1A18"/>
          <w:sz w:val="22"/>
          <w:szCs w:val="22"/>
        </w:rPr>
        <w:t xml:space="preserve">После оплаты — анкета (Google Forms или Typeform) с теми же вопросами, что в будущем интерфейсе, плюс поле для голосовых сообщений и фото по e-mail.</w:t>
      </w:r>
    </w:p>
    <w:p>
      <w:pPr>
        <w:pStyle w:val="ListParagraph"/>
        <w:numPr>
          <w:ilvl w:val="0"/>
          <w:numId w:val="3"/>
        </w:numPr>
        <w:spacing w:after="80" w:line="276"/>
      </w:pPr>
      <w:r>
        <w:rPr>
          <w:rFonts w:ascii="Calibri" w:cs="Calibri" w:eastAsia="Calibri" w:hAnsi="Calibri"/>
          <w:color w:val="1C1A18"/>
          <w:sz w:val="22"/>
          <w:szCs w:val="22"/>
        </w:rPr>
        <w:t xml:space="preserve">Производство: владелец с помощью Claude или ChatGPT по подготовленному промпту и чек-листу фактов, вёрстка в шаблон PDF (Canva или InDesign), отправка ссылки на страницу (временно подойдёт даже защищённая паролем страница на том же Sites).</w:t>
      </w:r>
    </w:p>
    <w:p>
      <w:pPr>
        <w:pStyle w:val="ListParagraph"/>
        <w:numPr>
          <w:ilvl w:val="0"/>
          <w:numId w:val="3"/>
        </w:numPr>
        <w:spacing w:after="80" w:line="276"/>
      </w:pPr>
      <w:r>
        <w:rPr>
          <w:rFonts w:ascii="Calibri" w:cs="Calibri" w:eastAsia="Calibri" w:hAnsi="Calibri"/>
          <w:color w:val="1C1A18"/>
          <w:sz w:val="22"/>
          <w:szCs w:val="22"/>
        </w:rPr>
        <w:t xml:space="preserve">Цель: 10–20 оплаченных заказов. Это даст цену, которую люди реально платят, время производства, частоту правок, первые отзывы (настоящие) и материал для рекламы.</w:t>
      </w:r>
    </w:p>
    <w:p>
      <w:pPr>
        <w:pStyle w:val="ListParagraph"/>
        <w:numPr>
          <w:ilvl w:val="0"/>
          <w:numId w:val="3"/>
        </w:numPr>
        <w:spacing w:after="80" w:line="276"/>
      </w:pPr>
      <w:r>
        <w:rPr>
          <w:rFonts w:ascii="Calibri" w:cs="Calibri" w:eastAsia="Calibri" w:hAnsi="Calibri"/>
          <w:color w:val="1C1A18"/>
          <w:sz w:val="22"/>
          <w:szCs w:val="22"/>
        </w:rPr>
        <w:t xml:space="preserve">Две цены по чёт-нечёт дням или двум лендингам: тестовые гипотезы 49 € и 79 €, где 79 € включает фото и приглашённых участников. Это не рекомендация цены, а диапазон для измерения; финальную цифру даёт финмодель.</w:t>
      </w:r>
    </w:p>
    <w:p>
      <w:pPr>
        <w:pStyle w:val="Heading3"/>
        <w:keepNext/>
        <w:spacing w:after="80" w:before="200"/>
      </w:pPr>
      <w:r>
        <w:rPr>
          <w:rFonts w:ascii="Calibri" w:cs="Calibri" w:eastAsia="Calibri" w:hAnsi="Calibri"/>
          <w:b/>
          <w:bCs/>
          <w:color w:val="1C1A18"/>
          <w:sz w:val="23"/>
          <w:szCs w:val="23"/>
        </w:rPr>
        <w:t xml:space="preserve">Шаг 2. Платный тест Meta (Instagram и Facebook), недели 2–4</w:t>
      </w:r>
    </w:p>
    <w:p>
      <w:pPr>
        <w:pStyle w:val="ListParagraph"/>
        <w:numPr>
          <w:ilvl w:val="0"/>
          <w:numId w:val="3"/>
        </w:numPr>
        <w:spacing w:after="80" w:line="276"/>
      </w:pPr>
      <w:r>
        <w:rPr>
          <w:rFonts w:ascii="Calibri" w:cs="Calibri" w:eastAsia="Calibri" w:hAnsi="Calibri"/>
          <w:color w:val="1C1A18"/>
          <w:sz w:val="22"/>
          <w:szCs w:val="22"/>
        </w:rPr>
        <w:t xml:space="preserve">География: Германия и Австрия. Аудитории: женщины 28–45 с интересами «personalisierte Geschenke», «Fotobuch», «Muttertag», плюс широкая аудитория с автоматическим подбором (Advantage+). Две аудитории, не больше.</w:t>
      </w:r>
    </w:p>
    <w:p>
      <w:pPr>
        <w:pStyle w:val="ListParagraph"/>
        <w:numPr>
          <w:ilvl w:val="0"/>
          <w:numId w:val="3"/>
        </w:numPr>
        <w:spacing w:after="80" w:line="276"/>
      </w:pPr>
      <w:r>
        <w:rPr>
          <w:rFonts w:ascii="Calibri" w:cs="Calibri" w:eastAsia="Calibri" w:hAnsi="Calibri"/>
          <w:color w:val="1C1A18"/>
          <w:sz w:val="22"/>
          <w:szCs w:val="22"/>
        </w:rPr>
        <w:t xml:space="preserve">Три креатива: (1) карусель «до/после» с живым сообщением и страницей главы; (2) десятисекундное видео с текстом поверх кадра: «Mama weiß, dass du sie liebst. Aber weiß sie auch, wofür?»; (3) статичный кадр страницы PDF с заголовком главы «Zwei Schirme».</w:t>
      </w:r>
    </w:p>
    <w:p>
      <w:pPr>
        <w:pStyle w:val="ListParagraph"/>
        <w:numPr>
          <w:ilvl w:val="0"/>
          <w:numId w:val="3"/>
        </w:numPr>
        <w:spacing w:after="80" w:line="276"/>
      </w:pPr>
      <w:r>
        <w:rPr>
          <w:rFonts w:ascii="Calibri" w:cs="Calibri" w:eastAsia="Calibri" w:hAnsi="Calibri"/>
          <w:color w:val="1C1A18"/>
          <w:sz w:val="22"/>
          <w:szCs w:val="22"/>
        </w:rPr>
        <w:t xml:space="preserve">Бюджет 600–900 евро за 14 дней, цель кампании — конверсии (начало пробы и покупка), не трафик.</w:t>
      </w:r>
    </w:p>
    <w:p>
      <w:pPr>
        <w:pStyle w:val="ListParagraph"/>
        <w:numPr>
          <w:ilvl w:val="0"/>
          <w:numId w:val="3"/>
        </w:numPr>
        <w:spacing w:after="80" w:line="276"/>
      </w:pPr>
      <w:r>
        <w:rPr>
          <w:rFonts w:ascii="Calibri" w:cs="Calibri" w:eastAsia="Calibri" w:hAnsi="Calibri"/>
          <w:color w:val="1C1A18"/>
          <w:sz w:val="22"/>
          <w:szCs w:val="22"/>
        </w:rPr>
        <w:t xml:space="preserve">Ориентиры для DACH, которые нужно подтвердить: CPM 8–15 €, CTR 1–1,5 %, цена клика 0,6–1,2 €. Пороги продолжения: клик ≤ 0,80 €, переход с лендинга в пробу ≥ 10 %, из пробы в покупку ≥ 5 %, стоимость привлечения ≤ 60 % цены. Если после 600 € нет ни одной покупки — остановить и чинить страницу, а не бюджет.</w:t>
      </w:r>
    </w:p>
    <w:p>
      <w:pPr>
        <w:pStyle w:val="Heading3"/>
        <w:keepNext/>
        <w:spacing w:after="80" w:before="200"/>
      </w:pPr>
      <w:r>
        <w:rPr>
          <w:rFonts w:ascii="Calibri" w:cs="Calibri" w:eastAsia="Calibri" w:hAnsi="Calibri"/>
          <w:b/>
          <w:bCs/>
          <w:color w:val="1C1A18"/>
          <w:sz w:val="23"/>
          <w:szCs w:val="23"/>
        </w:rPr>
        <w:t xml:space="preserve">Шаг 3. Каналы без фиксированной стоимости, параллельно</w:t>
      </w:r>
    </w:p>
    <w:p>
      <w:pPr>
        <w:pStyle w:val="ListParagraph"/>
        <w:numPr>
          <w:ilvl w:val="0"/>
          <w:numId w:val="3"/>
        </w:numPr>
        <w:spacing w:after="80" w:line="276"/>
      </w:pPr>
      <w:r>
        <w:rPr>
          <w:rFonts w:ascii="Calibri" w:cs="Calibri" w:eastAsia="Calibri" w:hAnsi="Calibri"/>
          <w:b/>
          <w:bCs/>
          <w:color w:val="1C1A18"/>
          <w:sz w:val="22"/>
          <w:szCs w:val="22"/>
        </w:rPr>
        <w:t xml:space="preserve">Etsy (Германия).</w:t>
      </w:r>
      <w:r>
        <w:rPr>
          <w:rFonts w:ascii="Calibri" w:cs="Calibri" w:eastAsia="Calibri" w:hAnsi="Calibri"/>
          <w:color w:val="1C1A18"/>
          <w:sz w:val="22"/>
          <w:szCs w:val="22"/>
        </w:rPr>
        <w:t xml:space="preserve"> Площадка с готовым спросом на «personalisiertes Geschenk Mama» и платёжеспособной аудиторией; персональные стихи и письма там продаются за 15–40 €, персональные песни — дороже. Листинг Portrait как цифрового персонального товара стоит почти ничего и даёт независимую проверку цены и формулировок. Минус: комиссии и давление вниз по цене.</w:t>
      </w:r>
    </w:p>
    <w:p>
      <w:pPr>
        <w:pStyle w:val="ListParagraph"/>
        <w:numPr>
          <w:ilvl w:val="0"/>
          <w:numId w:val="3"/>
        </w:numPr>
        <w:spacing w:after="80" w:line="276"/>
      </w:pPr>
      <w:r>
        <w:rPr>
          <w:rFonts w:ascii="Calibri" w:cs="Calibri" w:eastAsia="Calibri" w:hAnsi="Calibri"/>
          <w:b/>
          <w:bCs/>
          <w:color w:val="1C1A18"/>
          <w:sz w:val="22"/>
          <w:szCs w:val="22"/>
        </w:rPr>
        <w:t xml:space="preserve">Pinterest.</w:t>
      </w:r>
      <w:r>
        <w:rPr>
          <w:rFonts w:ascii="Calibri" w:cs="Calibri" w:eastAsia="Calibri" w:hAnsi="Calibri"/>
          <w:color w:val="1C1A18"/>
          <w:sz w:val="22"/>
          <w:szCs w:val="22"/>
        </w:rPr>
        <w:t xml:space="preserve"> Поисковая платформа идей подарков с длинным хвостом; пины со страницами образца и заголовками «Geschenk für Mama, das sie zum Weinen bringt» живут месяцами. Органика бесплатна, реклама дешевле Meta.</w:t>
      </w:r>
    </w:p>
    <w:p>
      <w:pPr>
        <w:pStyle w:val="ListParagraph"/>
        <w:numPr>
          <w:ilvl w:val="0"/>
          <w:numId w:val="3"/>
        </w:numPr>
        <w:spacing w:after="80" w:line="276"/>
      </w:pPr>
      <w:r>
        <w:rPr>
          <w:rFonts w:ascii="Calibri" w:cs="Calibri" w:eastAsia="Calibri" w:hAnsi="Calibri"/>
          <w:b/>
          <w:bCs/>
          <w:color w:val="1C1A18"/>
          <w:sz w:val="22"/>
          <w:szCs w:val="22"/>
        </w:rPr>
        <w:t xml:space="preserve">Страницы под поводы для поиска.</w:t>
      </w:r>
      <w:r>
        <w:rPr>
          <w:rFonts w:ascii="Calibri" w:cs="Calibri" w:eastAsia="Calibri" w:hAnsi="Calibri"/>
          <w:color w:val="1C1A18"/>
          <w:sz w:val="22"/>
          <w:szCs w:val="22"/>
        </w:rPr>
        <w:t xml:space="preserve"> «Geschenk zum 70. Geburtstag Mama persönlich», «Muttertagsgeschenk ohne Kitsch», «Weihnachtsgeschenk für Eltern, die alles haben». Медленно, но без бюджета и ровно по намерению купить.</w:t>
      </w:r>
    </w:p>
    <w:p>
      <w:pPr>
        <w:pStyle w:val="Heading3"/>
        <w:keepNext/>
        <w:spacing w:after="80" w:before="200"/>
      </w:pPr>
      <w:r>
        <w:rPr>
          <w:rFonts w:ascii="Calibri" w:cs="Calibri" w:eastAsia="Calibri" w:hAnsi="Calibri"/>
          <w:b/>
          <w:bCs/>
          <w:color w:val="1C1A18"/>
          <w:sz w:val="23"/>
          <w:szCs w:val="23"/>
        </w:rPr>
        <w:t xml:space="preserve">Что я бы не делал на старте</w:t>
      </w:r>
    </w:p>
    <w:p>
      <w:pPr>
        <w:pStyle w:val="ListParagraph"/>
        <w:numPr>
          <w:ilvl w:val="0"/>
          <w:numId w:val="3"/>
        </w:numPr>
        <w:spacing w:after="80" w:line="276"/>
      </w:pPr>
      <w:r>
        <w:rPr>
          <w:rFonts w:ascii="Calibri" w:cs="Calibri" w:eastAsia="Calibri" w:hAnsi="Calibri"/>
          <w:color w:val="1C1A18"/>
          <w:sz w:val="22"/>
          <w:szCs w:val="22"/>
        </w:rPr>
        <w:t xml:space="preserve">Широкая поисковая реклама Google: клик в категории подарков стоит 1–2 € и дороже, а конверсия незнакомого бренда низкая.</w:t>
      </w:r>
    </w:p>
    <w:p>
      <w:pPr>
        <w:pStyle w:val="ListParagraph"/>
        <w:numPr>
          <w:ilvl w:val="0"/>
          <w:numId w:val="3"/>
        </w:numPr>
        <w:spacing w:after="80" w:line="276"/>
      </w:pPr>
      <w:r>
        <w:rPr>
          <w:rFonts w:ascii="Calibri" w:cs="Calibri" w:eastAsia="Calibri" w:hAnsi="Calibri"/>
          <w:color w:val="1C1A18"/>
          <w:sz w:val="22"/>
          <w:szCs w:val="22"/>
        </w:rPr>
        <w:t xml:space="preserve">Инфлюенсеры и PR: дорого для бренда без продаж и без отзывов; вернуться после 50 заказов с настоящими историями.</w:t>
      </w:r>
    </w:p>
    <w:p>
      <w:pPr>
        <w:pStyle w:val="ListParagraph"/>
        <w:numPr>
          <w:ilvl w:val="0"/>
          <w:numId w:val="3"/>
        </w:numPr>
        <w:spacing w:after="80" w:line="276"/>
      </w:pPr>
      <w:r>
        <w:rPr>
          <w:rFonts w:ascii="Calibri" w:cs="Calibri" w:eastAsia="Calibri" w:hAnsi="Calibri"/>
          <w:color w:val="1C1A18"/>
          <w:sz w:val="22"/>
          <w:szCs w:val="22"/>
        </w:rPr>
        <w:t xml:space="preserve">TikTok: нужен ритм 4–5 роликов в неделю на немецком, которого у проекта нет.</w:t>
      </w:r>
    </w:p>
    <w:p>
      <w:r>
        <w:br w:type="page"/>
      </w:r>
    </w:p>
    <w:p>
      <w:pPr>
        <w:pStyle w:val="Heading1"/>
        <w:keepNext/>
        <w:spacing w:after="160" w:before="360"/>
      </w:pPr>
      <w:r>
        <w:rPr>
          <w:rFonts w:ascii="Calibri" w:cs="Calibri" w:eastAsia="Calibri" w:hAnsi="Calibri"/>
          <w:b/>
          <w:bCs/>
          <w:color w:val="1C1A18"/>
          <w:sz w:val="32"/>
          <w:szCs w:val="32"/>
        </w:rPr>
        <w:t xml:space="preserve">5. Риски, которых в брифе нет или которые недооценены</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746"/>
      </w:tblGrid>
      <w:tr>
        <w:trPr>
          <w:cantSplit w:val="false"/>
          <w:tblHeader/>
        </w:trPr>
        <w:tc>
          <w:tcPr>
            <w:tcW w:type="dxa" w:w="23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Риск</w:t>
            </w:r>
          </w:p>
        </w:tc>
        <w:tc>
          <w:tcPr>
            <w:tcW w:type="dxa" w:w="37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Почему важен</w:t>
            </w:r>
          </w:p>
        </w:tc>
        <w:tc>
          <w:tcPr>
            <w:tcW w:type="dxa" w:w="37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Что делать</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Замещение бесплатным ИИ</w:t>
            </w:r>
          </w:p>
        </w:tc>
        <w:tc>
          <w:tcPr>
            <w:tcW w:type="dxa" w:w="37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Самая частая мысль посетителя: «Я могу то же самое в ChatGPT». Бриф называет это среди «других инструментов», но это не один из рисков, а главный.</w:t>
            </w:r>
          </w:p>
        </w:tc>
        <w:tc>
          <w:tcPr>
            <w:tcW w:type="dxa" w:w="37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Продавать процесс (вопросы, факты), форму (PDF, страница) и ритуал вручения; показывать результат; одна честная фраза об этом на сайте.</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Низкая воспринимаемая ценность PDF</w:t>
            </w:r>
          </w:p>
        </w:tc>
        <w:tc>
          <w:tcPr>
            <w:tcW w:type="dxa" w:w="37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В немецкой подарочной культуре файл — не подарок. Печатные конкуренты берут 50–100 долларов именно за предмет.</w:t>
            </w:r>
          </w:p>
        </w:tc>
        <w:tc>
          <w:tcPr>
            <w:tcW w:type="dxa" w:w="37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Сделать страницу подарка церемонией (конверт, имя, дата, «открыть»); PDF в формате A5 с инструкцией «так можно напечатать за 10 евро в dm или онлайн»; печать как опция позже, через print-on-demand, без склада.</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Экономика платного привлечения</w:t>
            </w:r>
          </w:p>
        </w:tc>
        <w:tc>
          <w:tcPr>
            <w:tcW w:type="dxa" w:w="37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При цене 49 € и стоимости привлечения 60–120 € (реалистично для холодной аудитории) каждая продажа убыточна.</w:t>
            </w:r>
          </w:p>
        </w:tc>
        <w:tc>
          <w:tcPr>
            <w:tcW w:type="dxa" w:w="37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Либо цена от 79 € с якорным дорогим пакетом, либо упор на каналы без оплаты за клик (Etsy, Pinterest, поиск, рассылка), либо B2B. Считать юнит-экономику до масштабирования рекламы.</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Нулевая аудитория на целевых языках</w:t>
            </w:r>
          </w:p>
        </w:tc>
        <w:tc>
          <w:tcPr>
            <w:tcW w:type="dxa" w:w="37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 проекта нет ни подписчиков, ни отзывов, ни упоминаний на немецком и чешском. Существующая аудитория основателя (156 тысяч в Instagram) русскоязычная и собрана вокруг другой темы.</w:t>
            </w:r>
          </w:p>
        </w:tc>
        <w:tc>
          <w:tcPr>
            <w:tcW w:type="dxa" w:w="37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Решение владельца: протестировать русскоязычную версию для диаспоры в Германии, Австрии и Чехии как самый дешёвый первый канал (своя аудитория, ноль рекламного бюджета, оплата в евро). Конспект ставит немецкий первым; это не отменяет, а дополняет.</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Сезонность</w:t>
            </w:r>
          </w:p>
        </w:tc>
        <w:tc>
          <w:tcPr>
            <w:tcW w:type="dxa" w:w="37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Больше половины выручки подарочных товаров приходится на ноябрь-декабрь. Запуск в январе означает ждать до февраля и мая.</w:t>
            </w:r>
          </w:p>
        </w:tc>
        <w:tc>
          <w:tcPr>
            <w:tcW w:type="dxa" w:w="37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Успеть с ручной предпродажей к декабрю 2026. Цифровой формат позволяет продавать до 23 декабря.</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Репутационный: ошибка в подарке</w:t>
            </w:r>
          </w:p>
        </w:tc>
        <w:tc>
          <w:tcPr>
            <w:tcW w:type="dxa" w:w="37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Один выдуманный или перепутанный факт в тексте для мамы — и покупатель расскажет об этом всем. Для ИИ-продукта это ожидаемый сценарий провала.</w:t>
            </w:r>
          </w:p>
        </w:tc>
        <w:tc>
          <w:tcPr>
            <w:tcW w:type="dxa" w:w="37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Проверка фактов обязательна (уже в концепции); на первые 100 заказов — ручная вычитка владельцем; правило «не уверены — не пишем».</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Род и число в чешском и русском</w:t>
            </w:r>
          </w:p>
        </w:tc>
        <w:tc>
          <w:tcPr>
            <w:tcW w:type="dxa" w:w="37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Генерация путает род рассказчика («zavolal/zavolala»). Ошибка сразу убивает ощущение личного текста.</w:t>
            </w:r>
          </w:p>
        </w:tc>
        <w:tc>
          <w:tcPr>
            <w:tcW w:type="dxa" w:w="37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Явно спрашивать род автора и участников; проверять в экране фактов.</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Правовые условия продажи</w:t>
            </w:r>
          </w:p>
        </w:tc>
        <w:tc>
          <w:tcPr>
            <w:tcW w:type="dxa" w:w="37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Персонализированный цифровой продукт: отказ от права на отзыв при начале исполнения, данные третьих лиц (получателя, приглашённых), сроки хранения, прозрачность ИИ. Трансграничные продажи физлицам в ЕС имеют налоговые особенности.</w:t>
            </w:r>
          </w:p>
        </w:tc>
        <w:tc>
          <w:tcPr>
            <w:tcW w:type="dxa" w:w="37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Юридические тексты уже в плане. Налоговые вопросы — к бухгалтеру до первых продаж в Германию; здесь выводов не делаю.</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Ресурс основателя</w:t>
            </w:r>
          </w:p>
        </w:tc>
        <w:tc>
          <w:tcPr>
            <w:tcW w:type="dxa" w:w="37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Контент для Instagram уже занимает рабочее время; в сезон Portrait потребует 5–8 часов в неделю на производство, поддержку и правки.</w:t>
            </w:r>
          </w:p>
        </w:tc>
        <w:tc>
          <w:tcPr>
            <w:tcW w:type="dxa" w:w="37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Ограничить ручную фазу 20 заказами; автоматизировать только то, что заняло больше всего времени.</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Бесплатная проба как расход и как утечка</w:t>
            </w:r>
          </w:p>
        </w:tc>
        <w:tc>
          <w:tcPr>
            <w:tcW w:type="dxa" w:w="37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Каждая проба стоит денег (API) и может закрыть потребность: 150 слов — уже готовая открытка.</w:t>
            </w:r>
          </w:p>
        </w:tc>
        <w:tc>
          <w:tcPr>
            <w:tcW w:type="dxa" w:w="37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Проба в оформлении страницы с водяным знаком; обязательный e-mail; серия из трёх писем; лимит проб на адрес.</w:t>
            </w:r>
          </w:p>
        </w:tc>
      </w:tr>
    </w:tbl>
    <w:p>
      <w:pPr>
        <w:pStyle w:val="Heading1"/>
        <w:keepNext/>
        <w:spacing w:after="160" w:before="360"/>
      </w:pPr>
      <w:r>
        <w:rPr>
          <w:rFonts w:ascii="Calibri" w:cs="Calibri" w:eastAsia="Calibri" w:hAnsi="Calibri"/>
          <w:b/>
          <w:bCs/>
          <w:color w:val="1C1A18"/>
          <w:sz w:val="32"/>
          <w:szCs w:val="32"/>
        </w:rPr>
        <w:t xml:space="preserve">6. Что я бы изменил в продукте ради продаж (не расширяя стартовый пакет)</w:t>
      </w:r>
    </w:p>
    <w:p>
      <w:pPr>
        <w:pStyle w:val="ListParagraph"/>
        <w:numPr>
          <w:ilvl w:val="0"/>
          <w:numId w:val="5"/>
        </w:numPr>
        <w:spacing w:after="80" w:line="276"/>
      </w:pPr>
      <w:r>
        <w:rPr>
          <w:rFonts w:ascii="Calibri" w:cs="Calibri" w:eastAsia="Calibri" w:hAnsi="Calibri"/>
          <w:b/>
          <w:bCs/>
          <w:color w:val="1C1A18"/>
          <w:sz w:val="22"/>
          <w:szCs w:val="22"/>
        </w:rPr>
        <w:t xml:space="preserve">Лендинг от результата.</w:t>
      </w:r>
      <w:r>
        <w:rPr>
          <w:rFonts w:ascii="Calibri" w:cs="Calibri" w:eastAsia="Calibri" w:hAnsi="Calibri"/>
          <w:color w:val="1C1A18"/>
          <w:sz w:val="22"/>
          <w:szCs w:val="22"/>
        </w:rPr>
        <w:t xml:space="preserve"> Порядок блоков: первый экран → страницы образца → «до/после» → как это работает → цена и состав → эмоциональный блок → FAQ. Сейчас объяснение процесса стоит раньше результата.</w:t>
      </w:r>
    </w:p>
    <w:p>
      <w:pPr>
        <w:pStyle w:val="ListParagraph"/>
        <w:numPr>
          <w:ilvl w:val="0"/>
          <w:numId w:val="5"/>
        </w:numPr>
        <w:spacing w:after="80" w:line="276"/>
      </w:pPr>
      <w:r>
        <w:rPr>
          <w:rFonts w:ascii="Calibri" w:cs="Calibri" w:eastAsia="Calibri" w:hAnsi="Calibri"/>
          <w:b/>
          <w:bCs/>
          <w:color w:val="1C1A18"/>
          <w:sz w:val="22"/>
          <w:szCs w:val="22"/>
        </w:rPr>
        <w:t xml:space="preserve">Пакеты поводов без нового продукта.</w:t>
      </w:r>
      <w:r>
        <w:rPr>
          <w:rFonts w:ascii="Calibri" w:cs="Calibri" w:eastAsia="Calibri" w:hAnsi="Calibri"/>
          <w:color w:val="1C1A18"/>
          <w:sz w:val="22"/>
          <w:szCs w:val="22"/>
        </w:rPr>
        <w:t xml:space="preserve"> Три лендинга с разными заголовками и обложками при одном производстве: «Zu Weihnachten», «Zum runden Geburtstag», «Zum Muttertag». Это даёт поисковый трафик и релевантную рекламу.</w:t>
      </w:r>
    </w:p>
    <w:p>
      <w:pPr>
        <w:pStyle w:val="ListParagraph"/>
        <w:numPr>
          <w:ilvl w:val="0"/>
          <w:numId w:val="5"/>
        </w:numPr>
        <w:spacing w:after="80" w:line="276"/>
      </w:pPr>
      <w:r>
        <w:rPr>
          <w:rFonts w:ascii="Calibri" w:cs="Calibri" w:eastAsia="Calibri" w:hAnsi="Calibri"/>
          <w:b/>
          <w:bCs/>
          <w:color w:val="1C1A18"/>
          <w:sz w:val="22"/>
          <w:szCs w:val="22"/>
        </w:rPr>
        <w:t xml:space="preserve">Бесплатная проба как витрина оформления.</w:t>
      </w:r>
      <w:r>
        <w:rPr>
          <w:rFonts w:ascii="Calibri" w:cs="Calibri" w:eastAsia="Calibri" w:hAnsi="Calibri"/>
          <w:color w:val="1C1A18"/>
          <w:sz w:val="22"/>
          <w:szCs w:val="22"/>
        </w:rPr>
        <w:t xml:space="preserve"> Показывать 100–150 слов не в текстовом поле, а на макете страницы с водяным знаком «Probe». Человек видит форму, но не может «забрать» готовый подарок.</w:t>
      </w:r>
    </w:p>
    <w:p>
      <w:pPr>
        <w:pStyle w:val="ListParagraph"/>
        <w:numPr>
          <w:ilvl w:val="0"/>
          <w:numId w:val="5"/>
        </w:numPr>
        <w:spacing w:after="80" w:line="276"/>
      </w:pPr>
      <w:r>
        <w:rPr>
          <w:rFonts w:ascii="Calibri" w:cs="Calibri" w:eastAsia="Calibri" w:hAnsi="Calibri"/>
          <w:b/>
          <w:bCs/>
          <w:color w:val="1C1A18"/>
          <w:sz w:val="22"/>
          <w:szCs w:val="22"/>
        </w:rPr>
        <w:t xml:space="preserve">Два пакета вместо одной цены.</w:t>
      </w:r>
      <w:r>
        <w:rPr>
          <w:rFonts w:ascii="Calibri" w:cs="Calibri" w:eastAsia="Calibri" w:hAnsi="Calibri"/>
          <w:color w:val="1C1A18"/>
          <w:sz w:val="22"/>
          <w:szCs w:val="22"/>
        </w:rPr>
        <w:t xml:space="preserve"> «Portrait» (текст, страница, PDF) и «Portrait mit Fotos und Gästen» (то же плюс фотографии и до трёх участников). Производство почти одинаковое, второй пакет служит якорем и поднимает средний чек.</w:t>
      </w:r>
    </w:p>
    <w:p>
      <w:pPr>
        <w:pStyle w:val="ListParagraph"/>
        <w:numPr>
          <w:ilvl w:val="0"/>
          <w:numId w:val="5"/>
        </w:numPr>
        <w:spacing w:after="80" w:line="276"/>
      </w:pPr>
      <w:r>
        <w:rPr>
          <w:rFonts w:ascii="Calibri" w:cs="Calibri" w:eastAsia="Calibri" w:hAnsi="Calibri"/>
          <w:b/>
          <w:bCs/>
          <w:color w:val="1C1A18"/>
          <w:sz w:val="22"/>
          <w:szCs w:val="22"/>
        </w:rPr>
        <w:t xml:space="preserve">Страница подарка как ритуал.</w:t>
      </w:r>
      <w:r>
        <w:rPr>
          <w:rFonts w:ascii="Calibri" w:cs="Calibri" w:eastAsia="Calibri" w:hAnsi="Calibri"/>
          <w:color w:val="1C1A18"/>
          <w:sz w:val="22"/>
          <w:szCs w:val="22"/>
        </w:rPr>
        <w:t xml:space="preserve"> Имя получателя, дата, «от кого», короткое вступление дарителя, кнопка «открыть». Это единственный способ дать цифровому подарку ощущение вручения.</w:t>
      </w:r>
    </w:p>
    <w:p>
      <w:pPr>
        <w:pStyle w:val="ListParagraph"/>
        <w:numPr>
          <w:ilvl w:val="0"/>
          <w:numId w:val="5"/>
        </w:numPr>
        <w:spacing w:after="80" w:line="276"/>
      </w:pPr>
      <w:r>
        <w:rPr>
          <w:rFonts w:ascii="Calibri" w:cs="Calibri" w:eastAsia="Calibri" w:hAnsi="Calibri"/>
          <w:b/>
          <w:bCs/>
          <w:color w:val="1C1A18"/>
          <w:sz w:val="22"/>
          <w:szCs w:val="22"/>
        </w:rPr>
        <w:t xml:space="preserve">Печать — позже, но подготовиться сейчас.</w:t>
      </w:r>
      <w:r>
        <w:rPr>
          <w:rFonts w:ascii="Calibri" w:cs="Calibri" w:eastAsia="Calibri" w:hAnsi="Calibri"/>
          <w:color w:val="1C1A18"/>
          <w:sz w:val="22"/>
          <w:szCs w:val="22"/>
        </w:rPr>
        <w:t xml:space="preserve"> PDF сразу верстать в A5 с полями под печать; в письме с результатом давать ссылку, где это можно напечатать за небольшие деньги. Когда появится спрос, подключить print-on-demand без склада.</w:t>
      </w:r>
    </w:p>
    <w:p>
      <w:pPr>
        <w:pStyle w:val="ListParagraph"/>
        <w:numPr>
          <w:ilvl w:val="0"/>
          <w:numId w:val="5"/>
        </w:numPr>
        <w:spacing w:after="80" w:line="276"/>
      </w:pPr>
      <w:r>
        <w:rPr>
          <w:rFonts w:ascii="Calibri" w:cs="Calibri" w:eastAsia="Calibri" w:hAnsi="Calibri"/>
          <w:b/>
          <w:bCs/>
          <w:color w:val="1C1A18"/>
          <w:sz w:val="22"/>
          <w:szCs w:val="22"/>
        </w:rPr>
        <w:t xml:space="preserve">B2B как следующая ступень, а не сейчас.</w:t>
      </w:r>
      <w:r>
        <w:rPr>
          <w:rFonts w:ascii="Calibri" w:cs="Calibri" w:eastAsia="Calibri" w:hAnsi="Calibri"/>
          <w:color w:val="1C1A18"/>
          <w:sz w:val="22"/>
          <w:szCs w:val="22"/>
        </w:rPr>
        <w:t xml:space="preserve"> Прощальный подарок коллеге, юбилей сотрудника, выход на пенсию: несколько участников, бюджет компании, спрос круглый год. Механика трёх приглашённых создана как будто для этого.</w:t>
      </w:r>
    </w:p>
    <w:p>
      <w:pPr>
        <w:pStyle w:val="ListParagraph"/>
        <w:numPr>
          <w:ilvl w:val="0"/>
          <w:numId w:val="5"/>
        </w:numPr>
        <w:spacing w:after="80" w:line="276"/>
      </w:pPr>
      <w:r>
        <w:rPr>
          <w:rFonts w:ascii="Calibri" w:cs="Calibri" w:eastAsia="Calibri" w:hAnsi="Calibri"/>
          <w:b/>
          <w:bCs/>
          <w:color w:val="1C1A18"/>
          <w:sz w:val="22"/>
          <w:szCs w:val="22"/>
        </w:rPr>
        <w:t xml:space="preserve">«Для себя» и «в память о…» — отдельные продукты на потом.</w:t>
      </w:r>
      <w:r>
        <w:rPr>
          <w:rFonts w:ascii="Calibri" w:cs="Calibri" w:eastAsia="Calibri" w:hAnsi="Calibri"/>
          <w:color w:val="1C1A18"/>
          <w:sz w:val="22"/>
          <w:szCs w:val="22"/>
        </w:rPr>
        <w:t xml:space="preserve"> Оба направления реальны (саморефлексия; слова об ушедшем человеке), но требуют другой подачи и, во втором случае, большой деликатности.</w:t>
      </w:r>
    </w:p>
    <w:p>
      <w:pPr>
        <w:pStyle w:val="Heading1"/>
        <w:keepNext/>
        <w:spacing w:after="160" w:before="360"/>
      </w:pPr>
      <w:r>
        <w:rPr>
          <w:rFonts w:ascii="Calibri" w:cs="Calibri" w:eastAsia="Calibri" w:hAnsi="Calibri"/>
          <w:b/>
          <w:bCs/>
          <w:color w:val="1C1A18"/>
          <w:sz w:val="32"/>
          <w:szCs w:val="32"/>
        </w:rPr>
        <w:t xml:space="preserve">7. Цена: ориентиры и логика теста</w:t>
      </w:r>
    </w:p>
    <w:p>
      <w:pPr>
        <w:spacing w:after="120" w:before="0" w:line="276"/>
      </w:pPr>
      <w:r>
        <w:rPr>
          <w:rFonts w:ascii="Calibri" w:cs="Calibri" w:eastAsia="Calibri" w:hAnsi="Calibri"/>
          <w:color w:val="1C1A18"/>
          <w:sz w:val="22"/>
          <w:szCs w:val="22"/>
        </w:rPr>
        <w:t xml:space="preserve">Окончательную цену должна дать финмодель. Ниже — рыночные ориентиры, чтобы тест не начинался с цифры из воздуха. Цены взяты из открытых источников на октябрь 2026 года и могут отличаться от актуальных; перед использованием в коммуникации проверить на сайтах.</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746"/>
      </w:tblGrid>
      <w:tr>
        <w:trPr>
          <w:cantSplit w:val="false"/>
          <w:tblHeader/>
        </w:trPr>
        <w:tc>
          <w:tcPr>
            <w:tcW w:type="dxa" w:w="24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Продукт</w:t>
            </w:r>
          </w:p>
        </w:tc>
        <w:tc>
          <w:tcPr>
            <w:tcW w:type="dxa" w:w="23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Формат</w:t>
            </w:r>
          </w:p>
        </w:tc>
        <w:tc>
          <w:tcPr>
            <w:tcW w:type="dxa" w:w="23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Цена (ориентир)</w:t>
            </w:r>
          </w:p>
        </w:tc>
        <w:tc>
          <w:tcPr>
            <w:tcW w:type="dxa" w:w="27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Что это значит для Portrait</w:t>
            </w:r>
          </w:p>
        </w:tc>
      </w:tr>
      <w:tr>
        <w:trPr>
          <w:cantSplit w:val="false"/>
          <w:tblHeader w:val="false"/>
        </w:trPr>
        <w:tc>
          <w:tcPr>
            <w:tcW w:type="dxa" w:w="24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LoveBook</w:t>
            </w:r>
          </w:p>
        </w:tc>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Печатная книга «причины, почему я тебя люблю», 45+ страниц</w:t>
            </w:r>
          </w:p>
        </w:tc>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около 55 $ базовая, промо 45–50 $</w:t>
            </w:r>
          </w:p>
        </w:tc>
        <w:tc>
          <w:tcPr>
            <w:tcW w:type="dxa" w:w="27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Психологический потолок для «книги о чувствах» в печати.</w:t>
            </w:r>
          </w:p>
        </w:tc>
      </w:tr>
      <w:tr>
        <w:trPr>
          <w:cantSplit w:val="false"/>
          <w:tblHeader w:val="false"/>
        </w:trPr>
        <w:tc>
          <w:tcPr>
            <w:tcW w:type="dxa" w:w="24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Storyworth, Remento</w:t>
            </w:r>
          </w:p>
        </w:tc>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Год вопросов близкому и печатная книга воспоминаний</w:t>
            </w:r>
          </w:p>
        </w:tc>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от 99 $, доп. экземпляр 69–79 $</w:t>
            </w:r>
          </w:p>
        </w:tc>
        <w:tc>
          <w:tcPr>
            <w:tcW w:type="dxa" w:w="27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Печатная память стоит около 100 $, но это годовой продукт.</w:t>
            </w:r>
          </w:p>
        </w:tc>
      </w:tr>
      <w:tr>
        <w:trPr>
          <w:cantSplit w:val="false"/>
          <w:tblHeader w:val="false"/>
        </w:trPr>
        <w:tc>
          <w:tcPr>
            <w:tcW w:type="dxa" w:w="24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Meminto Stories (DE)</w:t>
            </w:r>
          </w:p>
        </w:tc>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Книга воспоминаний; цифровая версия в приложении</w:t>
            </w:r>
          </w:p>
        </w:tc>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цифровая около 35 $, печатная 99–149 $ по данным конкурента</w:t>
            </w:r>
          </w:p>
        </w:tc>
        <w:tc>
          <w:tcPr>
            <w:tcW w:type="dxa" w:w="27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Немецкий рынок принимает 35 $ за цифровую книгу воспоминаний и 100+ за печать.</w:t>
            </w:r>
          </w:p>
        </w:tc>
      </w:tr>
      <w:tr>
        <w:trPr>
          <w:cantSplit w:val="false"/>
          <w:tblHeader w:val="false"/>
        </w:trPr>
        <w:tc>
          <w:tcPr>
            <w:tcW w:type="dxa" w:w="24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Songfinch</w:t>
            </w:r>
          </w:p>
        </w:tc>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Персональная песня по вашим историям, цифровая доставка</w:t>
            </w:r>
          </w:p>
        </w:tc>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около 199 $</w:t>
            </w:r>
          </w:p>
        </w:tc>
        <w:tc>
          <w:tcPr>
            <w:tcW w:type="dxa" w:w="27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Цифровой эмоциональный продукт может стоить дорого, если его нельзя повторить дома. Для текста эта планка недостижима без формы и ритуала.</w:t>
            </w:r>
          </w:p>
        </w:tc>
      </w:tr>
      <w:tr>
        <w:trPr>
          <w:cantSplit w:val="false"/>
          <w:tblHeader w:val="false"/>
        </w:trPr>
        <w:tc>
          <w:tcPr>
            <w:tcW w:type="dxa" w:w="24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Etsy: персональные стихи и письма (DE)</w:t>
            </w:r>
          </w:p>
        </w:tc>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Цифровой файл или печать</w:t>
            </w:r>
          </w:p>
        </w:tc>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15–40 €</w:t>
            </w:r>
          </w:p>
        </w:tc>
        <w:tc>
          <w:tcPr>
            <w:tcW w:type="dxa" w:w="27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Нижняя граница; ниже 30 € Portrait будет восприниматься как открытка.</w:t>
            </w:r>
          </w:p>
        </w:tc>
      </w:tr>
    </w:tbl>
    <w:p>
      <w:pPr>
        <w:spacing w:after="120"/>
      </w:pPr>
    </w:p>
    <w:p>
      <w:pPr>
        <w:spacing w:after="120" w:before="0" w:line="276"/>
      </w:pPr>
      <w:r>
        <w:rPr>
          <w:rFonts w:ascii="Calibri" w:cs="Calibri" w:eastAsia="Calibri" w:hAnsi="Calibri"/>
          <w:color w:val="1C1A18"/>
          <w:sz w:val="22"/>
          <w:szCs w:val="22"/>
        </w:rPr>
        <w:t xml:space="preserve">Логика теста.</w:t>
      </w:r>
      <w:r>
        <w:rPr>
          <w:rFonts w:ascii="Calibri" w:cs="Calibri" w:eastAsia="Calibri" w:hAnsi="Calibri"/>
          <w:color w:val="1C1A18"/>
          <w:sz w:val="22"/>
          <w:szCs w:val="22"/>
        </w:rPr>
        <w:t xml:space="preserve"> Ниже 30 € продукт не окупит ни рекламу, ни ручную вычитку, и будет выглядеть дёшево. 49 € — зона «хороший подарок» для цифрового формата; 79–99 € — зона печатных книг, где PDF должен добавить фото, участников и ритуал. Поэтому тестовые точки 49 € (базовый пакет) и 79 € (с фото и участниками) дают информацию о том, за что именно люди готовы доплачивать. В Чехии цены в кронах (например, 990 и 1 590 Kč как тестовые эквиваленты), без автоматической конвертации.</w:t>
      </w:r>
    </w:p>
    <w:p>
      <w:pPr>
        <w:pStyle w:val="Heading1"/>
        <w:keepNext/>
        <w:spacing w:after="160" w:before="360"/>
      </w:pPr>
      <w:r>
        <w:rPr>
          <w:rFonts w:ascii="Calibri" w:cs="Calibri" w:eastAsia="Calibri" w:hAnsi="Calibri"/>
          <w:b/>
          <w:bCs/>
          <w:color w:val="1C1A18"/>
          <w:sz w:val="32"/>
          <w:szCs w:val="32"/>
        </w:rPr>
        <w:t xml:space="preserve">8. Сообщения и креативы для первых проверок</w:t>
      </w:r>
    </w:p>
    <w:p>
      <w:pPr>
        <w:spacing w:after="120" w:before="0" w:line="276"/>
      </w:pPr>
      <w:r>
        <w:rPr>
          <w:rFonts w:ascii="Calibri" w:cs="Calibri" w:eastAsia="Calibri" w:hAnsi="Calibri"/>
          <w:color w:val="1C1A18"/>
          <w:sz w:val="22"/>
          <w:szCs w:val="22"/>
        </w:rPr>
        <w:t xml:space="preserve">Это гипотезы для теста, не утверждённые тексты. Структура каждого объявления: зацепка → три конкретные детали → что это → цена и срок → действие. Детали берём из образца: это уже готовые, проверенные образы.</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973"/>
        <w:gridCol w:w="3973"/>
      </w:tblGrid>
      <w:tr>
        <w:trPr>
          <w:cantSplit w:val="false"/>
          <w:tblHeader/>
        </w:trPr>
        <w:tc>
          <w:tcPr>
            <w:tcW w:type="dxa" w:w="18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Мотив</w:t>
            </w:r>
          </w:p>
        </w:tc>
        <w:tc>
          <w:tcPr>
            <w:tcW w:type="dxa" w:w="39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DE</w:t>
            </w:r>
          </w:p>
        </w:tc>
        <w:tc>
          <w:tcPr>
            <w:tcW w:type="dxa" w:w="39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CS</w:t>
            </w:r>
          </w:p>
        </w:tc>
      </w:tr>
      <w:tr>
        <w:trPr>
          <w:cantSplit w:val="false"/>
          <w:tblHeader w:val="false"/>
        </w:trPr>
        <w:tc>
          <w:tcPr>
            <w:tcW w:type="dxa" w:w="18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Благодарность матери</w:t>
            </w:r>
          </w:p>
        </w:tc>
        <w:tc>
          <w:tcPr>
            <w:tcW w:type="dxa" w:w="3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Mama weiß, dass du sie liebst. Aber weiß sie auch, wofür? Die Mandarinen in der Manteltasche. Der Tee am Sonntag. Die zwei Schirme im Regen. Portrait macht aus deinen Erinnerungen ein Geschenk in Worten – als gestaltetes PDF und persönliche Seite. Erste Probe kostenlos.</w:t>
            </w:r>
          </w:p>
        </w:tc>
        <w:tc>
          <w:tcPr>
            <w:tcW w:type="dxa" w:w="3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Máma ví, že ji máš rád. Ale ví taky za co? Mandarinky v kapse kabátu. Nedělní čaj. Dva deštníky v dešti. Portrait promění tvoje vzpomínky v dárek ve slovech – jako upravené PDF a osobní stránku. První úryvek zdarma.</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Подарок, который успеет</w:t>
            </w:r>
          </w:p>
        </w:tc>
        <w:tc>
          <w:tcPr>
            <w:tcW w:type="dxa" w:w="39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Noch kein Geschenk für Mama? Du brauchst keinen Laden und keine Lieferzeit. Nur eine Stunde Erinnerungen – und ein Portrait, das sie immer wieder liest. Fertig bis Heiligabend.</w:t>
            </w:r>
          </w:p>
        </w:tc>
        <w:tc>
          <w:tcPr>
            <w:tcW w:type="dxa" w:w="39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Ještě nemáš dárek pro mámu? Nepotřebuješ obchod ani čekat na doručení. Jen hodinu vzpomínek – a portrét, ke kterému se bude vracet. Hotovo do Štědrého dne.</w:t>
            </w:r>
          </w:p>
        </w:tc>
      </w:tr>
      <w:tr>
        <w:trPr>
          <w:cantSplit w:val="false"/>
          <w:tblHeader w:val="false"/>
        </w:trPr>
        <w:tc>
          <w:tcPr>
            <w:tcW w:type="dxa" w:w="18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Круглый день рождения</w:t>
            </w:r>
          </w:p>
        </w:tc>
        <w:tc>
          <w:tcPr>
            <w:tcW w:type="dxa" w:w="3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Zum 70. hat sie schon alles. Außer den Worten, die ihr nie gesagt habt. Sammelt eure Erinnerungen – du, deine Geschwister, die Enkel – und schenkt ihr ein Portrait.</w:t>
            </w:r>
          </w:p>
        </w:tc>
        <w:tc>
          <w:tcPr>
            <w:tcW w:type="dxa" w:w="3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K sedmdesátinám už má všechno. Kromě slov, která jste jí nikdy neřekli. Posbírejte vzpomínky – ty, sourozenci, vnoučata – a darujte jí portrét ve slovech.</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Общая история пары (февраль)</w:t>
            </w:r>
          </w:p>
        </w:tc>
        <w:tc>
          <w:tcPr>
            <w:tcW w:type="dxa" w:w="39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Nicht der erste Kuss. Der Moment, in dem du wusstest: Das ist er. Erzähl ihn uns – und schenk eurem Jahrestag ein Portrait in Worten.</w:t>
            </w:r>
          </w:p>
        </w:tc>
        <w:tc>
          <w:tcPr>
            <w:tcW w:type="dxa" w:w="39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Ne první pusa. Ta chvíle, kdy ti došlo: tohle je ono. Vyprávěj nám ji – a dej k výročí portrét ve slovech.</w:t>
            </w:r>
          </w:p>
        </w:tc>
      </w:tr>
      <w:tr>
        <w:trPr>
          <w:cantSplit w:val="false"/>
          <w:tblHeader w:val="false"/>
        </w:trPr>
        <w:tc>
          <w:tcPr>
            <w:tcW w:type="dxa" w:w="18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Близкий далеко</w:t>
            </w:r>
          </w:p>
        </w:tc>
        <w:tc>
          <w:tcPr>
            <w:tcW w:type="dxa" w:w="3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Zu weit weg zum Umarmen. Nah genug für ein paar Worte. Ein Anruf dauert zehn Minuten. Ein Portrait bleibt.</w:t>
            </w:r>
          </w:p>
        </w:tc>
        <w:tc>
          <w:tcPr>
            <w:tcW w:type="dxa" w:w="3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Na objetí daleko. Na pár slov dost blízko. Telefonát trvá deset minut. Portrait zůstane.</w:t>
            </w:r>
          </w:p>
        </w:tc>
      </w:tr>
    </w:tbl>
    <w:p>
      <w:pPr>
        <w:spacing w:after="120"/>
      </w:pPr>
    </w:p>
    <w:p>
      <w:pPr>
        <w:spacing w:after="120" w:before="0" w:line="276"/>
      </w:pPr>
      <w:r>
        <w:rPr>
          <w:rFonts w:ascii="Calibri" w:cs="Calibri" w:eastAsia="Calibri" w:hAnsi="Calibri"/>
          <w:color w:val="1C1A18"/>
          <w:sz w:val="22"/>
          <w:szCs w:val="22"/>
        </w:rPr>
        <w:t xml:space="preserve">Форматы: карусель «до/после» (живое сообщение → страница главы), десятисекундное видео с текстом поверх, статичная страница PDF крупно. Лица на видео и фото не представлять клиентами; подписывать «Inszenierung» или не показывать лица вовсе, а показывать продукт. В чешских объявлениях меньше пафоса и больше конкретики: чешская аудитория реагирует на сентиментальность хуже немецкой.</w:t>
      </w:r>
    </w:p>
    <w:p>
      <w:pPr>
        <w:pStyle w:val="Heading1"/>
        <w:keepNext/>
        <w:spacing w:after="160" w:before="360"/>
      </w:pPr>
      <w:r>
        <w:rPr>
          <w:rFonts w:ascii="Calibri" w:cs="Calibri" w:eastAsia="Calibri" w:hAnsi="Calibri"/>
          <w:b/>
          <w:bCs/>
          <w:color w:val="1C1A18"/>
          <w:sz w:val="32"/>
          <w:szCs w:val="32"/>
        </w:rPr>
        <w:t xml:space="preserve">9. Воронка, метрики и правила остановки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46"/>
      </w:tblGrid>
      <w:tr>
        <w:trPr>
          <w:cantSplit w:val="false"/>
          <w:tblHeader/>
        </w:trPr>
        <w:tc>
          <w:tcPr>
            <w:tcW w:type="dxa" w:w="32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Этап</w:t>
            </w:r>
          </w:p>
        </w:tc>
        <w:tc>
          <w:tcPr>
            <w:tcW w:type="dxa" w:w="22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Ориентир</w:t>
            </w:r>
          </w:p>
        </w:tc>
        <w:tc>
          <w:tcPr>
            <w:tcW w:type="dxa" w:w="43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Если хуже</w:t>
            </w:r>
          </w:p>
        </w:tc>
      </w:tr>
      <w:tr>
        <w:trPr>
          <w:cantSplit w:val="false"/>
          <w:tblHeader w:val="false"/>
        </w:trPr>
        <w:tc>
          <w:tcPr>
            <w:tcW w:type="dxa" w:w="3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Клик по объявлению (CTR)</w:t>
            </w:r>
          </w:p>
        </w:tc>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 1 %</w:t>
            </w:r>
          </w:p>
        </w:tc>
        <w:tc>
          <w:tcPr>
            <w:tcW w:type="dxa" w:w="43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Проблема в креативе: менять зацепку, не аудиторию.</w:t>
            </w:r>
          </w:p>
        </w:tc>
      </w:tr>
      <w:tr>
        <w:trPr>
          <w:cantSplit w:val="false"/>
          <w:tblHeader w:val="false"/>
        </w:trPr>
        <w:tc>
          <w:tcPr>
            <w:tcW w:type="dxa" w:w="3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Лендинг → начало бесплатной пробы</w:t>
            </w:r>
          </w:p>
        </w:tc>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 10 %</w:t>
            </w:r>
          </w:p>
        </w:tc>
        <w:tc>
          <w:tcPr>
            <w:tcW w:type="dxa" w:w="43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Проблема в сообщении или первом экране: результат не виден, обещание неясно.</w:t>
            </w:r>
          </w:p>
        </w:tc>
      </w:tr>
      <w:tr>
        <w:trPr>
          <w:cantSplit w:val="false"/>
          <w:tblHeader w:val="false"/>
        </w:trPr>
        <w:tc>
          <w:tcPr>
            <w:tcW w:type="dxa" w:w="3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Начало пробы → получен текст пробы</w:t>
            </w:r>
          </w:p>
        </w:tc>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 60 %</w:t>
            </w:r>
          </w:p>
        </w:tc>
        <w:tc>
          <w:tcPr>
            <w:tcW w:type="dxa" w:w="43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Проблема в пути: слишком долго или сложно до первого результата.</w:t>
            </w:r>
          </w:p>
        </w:tc>
      </w:tr>
      <w:tr>
        <w:trPr>
          <w:cantSplit w:val="false"/>
          <w:tblHeader w:val="false"/>
        </w:trPr>
        <w:tc>
          <w:tcPr>
            <w:tcW w:type="dxa" w:w="3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Проба → покупка</w:t>
            </w:r>
          </w:p>
        </w:tc>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 5 % (на старте допустимо 3 %)</w:t>
            </w:r>
          </w:p>
        </w:tc>
        <w:tc>
          <w:tcPr>
            <w:tcW w:type="dxa" w:w="43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Проблема в ценности или цене: проба закрывает потребность, или результат не впечатлил.</w:t>
            </w:r>
          </w:p>
        </w:tc>
      </w:tr>
      <w:tr>
        <w:trPr>
          <w:cantSplit w:val="false"/>
          <w:tblHeader w:val="false"/>
        </w:trPr>
        <w:tc>
          <w:tcPr>
            <w:tcW w:type="dxa" w:w="3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Стоимость привлечения покупателя</w:t>
            </w:r>
          </w:p>
        </w:tc>
        <w:tc>
          <w:tcPr>
            <w:tcW w:type="dxa" w:w="2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 60 % цены</w:t>
            </w:r>
          </w:p>
        </w:tc>
        <w:tc>
          <w:tcPr>
            <w:tcW w:type="dxa" w:w="43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Платный канал не окупается: менять цену, пакет или канал.</w:t>
            </w:r>
          </w:p>
        </w:tc>
      </w:tr>
      <w:tr>
        <w:trPr>
          <w:cantSplit w:val="false"/>
          <w:tblHeader w:val="false"/>
        </w:trPr>
        <w:tc>
          <w:tcPr>
            <w:tcW w:type="dxa" w:w="3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Запросы на возврат и фактические правки</w:t>
            </w:r>
          </w:p>
        </w:tc>
        <w:tc>
          <w:tcPr>
            <w:tcW w:type="dxa" w:w="2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 10 % заказов</w:t>
            </w:r>
          </w:p>
        </w:tc>
        <w:tc>
          <w:tcPr>
            <w:tcW w:type="dxa" w:w="43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Проблема качества: усилить проверку фактов и ручную вычитку.</w:t>
            </w:r>
          </w:p>
        </w:tc>
      </w:tr>
    </w:tbl>
    <w:p>
      <w:pPr>
        <w:spacing w:after="120"/>
      </w:pPr>
    </w:p>
    <w:p>
      <w:pPr>
        <w:spacing w:after="120" w:before="0" w:line="276"/>
      </w:pPr>
      <w:r>
        <w:rPr>
          <w:rFonts w:ascii="Calibri" w:cs="Calibri" w:eastAsia="Calibri" w:hAnsi="Calibri"/>
          <w:color w:val="1C1A18"/>
          <w:sz w:val="22"/>
          <w:szCs w:val="22"/>
        </w:rPr>
        <w:t xml:space="preserve">Правила решения через четыре недели теста.</w:t>
      </w:r>
      <w:r>
        <w:rPr>
          <w:rFonts w:ascii="Calibri" w:cs="Calibri" w:eastAsia="Calibri" w:hAnsi="Calibri"/>
          <w:color w:val="1C1A18"/>
          <w:sz w:val="22"/>
          <w:szCs w:val="22"/>
        </w:rPr>
        <w:t xml:space="preserve"> Продолжать и автоматизировать, если есть не меньше десяти оплаченных заказов и стоимость привлечения в пределах порога хотя бы в одном канале. Переделывать страницу, если люди кликают, но не начинают пробу. Переделывать продукт или цену, если пробу проходят, но не покупают. Останавливать платную рекламу, если после 600 € нет покупок, и переключаться на Etsy, Pinterest и ручные продажи. Технические сбои (не отправилось письмо, не открылась страница) считать отдельно от отказов: это не сигнал о спросе.</w:t>
      </w:r>
    </w:p>
    <w:p>
      <w:pPr>
        <w:pStyle w:val="Heading1"/>
        <w:keepNext/>
        <w:spacing w:after="160" w:before="360"/>
      </w:pPr>
      <w:r>
        <w:rPr>
          <w:rFonts w:ascii="Calibri" w:cs="Calibri" w:eastAsia="Calibri" w:hAnsi="Calibri"/>
          <w:b/>
          <w:bCs/>
          <w:color w:val="1C1A18"/>
          <w:sz w:val="32"/>
          <w:szCs w:val="32"/>
        </w:rPr>
        <w:t xml:space="preserve">10. Германия и Австрия против Чехии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73"/>
        <w:gridCol w:w="3873"/>
      </w:tblGrid>
      <w:tr>
        <w:trPr>
          <w:cantSplit w:val="false"/>
          <w:tblHeader/>
        </w:trPr>
        <w:tc>
          <w:tcPr>
            <w:tcW w:type="dxa" w:w="20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p>
        </w:tc>
        <w:tc>
          <w:tcPr>
            <w:tcW w:type="dxa" w:w="38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Германия и Австрия</w:t>
            </w:r>
          </w:p>
        </w:tc>
        <w:tc>
          <w:tcPr>
            <w:tcW w:type="dxa" w:w="38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Чехия</w:t>
            </w:r>
          </w:p>
        </w:tc>
      </w:tr>
      <w:tr>
        <w:trPr>
          <w:cantSplit w:val="false"/>
          <w:tblHeader w:val="false"/>
        </w:trPr>
        <w:tc>
          <w:tcPr>
            <w:tcW w:type="dxa" w:w="20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Размер и платёжеспособность</w:t>
            </w:r>
          </w:p>
        </w:tc>
        <w:tc>
          <w:tcPr>
            <w:tcW w:type="dxa" w:w="38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Около 93 миллионов человек, высокая готовность платить за персональные подарки и «Wertschätzung».</w:t>
            </w:r>
          </w:p>
        </w:tc>
        <w:tc>
          <w:tcPr>
            <w:tcW w:type="dxa" w:w="38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Около 11 миллионов, средний чек ниже; цены нужно давать в кронах и адаптировать, а не конвертировать.</w:t>
            </w:r>
          </w:p>
        </w:tc>
      </w:tr>
      <w:tr>
        <w:trPr>
          <w:cantSplit w:val="false"/>
          <w:tblHeader w:val="false"/>
        </w:trPr>
        <w:tc>
          <w:tcPr>
            <w:tcW w:type="dxa" w:w="20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Стоимость рекламы</w:t>
            </w:r>
          </w:p>
        </w:tc>
        <w:tc>
          <w:tcPr>
            <w:tcW w:type="dxa" w:w="38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CPM в Meta ориентировочно 8–15 €.</w:t>
            </w:r>
          </w:p>
        </w:tc>
        <w:tc>
          <w:tcPr>
            <w:tcW w:type="dxa" w:w="38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Ориентировочно 3–6 €: дешёвый полигон для проверки сообщений и пути пользователя, даже если выручка будет небольшой.</w:t>
            </w:r>
          </w:p>
        </w:tc>
      </w:tr>
      <w:tr>
        <w:trPr>
          <w:cantSplit w:val="false"/>
          <w:tblHeader w:val="false"/>
        </w:trPr>
        <w:tc>
          <w:tcPr>
            <w:tcW w:type="dxa" w:w="20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Тон</w:t>
            </w:r>
          </w:p>
        </w:tc>
        <w:tc>
          <w:tcPr>
            <w:tcW w:type="dxa" w:w="38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Тёплый, с достоинством; «Dankbarkeit», «Wertschätzung», «Worte, die bleiben» работают. Прямой пафос терпим, если за ним конкретика.</w:t>
            </w:r>
          </w:p>
        </w:tc>
        <w:tc>
          <w:tcPr>
            <w:tcW w:type="dxa" w:w="38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Сдержанность, лёгкая ирония, недоверие к китчу. Фразы вроде «milovaný člověk» снижают доверие; работают конкретные детали и юмор.</w:t>
            </w:r>
          </w:p>
        </w:tc>
      </w:tr>
      <w:tr>
        <w:trPr>
          <w:cantSplit w:val="false"/>
          <w:tblHeader w:val="false"/>
        </w:trPr>
        <w:tc>
          <w:tcPr>
            <w:tcW w:type="dxa" w:w="20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Доверие к продавцу</w:t>
            </w:r>
          </w:p>
        </w:tc>
        <w:tc>
          <w:tcPr>
            <w:tcW w:type="dxa" w:w="38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Чешская s.r.o. для немца — иностранная компания: нужен безупречный Impressum, немецкая поддержка и понятные условия возврата.</w:t>
            </w:r>
          </w:p>
        </w:tc>
        <w:tc>
          <w:tcPr>
            <w:tcW w:type="dxa" w:w="38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Своя компания, IČO на виду, оплата в кронах, чешская поддержка — преимущество по умолчанию.</w:t>
            </w:r>
          </w:p>
        </w:tc>
      </w:tr>
      <w:tr>
        <w:trPr>
          <w:cantSplit w:val="false"/>
          <w:tblHeader w:val="false"/>
        </w:trPr>
        <w:tc>
          <w:tcPr>
            <w:tcW w:type="dxa" w:w="20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Поводы</w:t>
            </w:r>
          </w:p>
        </w:tc>
        <w:tc>
          <w:tcPr>
            <w:tcW w:type="dxa" w:w="38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Рождество, круглые дни рождения, День матери (9 мая 2027), День отца (6 мая 2027, Вознесение).</w:t>
            </w:r>
          </w:p>
        </w:tc>
        <w:tc>
          <w:tcPr>
            <w:tcW w:type="dxa" w:w="38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Рождество, День матери (9 мая 2027), День отца (20 июня 2027), именины как микроповод.</w:t>
            </w:r>
          </w:p>
        </w:tc>
      </w:tr>
      <w:tr>
        <w:trPr>
          <w:cantSplit w:val="false"/>
          <w:tblHeader w:val="false"/>
        </w:trPr>
        <w:tc>
          <w:tcPr>
            <w:tcW w:type="dxa" w:w="20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Роль в плане</w:t>
            </w:r>
          </w:p>
        </w:tc>
        <w:tc>
          <w:tcPr>
            <w:tcW w:type="dxa" w:w="38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Основная выручка.</w:t>
            </w:r>
          </w:p>
        </w:tc>
        <w:tc>
          <w:tcPr>
            <w:tcW w:type="dxa" w:w="38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Дешёвые тесты, отработка процесса, вторая выручка. Логично начать ручную предпродажу именно здесь: всё под рукой, включая язык поддержки.</w:t>
            </w:r>
          </w:p>
        </w:tc>
      </w:tr>
    </w:tbl>
    <w:p>
      <w:pPr>
        <w:pStyle w:val="Heading1"/>
        <w:keepNext/>
        <w:spacing w:after="160" w:before="360"/>
      </w:pPr>
      <w:r>
        <w:rPr>
          <w:rFonts w:ascii="Calibri" w:cs="Calibri" w:eastAsia="Calibri" w:hAnsi="Calibri"/>
          <w:b/>
          <w:bCs/>
          <w:color w:val="1C1A18"/>
          <w:sz w:val="32"/>
          <w:szCs w:val="32"/>
        </w:rPr>
        <w:t xml:space="preserve">11. Календарь ближайших окон</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val="false"/>
          <w:tblHeader/>
        </w:trPr>
        <w:tc>
          <w:tcPr>
            <w:tcW w:type="dxa" w:w="26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Дата</w:t>
            </w:r>
          </w:p>
        </w:tc>
        <w:tc>
          <w:tcPr>
            <w:tcW w:type="dxa" w:w="71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Что</w:t>
            </w:r>
          </w:p>
        </w:tc>
      </w:tr>
      <w:tr>
        <w:trPr>
          <w:cantSplit w:val="false"/>
          <w:tblHeader w:val="false"/>
        </w:trPr>
        <w:tc>
          <w:tcPr>
            <w:tcW w:type="dxa" w:w="26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До 15 ноября 2026</w:t>
            </w:r>
          </w:p>
        </w:tc>
        <w:tc>
          <w:tcPr>
            <w:tcW w:type="dxa" w:w="71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Ручная предпродажа готова: лендинг с ценой и сроком, платёжная ссылка, анкета, шаблон PDF, промпт и чек-лист фактов. Первые заказы — от знакомых и русскоязычной аудитории (решение владельца).</w:t>
            </w:r>
          </w:p>
        </w:tc>
      </w:tr>
      <w:tr>
        <w:trPr>
          <w:cantSplit w:val="false"/>
          <w:tblHeader w:val="false"/>
        </w:trPr>
        <w:tc>
          <w:tcPr>
            <w:tcW w:type="dxa" w:w="26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15 ноября – 18 декабря 2026</w:t>
            </w:r>
          </w:p>
        </w:tc>
        <w:tc>
          <w:tcPr>
            <w:tcW w:type="dxa" w:w="71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Рекламный тест Meta в Германии и Австрии; Etsy-листинг; ежедневный учёт воронки.</w:t>
            </w:r>
          </w:p>
        </w:tc>
      </w:tr>
      <w:tr>
        <w:trPr>
          <w:cantSplit w:val="false"/>
          <w:tblHeader w:val="false"/>
        </w:trPr>
        <w:tc>
          <w:tcPr>
            <w:tcW w:type="dxa" w:w="26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18–23 декабря 2026</w:t>
            </w:r>
          </w:p>
        </w:tc>
        <w:tc>
          <w:tcPr>
            <w:tcW w:type="dxa" w:w="71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Последний срок заказа с гарантией к Рождеству; реклама «подарок, который успеет». Остановить приём заказов, когда производство выходит за границы срока.</w:t>
            </w:r>
          </w:p>
        </w:tc>
      </w:tr>
      <w:tr>
        <w:trPr>
          <w:cantSplit w:val="false"/>
          <w:tblHeader w:val="false"/>
        </w:trPr>
        <w:tc>
          <w:tcPr>
            <w:tcW w:type="dxa" w:w="26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Январь 2027</w:t>
            </w:r>
          </w:p>
        </w:tc>
        <w:tc>
          <w:tcPr>
            <w:tcW w:type="dxa" w:w="71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Разбор результатов, решение о цене и автоматизации; подготовка лендинга для пар.</w:t>
            </w:r>
          </w:p>
        </w:tc>
      </w:tr>
      <w:tr>
        <w:trPr>
          <w:cantSplit w:val="false"/>
          <w:tblHeader w:val="false"/>
        </w:trPr>
        <w:tc>
          <w:tcPr>
            <w:tcW w:type="dxa" w:w="26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1–14 февраля 2027</w:t>
            </w:r>
          </w:p>
        </w:tc>
        <w:tc>
          <w:tcPr>
            <w:tcW w:type="dxa" w:w="71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Волна «партнёр» ко Дню святого Валентина (14 февраля, воскресенье).</w:t>
            </w:r>
          </w:p>
        </w:tc>
      </w:tr>
      <w:tr>
        <w:trPr>
          <w:cantSplit w:val="false"/>
          <w:tblHeader w:val="false"/>
        </w:trPr>
        <w:tc>
          <w:tcPr>
            <w:tcW w:type="dxa" w:w="26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Апрель – 9 мая 2027</w:t>
            </w:r>
          </w:p>
        </w:tc>
        <w:tc>
          <w:tcPr>
            <w:tcW w:type="dxa" w:w="71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Волна «День матери» в DE, AT и CZ; к этому моменту должны быть настоящие отзывы и автоматический процесс.</w:t>
            </w:r>
          </w:p>
        </w:tc>
      </w:tr>
    </w:tbl>
    <w:p>
      <w:pPr>
        <w:pStyle w:val="Heading1"/>
        <w:keepNext/>
        <w:spacing w:after="160" w:before="360"/>
      </w:pPr>
      <w:r>
        <w:rPr>
          <w:rFonts w:ascii="Calibri" w:cs="Calibri" w:eastAsia="Calibri" w:hAnsi="Calibri"/>
          <w:b/>
          <w:bCs/>
          <w:color w:val="1C1A18"/>
          <w:sz w:val="32"/>
          <w:szCs w:val="32"/>
        </w:rPr>
        <w:t xml:space="preserve">12. Честный итог</w:t>
      </w:r>
    </w:p>
    <w:p>
      <w:pPr>
        <w:spacing w:after="120" w:before="0" w:line="276"/>
      </w:pPr>
      <w:r>
        <w:rPr>
          <w:rFonts w:ascii="Calibri" w:cs="Calibri" w:eastAsia="Calibri" w:hAnsi="Calibri"/>
          <w:color w:val="1C1A18"/>
          <w:sz w:val="22"/>
          <w:szCs w:val="22"/>
        </w:rPr>
        <w:t xml:space="preserve">Portrait — хорошая идея в доказанной категории с одним настоящим отличием (вопросы и проверка фактов вместо генерации «как получится») и одним структурным недостатком (цифровой текст, который посетитель считает воспроизводимым бесплатно). Концепция в брифе продумана с точки зрения продукта и честности и недодумана с точки зрения денег: кто, где и почём купит.</w:t>
      </w:r>
    </w:p>
    <w:p>
      <w:pPr>
        <w:spacing w:after="120" w:before="0" w:line="276"/>
      </w:pPr>
      <w:r>
        <w:rPr>
          <w:rFonts w:ascii="Calibri" w:cs="Calibri" w:eastAsia="Calibri" w:hAnsi="Calibri"/>
          <w:color w:val="1C1A18"/>
          <w:sz w:val="22"/>
          <w:szCs w:val="22"/>
        </w:rPr>
        <w:t xml:space="preserve">Я бы оценил вероятность так: при ручной предпродаже к Рождеству и аккуратном тесте рекламы шанс получить первые 20–50 платящих клиентов до конца года — хороший; шанс выйти на устойчивый платный канал с окупаемой рекламой при цене около 50 € — низкий; при цене 79 € и выше с пакетом «фото и участники», плюс Etsy и Pinterest как бесплатные каналы — средний. Переход в заметный бизнес потребует печати или B2B.</w:t>
      </w:r>
    </w:p>
    <w:p>
      <w:pPr>
        <w:spacing w:after="120" w:before="0" w:line="276"/>
      </w:pPr>
      <w:r>
        <w:rPr>
          <w:rFonts w:ascii="Calibri" w:cs="Calibri" w:eastAsia="Calibri" w:hAnsi="Calibri"/>
          <w:color w:val="1C1A18"/>
          <w:sz w:val="22"/>
          <w:szCs w:val="22"/>
        </w:rPr>
        <w:t xml:space="preserve">Что изменило бы мою оценку в лучшую сторону:</w:t>
      </w:r>
      <w:r>
        <w:rPr>
          <w:rFonts w:ascii="Calibri" w:cs="Calibri" w:eastAsia="Calibri" w:hAnsi="Calibri"/>
          <w:color w:val="1C1A18"/>
          <w:sz w:val="22"/>
          <w:szCs w:val="22"/>
        </w:rPr>
        <w:t xml:space="preserve"> десять оплаченных заказов без рекламы (значит, продукт продаёт себя сам); конверсия из пробы в покупку выше 8 %; хотя бы один настоящий отзыв со словами получателя, а не дарителя.</w:t>
      </w:r>
    </w:p>
    <w:p>
      <w:pPr>
        <w:spacing w:after="120" w:before="0" w:line="276"/>
      </w:pPr>
      <w:r>
        <w:rPr>
          <w:rFonts w:ascii="Calibri" w:cs="Calibri" w:eastAsia="Calibri" w:hAnsi="Calibri"/>
          <w:color w:val="1C1A18"/>
          <w:sz w:val="22"/>
          <w:szCs w:val="22"/>
        </w:rPr>
        <w:t xml:space="preserve">Ближайшие две недели, по порядку:</w:t>
      </w:r>
    </w:p>
    <w:p>
      <w:pPr>
        <w:pStyle w:val="ListParagraph"/>
        <w:numPr>
          <w:ilvl w:val="0"/>
          <w:numId w:val="6"/>
        </w:numPr>
        <w:spacing w:after="80" w:line="276"/>
      </w:pPr>
      <w:r>
        <w:rPr>
          <w:rFonts w:ascii="Calibri" w:cs="Calibri" w:eastAsia="Calibri" w:hAnsi="Calibri"/>
          <w:color w:val="1C1A18"/>
          <w:sz w:val="22"/>
          <w:szCs w:val="22"/>
        </w:rPr>
        <w:t xml:space="preserve">Зафиксировать две тестовые цены и срок производства для ручной фазы.</w:t>
      </w:r>
    </w:p>
    <w:p>
      <w:pPr>
        <w:pStyle w:val="ListParagraph"/>
        <w:numPr>
          <w:ilvl w:val="0"/>
          <w:numId w:val="6"/>
        </w:numPr>
        <w:spacing w:after="80" w:line="276"/>
      </w:pPr>
      <w:r>
        <w:rPr>
          <w:rFonts w:ascii="Calibri" w:cs="Calibri" w:eastAsia="Calibri" w:hAnsi="Calibri"/>
          <w:color w:val="1C1A18"/>
          <w:sz w:val="22"/>
          <w:szCs w:val="22"/>
        </w:rPr>
        <w:t xml:space="preserve">Собрать лендинг предпродажи на базе нынешнего сайта: убрать демонстрационные пометки, добавить цену, срок, платёжную ссылку Stripe, анкету.</w:t>
      </w:r>
    </w:p>
    <w:p>
      <w:pPr>
        <w:pStyle w:val="ListParagraph"/>
        <w:numPr>
          <w:ilvl w:val="0"/>
          <w:numId w:val="6"/>
        </w:numPr>
        <w:spacing w:after="80" w:line="276"/>
      </w:pPr>
      <w:r>
        <w:rPr>
          <w:rFonts w:ascii="Calibri" w:cs="Calibri" w:eastAsia="Calibri" w:hAnsi="Calibri"/>
          <w:color w:val="1C1A18"/>
          <w:sz w:val="22"/>
          <w:szCs w:val="22"/>
        </w:rPr>
        <w:t xml:space="preserve">Переписать исходный рассказ в блоке «до/после» в живой форме и вынести страницы образца на второй экран.</w:t>
      </w:r>
    </w:p>
    <w:p>
      <w:pPr>
        <w:pStyle w:val="ListParagraph"/>
        <w:numPr>
          <w:ilvl w:val="0"/>
          <w:numId w:val="6"/>
        </w:numPr>
        <w:spacing w:after="80" w:line="276"/>
      </w:pPr>
      <w:r>
        <w:rPr>
          <w:rFonts w:ascii="Calibri" w:cs="Calibri" w:eastAsia="Calibri" w:hAnsi="Calibri"/>
          <w:color w:val="1C1A18"/>
          <w:sz w:val="22"/>
          <w:szCs w:val="22"/>
        </w:rPr>
        <w:t xml:space="preserve">Подготовить промпт, чек-лист фактов и шаблон PDF; сделать один тестовый заказ на себе от начала до конца и замерить время.</w:t>
      </w:r>
    </w:p>
    <w:p>
      <w:pPr>
        <w:pStyle w:val="ListParagraph"/>
        <w:numPr>
          <w:ilvl w:val="0"/>
          <w:numId w:val="6"/>
        </w:numPr>
        <w:spacing w:after="80" w:line="276"/>
      </w:pPr>
      <w:r>
        <w:rPr>
          <w:rFonts w:ascii="Calibri" w:cs="Calibri" w:eastAsia="Calibri" w:hAnsi="Calibri"/>
          <w:color w:val="1C1A18"/>
          <w:sz w:val="22"/>
          <w:szCs w:val="22"/>
        </w:rPr>
        <w:t xml:space="preserve">Запустить первые продажи по своим каналам; параллельно поставить три креатива в Meta с бюджетом 30–40 € в день.</w:t>
      </w:r>
    </w:p>
    <w:p>
      <w:pPr>
        <w:pStyle w:val="ListParagraph"/>
        <w:numPr>
          <w:ilvl w:val="0"/>
          <w:numId w:val="6"/>
        </w:numPr>
        <w:spacing w:after="80" w:line="276"/>
      </w:pPr>
      <w:r>
        <w:rPr>
          <w:rFonts w:ascii="Calibri" w:cs="Calibri" w:eastAsia="Calibri" w:hAnsi="Calibri"/>
          <w:color w:val="1C1A18"/>
          <w:sz w:val="22"/>
          <w:szCs w:val="22"/>
        </w:rPr>
        <w:t xml:space="preserve">Через 14 дней свести воронку и принять решение по разделу 9.</w:t>
      </w:r>
    </w:p>
    <w:p>
      <w:pPr>
        <w:pBdr>
          <w:bottom w:val="single" w:color="B08A5A" w:sz="6" w:space="1"/>
        </w:pBdr>
        <w:spacing w:after="160" w:before="80"/>
      </w:pPr>
    </w:p>
    <w:p>
      <w:pPr>
        <w:spacing w:after="120" w:before="0" w:line="276"/>
      </w:pPr>
      <w:r>
        <w:rPr>
          <w:rFonts w:ascii="Calibri" w:cs="Calibri" w:eastAsia="Calibri" w:hAnsi="Calibri"/>
          <w:color w:val="5A524A"/>
          <w:sz w:val="18"/>
          <w:szCs w:val="18"/>
        </w:rPr>
        <w:t xml:space="preserve">Источники ценовых ориентиров</w:t>
      </w:r>
      <w:r>
        <w:rPr>
          <w:rFonts w:ascii="Calibri" w:cs="Calibri" w:eastAsia="Calibri" w:hAnsi="Calibri"/>
          <w:color w:val="5A524A"/>
          <w:sz w:val="18"/>
          <w:szCs w:val="18"/>
        </w:rPr>
        <w:t xml:space="preserve"> (проверить перед использованием): Songfinch, 199 $ за персональную песню — Digital Music News; LoveBook, 54,90 $ базовая цена — lovebookonline.com; Storyworth и Remento, от 99 $ — welcome.storyworth.com/storyworth-vs-remento и remento.co; Meminto Stories, цифровая книга 34,99 $ в App Store и 99–149 $ за печать по данным блога Storyworth; серия «Oma, erzähl mal» Эльмы ван Влит, более 4 миллионов проданных экземпляров по данным LovelyBooks. Оценки CPM, CTR и стоимости клика — ориентиры из практики для DACH и Чехии, не измерения по этому проекту.</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24A"/>
        <w:sz w:val="16"/>
        <w:szCs w:val="16"/>
      </w:rPr>
      <w:t xml:space="preserve">Маркетинг · стр. </w:t>
    </w:r>
    <w:r>
      <w:rPr>
        <w:rFonts w:ascii="Calibri" w:cs="Calibri" w:eastAsia="Calibri" w:hAnsi="Calibri"/>
        <w:color w:val="5A52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C1A18"/>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8A5A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C1A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Маркетинг</dc:title>
  <dc:creator>Portrait review</dc:creator>
  <cp:lastModifiedBy>Un-named</cp:lastModifiedBy>
  <cp:revision>1</cp:revision>
  <dcterms:created xsi:type="dcterms:W3CDTF">2026-10-27T19:42:08.002Z</dcterms:created>
  <dcterms:modified xsi:type="dcterms:W3CDTF">2026-10-27T19:42:08.002Z</dcterms:modified>
</cp:coreProperties>
</file>

<file path=docProps/custom.xml><?xml version="1.0" encoding="utf-8"?>
<Properties xmlns="http://schemas.openxmlformats.org/officeDocument/2006/custom-properties" xmlns:vt="http://schemas.openxmlformats.org/officeDocument/2006/docPropsVTypes"/>
</file>