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9627" w14:textId="14D23962" w:rsidR="0014150A" w:rsidRDefault="00826A3B" w:rsidP="0014150A">
      <w:pPr>
        <w:jc w:val="center"/>
        <w:rPr>
          <w:rFonts w:cstheme="minorHAnsi"/>
          <w:sz w:val="28"/>
          <w:szCs w:val="24"/>
        </w:rPr>
      </w:pPr>
      <w:r>
        <w:rPr>
          <w:noProof/>
        </w:rPr>
        <w:drawing>
          <wp:anchor distT="0" distB="0" distL="114300" distR="114300" simplePos="0" relativeHeight="251659264" behindDoc="0" locked="0" layoutInCell="1" allowOverlap="1" wp14:anchorId="4FBF6A26" wp14:editId="7F1F10E9">
            <wp:simplePos x="0" y="0"/>
            <wp:positionH relativeFrom="column">
              <wp:posOffset>3275965</wp:posOffset>
            </wp:positionH>
            <wp:positionV relativeFrom="paragraph">
              <wp:posOffset>-635</wp:posOffset>
            </wp:positionV>
            <wp:extent cx="2940660" cy="2659380"/>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42468" t="20409" r="24534" b="26530"/>
                    <a:stretch/>
                  </pic:blipFill>
                  <pic:spPr bwMode="auto">
                    <a:xfrm>
                      <a:off x="0" y="0"/>
                      <a:ext cx="2952423" cy="26700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50A" w:rsidRPr="0014150A">
        <w:rPr>
          <w:rFonts w:cstheme="minorHAnsi"/>
          <w:sz w:val="28"/>
          <w:szCs w:val="24"/>
        </w:rPr>
        <w:t>PROJET EMCA</w:t>
      </w:r>
    </w:p>
    <w:p w14:paraId="2A472C88" w14:textId="6711A720" w:rsidR="0014150A" w:rsidRDefault="0014150A" w:rsidP="0014150A">
      <w:pPr>
        <w:jc w:val="center"/>
        <w:rPr>
          <w:rFonts w:cstheme="minorHAnsi"/>
          <w:i/>
          <w:sz w:val="18"/>
          <w:szCs w:val="24"/>
        </w:rPr>
      </w:pPr>
      <w:r w:rsidRPr="0014150A">
        <w:rPr>
          <w:rFonts w:cstheme="minorHAnsi"/>
          <w:i/>
          <w:sz w:val="18"/>
          <w:szCs w:val="24"/>
        </w:rPr>
        <w:t>MÉNENDEZ CARDENES Claudia</w:t>
      </w:r>
      <w:r>
        <w:rPr>
          <w:rFonts w:cstheme="minorHAnsi"/>
          <w:i/>
          <w:sz w:val="18"/>
          <w:szCs w:val="24"/>
        </w:rPr>
        <w:t xml:space="preserve"> et</w:t>
      </w:r>
      <w:r w:rsidRPr="0014150A">
        <w:rPr>
          <w:rFonts w:cstheme="minorHAnsi"/>
          <w:i/>
          <w:sz w:val="18"/>
          <w:szCs w:val="24"/>
        </w:rPr>
        <w:t xml:space="preserve"> SOUAL Kilian</w:t>
      </w:r>
    </w:p>
    <w:p w14:paraId="37118293" w14:textId="35CB2402" w:rsidR="00AC4AE5" w:rsidRDefault="00AC4AE5" w:rsidP="0014150A">
      <w:pPr>
        <w:jc w:val="center"/>
        <w:rPr>
          <w:rFonts w:cstheme="minorHAnsi"/>
          <w:i/>
          <w:sz w:val="18"/>
          <w:szCs w:val="24"/>
        </w:rPr>
      </w:pPr>
    </w:p>
    <w:p w14:paraId="4D313C10" w14:textId="7EFA6716" w:rsidR="00AC4AE5" w:rsidRDefault="00AC4AE5" w:rsidP="003C0D5C">
      <w:pPr>
        <w:jc w:val="both"/>
        <w:rPr>
          <w:rFonts w:cstheme="minorHAnsi"/>
          <w:i/>
          <w:sz w:val="20"/>
          <w:szCs w:val="28"/>
        </w:rPr>
      </w:pPr>
      <w:r w:rsidRPr="003C0D5C">
        <w:rPr>
          <w:rFonts w:cstheme="minorHAnsi"/>
          <w:b/>
          <w:bCs/>
          <w:i/>
          <w:sz w:val="20"/>
          <w:szCs w:val="28"/>
        </w:rPr>
        <w:t>Introduction :</w:t>
      </w:r>
      <w:r w:rsidRPr="003C0D5C">
        <w:rPr>
          <w:rFonts w:cstheme="minorHAnsi"/>
          <w:i/>
          <w:sz w:val="20"/>
          <w:szCs w:val="28"/>
        </w:rPr>
        <w:t xml:space="preserve"> L’utilisation de systèmes embarqués augmente fortement de nos jours. De nos téléphones portables, à nos voitures, tous est équipé de cartes électroniques qui nécessitent d’être alimentées. Malheureusement, les alimentations, qui sont des éléments critiques, sont sensibles aux variations de températures. C’est pourquoi il est nécessaire de les stabiliser autour d’une valeur connue, ou au moins minimiser leur dérive par rapport à ce paramètre. Pour cela, il existe de nombreuses options et circuits, comme le </w:t>
      </w:r>
      <w:r w:rsidRPr="003C0D5C">
        <w:rPr>
          <w:rFonts w:cstheme="minorHAnsi"/>
          <w:b/>
          <w:bCs/>
          <w:i/>
          <w:sz w:val="20"/>
          <w:szCs w:val="28"/>
        </w:rPr>
        <w:t>Voltage R</w:t>
      </w:r>
      <w:r w:rsidR="003C0D5C">
        <w:rPr>
          <w:rFonts w:cstheme="minorHAnsi"/>
          <w:b/>
          <w:bCs/>
          <w:i/>
          <w:sz w:val="20"/>
          <w:szCs w:val="28"/>
        </w:rPr>
        <w:t>e</w:t>
      </w:r>
      <w:r w:rsidRPr="003C0D5C">
        <w:rPr>
          <w:rFonts w:cstheme="minorHAnsi"/>
          <w:b/>
          <w:bCs/>
          <w:i/>
          <w:sz w:val="20"/>
          <w:szCs w:val="28"/>
        </w:rPr>
        <w:t>f</w:t>
      </w:r>
      <w:r w:rsidR="003C0D5C">
        <w:rPr>
          <w:rFonts w:cstheme="minorHAnsi"/>
          <w:b/>
          <w:bCs/>
          <w:i/>
          <w:sz w:val="20"/>
          <w:szCs w:val="28"/>
        </w:rPr>
        <w:t>e</w:t>
      </w:r>
      <w:r w:rsidRPr="003C0D5C">
        <w:rPr>
          <w:rFonts w:cstheme="minorHAnsi"/>
          <w:b/>
          <w:bCs/>
          <w:i/>
          <w:sz w:val="20"/>
          <w:szCs w:val="28"/>
        </w:rPr>
        <w:t>rence Circuit</w:t>
      </w:r>
      <w:r w:rsidRPr="003C0D5C">
        <w:rPr>
          <w:rFonts w:cstheme="minorHAnsi"/>
          <w:i/>
          <w:sz w:val="20"/>
          <w:szCs w:val="28"/>
        </w:rPr>
        <w:t>, que nous avons modélisé et de simuler.</w:t>
      </w:r>
    </w:p>
    <w:p w14:paraId="3FAD78B8" w14:textId="13220E4F" w:rsidR="003C0D5C" w:rsidRDefault="003C0D5C" w:rsidP="003C0D5C">
      <w:pPr>
        <w:jc w:val="both"/>
        <w:rPr>
          <w:rFonts w:cstheme="minorHAnsi"/>
          <w:i/>
          <w:sz w:val="20"/>
          <w:szCs w:val="28"/>
        </w:rPr>
      </w:pPr>
      <w:r>
        <w:rPr>
          <w:noProof/>
        </w:rPr>
        <w:drawing>
          <wp:anchor distT="0" distB="0" distL="114300" distR="114300" simplePos="0" relativeHeight="251658240" behindDoc="0" locked="0" layoutInCell="1" allowOverlap="1" wp14:anchorId="44F66B98" wp14:editId="782090E4">
            <wp:simplePos x="0" y="0"/>
            <wp:positionH relativeFrom="column">
              <wp:align>right</wp:align>
            </wp:positionH>
            <wp:positionV relativeFrom="paragraph">
              <wp:posOffset>5080</wp:posOffset>
            </wp:positionV>
            <wp:extent cx="2636520" cy="181484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2260" t="28977" r="26478" b="32749"/>
                    <a:stretch/>
                  </pic:blipFill>
                  <pic:spPr bwMode="auto">
                    <a:xfrm>
                      <a:off x="0" y="0"/>
                      <a:ext cx="2636520" cy="18148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8B9D08" w14:textId="3313F574" w:rsidR="003C0D5C" w:rsidRDefault="003C0D5C" w:rsidP="003C0D5C">
      <w:pPr>
        <w:jc w:val="both"/>
        <w:rPr>
          <w:rFonts w:cstheme="minorHAnsi"/>
          <w:i/>
          <w:sz w:val="20"/>
          <w:szCs w:val="28"/>
        </w:rPr>
      </w:pPr>
    </w:p>
    <w:p w14:paraId="1FBC29CD" w14:textId="109C5BF7" w:rsidR="003C0D5C" w:rsidRDefault="003C0D5C" w:rsidP="003C0D5C">
      <w:pPr>
        <w:jc w:val="both"/>
        <w:rPr>
          <w:rFonts w:cstheme="minorHAnsi"/>
          <w:i/>
          <w:sz w:val="20"/>
          <w:szCs w:val="28"/>
        </w:rPr>
      </w:pPr>
    </w:p>
    <w:p w14:paraId="5980D8F0" w14:textId="3F0F5098" w:rsidR="003C0D5C" w:rsidRDefault="003C0D5C" w:rsidP="003C0D5C">
      <w:pPr>
        <w:jc w:val="both"/>
        <w:rPr>
          <w:rFonts w:cstheme="minorHAnsi"/>
          <w:i/>
          <w:sz w:val="20"/>
          <w:szCs w:val="28"/>
        </w:rPr>
      </w:pPr>
    </w:p>
    <w:p w14:paraId="4993B627" w14:textId="42BFD554" w:rsidR="003C0D5C" w:rsidRDefault="003C0D5C" w:rsidP="003C0D5C">
      <w:pPr>
        <w:jc w:val="both"/>
        <w:rPr>
          <w:rFonts w:cstheme="minorHAnsi"/>
          <w:i/>
          <w:sz w:val="20"/>
          <w:szCs w:val="28"/>
        </w:rPr>
      </w:pPr>
    </w:p>
    <w:p w14:paraId="05C2A50C" w14:textId="097CEFA3" w:rsidR="003C0D5C" w:rsidRDefault="003C0D5C" w:rsidP="003C0D5C">
      <w:pPr>
        <w:jc w:val="both"/>
        <w:rPr>
          <w:rFonts w:cstheme="minorHAnsi"/>
          <w:i/>
          <w:sz w:val="20"/>
          <w:szCs w:val="28"/>
        </w:rPr>
      </w:pPr>
    </w:p>
    <w:p w14:paraId="1901EE73" w14:textId="77777777" w:rsidR="003C0D5C" w:rsidRDefault="003C0D5C" w:rsidP="003C0D5C">
      <w:pPr>
        <w:jc w:val="both"/>
        <w:rPr>
          <w:rFonts w:cstheme="minorHAnsi"/>
          <w:i/>
          <w:sz w:val="20"/>
          <w:szCs w:val="28"/>
        </w:rPr>
      </w:pPr>
    </w:p>
    <w:p w14:paraId="5E240AC6" w14:textId="52879738" w:rsidR="003C0D5C" w:rsidRDefault="003C0D5C" w:rsidP="003C0D5C">
      <w:pPr>
        <w:jc w:val="center"/>
        <w:rPr>
          <w:rFonts w:cstheme="minorHAnsi"/>
          <w:i/>
          <w:sz w:val="20"/>
          <w:szCs w:val="28"/>
        </w:rPr>
      </w:pPr>
      <w:r>
        <w:rPr>
          <w:rFonts w:cstheme="minorHAnsi"/>
          <w:i/>
          <w:sz w:val="20"/>
          <w:szCs w:val="28"/>
        </w:rPr>
        <w:t>(Figure 1 : Voltage Reference Circuit)</w:t>
      </w:r>
    </w:p>
    <w:p w14:paraId="36C12DB7" w14:textId="77777777" w:rsidR="00826A3B" w:rsidRDefault="00826A3B" w:rsidP="003C0D5C">
      <w:pPr>
        <w:jc w:val="center"/>
        <w:rPr>
          <w:rFonts w:cstheme="minorHAnsi"/>
          <w:i/>
          <w:sz w:val="20"/>
          <w:szCs w:val="28"/>
        </w:rPr>
      </w:pPr>
    </w:p>
    <w:p w14:paraId="45763008" w14:textId="77777777" w:rsidR="00826A3B" w:rsidRDefault="003C0D5C" w:rsidP="00826A3B">
      <w:pPr>
        <w:jc w:val="both"/>
        <w:rPr>
          <w:rFonts w:cstheme="minorHAnsi"/>
          <w:i/>
          <w:sz w:val="20"/>
          <w:szCs w:val="28"/>
        </w:rPr>
      </w:pPr>
      <w:r w:rsidRPr="003C0D5C">
        <w:rPr>
          <w:rFonts w:cstheme="minorHAnsi"/>
          <w:b/>
          <w:bCs/>
          <w:i/>
          <w:sz w:val="20"/>
          <w:szCs w:val="28"/>
        </w:rPr>
        <w:t>Principe du circuit :</w:t>
      </w:r>
      <w:r>
        <w:rPr>
          <w:rFonts w:cstheme="minorHAnsi"/>
          <w:b/>
          <w:bCs/>
          <w:i/>
          <w:sz w:val="20"/>
          <w:szCs w:val="28"/>
        </w:rPr>
        <w:t xml:space="preserve"> </w:t>
      </w:r>
      <w:r>
        <w:rPr>
          <w:rFonts w:cstheme="minorHAnsi"/>
          <w:i/>
          <w:sz w:val="20"/>
          <w:szCs w:val="28"/>
        </w:rPr>
        <w:t xml:space="preserve">Le circuit est constitué d’un étage de démarrage ( Start-up circuit) qui permet de stabiliser le courant initial. Le second étage est un miroir de courants disposé en </w:t>
      </w:r>
      <w:r w:rsidRPr="003C0D5C">
        <w:rPr>
          <w:rFonts w:cstheme="minorHAnsi"/>
          <w:b/>
          <w:bCs/>
          <w:i/>
          <w:sz w:val="20"/>
          <w:szCs w:val="28"/>
        </w:rPr>
        <w:t>cascade</w:t>
      </w:r>
      <w:r>
        <w:rPr>
          <w:rFonts w:cstheme="minorHAnsi"/>
          <w:i/>
          <w:sz w:val="20"/>
          <w:szCs w:val="28"/>
        </w:rPr>
        <w:t>. En effet, le courant passant dans M</w:t>
      </w:r>
      <w:r w:rsidRPr="002A2395">
        <w:rPr>
          <w:rFonts w:cstheme="minorHAnsi"/>
          <w:i/>
          <w:sz w:val="20"/>
          <w:szCs w:val="28"/>
          <w:vertAlign w:val="subscript"/>
        </w:rPr>
        <w:t xml:space="preserve">6,4 </w:t>
      </w:r>
      <w:r>
        <w:rPr>
          <w:rFonts w:cstheme="minorHAnsi"/>
          <w:i/>
          <w:sz w:val="20"/>
          <w:szCs w:val="28"/>
        </w:rPr>
        <w:t>sera une image du courant passant dans M</w:t>
      </w:r>
      <w:r w:rsidRPr="002A2395">
        <w:rPr>
          <w:rFonts w:cstheme="minorHAnsi"/>
          <w:i/>
          <w:sz w:val="20"/>
          <w:szCs w:val="28"/>
          <w:vertAlign w:val="subscript"/>
        </w:rPr>
        <w:t xml:space="preserve">5,3 </w:t>
      </w:r>
      <w:r w:rsidR="002A2395">
        <w:rPr>
          <w:rFonts w:cstheme="minorHAnsi"/>
          <w:i/>
          <w:sz w:val="20"/>
          <w:szCs w:val="28"/>
        </w:rPr>
        <w:t>qui dépend du rapport des tailles des transistors. Cet étage génère le courant I</w:t>
      </w:r>
      <w:r w:rsidR="002A2395" w:rsidRPr="002A2395">
        <w:rPr>
          <w:rFonts w:cstheme="minorHAnsi"/>
          <w:i/>
          <w:sz w:val="20"/>
          <w:szCs w:val="28"/>
          <w:vertAlign w:val="subscript"/>
        </w:rPr>
        <w:t>bias</w:t>
      </w:r>
      <w:r w:rsidR="002A2395">
        <w:rPr>
          <w:rFonts w:cstheme="minorHAnsi"/>
          <w:i/>
          <w:sz w:val="20"/>
          <w:szCs w:val="28"/>
        </w:rPr>
        <w:t>, qui est le courant qui permettra de générer V</w:t>
      </w:r>
      <w:r w:rsidR="002A2395" w:rsidRPr="002A2395">
        <w:rPr>
          <w:rFonts w:cstheme="minorHAnsi"/>
          <w:i/>
          <w:sz w:val="20"/>
          <w:szCs w:val="28"/>
          <w:vertAlign w:val="subscript"/>
        </w:rPr>
        <w:t>ref</w:t>
      </w:r>
      <w:r w:rsidR="002A2395">
        <w:rPr>
          <w:rFonts w:cstheme="minorHAnsi"/>
          <w:i/>
          <w:sz w:val="20"/>
          <w:szCs w:val="28"/>
        </w:rPr>
        <w:t>. Enfin on observe l’étage de sortie. Pour obtenir une tension V</w:t>
      </w:r>
      <w:r w:rsidR="002A2395" w:rsidRPr="002A2395">
        <w:rPr>
          <w:rFonts w:cstheme="minorHAnsi"/>
          <w:i/>
          <w:sz w:val="20"/>
          <w:szCs w:val="28"/>
          <w:vertAlign w:val="subscript"/>
        </w:rPr>
        <w:t>ref</w:t>
      </w:r>
      <w:r w:rsidR="002A2395">
        <w:rPr>
          <w:rFonts w:cstheme="minorHAnsi"/>
          <w:i/>
          <w:sz w:val="20"/>
          <w:szCs w:val="28"/>
        </w:rPr>
        <w:t xml:space="preserve">  souhaitée, on doit calculer la valeur des tailles des transistors (rapports W/L) en fonction de leur régime de fonctionnement.  La liste des tailles des transistors et la valeur des résistances est donnée dans le tableau ci-dessous : </w:t>
      </w:r>
    </w:p>
    <w:p w14:paraId="599C09F6" w14:textId="77777777" w:rsidR="00826A3B" w:rsidRDefault="00826A3B" w:rsidP="003C0D5C">
      <w:pPr>
        <w:rPr>
          <w:noProof/>
        </w:rPr>
      </w:pPr>
    </w:p>
    <w:p w14:paraId="46077E3D" w14:textId="65D8B586" w:rsidR="003C0D5C" w:rsidRDefault="003C0D5C" w:rsidP="00826A3B">
      <w:pPr>
        <w:jc w:val="center"/>
        <w:rPr>
          <w:rFonts w:cstheme="minorHAnsi"/>
          <w:i/>
          <w:sz w:val="20"/>
          <w:szCs w:val="28"/>
        </w:rPr>
      </w:pPr>
    </w:p>
    <w:p w14:paraId="45B8D1B0" w14:textId="5459BD8A" w:rsidR="00826A3B" w:rsidRDefault="00826A3B" w:rsidP="00826A3B">
      <w:pPr>
        <w:jc w:val="center"/>
        <w:rPr>
          <w:rFonts w:cstheme="minorHAnsi"/>
          <w:i/>
          <w:sz w:val="20"/>
          <w:szCs w:val="28"/>
        </w:rPr>
      </w:pPr>
    </w:p>
    <w:p w14:paraId="11C94C79" w14:textId="728782AA" w:rsidR="00826A3B" w:rsidRDefault="00826A3B" w:rsidP="00826A3B">
      <w:pPr>
        <w:jc w:val="center"/>
        <w:rPr>
          <w:rFonts w:cstheme="minorHAnsi"/>
          <w:i/>
          <w:sz w:val="20"/>
          <w:szCs w:val="28"/>
        </w:rPr>
      </w:pPr>
    </w:p>
    <w:p w14:paraId="53ACA340" w14:textId="20FFB2E2" w:rsidR="00826A3B" w:rsidRDefault="00826A3B" w:rsidP="00826A3B">
      <w:pPr>
        <w:jc w:val="center"/>
        <w:rPr>
          <w:rFonts w:cstheme="minorHAnsi"/>
          <w:i/>
          <w:sz w:val="20"/>
          <w:szCs w:val="28"/>
        </w:rPr>
      </w:pPr>
    </w:p>
    <w:p w14:paraId="0C7E3968" w14:textId="616D1230" w:rsidR="00826A3B" w:rsidRDefault="00826A3B" w:rsidP="00826A3B">
      <w:pPr>
        <w:jc w:val="center"/>
        <w:rPr>
          <w:rFonts w:cstheme="minorHAnsi"/>
          <w:i/>
          <w:sz w:val="20"/>
          <w:szCs w:val="28"/>
        </w:rPr>
      </w:pPr>
    </w:p>
    <w:p w14:paraId="305F9940" w14:textId="5E86EF9C" w:rsidR="00826A3B" w:rsidRDefault="00826A3B" w:rsidP="00826A3B">
      <w:pPr>
        <w:jc w:val="center"/>
        <w:rPr>
          <w:rFonts w:cstheme="minorHAnsi"/>
          <w:i/>
          <w:sz w:val="20"/>
          <w:szCs w:val="28"/>
        </w:rPr>
      </w:pPr>
    </w:p>
    <w:p w14:paraId="79A318D2" w14:textId="00FC38BD" w:rsidR="00826A3B" w:rsidRDefault="00826A3B" w:rsidP="00826A3B">
      <w:pPr>
        <w:jc w:val="center"/>
        <w:rPr>
          <w:rFonts w:cstheme="minorHAnsi"/>
          <w:i/>
          <w:sz w:val="20"/>
          <w:szCs w:val="28"/>
        </w:rPr>
      </w:pPr>
    </w:p>
    <w:p w14:paraId="6719554B" w14:textId="51EA05A6" w:rsidR="00826A3B" w:rsidRDefault="00826A3B" w:rsidP="00826A3B">
      <w:pPr>
        <w:jc w:val="center"/>
        <w:rPr>
          <w:rFonts w:cstheme="minorHAnsi"/>
          <w:i/>
          <w:sz w:val="20"/>
          <w:szCs w:val="28"/>
        </w:rPr>
      </w:pPr>
    </w:p>
    <w:p w14:paraId="19E789B9" w14:textId="629B3E92" w:rsidR="00826A3B" w:rsidRDefault="00826A3B" w:rsidP="00826A3B">
      <w:pPr>
        <w:jc w:val="center"/>
        <w:rPr>
          <w:rFonts w:cstheme="minorHAnsi"/>
          <w:i/>
          <w:sz w:val="20"/>
          <w:szCs w:val="28"/>
        </w:rPr>
      </w:pPr>
    </w:p>
    <w:p w14:paraId="78BC4200" w14:textId="693CE778" w:rsidR="00826A3B" w:rsidRDefault="00826A3B" w:rsidP="00826A3B">
      <w:pPr>
        <w:jc w:val="center"/>
        <w:rPr>
          <w:rFonts w:cstheme="minorHAnsi"/>
          <w:i/>
          <w:sz w:val="20"/>
          <w:szCs w:val="28"/>
        </w:rPr>
      </w:pPr>
    </w:p>
    <w:p w14:paraId="6088CEF8" w14:textId="7B78DAE7" w:rsidR="00826A3B" w:rsidRDefault="00826A3B" w:rsidP="00826A3B">
      <w:pPr>
        <w:jc w:val="center"/>
        <w:rPr>
          <w:rFonts w:cstheme="minorHAnsi"/>
          <w:i/>
          <w:sz w:val="20"/>
          <w:szCs w:val="28"/>
        </w:rPr>
      </w:pPr>
    </w:p>
    <w:p w14:paraId="6672D5D0" w14:textId="5E817D2E" w:rsidR="00826A3B" w:rsidRDefault="00826A3B" w:rsidP="00826A3B">
      <w:pPr>
        <w:jc w:val="center"/>
        <w:rPr>
          <w:rFonts w:cstheme="minorHAnsi"/>
          <w:i/>
          <w:sz w:val="20"/>
          <w:szCs w:val="28"/>
        </w:rPr>
      </w:pPr>
    </w:p>
    <w:p w14:paraId="6C38F140" w14:textId="4F763A46" w:rsidR="00826A3B" w:rsidRDefault="00826A3B" w:rsidP="00826A3B">
      <w:pPr>
        <w:ind w:left="708"/>
        <w:jc w:val="center"/>
        <w:rPr>
          <w:rFonts w:cstheme="minorHAnsi"/>
          <w:i/>
          <w:sz w:val="20"/>
          <w:szCs w:val="28"/>
        </w:rPr>
      </w:pPr>
      <w:r>
        <w:rPr>
          <w:rFonts w:cstheme="minorHAnsi"/>
          <w:i/>
          <w:sz w:val="20"/>
          <w:szCs w:val="28"/>
        </w:rPr>
        <w:t>(Figure 2 : Valeurs des composants)</w:t>
      </w:r>
    </w:p>
    <w:p w14:paraId="05A67F27" w14:textId="2B3CA3F7" w:rsidR="00452919" w:rsidRDefault="00452919" w:rsidP="00452919">
      <w:pPr>
        <w:jc w:val="both"/>
        <w:rPr>
          <w:rFonts w:cstheme="minorHAnsi"/>
          <w:b/>
          <w:bCs/>
          <w:i/>
          <w:sz w:val="20"/>
          <w:szCs w:val="28"/>
        </w:rPr>
      </w:pPr>
      <w:r w:rsidRPr="00452919">
        <w:rPr>
          <w:rFonts w:cstheme="minorHAnsi"/>
          <w:b/>
          <w:bCs/>
          <w:i/>
          <w:sz w:val="20"/>
          <w:szCs w:val="28"/>
        </w:rPr>
        <w:t>Simulation sur DSCH :</w:t>
      </w:r>
      <w:r>
        <w:rPr>
          <w:rFonts w:cstheme="minorHAnsi"/>
          <w:b/>
          <w:bCs/>
          <w:i/>
          <w:sz w:val="20"/>
          <w:szCs w:val="28"/>
        </w:rPr>
        <w:t xml:space="preserve"> </w:t>
      </w:r>
      <w:r>
        <w:rPr>
          <w:rFonts w:cstheme="minorHAnsi"/>
          <w:i/>
          <w:sz w:val="20"/>
          <w:szCs w:val="28"/>
        </w:rPr>
        <w:t>Une fois la recherche sur le circuit effectuée, il nous a fallu valider le fonctionnement du circuit sur DSCH (avant conception sur µWind). Pour cela, nous avons reproduit le schéma de la Figure 1 . Aussi nous avons du calculer la valeur de R</w:t>
      </w:r>
      <w:r w:rsidRPr="002463F7">
        <w:rPr>
          <w:rFonts w:cstheme="minorHAnsi"/>
          <w:i/>
          <w:sz w:val="20"/>
          <w:szCs w:val="28"/>
          <w:vertAlign w:val="subscript"/>
        </w:rPr>
        <w:t>P</w:t>
      </w:r>
      <w:r>
        <w:rPr>
          <w:rFonts w:cstheme="minorHAnsi"/>
          <w:i/>
          <w:sz w:val="20"/>
          <w:szCs w:val="28"/>
        </w:rPr>
        <w:t xml:space="preserve"> qui nous permet d’obtenir le courant </w:t>
      </w:r>
      <w:r>
        <w:rPr>
          <w:rFonts w:cstheme="minorHAnsi"/>
          <w:i/>
          <w:sz w:val="20"/>
          <w:szCs w:val="28"/>
        </w:rPr>
        <w:t>I</w:t>
      </w:r>
      <w:r w:rsidRPr="002A2395">
        <w:rPr>
          <w:rFonts w:cstheme="minorHAnsi"/>
          <w:i/>
          <w:sz w:val="20"/>
          <w:szCs w:val="28"/>
          <w:vertAlign w:val="subscript"/>
        </w:rPr>
        <w:t>bias</w:t>
      </w:r>
      <w:r>
        <w:rPr>
          <w:rFonts w:cstheme="minorHAnsi"/>
          <w:i/>
          <w:sz w:val="20"/>
          <w:szCs w:val="28"/>
        </w:rPr>
        <w:t xml:space="preserve"> (courant qui doit nous permettre de fixer I</w:t>
      </w:r>
      <w:r w:rsidRPr="002A2395">
        <w:rPr>
          <w:rFonts w:cstheme="minorHAnsi"/>
          <w:i/>
          <w:sz w:val="20"/>
          <w:szCs w:val="28"/>
          <w:vertAlign w:val="subscript"/>
        </w:rPr>
        <w:t>ref</w:t>
      </w:r>
      <w:r>
        <w:rPr>
          <w:rFonts w:cstheme="minorHAnsi"/>
          <w:i/>
          <w:sz w:val="20"/>
          <w:szCs w:val="28"/>
          <w:vertAlign w:val="subscript"/>
        </w:rPr>
        <w:t xml:space="preserve"> </w:t>
      </w:r>
      <w:r>
        <w:rPr>
          <w:rFonts w:cstheme="minorHAnsi"/>
          <w:i/>
          <w:sz w:val="20"/>
          <w:szCs w:val="28"/>
        </w:rPr>
        <w:t xml:space="preserve">et </w:t>
      </w:r>
      <w:r>
        <w:rPr>
          <w:rFonts w:cstheme="minorHAnsi"/>
          <w:i/>
          <w:sz w:val="20"/>
          <w:szCs w:val="28"/>
        </w:rPr>
        <w:t>V</w:t>
      </w:r>
      <w:r w:rsidRPr="002A2395">
        <w:rPr>
          <w:rFonts w:cstheme="minorHAnsi"/>
          <w:i/>
          <w:sz w:val="20"/>
          <w:szCs w:val="28"/>
          <w:vertAlign w:val="subscript"/>
        </w:rPr>
        <w:t>ref</w:t>
      </w:r>
      <w:r>
        <w:rPr>
          <w:rFonts w:cstheme="minorHAnsi"/>
          <w:i/>
          <w:sz w:val="20"/>
          <w:szCs w:val="28"/>
        </w:rPr>
        <w:t>)</w:t>
      </w:r>
      <w:r w:rsidR="002463F7">
        <w:rPr>
          <w:rFonts w:cstheme="minorHAnsi"/>
          <w:i/>
          <w:sz w:val="20"/>
          <w:szCs w:val="28"/>
        </w:rPr>
        <w:t xml:space="preserve"> </w:t>
      </w:r>
      <w:r w:rsidR="002463F7" w:rsidRPr="002463F7">
        <w:rPr>
          <w:rFonts w:cstheme="minorHAnsi"/>
          <w:b/>
          <w:bCs/>
          <w:i/>
          <w:sz w:val="20"/>
          <w:szCs w:val="28"/>
        </w:rPr>
        <w:t>[INSERER CALCUL RP]</w:t>
      </w:r>
    </w:p>
    <w:p w14:paraId="07F92530" w14:textId="2DC982EC" w:rsidR="002357E0" w:rsidRDefault="002357E0" w:rsidP="00452919">
      <w:pPr>
        <w:jc w:val="both"/>
        <w:rPr>
          <w:noProof/>
        </w:rPr>
      </w:pPr>
      <w:r>
        <w:rPr>
          <w:noProof/>
        </w:rPr>
        <w:drawing>
          <wp:inline distT="0" distB="0" distL="0" distR="0" wp14:anchorId="3890C30D" wp14:editId="7D4DD3F6">
            <wp:extent cx="2916365" cy="18516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183" r="27690" b="9183"/>
                    <a:stretch/>
                  </pic:blipFill>
                  <pic:spPr bwMode="auto">
                    <a:xfrm>
                      <a:off x="0" y="0"/>
                      <a:ext cx="2932003" cy="1861589"/>
                    </a:xfrm>
                    <a:prstGeom prst="rect">
                      <a:avLst/>
                    </a:prstGeom>
                    <a:ln>
                      <a:noFill/>
                    </a:ln>
                    <a:extLst>
                      <a:ext uri="{53640926-AAD7-44D8-BBD7-CCE9431645EC}">
                        <a14:shadowObscured xmlns:a14="http://schemas.microsoft.com/office/drawing/2010/main"/>
                      </a:ext>
                    </a:extLst>
                  </pic:spPr>
                </pic:pic>
              </a:graphicData>
            </a:graphic>
          </wp:inline>
        </w:drawing>
      </w:r>
    </w:p>
    <w:p w14:paraId="26B069A2" w14:textId="11F84BF2" w:rsidR="002357E0" w:rsidRDefault="002357E0" w:rsidP="002357E0">
      <w:pPr>
        <w:jc w:val="center"/>
        <w:rPr>
          <w:i/>
          <w:iCs/>
          <w:noProof/>
        </w:rPr>
      </w:pPr>
      <w:r>
        <w:rPr>
          <w:i/>
          <w:iCs/>
          <w:noProof/>
        </w:rPr>
        <w:t>(Figure 3 : Schéma de simulation DSCH)</w:t>
      </w:r>
    </w:p>
    <w:p w14:paraId="7D8639E8" w14:textId="3A9CFE19" w:rsidR="00FB353D" w:rsidRPr="002357E0" w:rsidRDefault="00FB353D" w:rsidP="00FB353D">
      <w:pPr>
        <w:jc w:val="both"/>
        <w:rPr>
          <w:i/>
          <w:iCs/>
          <w:noProof/>
        </w:rPr>
      </w:pPr>
      <w:r>
        <w:rPr>
          <w:i/>
          <w:iCs/>
          <w:noProof/>
        </w:rPr>
        <w:t>Ensuite, nous avons performé une simulation de type Temperature Sweep sur Winspice. Cela consistait en la simulation du circuit sur une plage de températures données. Dans notre cas, nous avons performé la simulation</w:t>
      </w:r>
      <w:r w:rsidR="00BF6EDE">
        <w:rPr>
          <w:i/>
          <w:iCs/>
          <w:noProof/>
        </w:rPr>
        <w:t xml:space="preserve"> sur une plage de 100°C (entre -50°C et 50°C)</w:t>
      </w:r>
      <w:r w:rsidR="00240CFA">
        <w:rPr>
          <w:i/>
          <w:iCs/>
          <w:noProof/>
        </w:rPr>
        <w:t xml:space="preserve"> et nous en avons tiré les résultats suivants</w:t>
      </w:r>
      <w:r w:rsidR="00E07460">
        <w:rPr>
          <w:i/>
          <w:iCs/>
          <w:noProof/>
        </w:rPr>
        <w:t> : [INSERER RESULTATS SIMULATION T°C SWEEP]</w:t>
      </w:r>
    </w:p>
    <w:p w14:paraId="5ED6010B" w14:textId="3E22DDA4" w:rsidR="002463F7" w:rsidRPr="002463F7" w:rsidRDefault="002463F7" w:rsidP="00452919">
      <w:pPr>
        <w:jc w:val="both"/>
        <w:rPr>
          <w:rFonts w:cstheme="minorHAnsi"/>
          <w:b/>
          <w:bCs/>
          <w:i/>
          <w:sz w:val="20"/>
          <w:szCs w:val="28"/>
        </w:rPr>
      </w:pPr>
    </w:p>
    <w:sectPr w:rsidR="002463F7" w:rsidRPr="002463F7" w:rsidSect="0014150A">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44"/>
    <w:rsid w:val="0014150A"/>
    <w:rsid w:val="002357E0"/>
    <w:rsid w:val="00240CFA"/>
    <w:rsid w:val="002463F7"/>
    <w:rsid w:val="002A2395"/>
    <w:rsid w:val="003C0D5C"/>
    <w:rsid w:val="00452919"/>
    <w:rsid w:val="00826A3B"/>
    <w:rsid w:val="00AC4AE5"/>
    <w:rsid w:val="00BF6EDE"/>
    <w:rsid w:val="00CA2E44"/>
    <w:rsid w:val="00E07460"/>
    <w:rsid w:val="00FB35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E752"/>
  <w15:chartTrackingRefBased/>
  <w15:docId w15:val="{87AA549D-40D8-4D57-85F2-5B6D98C3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41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15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Soual</dc:creator>
  <cp:keywords/>
  <dc:description/>
  <cp:lastModifiedBy>Kilian SOUAL</cp:lastModifiedBy>
  <cp:revision>12</cp:revision>
  <dcterms:created xsi:type="dcterms:W3CDTF">2022-12-14T10:41:00Z</dcterms:created>
  <dcterms:modified xsi:type="dcterms:W3CDTF">2022-12-16T14:03:00Z</dcterms:modified>
</cp:coreProperties>
</file>