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7121E75D" w14:textId="3BA0D082" w:rsidR="007F2FE9" w:rsidRPr="001F4323" w:rsidRDefault="007F2FE9" w:rsidP="007F2FE9">
      <w:pPr>
        <w:pStyle w:val="Calibri14"/>
        <w:ind w:left="1276"/>
        <w:rPr>
          <w:lang w:val="en-US"/>
        </w:rPr>
      </w:pPr>
      <w:r w:rsidRPr="001F4323">
        <w:rPr>
          <w:lang w:val="en-US"/>
        </w:rPr>
        <w:t>Technology, communication and transport</w:t>
      </w:r>
    </w:p>
    <w:p w14:paraId="2B77A4E9" w14:textId="5BDC6AD8" w:rsidR="00180EDE" w:rsidRPr="002E684C" w:rsidRDefault="007F2FE9" w:rsidP="00180EDE">
      <w:pPr>
        <w:pStyle w:val="Calibri14"/>
        <w:ind w:left="1276"/>
        <w:rPr>
          <w:lang w:val="en-US"/>
        </w:rPr>
      </w:pPr>
      <w:r w:rsidRPr="001F4323">
        <w:rPr>
          <w:lang w:val="en-US"/>
        </w:rPr>
        <w:t>Degree Programme</w:t>
      </w:r>
      <w:r w:rsidR="003F2547">
        <w:rPr>
          <w:lang w:val="en-US"/>
        </w:rPr>
        <w:t xml:space="preserve"> in Cyber Security</w:t>
      </w:r>
      <w:r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E475DA"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E475DA"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6A6AA0"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E475DA"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201532F1" w:rsidR="009F1084" w:rsidRPr="007F2FE9" w:rsidRDefault="00E475DA" w:rsidP="00E475DA">
            <w:pPr>
              <w:pStyle w:val="Kuvailulehti"/>
              <w:rPr>
                <w:lang w:val="en-US"/>
              </w:rPr>
            </w:pPr>
            <w:r w:rsidRPr="00E475DA">
              <w:rPr>
                <w:lang w:val="en-US"/>
              </w:rPr>
              <w:t xml:space="preserve">Primary result of this thesis is that </w:t>
            </w:r>
            <w:r w:rsidR="00A70747">
              <w:rPr>
                <w:lang w:val="en-US"/>
              </w:rPr>
              <w:t>NNNNNNN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6A6AA0"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B3C06" w:rsidRPr="00667F09" w14:paraId="7C5CCF1D" w14:textId="77777777" w:rsidTr="00B350B9">
        <w:trPr>
          <w:cantSplit/>
          <w:trHeight w:hRule="exact" w:val="992"/>
        </w:trPr>
        <w:tc>
          <w:tcPr>
            <w:tcW w:w="6024" w:type="dxa"/>
            <w:gridSpan w:val="2"/>
            <w:tcBorders>
              <w:top w:val="nil"/>
              <w:left w:val="nil"/>
              <w:bottom w:val="single" w:sz="4" w:space="0" w:color="auto"/>
              <w:right w:val="nil"/>
            </w:tcBorders>
            <w:vAlign w:val="center"/>
          </w:tcPr>
          <w:p w14:paraId="33715764" w14:textId="77777777" w:rsidR="003B3C06" w:rsidRPr="00667F09" w:rsidRDefault="003B3C06" w:rsidP="00B350B9">
            <w:pPr>
              <w:pStyle w:val="JAMKOpinnytekuvailulehti"/>
            </w:pPr>
            <w:r w:rsidRPr="00825866">
              <w:rPr>
                <w:noProof/>
              </w:rPr>
              <w:lastRenderedPageBreak/>
              <w:drawing>
                <wp:inline distT="0" distB="0" distL="0" distR="0" wp14:anchorId="605D9FDF" wp14:editId="02CB0708">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1E327344" w14:textId="77777777" w:rsidR="003B3C06" w:rsidRPr="00667F09" w:rsidRDefault="003B3C06" w:rsidP="00B350B9">
            <w:pPr>
              <w:pStyle w:val="JAMKOpinnytekuvailulehti"/>
            </w:pPr>
          </w:p>
          <w:p w14:paraId="107CCCAD" w14:textId="77777777" w:rsidR="003B3C06" w:rsidRPr="00667F09" w:rsidRDefault="003B3C06" w:rsidP="00B350B9">
            <w:pPr>
              <w:pStyle w:val="JAMKOpinnytekuvailulehti"/>
            </w:pPr>
          </w:p>
        </w:tc>
        <w:tc>
          <w:tcPr>
            <w:tcW w:w="2268" w:type="dxa"/>
            <w:tcBorders>
              <w:top w:val="nil"/>
              <w:left w:val="nil"/>
              <w:bottom w:val="single" w:sz="4" w:space="0" w:color="auto"/>
              <w:right w:val="nil"/>
            </w:tcBorders>
            <w:vAlign w:val="center"/>
          </w:tcPr>
          <w:p w14:paraId="1EC4BB94" w14:textId="3867B88D" w:rsidR="003B3C06" w:rsidRPr="00667F09" w:rsidRDefault="00245BD4" w:rsidP="00B350B9">
            <w:pPr>
              <w:pStyle w:val="JAMKOpinnytekuvailulehti"/>
              <w:rPr>
                <w:b/>
                <w:sz w:val="24"/>
                <w:szCs w:val="24"/>
              </w:rPr>
            </w:pPr>
            <w:r>
              <w:rPr>
                <w:b/>
                <w:sz w:val="24"/>
                <w:szCs w:val="24"/>
              </w:rPr>
              <w:t>Kuvailulehti</w:t>
            </w:r>
          </w:p>
        </w:tc>
      </w:tr>
      <w:tr w:rsidR="003B3C06" w:rsidRPr="00667F09" w14:paraId="22B5535B" w14:textId="77777777" w:rsidTr="00B350B9">
        <w:trPr>
          <w:cantSplit/>
          <w:trHeight w:hRule="exact" w:val="576"/>
        </w:trPr>
        <w:tc>
          <w:tcPr>
            <w:tcW w:w="3472" w:type="dxa"/>
            <w:vMerge w:val="restart"/>
            <w:tcBorders>
              <w:top w:val="single" w:sz="4" w:space="0" w:color="auto"/>
            </w:tcBorders>
          </w:tcPr>
          <w:p w14:paraId="0F828E23" w14:textId="7E71A304" w:rsidR="003B3C06" w:rsidRPr="00B350B9" w:rsidRDefault="00A70747" w:rsidP="00B350B9">
            <w:pPr>
              <w:pStyle w:val="JAMKOpinnytekuvailulehti"/>
            </w:pPr>
            <w:r w:rsidRPr="00B350B9">
              <w:t>Tekijä(t)</w:t>
            </w:r>
          </w:p>
          <w:p w14:paraId="3BA1E2B2" w14:textId="20ED0463" w:rsidR="00A70747" w:rsidRPr="00B350B9" w:rsidRDefault="00A70747" w:rsidP="00B350B9">
            <w:pPr>
              <w:pStyle w:val="JAMKOpinnytekuvailulehti"/>
              <w:rPr>
                <w:sz w:val="22"/>
                <w:szCs w:val="22"/>
              </w:rPr>
            </w:pPr>
            <w:r w:rsidRPr="00B350B9">
              <w:rPr>
                <w:sz w:val="22"/>
                <w:szCs w:val="22"/>
              </w:rPr>
              <w:t>Koskinen, Pinja</w:t>
            </w:r>
          </w:p>
          <w:p w14:paraId="1E939F45" w14:textId="0B0B4B1C" w:rsidR="003B3C06" w:rsidRPr="00B350B9" w:rsidRDefault="00A70747" w:rsidP="00B350B9">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2A0F5B5" w14:textId="77777777" w:rsidR="003B3C06" w:rsidRPr="00B350B9" w:rsidRDefault="00A70747" w:rsidP="00B350B9">
            <w:pPr>
              <w:pStyle w:val="JAMKOpinnytekuvailulehti"/>
            </w:pPr>
            <w:r w:rsidRPr="00B350B9">
              <w:t>Julkaisun laji</w:t>
            </w:r>
          </w:p>
          <w:p w14:paraId="017D0EAD" w14:textId="788B12C0" w:rsidR="00A70747" w:rsidRPr="00B350B9" w:rsidRDefault="00A70747" w:rsidP="00B350B9">
            <w:pPr>
              <w:pStyle w:val="JAMKOpinnytekuvailulehti"/>
            </w:pPr>
            <w:r w:rsidRPr="00B350B9">
              <w:t>Opinnäytetyö, ylempi AMK</w:t>
            </w:r>
          </w:p>
        </w:tc>
        <w:tc>
          <w:tcPr>
            <w:tcW w:w="2268" w:type="dxa"/>
            <w:tcBorders>
              <w:top w:val="single" w:sz="4" w:space="0" w:color="auto"/>
            </w:tcBorders>
          </w:tcPr>
          <w:p w14:paraId="35A8AB03" w14:textId="1C801151" w:rsidR="003B3C06" w:rsidRPr="00667F09" w:rsidRDefault="00A70747" w:rsidP="00B350B9">
            <w:pPr>
              <w:pStyle w:val="JAMKOpinnytekuvailulehti"/>
            </w:pPr>
            <w:r>
              <w:t>Päivämäärä</w:t>
            </w:r>
            <w:r w:rsidR="003B3C06" w:rsidRPr="00667F09">
              <w:br/>
            </w:r>
            <w:r>
              <w:rPr>
                <w:sz w:val="22"/>
                <w:szCs w:val="22"/>
              </w:rPr>
              <w:t>Huhtikuu 2019</w:t>
            </w:r>
          </w:p>
        </w:tc>
      </w:tr>
      <w:tr w:rsidR="003B3C06" w:rsidRPr="00667F09" w14:paraId="3775865B" w14:textId="77777777" w:rsidTr="00B350B9">
        <w:trPr>
          <w:cantSplit/>
          <w:trHeight w:hRule="exact" w:val="567"/>
        </w:trPr>
        <w:tc>
          <w:tcPr>
            <w:tcW w:w="3472" w:type="dxa"/>
            <w:vMerge/>
          </w:tcPr>
          <w:p w14:paraId="214B9105" w14:textId="77777777" w:rsidR="003B3C06" w:rsidRPr="00667F09" w:rsidRDefault="003B3C06" w:rsidP="00B350B9">
            <w:pPr>
              <w:pStyle w:val="JAMKOpinnytekuvailulehti"/>
            </w:pPr>
          </w:p>
        </w:tc>
        <w:tc>
          <w:tcPr>
            <w:tcW w:w="2552" w:type="dxa"/>
            <w:vMerge/>
          </w:tcPr>
          <w:p w14:paraId="6B0720D0" w14:textId="77777777" w:rsidR="003B3C06" w:rsidRPr="00667F09" w:rsidRDefault="003B3C06" w:rsidP="00B350B9">
            <w:pPr>
              <w:pStyle w:val="JAMKOpinnytekuvailulehti"/>
              <w:rPr>
                <w:sz w:val="24"/>
                <w:szCs w:val="24"/>
              </w:rPr>
            </w:pPr>
          </w:p>
        </w:tc>
        <w:tc>
          <w:tcPr>
            <w:tcW w:w="2268" w:type="dxa"/>
          </w:tcPr>
          <w:p w14:paraId="6ABD10F0" w14:textId="77777777" w:rsidR="00A70747" w:rsidRDefault="00A70747" w:rsidP="00B350B9">
            <w:pPr>
              <w:pStyle w:val="JAMKOpinnytekuvailulehti"/>
            </w:pPr>
            <w:r>
              <w:t>Julkaisun kieli</w:t>
            </w:r>
          </w:p>
          <w:p w14:paraId="0B82CE04" w14:textId="6F43C39A" w:rsidR="003B3C06" w:rsidRPr="006A6AA0" w:rsidRDefault="00A70747" w:rsidP="00B350B9">
            <w:pPr>
              <w:pStyle w:val="JAMKOpinnytekuvailulehti"/>
              <w:rPr>
                <w:sz w:val="22"/>
                <w:szCs w:val="24"/>
              </w:rPr>
            </w:pPr>
            <w:r w:rsidRPr="006A6AA0">
              <w:rPr>
                <w:sz w:val="22"/>
                <w:szCs w:val="24"/>
              </w:rPr>
              <w:t>Englanti</w:t>
            </w:r>
            <w:r w:rsidR="003B3C06" w:rsidRPr="006A6AA0">
              <w:rPr>
                <w:sz w:val="22"/>
                <w:szCs w:val="24"/>
              </w:rPr>
              <w:t xml:space="preserve"> </w:t>
            </w:r>
          </w:p>
          <w:p w14:paraId="34262C12" w14:textId="77777777" w:rsidR="003B3C06" w:rsidRPr="00C75381" w:rsidRDefault="003B3C06" w:rsidP="00B350B9">
            <w:pPr>
              <w:pStyle w:val="JAMKOpinnytekuvailulehti"/>
              <w:rPr>
                <w:sz w:val="22"/>
                <w:szCs w:val="22"/>
              </w:rPr>
            </w:pPr>
          </w:p>
        </w:tc>
      </w:tr>
      <w:tr w:rsidR="003B3C06" w:rsidRPr="00E475DA" w14:paraId="35776455" w14:textId="77777777" w:rsidTr="00B350B9">
        <w:trPr>
          <w:cantSplit/>
          <w:trHeight w:hRule="exact" w:val="567"/>
        </w:trPr>
        <w:tc>
          <w:tcPr>
            <w:tcW w:w="3472" w:type="dxa"/>
            <w:vMerge/>
          </w:tcPr>
          <w:p w14:paraId="32B02667" w14:textId="77777777" w:rsidR="003B3C06" w:rsidRPr="00667F09" w:rsidRDefault="003B3C06" w:rsidP="00B350B9">
            <w:pPr>
              <w:pStyle w:val="JAMKOpinnytekuvailulehti"/>
              <w:rPr>
                <w:noProof/>
              </w:rPr>
            </w:pPr>
          </w:p>
        </w:tc>
        <w:tc>
          <w:tcPr>
            <w:tcW w:w="2552" w:type="dxa"/>
          </w:tcPr>
          <w:p w14:paraId="2ABE12FD" w14:textId="6F928C7A" w:rsidR="003B3C06" w:rsidRPr="00667F09" w:rsidRDefault="00A70747" w:rsidP="00B350B9">
            <w:pPr>
              <w:pStyle w:val="JAMKOpinnytekuvailulehti"/>
            </w:pPr>
            <w:r>
              <w:t>Sivumäärä</w:t>
            </w:r>
          </w:p>
          <w:p w14:paraId="58EB3805" w14:textId="77777777" w:rsidR="003B3C06" w:rsidRPr="00814E9C" w:rsidRDefault="003B3C06" w:rsidP="00B350B9">
            <w:pPr>
              <w:pStyle w:val="JAMKOpinnytekuvailulehti"/>
              <w:rPr>
                <w:sz w:val="22"/>
                <w:szCs w:val="22"/>
              </w:rPr>
            </w:pPr>
          </w:p>
        </w:tc>
        <w:tc>
          <w:tcPr>
            <w:tcW w:w="2268" w:type="dxa"/>
          </w:tcPr>
          <w:p w14:paraId="52D0F5ED" w14:textId="476C0B9F" w:rsidR="003B3C06" w:rsidRPr="008E71E5" w:rsidRDefault="00A70747" w:rsidP="00B350B9">
            <w:pPr>
              <w:pStyle w:val="JAMKOpinnytekuvailulehti"/>
              <w:rPr>
                <w:lang w:val="en-US"/>
              </w:rPr>
            </w:pPr>
            <w:r>
              <w:rPr>
                <w:lang w:val="en-US"/>
              </w:rPr>
              <w:t>Verkkojulkaisulupa myönnetty</w:t>
            </w:r>
            <w:r w:rsidR="003B3C06" w:rsidRPr="00AA094D">
              <w:rPr>
                <w:sz w:val="22"/>
                <w:szCs w:val="22"/>
                <w:lang w:val="en-US"/>
              </w:rPr>
              <w:t>: x</w:t>
            </w:r>
          </w:p>
        </w:tc>
      </w:tr>
      <w:tr w:rsidR="003B3C06" w:rsidRPr="00A70747" w14:paraId="0137F335" w14:textId="77777777" w:rsidTr="00B350B9">
        <w:trPr>
          <w:cantSplit/>
          <w:trHeight w:hRule="exact" w:val="964"/>
        </w:trPr>
        <w:tc>
          <w:tcPr>
            <w:tcW w:w="8292" w:type="dxa"/>
            <w:gridSpan w:val="3"/>
          </w:tcPr>
          <w:p w14:paraId="4050E58C" w14:textId="3A316B93" w:rsidR="003B3C06" w:rsidRPr="00201EE3" w:rsidRDefault="00A70747" w:rsidP="00B350B9">
            <w:pPr>
              <w:pStyle w:val="JAMKOpinnytekuvailulehti"/>
            </w:pPr>
            <w:r w:rsidRPr="00201EE3">
              <w:t>Työn nimi</w:t>
            </w:r>
          </w:p>
          <w:p w14:paraId="10F424E4" w14:textId="72C83152" w:rsidR="003B3C06" w:rsidRPr="00A70747" w:rsidRDefault="00201EE3" w:rsidP="00B350B9">
            <w:pPr>
              <w:pStyle w:val="JAMKOpinnytekuvailulehti"/>
            </w:pPr>
            <w:r>
              <w:rPr>
                <w:b/>
                <w:sz w:val="22"/>
                <w:szCs w:val="22"/>
              </w:rPr>
              <w:t>Pilviympäristön tietoturvallisuuden itsearviointi</w:t>
            </w:r>
          </w:p>
        </w:tc>
      </w:tr>
      <w:tr w:rsidR="003B3C06" w:rsidRPr="00A70747" w14:paraId="176FB506" w14:textId="77777777" w:rsidTr="00B350B9">
        <w:trPr>
          <w:cantSplit/>
          <w:trHeight w:hRule="exact" w:val="624"/>
        </w:trPr>
        <w:tc>
          <w:tcPr>
            <w:tcW w:w="8292" w:type="dxa"/>
            <w:gridSpan w:val="3"/>
          </w:tcPr>
          <w:p w14:paraId="47EA23E7" w14:textId="22CC00A7" w:rsidR="00A70747" w:rsidRPr="00B350B9" w:rsidRDefault="00A70747" w:rsidP="00B350B9">
            <w:pPr>
              <w:pStyle w:val="JAMKOpinnytekuvailulehti"/>
              <w:rPr>
                <w:lang w:val="en-US"/>
              </w:rPr>
            </w:pPr>
            <w:r w:rsidRPr="00B350B9">
              <w:rPr>
                <w:lang w:val="en-US"/>
              </w:rPr>
              <w:t>Tutkinto-ohjelma</w:t>
            </w:r>
          </w:p>
          <w:p w14:paraId="0741D173" w14:textId="0F65A76D" w:rsidR="00A70747" w:rsidRPr="00A70747" w:rsidRDefault="00A70747" w:rsidP="00B350B9">
            <w:pPr>
              <w:pStyle w:val="JAMKOpinnytekuvailulehti"/>
              <w:rPr>
                <w:lang w:val="en-US"/>
              </w:rPr>
            </w:pPr>
            <w:r w:rsidRPr="00A70747">
              <w:rPr>
                <w:lang w:val="en-US"/>
              </w:rPr>
              <w:t>Master’s Degree Programme in Information Technology</w:t>
            </w:r>
            <w:r>
              <w:rPr>
                <w:lang w:val="en-US"/>
              </w:rPr>
              <w:t>, Cyber Security</w:t>
            </w:r>
          </w:p>
          <w:p w14:paraId="122458CF" w14:textId="77777777" w:rsidR="003B3C06" w:rsidRPr="00A70747" w:rsidRDefault="003B3C06" w:rsidP="00B350B9">
            <w:pPr>
              <w:pStyle w:val="JAMKOpinnytekuvailulehti"/>
              <w:rPr>
                <w:sz w:val="22"/>
                <w:szCs w:val="22"/>
                <w:lang w:val="en-US"/>
              </w:rPr>
            </w:pPr>
          </w:p>
        </w:tc>
      </w:tr>
      <w:tr w:rsidR="003B3C06" w:rsidRPr="00A70747" w14:paraId="7F42B9BC" w14:textId="77777777" w:rsidTr="00A70747">
        <w:trPr>
          <w:cantSplit/>
          <w:trHeight w:hRule="exact" w:val="950"/>
        </w:trPr>
        <w:tc>
          <w:tcPr>
            <w:tcW w:w="8292" w:type="dxa"/>
            <w:gridSpan w:val="3"/>
          </w:tcPr>
          <w:p w14:paraId="1724D272" w14:textId="4AD3255A" w:rsidR="00A70747" w:rsidRPr="00A70747" w:rsidRDefault="00A70747" w:rsidP="00B350B9">
            <w:pPr>
              <w:pStyle w:val="JAMKOpinnytekuvailulehti"/>
            </w:pPr>
            <w:r w:rsidRPr="00A70747">
              <w:t>Työn ohjaaja(t)</w:t>
            </w:r>
          </w:p>
          <w:p w14:paraId="5FFCFB5D" w14:textId="38E5411D" w:rsidR="003B3C06" w:rsidRPr="00A70747" w:rsidRDefault="00A70747" w:rsidP="00B350B9">
            <w:pPr>
              <w:pStyle w:val="JAMKOpinnytekuvailulehti"/>
              <w:rPr>
                <w:sz w:val="22"/>
                <w:szCs w:val="22"/>
              </w:rPr>
            </w:pPr>
            <w:r w:rsidRPr="00A70747">
              <w:rPr>
                <w:sz w:val="22"/>
                <w:szCs w:val="22"/>
              </w:rPr>
              <w:t>Saharinen, Karo</w:t>
            </w:r>
          </w:p>
          <w:p w14:paraId="074402BE" w14:textId="5DA1F6DE" w:rsidR="003B3C06" w:rsidRPr="00A70747" w:rsidRDefault="00A70747" w:rsidP="00B350B9">
            <w:pPr>
              <w:pStyle w:val="JAMKOpinnytekuvailulehti"/>
              <w:rPr>
                <w:sz w:val="22"/>
                <w:szCs w:val="24"/>
              </w:rPr>
            </w:pPr>
            <w:r w:rsidRPr="00A70747">
              <w:rPr>
                <w:sz w:val="22"/>
                <w:szCs w:val="24"/>
              </w:rPr>
              <w:t>Kokkonen, Tero</w:t>
            </w:r>
          </w:p>
          <w:p w14:paraId="5729F256" w14:textId="77777777" w:rsidR="003B3C06" w:rsidRPr="00A70747" w:rsidRDefault="003B3C06" w:rsidP="00B350B9">
            <w:pPr>
              <w:pStyle w:val="JAMKOpinnytekuvailulehti"/>
            </w:pPr>
          </w:p>
        </w:tc>
      </w:tr>
      <w:tr w:rsidR="003B3C06" w:rsidRPr="00667F09" w14:paraId="4C8EC95F" w14:textId="77777777" w:rsidTr="00B350B9">
        <w:trPr>
          <w:cantSplit/>
          <w:trHeight w:hRule="exact" w:val="624"/>
        </w:trPr>
        <w:tc>
          <w:tcPr>
            <w:tcW w:w="8292" w:type="dxa"/>
            <w:gridSpan w:val="3"/>
          </w:tcPr>
          <w:p w14:paraId="3DDC6219" w14:textId="77777777" w:rsidR="003B3C06" w:rsidRPr="00667F09" w:rsidRDefault="003B3C06" w:rsidP="00B350B9">
            <w:pPr>
              <w:pStyle w:val="JAMKOpinnytekuvailulehti"/>
            </w:pPr>
            <w:r>
              <w:t>Assigned by</w:t>
            </w:r>
          </w:p>
          <w:p w14:paraId="4AAC3C36" w14:textId="77777777" w:rsidR="003B3C06" w:rsidRPr="00AA094D" w:rsidRDefault="003B3C06" w:rsidP="00B350B9">
            <w:pPr>
              <w:pStyle w:val="JAMKOpinnytekuvailulehti"/>
              <w:rPr>
                <w:sz w:val="22"/>
                <w:szCs w:val="22"/>
                <w:lang w:val="en-US"/>
              </w:rPr>
            </w:pPr>
          </w:p>
        </w:tc>
      </w:tr>
      <w:tr w:rsidR="003B3C06" w:rsidRPr="003B3C06" w14:paraId="47A589FB" w14:textId="77777777" w:rsidTr="00B350B9">
        <w:trPr>
          <w:cantSplit/>
          <w:trHeight w:hRule="exact" w:val="6691"/>
        </w:trPr>
        <w:tc>
          <w:tcPr>
            <w:tcW w:w="8292" w:type="dxa"/>
            <w:gridSpan w:val="3"/>
          </w:tcPr>
          <w:p w14:paraId="7C5DAAA6" w14:textId="4CA89AEC" w:rsidR="003B3C06" w:rsidRPr="003B3C06" w:rsidRDefault="003B3C06" w:rsidP="003B3C06">
            <w:pPr>
              <w:pStyle w:val="Kuvailulehti"/>
            </w:pPr>
            <w:r w:rsidRPr="003B3C06">
              <w:t>Tiivistelm</w:t>
            </w:r>
            <w:r>
              <w:t>ä</w:t>
            </w:r>
          </w:p>
          <w:p w14:paraId="67EE337B" w14:textId="5C2B3E85" w:rsidR="003B3C06" w:rsidRPr="003B3C06" w:rsidRDefault="003B3C06" w:rsidP="003B3C06">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Tämä opinnäytetyö pyrkii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161853C" w14:textId="1153302C" w:rsidR="003B3C06" w:rsidRPr="003B3C06" w:rsidRDefault="003B3C06" w:rsidP="003B3C06">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1E033AEF" w14:textId="26520477" w:rsidR="003B3C06" w:rsidRPr="003B3C06" w:rsidRDefault="003B3C06" w:rsidP="003B3C06">
            <w:pPr>
              <w:pStyle w:val="Kuvailulehti"/>
            </w:pPr>
            <w:r w:rsidRPr="003B3C06">
              <w:t xml:space="preserve">Opinnäytetyön tutkimusongelma on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rsidR="003D3A9D">
              <w:t>korostui</w:t>
            </w:r>
            <w:r w:rsidRPr="003B3C06">
              <w:t xml:space="preserve"> pilvipalveluihin liittyvän materiaalin rajallisuuden vuoksi.</w:t>
            </w:r>
          </w:p>
          <w:p w14:paraId="29A55B1F" w14:textId="7CF8AECC" w:rsidR="003B3C06" w:rsidRPr="003B3C06" w:rsidRDefault="003B3C06" w:rsidP="003B3C06">
            <w:pPr>
              <w:pStyle w:val="Kuvailulehti"/>
            </w:pPr>
            <w:r w:rsidRPr="003B3C06">
              <w:t>Työn varsinainen tulos on itsearviointilomakkeen NNNN kohtaa, jotka löydettiin tärkeimmiksi pilvipalveluita koskeviksi aiheiksi. Koska pilvipalvelut ovat hyvin heterogeeninen ympäristö erilaisine palveluineen, datoineen ja alustoineen, voisi kysymyspatteristoa laajentaa huomattavasti, tähän on kuitenkin olemassa esimerkiksi erilaiset tapauskohtaiset kriteeristöt, lainsäädäntö ja ohjeet, joilla tarkistuslistaa voi laajentaa.</w:t>
            </w:r>
          </w:p>
        </w:tc>
      </w:tr>
      <w:tr w:rsidR="003B3C06" w:rsidRPr="006A6AA0" w14:paraId="5A918193" w14:textId="77777777" w:rsidTr="00B350B9">
        <w:trPr>
          <w:cantSplit/>
          <w:trHeight w:hRule="exact" w:val="679"/>
        </w:trPr>
        <w:tc>
          <w:tcPr>
            <w:tcW w:w="8292" w:type="dxa"/>
            <w:gridSpan w:val="3"/>
          </w:tcPr>
          <w:p w14:paraId="34AB4B3C" w14:textId="31A446B6" w:rsidR="003B3C06" w:rsidRPr="00B350B9" w:rsidRDefault="00B350B9" w:rsidP="00B350B9">
            <w:pPr>
              <w:pStyle w:val="JAMKOpinnytekuvailulehti"/>
            </w:pPr>
            <w:r>
              <w:t>Avainsanat</w:t>
            </w:r>
            <w:r w:rsidR="003B3C06" w:rsidRPr="00B350B9">
              <w:t xml:space="preserve"> (</w:t>
            </w:r>
            <w:r w:rsidRPr="00B350B9">
              <w:t>Asiasanat</w:t>
            </w:r>
            <w:hyperlink r:id="rId18" w:history="1"/>
            <w:r w:rsidR="003B3C06" w:rsidRPr="00B350B9">
              <w:t xml:space="preserve">) </w:t>
            </w:r>
          </w:p>
          <w:p w14:paraId="2A72099A" w14:textId="374B3270" w:rsidR="003B3C06" w:rsidRPr="006A6AA0" w:rsidRDefault="006A6AA0" w:rsidP="00B350B9">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73E71363" w14:textId="77777777" w:rsidR="003B3C06" w:rsidRPr="006A6AA0" w:rsidRDefault="003B3C06" w:rsidP="00B350B9">
            <w:pPr>
              <w:pStyle w:val="JAMKOpinnytekuvailulehti"/>
              <w:tabs>
                <w:tab w:val="left" w:pos="2055"/>
              </w:tabs>
              <w:rPr>
                <w:sz w:val="22"/>
                <w:szCs w:val="22"/>
              </w:rPr>
            </w:pPr>
          </w:p>
          <w:p w14:paraId="02DFB0E2" w14:textId="77777777" w:rsidR="003B3C06" w:rsidRPr="006A6AA0" w:rsidRDefault="003B3C06" w:rsidP="00B350B9">
            <w:pPr>
              <w:pStyle w:val="JAMKOpinnytekuvailulehti"/>
              <w:tabs>
                <w:tab w:val="left" w:pos="2055"/>
              </w:tabs>
              <w:rPr>
                <w:sz w:val="22"/>
                <w:szCs w:val="22"/>
              </w:rPr>
            </w:pPr>
          </w:p>
        </w:tc>
      </w:tr>
      <w:tr w:rsidR="003B3C06" w:rsidRPr="00D72B77" w14:paraId="3732A109" w14:textId="77777777" w:rsidTr="00B350B9">
        <w:trPr>
          <w:cantSplit/>
          <w:trHeight w:hRule="exact" w:val="1142"/>
        </w:trPr>
        <w:tc>
          <w:tcPr>
            <w:tcW w:w="8292" w:type="dxa"/>
            <w:gridSpan w:val="3"/>
          </w:tcPr>
          <w:p w14:paraId="1B24DC71" w14:textId="77777777" w:rsidR="003B3C06" w:rsidRPr="0005767C" w:rsidRDefault="003B3C06" w:rsidP="00B350B9">
            <w:pPr>
              <w:pStyle w:val="JAMKOpinnytekuvailulehti"/>
            </w:pPr>
            <w:r>
              <w:rPr>
                <w:lang w:val="en-US"/>
              </w:rPr>
              <w:t>Miscellaneous (</w:t>
            </w:r>
            <w:hyperlink r:id="rId19" w:history="1">
              <w:r w:rsidRPr="001069C4">
                <w:rPr>
                  <w:rStyle w:val="Hyperlink"/>
                  <w:sz w:val="18"/>
                  <w:lang w:val="en-US"/>
                </w:rPr>
                <w:t>Confidential information</w:t>
              </w:r>
            </w:hyperlink>
            <w:r>
              <w:rPr>
                <w:sz w:val="18"/>
                <w:lang w:val="en-US"/>
              </w:rPr>
              <w:t>)</w:t>
            </w:r>
          </w:p>
          <w:p w14:paraId="7029A514" w14:textId="77777777" w:rsidR="003B3C06" w:rsidRPr="00667F09" w:rsidRDefault="003B3C06" w:rsidP="00B350B9">
            <w:pPr>
              <w:pStyle w:val="JAMKOpinnytekuvailulehti"/>
              <w:rPr>
                <w:lang w:val="en-US"/>
              </w:rPr>
            </w:pPr>
          </w:p>
          <w:p w14:paraId="08AEDBCB" w14:textId="77777777" w:rsidR="003B3C06" w:rsidRPr="00AA094D" w:rsidRDefault="003B3C06" w:rsidP="00B350B9">
            <w:pPr>
              <w:pStyle w:val="JAMKOpinnytekuvailulehti"/>
              <w:rPr>
                <w:sz w:val="22"/>
                <w:szCs w:val="22"/>
                <w:lang w:val="en-US"/>
              </w:rPr>
            </w:pPr>
          </w:p>
        </w:tc>
      </w:tr>
    </w:tbl>
    <w:p w14:paraId="6A75BE58" w14:textId="1E2E101C" w:rsidR="00ED5CEE" w:rsidRDefault="00ED5CEE">
      <w:pPr>
        <w:spacing w:line="259" w:lineRule="auto"/>
        <w:rPr>
          <w:b/>
          <w:sz w:val="28"/>
        </w:rPr>
      </w:pPr>
    </w:p>
    <w:p w14:paraId="04B9CBDB" w14:textId="77777777" w:rsidR="008F37A2"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p w14:paraId="1C48B541" w14:textId="2811532A" w:rsidR="008F37A2" w:rsidRDefault="008F37A2">
      <w:pPr>
        <w:pStyle w:val="TOC1"/>
        <w:rPr>
          <w:rFonts w:asciiTheme="minorHAnsi" w:eastAsiaTheme="minorEastAsia" w:hAnsiTheme="minorHAnsi" w:cstheme="minorBidi"/>
          <w:b w:val="0"/>
          <w:szCs w:val="24"/>
        </w:rPr>
      </w:pPr>
      <w:hyperlink w:anchor="_Toc4695033" w:history="1">
        <w:r w:rsidRPr="00E76AC6">
          <w:rPr>
            <w:rStyle w:val="Hyperlink"/>
          </w:rPr>
          <w:t>1</w:t>
        </w:r>
        <w:r>
          <w:rPr>
            <w:rFonts w:asciiTheme="minorHAnsi" w:eastAsiaTheme="minorEastAsia" w:hAnsiTheme="minorHAnsi" w:cstheme="minorBidi"/>
            <w:b w:val="0"/>
            <w:szCs w:val="24"/>
          </w:rPr>
          <w:tab/>
        </w:r>
        <w:r w:rsidRPr="00E76AC6">
          <w:rPr>
            <w:rStyle w:val="Hyperlink"/>
          </w:rPr>
          <w:t>Introduction</w:t>
        </w:r>
        <w:r>
          <w:rPr>
            <w:webHidden/>
          </w:rPr>
          <w:tab/>
        </w:r>
        <w:r>
          <w:rPr>
            <w:webHidden/>
          </w:rPr>
          <w:fldChar w:fldCharType="begin"/>
        </w:r>
        <w:r>
          <w:rPr>
            <w:webHidden/>
          </w:rPr>
          <w:instrText xml:space="preserve"> PAGEREF _Toc4695033 \h </w:instrText>
        </w:r>
        <w:r>
          <w:rPr>
            <w:webHidden/>
          </w:rPr>
        </w:r>
        <w:r>
          <w:rPr>
            <w:webHidden/>
          </w:rPr>
          <w:fldChar w:fldCharType="separate"/>
        </w:r>
        <w:r w:rsidR="00C9649F">
          <w:rPr>
            <w:webHidden/>
          </w:rPr>
          <w:t>6</w:t>
        </w:r>
        <w:r>
          <w:rPr>
            <w:webHidden/>
          </w:rPr>
          <w:fldChar w:fldCharType="end"/>
        </w:r>
      </w:hyperlink>
    </w:p>
    <w:p w14:paraId="2C5E52C2" w14:textId="715C3B2E" w:rsidR="008F37A2" w:rsidRDefault="008F37A2">
      <w:pPr>
        <w:pStyle w:val="TOC2"/>
        <w:rPr>
          <w:rFonts w:asciiTheme="minorHAnsi" w:eastAsiaTheme="minorEastAsia" w:hAnsiTheme="minorHAnsi" w:cstheme="minorBidi"/>
          <w:szCs w:val="24"/>
          <w:lang w:val="en-US"/>
        </w:rPr>
      </w:pPr>
      <w:hyperlink w:anchor="_Toc4695034" w:history="1">
        <w:r w:rsidRPr="00E76AC6">
          <w:rPr>
            <w:rStyle w:val="Hyperlink"/>
          </w:rPr>
          <w:t>1.1</w:t>
        </w:r>
        <w:r>
          <w:rPr>
            <w:rFonts w:asciiTheme="minorHAnsi" w:eastAsiaTheme="minorEastAsia" w:hAnsiTheme="minorHAnsi" w:cstheme="minorBidi"/>
            <w:szCs w:val="24"/>
            <w:lang w:val="en-US"/>
          </w:rPr>
          <w:tab/>
        </w:r>
        <w:r w:rsidRPr="00E76AC6">
          <w:rPr>
            <w:rStyle w:val="Hyperlink"/>
          </w:rPr>
          <w:t>Background of the study</w:t>
        </w:r>
        <w:r>
          <w:rPr>
            <w:webHidden/>
          </w:rPr>
          <w:tab/>
        </w:r>
        <w:r>
          <w:rPr>
            <w:webHidden/>
          </w:rPr>
          <w:fldChar w:fldCharType="begin"/>
        </w:r>
        <w:r>
          <w:rPr>
            <w:webHidden/>
          </w:rPr>
          <w:instrText xml:space="preserve"> PAGEREF _Toc4695034 \h </w:instrText>
        </w:r>
        <w:r>
          <w:rPr>
            <w:webHidden/>
          </w:rPr>
        </w:r>
        <w:r>
          <w:rPr>
            <w:webHidden/>
          </w:rPr>
          <w:fldChar w:fldCharType="separate"/>
        </w:r>
        <w:r w:rsidR="00C9649F">
          <w:rPr>
            <w:webHidden/>
          </w:rPr>
          <w:t>6</w:t>
        </w:r>
        <w:r>
          <w:rPr>
            <w:webHidden/>
          </w:rPr>
          <w:fldChar w:fldCharType="end"/>
        </w:r>
      </w:hyperlink>
    </w:p>
    <w:p w14:paraId="3999B5A4" w14:textId="00A8C773" w:rsidR="008F37A2" w:rsidRDefault="008F37A2">
      <w:pPr>
        <w:pStyle w:val="TOC2"/>
        <w:rPr>
          <w:rFonts w:asciiTheme="minorHAnsi" w:eastAsiaTheme="minorEastAsia" w:hAnsiTheme="minorHAnsi" w:cstheme="minorBidi"/>
          <w:szCs w:val="24"/>
          <w:lang w:val="en-US"/>
        </w:rPr>
      </w:pPr>
      <w:hyperlink w:anchor="_Toc4695035" w:history="1">
        <w:r w:rsidRPr="00E76AC6">
          <w:rPr>
            <w:rStyle w:val="Hyperlink"/>
          </w:rPr>
          <w:t>1.2</w:t>
        </w:r>
        <w:r>
          <w:rPr>
            <w:rFonts w:asciiTheme="minorHAnsi" w:eastAsiaTheme="minorEastAsia" w:hAnsiTheme="minorHAnsi" w:cstheme="minorBidi"/>
            <w:szCs w:val="24"/>
            <w:lang w:val="en-US"/>
          </w:rPr>
          <w:tab/>
        </w:r>
        <w:r w:rsidRPr="00E76AC6">
          <w:rPr>
            <w:rStyle w:val="Hyperlink"/>
          </w:rPr>
          <w:t>Objective of the study: creating criteria-based self-assessment</w:t>
        </w:r>
        <w:r>
          <w:rPr>
            <w:webHidden/>
          </w:rPr>
          <w:tab/>
        </w:r>
        <w:r>
          <w:rPr>
            <w:webHidden/>
          </w:rPr>
          <w:fldChar w:fldCharType="begin"/>
        </w:r>
        <w:r>
          <w:rPr>
            <w:webHidden/>
          </w:rPr>
          <w:instrText xml:space="preserve"> PAGEREF _Toc4695035 \h </w:instrText>
        </w:r>
        <w:r>
          <w:rPr>
            <w:webHidden/>
          </w:rPr>
        </w:r>
        <w:r>
          <w:rPr>
            <w:webHidden/>
          </w:rPr>
          <w:fldChar w:fldCharType="separate"/>
        </w:r>
        <w:r w:rsidR="00C9649F">
          <w:rPr>
            <w:webHidden/>
          </w:rPr>
          <w:t>8</w:t>
        </w:r>
        <w:r>
          <w:rPr>
            <w:webHidden/>
          </w:rPr>
          <w:fldChar w:fldCharType="end"/>
        </w:r>
      </w:hyperlink>
    </w:p>
    <w:p w14:paraId="58DA3443" w14:textId="7E9AA463" w:rsidR="008F37A2" w:rsidRDefault="008F37A2">
      <w:pPr>
        <w:pStyle w:val="TOC2"/>
        <w:rPr>
          <w:rFonts w:asciiTheme="minorHAnsi" w:eastAsiaTheme="minorEastAsia" w:hAnsiTheme="minorHAnsi" w:cstheme="minorBidi"/>
          <w:szCs w:val="24"/>
          <w:lang w:val="en-US"/>
        </w:rPr>
      </w:pPr>
      <w:hyperlink w:anchor="_Toc4695036" w:history="1">
        <w:r w:rsidRPr="00E76AC6">
          <w:rPr>
            <w:rStyle w:val="Hyperlink"/>
          </w:rPr>
          <w:t>1.3</w:t>
        </w:r>
        <w:r>
          <w:rPr>
            <w:rFonts w:asciiTheme="minorHAnsi" w:eastAsiaTheme="minorEastAsia" w:hAnsiTheme="minorHAnsi" w:cstheme="minorBidi"/>
            <w:szCs w:val="24"/>
            <w:lang w:val="en-US"/>
          </w:rPr>
          <w:tab/>
        </w:r>
        <w:r w:rsidRPr="00E76AC6">
          <w:rPr>
            <w:rStyle w:val="Hyperlink"/>
          </w:rPr>
          <w:t>Methods of the study</w:t>
        </w:r>
        <w:r>
          <w:rPr>
            <w:webHidden/>
          </w:rPr>
          <w:tab/>
        </w:r>
        <w:r>
          <w:rPr>
            <w:webHidden/>
          </w:rPr>
          <w:fldChar w:fldCharType="begin"/>
        </w:r>
        <w:r>
          <w:rPr>
            <w:webHidden/>
          </w:rPr>
          <w:instrText xml:space="preserve"> PAGEREF _Toc4695036 \h </w:instrText>
        </w:r>
        <w:r>
          <w:rPr>
            <w:webHidden/>
          </w:rPr>
        </w:r>
        <w:r>
          <w:rPr>
            <w:webHidden/>
          </w:rPr>
          <w:fldChar w:fldCharType="separate"/>
        </w:r>
        <w:r w:rsidR="00C9649F">
          <w:rPr>
            <w:webHidden/>
          </w:rPr>
          <w:t>8</w:t>
        </w:r>
        <w:r>
          <w:rPr>
            <w:webHidden/>
          </w:rPr>
          <w:fldChar w:fldCharType="end"/>
        </w:r>
      </w:hyperlink>
    </w:p>
    <w:p w14:paraId="4613C675" w14:textId="03AC6E5F" w:rsidR="008F37A2" w:rsidRDefault="008F37A2">
      <w:pPr>
        <w:pStyle w:val="TOC1"/>
        <w:rPr>
          <w:rFonts w:asciiTheme="minorHAnsi" w:eastAsiaTheme="minorEastAsia" w:hAnsiTheme="minorHAnsi" w:cstheme="minorBidi"/>
          <w:b w:val="0"/>
          <w:szCs w:val="24"/>
        </w:rPr>
      </w:pPr>
      <w:hyperlink w:anchor="_Toc4695037" w:history="1">
        <w:r w:rsidRPr="00E76AC6">
          <w:rPr>
            <w:rStyle w:val="Hyperlink"/>
          </w:rPr>
          <w:t>2</w:t>
        </w:r>
        <w:r>
          <w:rPr>
            <w:rFonts w:asciiTheme="minorHAnsi" w:eastAsiaTheme="minorEastAsia" w:hAnsiTheme="minorHAnsi" w:cstheme="minorBidi"/>
            <w:b w:val="0"/>
            <w:szCs w:val="24"/>
          </w:rPr>
          <w:tab/>
        </w:r>
        <w:r w:rsidRPr="00E76AC6">
          <w:rPr>
            <w:rStyle w:val="Hyperlink"/>
          </w:rPr>
          <w:t>What is cloud</w:t>
        </w:r>
        <w:r>
          <w:rPr>
            <w:webHidden/>
          </w:rPr>
          <w:tab/>
        </w:r>
        <w:r>
          <w:rPr>
            <w:webHidden/>
          </w:rPr>
          <w:fldChar w:fldCharType="begin"/>
        </w:r>
        <w:r>
          <w:rPr>
            <w:webHidden/>
          </w:rPr>
          <w:instrText xml:space="preserve"> PAGEREF _Toc4695037 \h </w:instrText>
        </w:r>
        <w:r>
          <w:rPr>
            <w:webHidden/>
          </w:rPr>
        </w:r>
        <w:r>
          <w:rPr>
            <w:webHidden/>
          </w:rPr>
          <w:fldChar w:fldCharType="separate"/>
        </w:r>
        <w:r w:rsidR="00C9649F">
          <w:rPr>
            <w:webHidden/>
          </w:rPr>
          <w:t>9</w:t>
        </w:r>
        <w:r>
          <w:rPr>
            <w:webHidden/>
          </w:rPr>
          <w:fldChar w:fldCharType="end"/>
        </w:r>
      </w:hyperlink>
    </w:p>
    <w:p w14:paraId="7FB1415B" w14:textId="33B21C3B" w:rsidR="008F37A2" w:rsidRDefault="008F37A2">
      <w:pPr>
        <w:pStyle w:val="TOC2"/>
        <w:rPr>
          <w:rFonts w:asciiTheme="minorHAnsi" w:eastAsiaTheme="minorEastAsia" w:hAnsiTheme="minorHAnsi" w:cstheme="minorBidi"/>
          <w:szCs w:val="24"/>
          <w:lang w:val="en-US"/>
        </w:rPr>
      </w:pPr>
      <w:hyperlink w:anchor="_Toc4695038" w:history="1">
        <w:r w:rsidRPr="00E76AC6">
          <w:rPr>
            <w:rStyle w:val="Hyperlink"/>
          </w:rPr>
          <w:t>2.1</w:t>
        </w:r>
        <w:r>
          <w:rPr>
            <w:rFonts w:asciiTheme="minorHAnsi" w:eastAsiaTheme="minorEastAsia" w:hAnsiTheme="minorHAnsi" w:cstheme="minorBidi"/>
            <w:szCs w:val="24"/>
            <w:lang w:val="en-US"/>
          </w:rPr>
          <w:tab/>
        </w:r>
        <w:r w:rsidRPr="00E76AC6">
          <w:rPr>
            <w:rStyle w:val="Hyperlink"/>
          </w:rPr>
          <w:t>General overview of the cloud</w:t>
        </w:r>
        <w:r>
          <w:rPr>
            <w:webHidden/>
          </w:rPr>
          <w:tab/>
        </w:r>
        <w:r>
          <w:rPr>
            <w:webHidden/>
          </w:rPr>
          <w:fldChar w:fldCharType="begin"/>
        </w:r>
        <w:r>
          <w:rPr>
            <w:webHidden/>
          </w:rPr>
          <w:instrText xml:space="preserve"> PAGEREF _Toc4695038 \h </w:instrText>
        </w:r>
        <w:r>
          <w:rPr>
            <w:webHidden/>
          </w:rPr>
        </w:r>
        <w:r>
          <w:rPr>
            <w:webHidden/>
          </w:rPr>
          <w:fldChar w:fldCharType="separate"/>
        </w:r>
        <w:r w:rsidR="00C9649F">
          <w:rPr>
            <w:webHidden/>
          </w:rPr>
          <w:t>9</w:t>
        </w:r>
        <w:r>
          <w:rPr>
            <w:webHidden/>
          </w:rPr>
          <w:fldChar w:fldCharType="end"/>
        </w:r>
      </w:hyperlink>
    </w:p>
    <w:p w14:paraId="4E252B81" w14:textId="23AE7902" w:rsidR="008F37A2" w:rsidRDefault="008F37A2">
      <w:pPr>
        <w:pStyle w:val="TOC2"/>
        <w:rPr>
          <w:rFonts w:asciiTheme="minorHAnsi" w:eastAsiaTheme="minorEastAsia" w:hAnsiTheme="minorHAnsi" w:cstheme="minorBidi"/>
          <w:szCs w:val="24"/>
          <w:lang w:val="en-US"/>
        </w:rPr>
      </w:pPr>
      <w:hyperlink w:anchor="_Toc4695039" w:history="1">
        <w:r w:rsidRPr="00E76AC6">
          <w:rPr>
            <w:rStyle w:val="Hyperlink"/>
          </w:rPr>
          <w:t>2.2</w:t>
        </w:r>
        <w:r>
          <w:rPr>
            <w:rFonts w:asciiTheme="minorHAnsi" w:eastAsiaTheme="minorEastAsia" w:hAnsiTheme="minorHAnsi" w:cstheme="minorBidi"/>
            <w:szCs w:val="24"/>
            <w:lang w:val="en-US"/>
          </w:rPr>
          <w:tab/>
        </w:r>
        <w:r w:rsidRPr="00E76AC6">
          <w:rPr>
            <w:rStyle w:val="Hyperlink"/>
          </w:rPr>
          <w:t>Cloud hosting types</w:t>
        </w:r>
        <w:r>
          <w:rPr>
            <w:webHidden/>
          </w:rPr>
          <w:tab/>
        </w:r>
        <w:r>
          <w:rPr>
            <w:webHidden/>
          </w:rPr>
          <w:fldChar w:fldCharType="begin"/>
        </w:r>
        <w:r>
          <w:rPr>
            <w:webHidden/>
          </w:rPr>
          <w:instrText xml:space="preserve"> PAGEREF _Toc4695039 \h </w:instrText>
        </w:r>
        <w:r>
          <w:rPr>
            <w:webHidden/>
          </w:rPr>
        </w:r>
        <w:r>
          <w:rPr>
            <w:webHidden/>
          </w:rPr>
          <w:fldChar w:fldCharType="separate"/>
        </w:r>
        <w:r w:rsidR="00C9649F">
          <w:rPr>
            <w:webHidden/>
          </w:rPr>
          <w:t>10</w:t>
        </w:r>
        <w:r>
          <w:rPr>
            <w:webHidden/>
          </w:rPr>
          <w:fldChar w:fldCharType="end"/>
        </w:r>
      </w:hyperlink>
    </w:p>
    <w:p w14:paraId="0302DFFD" w14:textId="7B610C8B" w:rsidR="008F37A2" w:rsidRDefault="008F37A2">
      <w:pPr>
        <w:pStyle w:val="TOC3"/>
        <w:rPr>
          <w:rFonts w:asciiTheme="minorHAnsi" w:eastAsiaTheme="minorEastAsia" w:hAnsiTheme="minorHAnsi" w:cstheme="minorBidi"/>
          <w:noProof/>
          <w:szCs w:val="24"/>
          <w:lang w:val="en-US"/>
        </w:rPr>
      </w:pPr>
      <w:hyperlink w:anchor="_Toc4695040" w:history="1">
        <w:r w:rsidRPr="00E76AC6">
          <w:rPr>
            <w:rStyle w:val="Hyperlink"/>
            <w:noProof/>
          </w:rPr>
          <w:t>2.2.1</w:t>
        </w:r>
        <w:r>
          <w:rPr>
            <w:rFonts w:asciiTheme="minorHAnsi" w:eastAsiaTheme="minorEastAsia" w:hAnsiTheme="minorHAnsi" w:cstheme="minorBidi"/>
            <w:noProof/>
            <w:szCs w:val="24"/>
            <w:lang w:val="en-US"/>
          </w:rPr>
          <w:tab/>
        </w:r>
        <w:r w:rsidRPr="00E76AC6">
          <w:rPr>
            <w:rStyle w:val="Hyperlink"/>
            <w:noProof/>
          </w:rPr>
          <w:t>Public cloud</w:t>
        </w:r>
        <w:r>
          <w:rPr>
            <w:noProof/>
            <w:webHidden/>
          </w:rPr>
          <w:tab/>
        </w:r>
        <w:r>
          <w:rPr>
            <w:noProof/>
            <w:webHidden/>
          </w:rPr>
          <w:fldChar w:fldCharType="begin"/>
        </w:r>
        <w:r>
          <w:rPr>
            <w:noProof/>
            <w:webHidden/>
          </w:rPr>
          <w:instrText xml:space="preserve"> PAGEREF _Toc4695040 \h </w:instrText>
        </w:r>
        <w:r>
          <w:rPr>
            <w:noProof/>
            <w:webHidden/>
          </w:rPr>
        </w:r>
        <w:r>
          <w:rPr>
            <w:noProof/>
            <w:webHidden/>
          </w:rPr>
          <w:fldChar w:fldCharType="separate"/>
        </w:r>
        <w:r w:rsidR="00C9649F">
          <w:rPr>
            <w:noProof/>
            <w:webHidden/>
          </w:rPr>
          <w:t>10</w:t>
        </w:r>
        <w:r>
          <w:rPr>
            <w:noProof/>
            <w:webHidden/>
          </w:rPr>
          <w:fldChar w:fldCharType="end"/>
        </w:r>
      </w:hyperlink>
    </w:p>
    <w:p w14:paraId="2057A482" w14:textId="76904268" w:rsidR="008F37A2" w:rsidRDefault="008F37A2">
      <w:pPr>
        <w:pStyle w:val="TOC3"/>
        <w:rPr>
          <w:rFonts w:asciiTheme="minorHAnsi" w:eastAsiaTheme="minorEastAsia" w:hAnsiTheme="minorHAnsi" w:cstheme="minorBidi"/>
          <w:noProof/>
          <w:szCs w:val="24"/>
          <w:lang w:val="en-US"/>
        </w:rPr>
      </w:pPr>
      <w:hyperlink w:anchor="_Toc4695041" w:history="1">
        <w:r w:rsidRPr="00E76AC6">
          <w:rPr>
            <w:rStyle w:val="Hyperlink"/>
            <w:noProof/>
          </w:rPr>
          <w:t>2.2.2</w:t>
        </w:r>
        <w:r>
          <w:rPr>
            <w:rFonts w:asciiTheme="minorHAnsi" w:eastAsiaTheme="minorEastAsia" w:hAnsiTheme="minorHAnsi" w:cstheme="minorBidi"/>
            <w:noProof/>
            <w:szCs w:val="24"/>
            <w:lang w:val="en-US"/>
          </w:rPr>
          <w:tab/>
        </w:r>
        <w:r w:rsidRPr="00E76AC6">
          <w:rPr>
            <w:rStyle w:val="Hyperlink"/>
            <w:noProof/>
          </w:rPr>
          <w:t>Private cloud</w:t>
        </w:r>
        <w:r>
          <w:rPr>
            <w:noProof/>
            <w:webHidden/>
          </w:rPr>
          <w:tab/>
        </w:r>
        <w:r>
          <w:rPr>
            <w:noProof/>
            <w:webHidden/>
          </w:rPr>
          <w:fldChar w:fldCharType="begin"/>
        </w:r>
        <w:r>
          <w:rPr>
            <w:noProof/>
            <w:webHidden/>
          </w:rPr>
          <w:instrText xml:space="preserve"> PAGEREF _Toc4695041 \h </w:instrText>
        </w:r>
        <w:r>
          <w:rPr>
            <w:noProof/>
            <w:webHidden/>
          </w:rPr>
        </w:r>
        <w:r>
          <w:rPr>
            <w:noProof/>
            <w:webHidden/>
          </w:rPr>
          <w:fldChar w:fldCharType="separate"/>
        </w:r>
        <w:r w:rsidR="00C9649F">
          <w:rPr>
            <w:noProof/>
            <w:webHidden/>
          </w:rPr>
          <w:t>11</w:t>
        </w:r>
        <w:r>
          <w:rPr>
            <w:noProof/>
            <w:webHidden/>
          </w:rPr>
          <w:fldChar w:fldCharType="end"/>
        </w:r>
      </w:hyperlink>
    </w:p>
    <w:p w14:paraId="5D4EE086" w14:textId="0834EDC9" w:rsidR="008F37A2" w:rsidRDefault="008F37A2">
      <w:pPr>
        <w:pStyle w:val="TOC3"/>
        <w:rPr>
          <w:rFonts w:asciiTheme="minorHAnsi" w:eastAsiaTheme="minorEastAsia" w:hAnsiTheme="minorHAnsi" w:cstheme="minorBidi"/>
          <w:noProof/>
          <w:szCs w:val="24"/>
          <w:lang w:val="en-US"/>
        </w:rPr>
      </w:pPr>
      <w:hyperlink w:anchor="_Toc4695042" w:history="1">
        <w:r w:rsidRPr="00E76AC6">
          <w:rPr>
            <w:rStyle w:val="Hyperlink"/>
            <w:noProof/>
            <w:lang w:val="en-US"/>
          </w:rPr>
          <w:t>2.2.3</w:t>
        </w:r>
        <w:r>
          <w:rPr>
            <w:rFonts w:asciiTheme="minorHAnsi" w:eastAsiaTheme="minorEastAsia" w:hAnsiTheme="minorHAnsi" w:cstheme="minorBidi"/>
            <w:noProof/>
            <w:szCs w:val="24"/>
            <w:lang w:val="en-US"/>
          </w:rPr>
          <w:tab/>
        </w:r>
        <w:r w:rsidRPr="00E76AC6">
          <w:rPr>
            <w:rStyle w:val="Hyperlink"/>
            <w:noProof/>
            <w:lang w:val="en-US"/>
          </w:rPr>
          <w:t>Hybrid cloud</w:t>
        </w:r>
        <w:r>
          <w:rPr>
            <w:noProof/>
            <w:webHidden/>
          </w:rPr>
          <w:tab/>
        </w:r>
        <w:r>
          <w:rPr>
            <w:noProof/>
            <w:webHidden/>
          </w:rPr>
          <w:fldChar w:fldCharType="begin"/>
        </w:r>
        <w:r>
          <w:rPr>
            <w:noProof/>
            <w:webHidden/>
          </w:rPr>
          <w:instrText xml:space="preserve"> PAGEREF _Toc4695042 \h </w:instrText>
        </w:r>
        <w:r>
          <w:rPr>
            <w:noProof/>
            <w:webHidden/>
          </w:rPr>
        </w:r>
        <w:r>
          <w:rPr>
            <w:noProof/>
            <w:webHidden/>
          </w:rPr>
          <w:fldChar w:fldCharType="separate"/>
        </w:r>
        <w:r w:rsidR="00C9649F">
          <w:rPr>
            <w:noProof/>
            <w:webHidden/>
          </w:rPr>
          <w:t>11</w:t>
        </w:r>
        <w:r>
          <w:rPr>
            <w:noProof/>
            <w:webHidden/>
          </w:rPr>
          <w:fldChar w:fldCharType="end"/>
        </w:r>
      </w:hyperlink>
    </w:p>
    <w:p w14:paraId="36086898" w14:textId="2A1F72CE" w:rsidR="008F37A2" w:rsidRDefault="008F37A2">
      <w:pPr>
        <w:pStyle w:val="TOC3"/>
        <w:rPr>
          <w:rFonts w:asciiTheme="minorHAnsi" w:eastAsiaTheme="minorEastAsia" w:hAnsiTheme="minorHAnsi" w:cstheme="minorBidi"/>
          <w:noProof/>
          <w:szCs w:val="24"/>
          <w:lang w:val="en-US"/>
        </w:rPr>
      </w:pPr>
      <w:hyperlink w:anchor="_Toc4695043" w:history="1">
        <w:r w:rsidRPr="00E76AC6">
          <w:rPr>
            <w:rStyle w:val="Hyperlink"/>
            <w:noProof/>
          </w:rPr>
          <w:t>2.2.4</w:t>
        </w:r>
        <w:r>
          <w:rPr>
            <w:rFonts w:asciiTheme="minorHAnsi" w:eastAsiaTheme="minorEastAsia" w:hAnsiTheme="minorHAnsi" w:cstheme="minorBidi"/>
            <w:noProof/>
            <w:szCs w:val="24"/>
            <w:lang w:val="en-US"/>
          </w:rPr>
          <w:tab/>
        </w:r>
        <w:r w:rsidRPr="00E76AC6">
          <w:rPr>
            <w:rStyle w:val="Hyperlink"/>
            <w:noProof/>
          </w:rPr>
          <w:t>Community cloud</w:t>
        </w:r>
        <w:r>
          <w:rPr>
            <w:noProof/>
            <w:webHidden/>
          </w:rPr>
          <w:tab/>
        </w:r>
        <w:r>
          <w:rPr>
            <w:noProof/>
            <w:webHidden/>
          </w:rPr>
          <w:fldChar w:fldCharType="begin"/>
        </w:r>
        <w:r>
          <w:rPr>
            <w:noProof/>
            <w:webHidden/>
          </w:rPr>
          <w:instrText xml:space="preserve"> PAGEREF _Toc4695043 \h </w:instrText>
        </w:r>
        <w:r>
          <w:rPr>
            <w:noProof/>
            <w:webHidden/>
          </w:rPr>
        </w:r>
        <w:r>
          <w:rPr>
            <w:noProof/>
            <w:webHidden/>
          </w:rPr>
          <w:fldChar w:fldCharType="separate"/>
        </w:r>
        <w:r w:rsidR="00C9649F">
          <w:rPr>
            <w:noProof/>
            <w:webHidden/>
          </w:rPr>
          <w:t>11</w:t>
        </w:r>
        <w:r>
          <w:rPr>
            <w:noProof/>
            <w:webHidden/>
          </w:rPr>
          <w:fldChar w:fldCharType="end"/>
        </w:r>
      </w:hyperlink>
    </w:p>
    <w:p w14:paraId="7BA168FB" w14:textId="4CCBF432" w:rsidR="008F37A2" w:rsidRDefault="008F37A2">
      <w:pPr>
        <w:pStyle w:val="TOC2"/>
        <w:rPr>
          <w:rFonts w:asciiTheme="minorHAnsi" w:eastAsiaTheme="minorEastAsia" w:hAnsiTheme="minorHAnsi" w:cstheme="minorBidi"/>
          <w:szCs w:val="24"/>
          <w:lang w:val="en-US"/>
        </w:rPr>
      </w:pPr>
      <w:hyperlink w:anchor="_Toc4695044" w:history="1">
        <w:r w:rsidRPr="00E76AC6">
          <w:rPr>
            <w:rStyle w:val="Hyperlink"/>
          </w:rPr>
          <w:t>2.3</w:t>
        </w:r>
        <w:r>
          <w:rPr>
            <w:rFonts w:asciiTheme="minorHAnsi" w:eastAsiaTheme="minorEastAsia" w:hAnsiTheme="minorHAnsi" w:cstheme="minorBidi"/>
            <w:szCs w:val="24"/>
            <w:lang w:val="en-US"/>
          </w:rPr>
          <w:tab/>
        </w:r>
        <w:r w:rsidRPr="00E76AC6">
          <w:rPr>
            <w:rStyle w:val="Hyperlink"/>
          </w:rPr>
          <w:t>Cloud deployment models</w:t>
        </w:r>
        <w:r>
          <w:rPr>
            <w:webHidden/>
          </w:rPr>
          <w:tab/>
        </w:r>
        <w:r>
          <w:rPr>
            <w:webHidden/>
          </w:rPr>
          <w:fldChar w:fldCharType="begin"/>
        </w:r>
        <w:r>
          <w:rPr>
            <w:webHidden/>
          </w:rPr>
          <w:instrText xml:space="preserve"> PAGEREF _Toc4695044 \h </w:instrText>
        </w:r>
        <w:r>
          <w:rPr>
            <w:webHidden/>
          </w:rPr>
        </w:r>
        <w:r>
          <w:rPr>
            <w:webHidden/>
          </w:rPr>
          <w:fldChar w:fldCharType="separate"/>
        </w:r>
        <w:r w:rsidR="00C9649F">
          <w:rPr>
            <w:webHidden/>
          </w:rPr>
          <w:t>12</w:t>
        </w:r>
        <w:r>
          <w:rPr>
            <w:webHidden/>
          </w:rPr>
          <w:fldChar w:fldCharType="end"/>
        </w:r>
      </w:hyperlink>
    </w:p>
    <w:p w14:paraId="7A45563F" w14:textId="61A50596" w:rsidR="008F37A2" w:rsidRDefault="008F37A2">
      <w:pPr>
        <w:pStyle w:val="TOC3"/>
        <w:rPr>
          <w:rFonts w:asciiTheme="minorHAnsi" w:eastAsiaTheme="minorEastAsia" w:hAnsiTheme="minorHAnsi" w:cstheme="minorBidi"/>
          <w:noProof/>
          <w:szCs w:val="24"/>
          <w:lang w:val="en-US"/>
        </w:rPr>
      </w:pPr>
      <w:hyperlink w:anchor="_Toc4695045" w:history="1">
        <w:r w:rsidRPr="00E76AC6">
          <w:rPr>
            <w:rStyle w:val="Hyperlink"/>
            <w:noProof/>
          </w:rPr>
          <w:t>2.3.1</w:t>
        </w:r>
        <w:r>
          <w:rPr>
            <w:rFonts w:asciiTheme="minorHAnsi" w:eastAsiaTheme="minorEastAsia" w:hAnsiTheme="minorHAnsi" w:cstheme="minorBidi"/>
            <w:noProof/>
            <w:szCs w:val="24"/>
            <w:lang w:val="en-US"/>
          </w:rPr>
          <w:tab/>
        </w:r>
        <w:r w:rsidRPr="00E76AC6">
          <w:rPr>
            <w:rStyle w:val="Hyperlink"/>
            <w:noProof/>
          </w:rPr>
          <w:t>Infrastructure as a service</w:t>
        </w:r>
        <w:r>
          <w:rPr>
            <w:noProof/>
            <w:webHidden/>
          </w:rPr>
          <w:tab/>
        </w:r>
        <w:r>
          <w:rPr>
            <w:noProof/>
            <w:webHidden/>
          </w:rPr>
          <w:fldChar w:fldCharType="begin"/>
        </w:r>
        <w:r>
          <w:rPr>
            <w:noProof/>
            <w:webHidden/>
          </w:rPr>
          <w:instrText xml:space="preserve"> PAGEREF _Toc4695045 \h </w:instrText>
        </w:r>
        <w:r>
          <w:rPr>
            <w:noProof/>
            <w:webHidden/>
          </w:rPr>
        </w:r>
        <w:r>
          <w:rPr>
            <w:noProof/>
            <w:webHidden/>
          </w:rPr>
          <w:fldChar w:fldCharType="separate"/>
        </w:r>
        <w:r w:rsidR="00C9649F">
          <w:rPr>
            <w:noProof/>
            <w:webHidden/>
          </w:rPr>
          <w:t>12</w:t>
        </w:r>
        <w:r>
          <w:rPr>
            <w:noProof/>
            <w:webHidden/>
          </w:rPr>
          <w:fldChar w:fldCharType="end"/>
        </w:r>
      </w:hyperlink>
    </w:p>
    <w:p w14:paraId="510AB2D6" w14:textId="71412D2F" w:rsidR="008F37A2" w:rsidRDefault="008F37A2">
      <w:pPr>
        <w:pStyle w:val="TOC3"/>
        <w:rPr>
          <w:rFonts w:asciiTheme="minorHAnsi" w:eastAsiaTheme="minorEastAsia" w:hAnsiTheme="minorHAnsi" w:cstheme="minorBidi"/>
          <w:noProof/>
          <w:szCs w:val="24"/>
          <w:lang w:val="en-US"/>
        </w:rPr>
      </w:pPr>
      <w:hyperlink w:anchor="_Toc4695046" w:history="1">
        <w:r w:rsidRPr="00E76AC6">
          <w:rPr>
            <w:rStyle w:val="Hyperlink"/>
            <w:noProof/>
          </w:rPr>
          <w:t>2.3.2</w:t>
        </w:r>
        <w:r>
          <w:rPr>
            <w:rFonts w:asciiTheme="minorHAnsi" w:eastAsiaTheme="minorEastAsia" w:hAnsiTheme="minorHAnsi" w:cstheme="minorBidi"/>
            <w:noProof/>
            <w:szCs w:val="24"/>
            <w:lang w:val="en-US"/>
          </w:rPr>
          <w:tab/>
        </w:r>
        <w:r w:rsidRPr="00E76AC6">
          <w:rPr>
            <w:rStyle w:val="Hyperlink"/>
            <w:noProof/>
          </w:rPr>
          <w:t>Platform as a service</w:t>
        </w:r>
        <w:r>
          <w:rPr>
            <w:noProof/>
            <w:webHidden/>
          </w:rPr>
          <w:tab/>
        </w:r>
        <w:r>
          <w:rPr>
            <w:noProof/>
            <w:webHidden/>
          </w:rPr>
          <w:fldChar w:fldCharType="begin"/>
        </w:r>
        <w:r>
          <w:rPr>
            <w:noProof/>
            <w:webHidden/>
          </w:rPr>
          <w:instrText xml:space="preserve"> PAGEREF _Toc4695046 \h </w:instrText>
        </w:r>
        <w:r>
          <w:rPr>
            <w:noProof/>
            <w:webHidden/>
          </w:rPr>
        </w:r>
        <w:r>
          <w:rPr>
            <w:noProof/>
            <w:webHidden/>
          </w:rPr>
          <w:fldChar w:fldCharType="separate"/>
        </w:r>
        <w:r w:rsidR="00C9649F">
          <w:rPr>
            <w:noProof/>
            <w:webHidden/>
          </w:rPr>
          <w:t>12</w:t>
        </w:r>
        <w:r>
          <w:rPr>
            <w:noProof/>
            <w:webHidden/>
          </w:rPr>
          <w:fldChar w:fldCharType="end"/>
        </w:r>
      </w:hyperlink>
    </w:p>
    <w:p w14:paraId="227B90A3" w14:textId="06DFDB22" w:rsidR="008F37A2" w:rsidRDefault="008F37A2">
      <w:pPr>
        <w:pStyle w:val="TOC3"/>
        <w:rPr>
          <w:rFonts w:asciiTheme="minorHAnsi" w:eastAsiaTheme="minorEastAsia" w:hAnsiTheme="minorHAnsi" w:cstheme="minorBidi"/>
          <w:noProof/>
          <w:szCs w:val="24"/>
          <w:lang w:val="en-US"/>
        </w:rPr>
      </w:pPr>
      <w:hyperlink w:anchor="_Toc4695047" w:history="1">
        <w:r w:rsidRPr="00E76AC6">
          <w:rPr>
            <w:rStyle w:val="Hyperlink"/>
            <w:noProof/>
          </w:rPr>
          <w:t>2.3.3</w:t>
        </w:r>
        <w:r>
          <w:rPr>
            <w:rFonts w:asciiTheme="minorHAnsi" w:eastAsiaTheme="minorEastAsia" w:hAnsiTheme="minorHAnsi" w:cstheme="minorBidi"/>
            <w:noProof/>
            <w:szCs w:val="24"/>
            <w:lang w:val="en-US"/>
          </w:rPr>
          <w:tab/>
        </w:r>
        <w:r w:rsidRPr="00E76AC6">
          <w:rPr>
            <w:rStyle w:val="Hyperlink"/>
            <w:noProof/>
          </w:rPr>
          <w:t>Software as a service</w:t>
        </w:r>
        <w:r>
          <w:rPr>
            <w:noProof/>
            <w:webHidden/>
          </w:rPr>
          <w:tab/>
        </w:r>
        <w:r>
          <w:rPr>
            <w:noProof/>
            <w:webHidden/>
          </w:rPr>
          <w:fldChar w:fldCharType="begin"/>
        </w:r>
        <w:r>
          <w:rPr>
            <w:noProof/>
            <w:webHidden/>
          </w:rPr>
          <w:instrText xml:space="preserve"> PAGEREF _Toc4695047 \h </w:instrText>
        </w:r>
        <w:r>
          <w:rPr>
            <w:noProof/>
            <w:webHidden/>
          </w:rPr>
        </w:r>
        <w:r>
          <w:rPr>
            <w:noProof/>
            <w:webHidden/>
          </w:rPr>
          <w:fldChar w:fldCharType="separate"/>
        </w:r>
        <w:r w:rsidR="00C9649F">
          <w:rPr>
            <w:noProof/>
            <w:webHidden/>
          </w:rPr>
          <w:t>13</w:t>
        </w:r>
        <w:r>
          <w:rPr>
            <w:noProof/>
            <w:webHidden/>
          </w:rPr>
          <w:fldChar w:fldCharType="end"/>
        </w:r>
      </w:hyperlink>
    </w:p>
    <w:p w14:paraId="79688F55" w14:textId="22F5572D" w:rsidR="008F37A2" w:rsidRDefault="008F37A2">
      <w:pPr>
        <w:pStyle w:val="TOC1"/>
        <w:rPr>
          <w:rFonts w:asciiTheme="minorHAnsi" w:eastAsiaTheme="minorEastAsia" w:hAnsiTheme="minorHAnsi" w:cstheme="minorBidi"/>
          <w:b w:val="0"/>
          <w:szCs w:val="24"/>
        </w:rPr>
      </w:pPr>
      <w:hyperlink w:anchor="_Toc4695048" w:history="1">
        <w:r w:rsidRPr="00E76AC6">
          <w:rPr>
            <w:rStyle w:val="Hyperlink"/>
          </w:rPr>
          <w:t>3</w:t>
        </w:r>
        <w:r>
          <w:rPr>
            <w:rFonts w:asciiTheme="minorHAnsi" w:eastAsiaTheme="minorEastAsia" w:hAnsiTheme="minorHAnsi" w:cstheme="minorBidi"/>
            <w:b w:val="0"/>
            <w:szCs w:val="24"/>
          </w:rPr>
          <w:tab/>
        </w:r>
        <w:r w:rsidRPr="00E76AC6">
          <w:rPr>
            <w:rStyle w:val="Hyperlink"/>
          </w:rPr>
          <w:t>Security in cloud</w:t>
        </w:r>
        <w:r>
          <w:rPr>
            <w:webHidden/>
          </w:rPr>
          <w:tab/>
        </w:r>
        <w:r>
          <w:rPr>
            <w:webHidden/>
          </w:rPr>
          <w:fldChar w:fldCharType="begin"/>
        </w:r>
        <w:r>
          <w:rPr>
            <w:webHidden/>
          </w:rPr>
          <w:instrText xml:space="preserve"> PAGEREF _Toc4695048 \h </w:instrText>
        </w:r>
        <w:r>
          <w:rPr>
            <w:webHidden/>
          </w:rPr>
        </w:r>
        <w:r>
          <w:rPr>
            <w:webHidden/>
          </w:rPr>
          <w:fldChar w:fldCharType="separate"/>
        </w:r>
        <w:r w:rsidR="00C9649F">
          <w:rPr>
            <w:webHidden/>
          </w:rPr>
          <w:t>14</w:t>
        </w:r>
        <w:r>
          <w:rPr>
            <w:webHidden/>
          </w:rPr>
          <w:fldChar w:fldCharType="end"/>
        </w:r>
      </w:hyperlink>
    </w:p>
    <w:p w14:paraId="3B4FB314" w14:textId="50FB8B08" w:rsidR="008F37A2" w:rsidRDefault="008F37A2">
      <w:pPr>
        <w:pStyle w:val="TOC2"/>
        <w:rPr>
          <w:rFonts w:asciiTheme="minorHAnsi" w:eastAsiaTheme="minorEastAsia" w:hAnsiTheme="minorHAnsi" w:cstheme="minorBidi"/>
          <w:szCs w:val="24"/>
          <w:lang w:val="en-US"/>
        </w:rPr>
      </w:pPr>
      <w:hyperlink w:anchor="_Toc4695049" w:history="1">
        <w:r w:rsidRPr="00E76AC6">
          <w:rPr>
            <w:rStyle w:val="Hyperlink"/>
          </w:rPr>
          <w:t>3.1</w:t>
        </w:r>
        <w:r>
          <w:rPr>
            <w:rFonts w:asciiTheme="minorHAnsi" w:eastAsiaTheme="minorEastAsia" w:hAnsiTheme="minorHAnsi" w:cstheme="minorBidi"/>
            <w:szCs w:val="24"/>
            <w:lang w:val="en-US"/>
          </w:rPr>
          <w:tab/>
        </w:r>
        <w:r w:rsidRPr="00E76AC6">
          <w:rPr>
            <w:rStyle w:val="Hyperlink"/>
          </w:rPr>
          <w:t>Definition and importance of business continuity and disaster recovery plan</w:t>
        </w:r>
        <w:r>
          <w:rPr>
            <w:webHidden/>
          </w:rPr>
          <w:tab/>
        </w:r>
        <w:r>
          <w:rPr>
            <w:webHidden/>
          </w:rPr>
          <w:fldChar w:fldCharType="begin"/>
        </w:r>
        <w:r>
          <w:rPr>
            <w:webHidden/>
          </w:rPr>
          <w:instrText xml:space="preserve"> PAGEREF _Toc4695049 \h </w:instrText>
        </w:r>
        <w:r>
          <w:rPr>
            <w:webHidden/>
          </w:rPr>
        </w:r>
        <w:r>
          <w:rPr>
            <w:webHidden/>
          </w:rPr>
          <w:fldChar w:fldCharType="separate"/>
        </w:r>
        <w:r w:rsidR="00C9649F">
          <w:rPr>
            <w:webHidden/>
          </w:rPr>
          <w:t>14</w:t>
        </w:r>
        <w:r>
          <w:rPr>
            <w:webHidden/>
          </w:rPr>
          <w:fldChar w:fldCharType="end"/>
        </w:r>
      </w:hyperlink>
    </w:p>
    <w:p w14:paraId="7B95E233" w14:textId="04AC75C1" w:rsidR="008F37A2" w:rsidRDefault="008F37A2">
      <w:pPr>
        <w:pStyle w:val="TOC3"/>
        <w:rPr>
          <w:rFonts w:asciiTheme="minorHAnsi" w:eastAsiaTheme="minorEastAsia" w:hAnsiTheme="minorHAnsi" w:cstheme="minorBidi"/>
          <w:noProof/>
          <w:szCs w:val="24"/>
          <w:lang w:val="en-US"/>
        </w:rPr>
      </w:pPr>
      <w:hyperlink w:anchor="_Toc4695050" w:history="1">
        <w:r w:rsidRPr="00E76AC6">
          <w:rPr>
            <w:rStyle w:val="Hyperlink"/>
            <w:noProof/>
          </w:rPr>
          <w:t>3.1.1</w:t>
        </w:r>
        <w:r>
          <w:rPr>
            <w:rFonts w:asciiTheme="minorHAnsi" w:eastAsiaTheme="minorEastAsia" w:hAnsiTheme="minorHAnsi" w:cstheme="minorBidi"/>
            <w:noProof/>
            <w:szCs w:val="24"/>
            <w:lang w:val="en-US"/>
          </w:rPr>
          <w:tab/>
        </w:r>
        <w:r w:rsidRPr="00E76AC6">
          <w:rPr>
            <w:rStyle w:val="Hyperlink"/>
            <w:noProof/>
          </w:rPr>
          <w:t>RTO - recovery time objective</w:t>
        </w:r>
        <w:r>
          <w:rPr>
            <w:noProof/>
            <w:webHidden/>
          </w:rPr>
          <w:tab/>
        </w:r>
        <w:r>
          <w:rPr>
            <w:noProof/>
            <w:webHidden/>
          </w:rPr>
          <w:fldChar w:fldCharType="begin"/>
        </w:r>
        <w:r>
          <w:rPr>
            <w:noProof/>
            <w:webHidden/>
          </w:rPr>
          <w:instrText xml:space="preserve"> PAGEREF _Toc4695050 \h </w:instrText>
        </w:r>
        <w:r>
          <w:rPr>
            <w:noProof/>
            <w:webHidden/>
          </w:rPr>
        </w:r>
        <w:r>
          <w:rPr>
            <w:noProof/>
            <w:webHidden/>
          </w:rPr>
          <w:fldChar w:fldCharType="separate"/>
        </w:r>
        <w:r w:rsidR="00C9649F">
          <w:rPr>
            <w:noProof/>
            <w:webHidden/>
          </w:rPr>
          <w:t>14</w:t>
        </w:r>
        <w:r>
          <w:rPr>
            <w:noProof/>
            <w:webHidden/>
          </w:rPr>
          <w:fldChar w:fldCharType="end"/>
        </w:r>
      </w:hyperlink>
    </w:p>
    <w:p w14:paraId="4013B9DC" w14:textId="6E016568" w:rsidR="008F37A2" w:rsidRDefault="008F37A2">
      <w:pPr>
        <w:pStyle w:val="TOC3"/>
        <w:rPr>
          <w:rFonts w:asciiTheme="minorHAnsi" w:eastAsiaTheme="minorEastAsia" w:hAnsiTheme="minorHAnsi" w:cstheme="minorBidi"/>
          <w:noProof/>
          <w:szCs w:val="24"/>
          <w:lang w:val="en-US"/>
        </w:rPr>
      </w:pPr>
      <w:hyperlink w:anchor="_Toc4695051" w:history="1">
        <w:r w:rsidRPr="00E76AC6">
          <w:rPr>
            <w:rStyle w:val="Hyperlink"/>
            <w:noProof/>
          </w:rPr>
          <w:t>3.1.2</w:t>
        </w:r>
        <w:r>
          <w:rPr>
            <w:rFonts w:asciiTheme="minorHAnsi" w:eastAsiaTheme="minorEastAsia" w:hAnsiTheme="minorHAnsi" w:cstheme="minorBidi"/>
            <w:noProof/>
            <w:szCs w:val="24"/>
            <w:lang w:val="en-US"/>
          </w:rPr>
          <w:tab/>
        </w:r>
        <w:r w:rsidRPr="00E76AC6">
          <w:rPr>
            <w:rStyle w:val="Hyperlink"/>
            <w:noProof/>
          </w:rPr>
          <w:t>RPO - recovery point objective</w:t>
        </w:r>
        <w:r>
          <w:rPr>
            <w:noProof/>
            <w:webHidden/>
          </w:rPr>
          <w:tab/>
        </w:r>
        <w:r>
          <w:rPr>
            <w:noProof/>
            <w:webHidden/>
          </w:rPr>
          <w:fldChar w:fldCharType="begin"/>
        </w:r>
        <w:r>
          <w:rPr>
            <w:noProof/>
            <w:webHidden/>
          </w:rPr>
          <w:instrText xml:space="preserve"> PAGEREF _Toc4695051 \h </w:instrText>
        </w:r>
        <w:r>
          <w:rPr>
            <w:noProof/>
            <w:webHidden/>
          </w:rPr>
        </w:r>
        <w:r>
          <w:rPr>
            <w:noProof/>
            <w:webHidden/>
          </w:rPr>
          <w:fldChar w:fldCharType="separate"/>
        </w:r>
        <w:r w:rsidR="00C9649F">
          <w:rPr>
            <w:noProof/>
            <w:webHidden/>
          </w:rPr>
          <w:t>15</w:t>
        </w:r>
        <w:r>
          <w:rPr>
            <w:noProof/>
            <w:webHidden/>
          </w:rPr>
          <w:fldChar w:fldCharType="end"/>
        </w:r>
      </w:hyperlink>
    </w:p>
    <w:p w14:paraId="4FCE0629" w14:textId="72791905" w:rsidR="008F37A2" w:rsidRDefault="008F37A2">
      <w:pPr>
        <w:pStyle w:val="TOC2"/>
        <w:rPr>
          <w:rFonts w:asciiTheme="minorHAnsi" w:eastAsiaTheme="minorEastAsia" w:hAnsiTheme="minorHAnsi" w:cstheme="minorBidi"/>
          <w:szCs w:val="24"/>
          <w:lang w:val="en-US"/>
        </w:rPr>
      </w:pPr>
      <w:hyperlink w:anchor="_Toc4695052" w:history="1">
        <w:r w:rsidRPr="00E76AC6">
          <w:rPr>
            <w:rStyle w:val="Hyperlink"/>
          </w:rPr>
          <w:t>3.2</w:t>
        </w:r>
        <w:r>
          <w:rPr>
            <w:rFonts w:asciiTheme="minorHAnsi" w:eastAsiaTheme="minorEastAsia" w:hAnsiTheme="minorHAnsi" w:cstheme="minorBidi"/>
            <w:szCs w:val="24"/>
            <w:lang w:val="en-US"/>
          </w:rPr>
          <w:tab/>
        </w:r>
        <w:r w:rsidRPr="00E76AC6">
          <w:rPr>
            <w:rStyle w:val="Hyperlink"/>
          </w:rPr>
          <w:t>Common cloud security aspects</w:t>
        </w:r>
        <w:r>
          <w:rPr>
            <w:webHidden/>
          </w:rPr>
          <w:tab/>
        </w:r>
        <w:r>
          <w:rPr>
            <w:webHidden/>
          </w:rPr>
          <w:fldChar w:fldCharType="begin"/>
        </w:r>
        <w:r>
          <w:rPr>
            <w:webHidden/>
          </w:rPr>
          <w:instrText xml:space="preserve"> PAGEREF _Toc4695052 \h </w:instrText>
        </w:r>
        <w:r>
          <w:rPr>
            <w:webHidden/>
          </w:rPr>
        </w:r>
        <w:r>
          <w:rPr>
            <w:webHidden/>
          </w:rPr>
          <w:fldChar w:fldCharType="separate"/>
        </w:r>
        <w:r w:rsidR="00C9649F">
          <w:rPr>
            <w:webHidden/>
          </w:rPr>
          <w:t>15</w:t>
        </w:r>
        <w:r>
          <w:rPr>
            <w:webHidden/>
          </w:rPr>
          <w:fldChar w:fldCharType="end"/>
        </w:r>
      </w:hyperlink>
    </w:p>
    <w:p w14:paraId="2DCF398C" w14:textId="6495467F" w:rsidR="008F37A2" w:rsidRDefault="008F37A2">
      <w:pPr>
        <w:pStyle w:val="TOC3"/>
        <w:rPr>
          <w:rFonts w:asciiTheme="minorHAnsi" w:eastAsiaTheme="minorEastAsia" w:hAnsiTheme="minorHAnsi" w:cstheme="minorBidi"/>
          <w:noProof/>
          <w:szCs w:val="24"/>
          <w:lang w:val="en-US"/>
        </w:rPr>
      </w:pPr>
      <w:hyperlink w:anchor="_Toc4695053" w:history="1">
        <w:r w:rsidRPr="00E76AC6">
          <w:rPr>
            <w:rStyle w:val="Hyperlink"/>
            <w:noProof/>
          </w:rPr>
          <w:t>3.2.1</w:t>
        </w:r>
        <w:r>
          <w:rPr>
            <w:rFonts w:asciiTheme="minorHAnsi" w:eastAsiaTheme="minorEastAsia" w:hAnsiTheme="minorHAnsi" w:cstheme="minorBidi"/>
            <w:noProof/>
            <w:szCs w:val="24"/>
            <w:lang w:val="en-US"/>
          </w:rPr>
          <w:tab/>
        </w:r>
        <w:r w:rsidRPr="00E76AC6">
          <w:rPr>
            <w:rStyle w:val="Hyperlink"/>
            <w:noProof/>
          </w:rPr>
          <w:t>Vendor lock-in</w:t>
        </w:r>
        <w:r>
          <w:rPr>
            <w:noProof/>
            <w:webHidden/>
          </w:rPr>
          <w:tab/>
        </w:r>
        <w:r>
          <w:rPr>
            <w:noProof/>
            <w:webHidden/>
          </w:rPr>
          <w:fldChar w:fldCharType="begin"/>
        </w:r>
        <w:r>
          <w:rPr>
            <w:noProof/>
            <w:webHidden/>
          </w:rPr>
          <w:instrText xml:space="preserve"> PAGEREF _Toc4695053 \h </w:instrText>
        </w:r>
        <w:r>
          <w:rPr>
            <w:noProof/>
            <w:webHidden/>
          </w:rPr>
        </w:r>
        <w:r>
          <w:rPr>
            <w:noProof/>
            <w:webHidden/>
          </w:rPr>
          <w:fldChar w:fldCharType="separate"/>
        </w:r>
        <w:r w:rsidR="00C9649F">
          <w:rPr>
            <w:noProof/>
            <w:webHidden/>
          </w:rPr>
          <w:t>17</w:t>
        </w:r>
        <w:r>
          <w:rPr>
            <w:noProof/>
            <w:webHidden/>
          </w:rPr>
          <w:fldChar w:fldCharType="end"/>
        </w:r>
      </w:hyperlink>
    </w:p>
    <w:p w14:paraId="01DF83DC" w14:textId="1B847F2C" w:rsidR="008F37A2" w:rsidRDefault="008F37A2">
      <w:pPr>
        <w:pStyle w:val="TOC3"/>
        <w:rPr>
          <w:rFonts w:asciiTheme="minorHAnsi" w:eastAsiaTheme="minorEastAsia" w:hAnsiTheme="minorHAnsi" w:cstheme="minorBidi"/>
          <w:noProof/>
          <w:szCs w:val="24"/>
          <w:lang w:val="en-US"/>
        </w:rPr>
      </w:pPr>
      <w:hyperlink w:anchor="_Toc4695054" w:history="1">
        <w:r w:rsidRPr="00E76AC6">
          <w:rPr>
            <w:rStyle w:val="Hyperlink"/>
            <w:noProof/>
          </w:rPr>
          <w:t>3.2.2</w:t>
        </w:r>
        <w:r>
          <w:rPr>
            <w:rFonts w:asciiTheme="minorHAnsi" w:eastAsiaTheme="minorEastAsia" w:hAnsiTheme="minorHAnsi" w:cstheme="minorBidi"/>
            <w:noProof/>
            <w:szCs w:val="24"/>
            <w:lang w:val="en-US"/>
          </w:rPr>
          <w:tab/>
        </w:r>
        <w:r w:rsidRPr="00E76AC6">
          <w:rPr>
            <w:rStyle w:val="Hyperlink"/>
            <w:noProof/>
          </w:rPr>
          <w:t>Requirements set by regulation</w:t>
        </w:r>
        <w:r>
          <w:rPr>
            <w:noProof/>
            <w:webHidden/>
          </w:rPr>
          <w:tab/>
        </w:r>
        <w:r>
          <w:rPr>
            <w:noProof/>
            <w:webHidden/>
          </w:rPr>
          <w:fldChar w:fldCharType="begin"/>
        </w:r>
        <w:r>
          <w:rPr>
            <w:noProof/>
            <w:webHidden/>
          </w:rPr>
          <w:instrText xml:space="preserve"> PAGEREF _Toc4695054 \h </w:instrText>
        </w:r>
        <w:r>
          <w:rPr>
            <w:noProof/>
            <w:webHidden/>
          </w:rPr>
        </w:r>
        <w:r>
          <w:rPr>
            <w:noProof/>
            <w:webHidden/>
          </w:rPr>
          <w:fldChar w:fldCharType="separate"/>
        </w:r>
        <w:r w:rsidR="00C9649F">
          <w:rPr>
            <w:noProof/>
            <w:webHidden/>
          </w:rPr>
          <w:t>17</w:t>
        </w:r>
        <w:r>
          <w:rPr>
            <w:noProof/>
            <w:webHidden/>
          </w:rPr>
          <w:fldChar w:fldCharType="end"/>
        </w:r>
      </w:hyperlink>
    </w:p>
    <w:p w14:paraId="76D233C9" w14:textId="7EB6B7E3" w:rsidR="008F37A2" w:rsidRDefault="008F37A2">
      <w:pPr>
        <w:pStyle w:val="TOC3"/>
        <w:rPr>
          <w:rFonts w:asciiTheme="minorHAnsi" w:eastAsiaTheme="minorEastAsia" w:hAnsiTheme="minorHAnsi" w:cstheme="minorBidi"/>
          <w:noProof/>
          <w:szCs w:val="24"/>
          <w:lang w:val="en-US"/>
        </w:rPr>
      </w:pPr>
      <w:hyperlink w:anchor="_Toc4695055" w:history="1">
        <w:r w:rsidRPr="00E76AC6">
          <w:rPr>
            <w:rStyle w:val="Hyperlink"/>
            <w:noProof/>
          </w:rPr>
          <w:t>3.2.3</w:t>
        </w:r>
        <w:r>
          <w:rPr>
            <w:rFonts w:asciiTheme="minorHAnsi" w:eastAsiaTheme="minorEastAsia" w:hAnsiTheme="minorHAnsi" w:cstheme="minorBidi"/>
            <w:noProof/>
            <w:szCs w:val="24"/>
            <w:lang w:val="en-US"/>
          </w:rPr>
          <w:tab/>
        </w:r>
        <w:r w:rsidRPr="00E76AC6">
          <w:rPr>
            <w:rStyle w:val="Hyperlink"/>
            <w:noProof/>
          </w:rPr>
          <w:t>Global data residency</w:t>
        </w:r>
        <w:r>
          <w:rPr>
            <w:noProof/>
            <w:webHidden/>
          </w:rPr>
          <w:tab/>
        </w:r>
        <w:r>
          <w:rPr>
            <w:noProof/>
            <w:webHidden/>
          </w:rPr>
          <w:fldChar w:fldCharType="begin"/>
        </w:r>
        <w:r>
          <w:rPr>
            <w:noProof/>
            <w:webHidden/>
          </w:rPr>
          <w:instrText xml:space="preserve"> PAGEREF _Toc4695055 \h </w:instrText>
        </w:r>
        <w:r>
          <w:rPr>
            <w:noProof/>
            <w:webHidden/>
          </w:rPr>
        </w:r>
        <w:r>
          <w:rPr>
            <w:noProof/>
            <w:webHidden/>
          </w:rPr>
          <w:fldChar w:fldCharType="separate"/>
        </w:r>
        <w:r w:rsidR="00C9649F">
          <w:rPr>
            <w:noProof/>
            <w:webHidden/>
          </w:rPr>
          <w:t>19</w:t>
        </w:r>
        <w:r>
          <w:rPr>
            <w:noProof/>
            <w:webHidden/>
          </w:rPr>
          <w:fldChar w:fldCharType="end"/>
        </w:r>
      </w:hyperlink>
    </w:p>
    <w:p w14:paraId="79198DF2" w14:textId="5EAED41C" w:rsidR="008F37A2" w:rsidRDefault="008F37A2">
      <w:pPr>
        <w:pStyle w:val="TOC3"/>
        <w:rPr>
          <w:rFonts w:asciiTheme="minorHAnsi" w:eastAsiaTheme="minorEastAsia" w:hAnsiTheme="minorHAnsi" w:cstheme="minorBidi"/>
          <w:noProof/>
          <w:szCs w:val="24"/>
          <w:lang w:val="en-US"/>
        </w:rPr>
      </w:pPr>
      <w:hyperlink w:anchor="_Toc4695056" w:history="1">
        <w:r w:rsidRPr="00E76AC6">
          <w:rPr>
            <w:rStyle w:val="Hyperlink"/>
            <w:noProof/>
          </w:rPr>
          <w:t>3.2.4</w:t>
        </w:r>
        <w:r>
          <w:rPr>
            <w:rFonts w:asciiTheme="minorHAnsi" w:eastAsiaTheme="minorEastAsia" w:hAnsiTheme="minorHAnsi" w:cstheme="minorBidi"/>
            <w:noProof/>
            <w:szCs w:val="24"/>
            <w:lang w:val="en-US"/>
          </w:rPr>
          <w:tab/>
        </w:r>
        <w:r w:rsidRPr="00E76AC6">
          <w:rPr>
            <w:rStyle w:val="Hyperlink"/>
            <w:noProof/>
          </w:rPr>
          <w:t>Division of responsibility</w:t>
        </w:r>
        <w:r>
          <w:rPr>
            <w:noProof/>
            <w:webHidden/>
          </w:rPr>
          <w:tab/>
        </w:r>
        <w:r>
          <w:rPr>
            <w:noProof/>
            <w:webHidden/>
          </w:rPr>
          <w:fldChar w:fldCharType="begin"/>
        </w:r>
        <w:r>
          <w:rPr>
            <w:noProof/>
            <w:webHidden/>
          </w:rPr>
          <w:instrText xml:space="preserve"> PAGEREF _Toc4695056 \h </w:instrText>
        </w:r>
        <w:r>
          <w:rPr>
            <w:noProof/>
            <w:webHidden/>
          </w:rPr>
        </w:r>
        <w:r>
          <w:rPr>
            <w:noProof/>
            <w:webHidden/>
          </w:rPr>
          <w:fldChar w:fldCharType="separate"/>
        </w:r>
        <w:r w:rsidR="00C9649F">
          <w:rPr>
            <w:noProof/>
            <w:webHidden/>
          </w:rPr>
          <w:t>20</w:t>
        </w:r>
        <w:r>
          <w:rPr>
            <w:noProof/>
            <w:webHidden/>
          </w:rPr>
          <w:fldChar w:fldCharType="end"/>
        </w:r>
      </w:hyperlink>
    </w:p>
    <w:p w14:paraId="64676B48" w14:textId="0F30A4DC" w:rsidR="008F37A2" w:rsidRDefault="008F37A2">
      <w:pPr>
        <w:pStyle w:val="TOC3"/>
        <w:rPr>
          <w:rFonts w:asciiTheme="minorHAnsi" w:eastAsiaTheme="minorEastAsia" w:hAnsiTheme="minorHAnsi" w:cstheme="minorBidi"/>
          <w:noProof/>
          <w:szCs w:val="24"/>
          <w:lang w:val="en-US"/>
        </w:rPr>
      </w:pPr>
      <w:hyperlink w:anchor="_Toc4695057" w:history="1">
        <w:r w:rsidRPr="00E76AC6">
          <w:rPr>
            <w:rStyle w:val="Hyperlink"/>
            <w:noProof/>
          </w:rPr>
          <w:t>3.2.5</w:t>
        </w:r>
        <w:r>
          <w:rPr>
            <w:rFonts w:asciiTheme="minorHAnsi" w:eastAsiaTheme="minorEastAsia" w:hAnsiTheme="minorHAnsi" w:cstheme="minorBidi"/>
            <w:noProof/>
            <w:szCs w:val="24"/>
            <w:lang w:val="en-US"/>
          </w:rPr>
          <w:tab/>
        </w:r>
        <w:r w:rsidRPr="00E76AC6">
          <w:rPr>
            <w:rStyle w:val="Hyperlink"/>
            <w:noProof/>
          </w:rPr>
          <w:t>Segregation of duties</w:t>
        </w:r>
        <w:r>
          <w:rPr>
            <w:noProof/>
            <w:webHidden/>
          </w:rPr>
          <w:tab/>
        </w:r>
        <w:r>
          <w:rPr>
            <w:noProof/>
            <w:webHidden/>
          </w:rPr>
          <w:fldChar w:fldCharType="begin"/>
        </w:r>
        <w:r>
          <w:rPr>
            <w:noProof/>
            <w:webHidden/>
          </w:rPr>
          <w:instrText xml:space="preserve"> PAGEREF _Toc4695057 \h </w:instrText>
        </w:r>
        <w:r>
          <w:rPr>
            <w:noProof/>
            <w:webHidden/>
          </w:rPr>
        </w:r>
        <w:r>
          <w:rPr>
            <w:noProof/>
            <w:webHidden/>
          </w:rPr>
          <w:fldChar w:fldCharType="separate"/>
        </w:r>
        <w:r w:rsidR="00C9649F">
          <w:rPr>
            <w:noProof/>
            <w:webHidden/>
          </w:rPr>
          <w:t>21</w:t>
        </w:r>
        <w:r>
          <w:rPr>
            <w:noProof/>
            <w:webHidden/>
          </w:rPr>
          <w:fldChar w:fldCharType="end"/>
        </w:r>
      </w:hyperlink>
    </w:p>
    <w:p w14:paraId="6E8B986C" w14:textId="73124C78" w:rsidR="008F37A2" w:rsidRDefault="008F37A2">
      <w:pPr>
        <w:pStyle w:val="TOC3"/>
        <w:rPr>
          <w:rFonts w:asciiTheme="minorHAnsi" w:eastAsiaTheme="minorEastAsia" w:hAnsiTheme="minorHAnsi" w:cstheme="minorBidi"/>
          <w:noProof/>
          <w:szCs w:val="24"/>
          <w:lang w:val="en-US"/>
        </w:rPr>
      </w:pPr>
      <w:hyperlink w:anchor="_Toc4695058" w:history="1">
        <w:r w:rsidRPr="00E76AC6">
          <w:rPr>
            <w:rStyle w:val="Hyperlink"/>
            <w:noProof/>
          </w:rPr>
          <w:t>3.2.6</w:t>
        </w:r>
        <w:r>
          <w:rPr>
            <w:rFonts w:asciiTheme="minorHAnsi" w:eastAsiaTheme="minorEastAsia" w:hAnsiTheme="minorHAnsi" w:cstheme="minorBidi"/>
            <w:noProof/>
            <w:szCs w:val="24"/>
            <w:lang w:val="en-US"/>
          </w:rPr>
          <w:tab/>
        </w:r>
        <w:r w:rsidRPr="00E76AC6">
          <w:rPr>
            <w:rStyle w:val="Hyperlink"/>
            <w:noProof/>
          </w:rPr>
          <w:t>Importance of incident response</w:t>
        </w:r>
        <w:r>
          <w:rPr>
            <w:noProof/>
            <w:webHidden/>
          </w:rPr>
          <w:tab/>
        </w:r>
        <w:r>
          <w:rPr>
            <w:noProof/>
            <w:webHidden/>
          </w:rPr>
          <w:fldChar w:fldCharType="begin"/>
        </w:r>
        <w:r>
          <w:rPr>
            <w:noProof/>
            <w:webHidden/>
          </w:rPr>
          <w:instrText xml:space="preserve"> PAGEREF _Toc4695058 \h </w:instrText>
        </w:r>
        <w:r>
          <w:rPr>
            <w:noProof/>
            <w:webHidden/>
          </w:rPr>
        </w:r>
        <w:r>
          <w:rPr>
            <w:noProof/>
            <w:webHidden/>
          </w:rPr>
          <w:fldChar w:fldCharType="separate"/>
        </w:r>
        <w:r w:rsidR="00C9649F">
          <w:rPr>
            <w:noProof/>
            <w:webHidden/>
          </w:rPr>
          <w:t>22</w:t>
        </w:r>
        <w:r>
          <w:rPr>
            <w:noProof/>
            <w:webHidden/>
          </w:rPr>
          <w:fldChar w:fldCharType="end"/>
        </w:r>
      </w:hyperlink>
    </w:p>
    <w:p w14:paraId="7C635D51" w14:textId="19C1718E" w:rsidR="008F37A2" w:rsidRDefault="008F37A2">
      <w:pPr>
        <w:pStyle w:val="TOC2"/>
        <w:rPr>
          <w:rFonts w:asciiTheme="minorHAnsi" w:eastAsiaTheme="minorEastAsia" w:hAnsiTheme="minorHAnsi" w:cstheme="minorBidi"/>
          <w:szCs w:val="24"/>
          <w:lang w:val="en-US"/>
        </w:rPr>
      </w:pPr>
      <w:hyperlink w:anchor="_Toc4695059" w:history="1">
        <w:r w:rsidRPr="00E76AC6">
          <w:rPr>
            <w:rStyle w:val="Hyperlink"/>
          </w:rPr>
          <w:t>3.3</w:t>
        </w:r>
        <w:r>
          <w:rPr>
            <w:rFonts w:asciiTheme="minorHAnsi" w:eastAsiaTheme="minorEastAsia" w:hAnsiTheme="minorHAnsi" w:cstheme="minorBidi"/>
            <w:szCs w:val="24"/>
            <w:lang w:val="en-US"/>
          </w:rPr>
          <w:tab/>
        </w:r>
        <w:r w:rsidRPr="00E76AC6">
          <w:rPr>
            <w:rStyle w:val="Hyperlink"/>
          </w:rPr>
          <w:t>Security aspects in a public cloud</w:t>
        </w:r>
        <w:r>
          <w:rPr>
            <w:webHidden/>
          </w:rPr>
          <w:tab/>
        </w:r>
        <w:r>
          <w:rPr>
            <w:webHidden/>
          </w:rPr>
          <w:fldChar w:fldCharType="begin"/>
        </w:r>
        <w:r>
          <w:rPr>
            <w:webHidden/>
          </w:rPr>
          <w:instrText xml:space="preserve"> PAGEREF _Toc4695059 \h </w:instrText>
        </w:r>
        <w:r>
          <w:rPr>
            <w:webHidden/>
          </w:rPr>
        </w:r>
        <w:r>
          <w:rPr>
            <w:webHidden/>
          </w:rPr>
          <w:fldChar w:fldCharType="separate"/>
        </w:r>
        <w:r w:rsidR="00C9649F">
          <w:rPr>
            <w:webHidden/>
          </w:rPr>
          <w:t>24</w:t>
        </w:r>
        <w:r>
          <w:rPr>
            <w:webHidden/>
          </w:rPr>
          <w:fldChar w:fldCharType="end"/>
        </w:r>
      </w:hyperlink>
    </w:p>
    <w:p w14:paraId="0AFFF6D2" w14:textId="5B932CFD" w:rsidR="008F37A2" w:rsidRDefault="008F37A2">
      <w:pPr>
        <w:pStyle w:val="TOC2"/>
        <w:rPr>
          <w:rFonts w:asciiTheme="minorHAnsi" w:eastAsiaTheme="minorEastAsia" w:hAnsiTheme="minorHAnsi" w:cstheme="minorBidi"/>
          <w:szCs w:val="24"/>
          <w:lang w:val="en-US"/>
        </w:rPr>
      </w:pPr>
      <w:hyperlink w:anchor="_Toc4695060" w:history="1">
        <w:r w:rsidRPr="00E76AC6">
          <w:rPr>
            <w:rStyle w:val="Hyperlink"/>
          </w:rPr>
          <w:t>3.4</w:t>
        </w:r>
        <w:r>
          <w:rPr>
            <w:rFonts w:asciiTheme="minorHAnsi" w:eastAsiaTheme="minorEastAsia" w:hAnsiTheme="minorHAnsi" w:cstheme="minorBidi"/>
            <w:szCs w:val="24"/>
            <w:lang w:val="en-US"/>
          </w:rPr>
          <w:tab/>
        </w:r>
        <w:r w:rsidRPr="00E76AC6">
          <w:rPr>
            <w:rStyle w:val="Hyperlink"/>
          </w:rPr>
          <w:t>Security aspects in private cloud</w:t>
        </w:r>
        <w:r>
          <w:rPr>
            <w:webHidden/>
          </w:rPr>
          <w:tab/>
        </w:r>
        <w:r>
          <w:rPr>
            <w:webHidden/>
          </w:rPr>
          <w:fldChar w:fldCharType="begin"/>
        </w:r>
        <w:r>
          <w:rPr>
            <w:webHidden/>
          </w:rPr>
          <w:instrText xml:space="preserve"> PAGEREF _Toc4695060 \h </w:instrText>
        </w:r>
        <w:r>
          <w:rPr>
            <w:webHidden/>
          </w:rPr>
        </w:r>
        <w:r>
          <w:rPr>
            <w:webHidden/>
          </w:rPr>
          <w:fldChar w:fldCharType="separate"/>
        </w:r>
        <w:r w:rsidR="00C9649F">
          <w:rPr>
            <w:webHidden/>
          </w:rPr>
          <w:t>24</w:t>
        </w:r>
        <w:r>
          <w:rPr>
            <w:webHidden/>
          </w:rPr>
          <w:fldChar w:fldCharType="end"/>
        </w:r>
      </w:hyperlink>
    </w:p>
    <w:p w14:paraId="18AC9CA6" w14:textId="6B30B0E8" w:rsidR="008F37A2" w:rsidRDefault="008F37A2">
      <w:pPr>
        <w:pStyle w:val="TOC2"/>
        <w:rPr>
          <w:rFonts w:asciiTheme="minorHAnsi" w:eastAsiaTheme="minorEastAsia" w:hAnsiTheme="minorHAnsi" w:cstheme="minorBidi"/>
          <w:szCs w:val="24"/>
          <w:lang w:val="en-US"/>
        </w:rPr>
      </w:pPr>
      <w:hyperlink w:anchor="_Toc4695061" w:history="1">
        <w:r w:rsidRPr="00E76AC6">
          <w:rPr>
            <w:rStyle w:val="Hyperlink"/>
          </w:rPr>
          <w:t>3.5</w:t>
        </w:r>
        <w:r>
          <w:rPr>
            <w:rFonts w:asciiTheme="minorHAnsi" w:eastAsiaTheme="minorEastAsia" w:hAnsiTheme="minorHAnsi" w:cstheme="minorBidi"/>
            <w:szCs w:val="24"/>
            <w:lang w:val="en-US"/>
          </w:rPr>
          <w:tab/>
        </w:r>
        <w:r w:rsidRPr="00E76AC6">
          <w:rPr>
            <w:rStyle w:val="Hyperlink"/>
          </w:rPr>
          <w:t>Security aspects in hybrid cloud</w:t>
        </w:r>
        <w:r>
          <w:rPr>
            <w:webHidden/>
          </w:rPr>
          <w:tab/>
        </w:r>
        <w:r>
          <w:rPr>
            <w:webHidden/>
          </w:rPr>
          <w:fldChar w:fldCharType="begin"/>
        </w:r>
        <w:r>
          <w:rPr>
            <w:webHidden/>
          </w:rPr>
          <w:instrText xml:space="preserve"> PAGEREF _Toc4695061 \h </w:instrText>
        </w:r>
        <w:r>
          <w:rPr>
            <w:webHidden/>
          </w:rPr>
        </w:r>
        <w:r>
          <w:rPr>
            <w:webHidden/>
          </w:rPr>
          <w:fldChar w:fldCharType="separate"/>
        </w:r>
        <w:r w:rsidR="00C9649F">
          <w:rPr>
            <w:webHidden/>
          </w:rPr>
          <w:t>25</w:t>
        </w:r>
        <w:r>
          <w:rPr>
            <w:webHidden/>
          </w:rPr>
          <w:fldChar w:fldCharType="end"/>
        </w:r>
      </w:hyperlink>
    </w:p>
    <w:p w14:paraId="31025549" w14:textId="7AE48B96" w:rsidR="008F37A2" w:rsidRDefault="008F37A2">
      <w:pPr>
        <w:pStyle w:val="TOC2"/>
        <w:rPr>
          <w:rFonts w:asciiTheme="minorHAnsi" w:eastAsiaTheme="minorEastAsia" w:hAnsiTheme="minorHAnsi" w:cstheme="minorBidi"/>
          <w:szCs w:val="24"/>
          <w:lang w:val="en-US"/>
        </w:rPr>
      </w:pPr>
      <w:hyperlink w:anchor="_Toc4695062" w:history="1">
        <w:r w:rsidRPr="00E76AC6">
          <w:rPr>
            <w:rStyle w:val="Hyperlink"/>
          </w:rPr>
          <w:t>3.6</w:t>
        </w:r>
        <w:r>
          <w:rPr>
            <w:rFonts w:asciiTheme="minorHAnsi" w:eastAsiaTheme="minorEastAsia" w:hAnsiTheme="minorHAnsi" w:cstheme="minorBidi"/>
            <w:szCs w:val="24"/>
            <w:lang w:val="en-US"/>
          </w:rPr>
          <w:tab/>
        </w:r>
        <w:r w:rsidRPr="00E76AC6">
          <w:rPr>
            <w:rStyle w:val="Hyperlink"/>
          </w:rPr>
          <w:t>Security aspects in infrastructure as a service</w:t>
        </w:r>
        <w:r>
          <w:rPr>
            <w:webHidden/>
          </w:rPr>
          <w:tab/>
        </w:r>
        <w:r>
          <w:rPr>
            <w:webHidden/>
          </w:rPr>
          <w:fldChar w:fldCharType="begin"/>
        </w:r>
        <w:r>
          <w:rPr>
            <w:webHidden/>
          </w:rPr>
          <w:instrText xml:space="preserve"> PAGEREF _Toc4695062 \h </w:instrText>
        </w:r>
        <w:r>
          <w:rPr>
            <w:webHidden/>
          </w:rPr>
        </w:r>
        <w:r>
          <w:rPr>
            <w:webHidden/>
          </w:rPr>
          <w:fldChar w:fldCharType="separate"/>
        </w:r>
        <w:r w:rsidR="00C9649F">
          <w:rPr>
            <w:webHidden/>
          </w:rPr>
          <w:t>25</w:t>
        </w:r>
        <w:r>
          <w:rPr>
            <w:webHidden/>
          </w:rPr>
          <w:fldChar w:fldCharType="end"/>
        </w:r>
      </w:hyperlink>
    </w:p>
    <w:p w14:paraId="418EA836" w14:textId="258232A8" w:rsidR="008F37A2" w:rsidRDefault="008F37A2">
      <w:pPr>
        <w:pStyle w:val="TOC2"/>
        <w:rPr>
          <w:rFonts w:asciiTheme="minorHAnsi" w:eastAsiaTheme="minorEastAsia" w:hAnsiTheme="minorHAnsi" w:cstheme="minorBidi"/>
          <w:szCs w:val="24"/>
          <w:lang w:val="en-US"/>
        </w:rPr>
      </w:pPr>
      <w:hyperlink w:anchor="_Toc4695063" w:history="1">
        <w:r w:rsidRPr="00E76AC6">
          <w:rPr>
            <w:rStyle w:val="Hyperlink"/>
          </w:rPr>
          <w:t>3.7</w:t>
        </w:r>
        <w:r>
          <w:rPr>
            <w:rFonts w:asciiTheme="minorHAnsi" w:eastAsiaTheme="minorEastAsia" w:hAnsiTheme="minorHAnsi" w:cstheme="minorBidi"/>
            <w:szCs w:val="24"/>
            <w:lang w:val="en-US"/>
          </w:rPr>
          <w:tab/>
        </w:r>
        <w:r w:rsidRPr="00E76AC6">
          <w:rPr>
            <w:rStyle w:val="Hyperlink"/>
          </w:rPr>
          <w:t>Security aspects in platform as a service</w:t>
        </w:r>
        <w:r>
          <w:rPr>
            <w:webHidden/>
          </w:rPr>
          <w:tab/>
        </w:r>
        <w:r>
          <w:rPr>
            <w:webHidden/>
          </w:rPr>
          <w:fldChar w:fldCharType="begin"/>
        </w:r>
        <w:r>
          <w:rPr>
            <w:webHidden/>
          </w:rPr>
          <w:instrText xml:space="preserve"> PAGEREF _Toc4695063 \h </w:instrText>
        </w:r>
        <w:r>
          <w:rPr>
            <w:webHidden/>
          </w:rPr>
        </w:r>
        <w:r>
          <w:rPr>
            <w:webHidden/>
          </w:rPr>
          <w:fldChar w:fldCharType="separate"/>
        </w:r>
        <w:r w:rsidR="00C9649F">
          <w:rPr>
            <w:webHidden/>
          </w:rPr>
          <w:t>25</w:t>
        </w:r>
        <w:r>
          <w:rPr>
            <w:webHidden/>
          </w:rPr>
          <w:fldChar w:fldCharType="end"/>
        </w:r>
      </w:hyperlink>
    </w:p>
    <w:p w14:paraId="18D7FF87" w14:textId="78A77EFD" w:rsidR="008F37A2" w:rsidRDefault="008F37A2">
      <w:pPr>
        <w:pStyle w:val="TOC2"/>
        <w:rPr>
          <w:rFonts w:asciiTheme="minorHAnsi" w:eastAsiaTheme="minorEastAsia" w:hAnsiTheme="minorHAnsi" w:cstheme="minorBidi"/>
          <w:szCs w:val="24"/>
          <w:lang w:val="en-US"/>
        </w:rPr>
      </w:pPr>
      <w:hyperlink w:anchor="_Toc4695064" w:history="1">
        <w:r w:rsidRPr="00E76AC6">
          <w:rPr>
            <w:rStyle w:val="Hyperlink"/>
          </w:rPr>
          <w:t>3.8</w:t>
        </w:r>
        <w:r>
          <w:rPr>
            <w:rFonts w:asciiTheme="minorHAnsi" w:eastAsiaTheme="minorEastAsia" w:hAnsiTheme="minorHAnsi" w:cstheme="minorBidi"/>
            <w:szCs w:val="24"/>
            <w:lang w:val="en-US"/>
          </w:rPr>
          <w:tab/>
        </w:r>
        <w:r w:rsidRPr="00E76AC6">
          <w:rPr>
            <w:rStyle w:val="Hyperlink"/>
          </w:rPr>
          <w:t>Security aspects in software as a service</w:t>
        </w:r>
        <w:r>
          <w:rPr>
            <w:webHidden/>
          </w:rPr>
          <w:tab/>
        </w:r>
        <w:r>
          <w:rPr>
            <w:webHidden/>
          </w:rPr>
          <w:fldChar w:fldCharType="begin"/>
        </w:r>
        <w:r>
          <w:rPr>
            <w:webHidden/>
          </w:rPr>
          <w:instrText xml:space="preserve"> PAGEREF _Toc4695064 \h </w:instrText>
        </w:r>
        <w:r>
          <w:rPr>
            <w:webHidden/>
          </w:rPr>
        </w:r>
        <w:r>
          <w:rPr>
            <w:webHidden/>
          </w:rPr>
          <w:fldChar w:fldCharType="separate"/>
        </w:r>
        <w:r w:rsidR="00C9649F">
          <w:rPr>
            <w:webHidden/>
          </w:rPr>
          <w:t>27</w:t>
        </w:r>
        <w:r>
          <w:rPr>
            <w:webHidden/>
          </w:rPr>
          <w:fldChar w:fldCharType="end"/>
        </w:r>
      </w:hyperlink>
    </w:p>
    <w:p w14:paraId="3172A4B4" w14:textId="6F898914" w:rsidR="008F37A2" w:rsidRDefault="008F37A2">
      <w:pPr>
        <w:pStyle w:val="TOC2"/>
        <w:rPr>
          <w:rFonts w:asciiTheme="minorHAnsi" w:eastAsiaTheme="minorEastAsia" w:hAnsiTheme="minorHAnsi" w:cstheme="minorBidi"/>
          <w:szCs w:val="24"/>
          <w:lang w:val="en-US"/>
        </w:rPr>
      </w:pPr>
      <w:hyperlink w:anchor="_Toc4695065" w:history="1">
        <w:r w:rsidRPr="00E76AC6">
          <w:rPr>
            <w:rStyle w:val="Hyperlink"/>
          </w:rPr>
          <w:t>3.9</w:t>
        </w:r>
        <w:r>
          <w:rPr>
            <w:rFonts w:asciiTheme="minorHAnsi" w:eastAsiaTheme="minorEastAsia" w:hAnsiTheme="minorHAnsi" w:cstheme="minorBidi"/>
            <w:szCs w:val="24"/>
            <w:lang w:val="en-US"/>
          </w:rPr>
          <w:tab/>
        </w:r>
        <w:r w:rsidRPr="00E76AC6">
          <w:rPr>
            <w:rStyle w:val="Hyperlink"/>
          </w:rPr>
          <w:t>Methods of improving security and availability in cloud</w:t>
        </w:r>
        <w:r>
          <w:rPr>
            <w:webHidden/>
          </w:rPr>
          <w:tab/>
        </w:r>
        <w:r>
          <w:rPr>
            <w:webHidden/>
          </w:rPr>
          <w:fldChar w:fldCharType="begin"/>
        </w:r>
        <w:r>
          <w:rPr>
            <w:webHidden/>
          </w:rPr>
          <w:instrText xml:space="preserve"> PAGEREF _Toc4695065 \h </w:instrText>
        </w:r>
        <w:r>
          <w:rPr>
            <w:webHidden/>
          </w:rPr>
        </w:r>
        <w:r>
          <w:rPr>
            <w:webHidden/>
          </w:rPr>
          <w:fldChar w:fldCharType="separate"/>
        </w:r>
        <w:r w:rsidR="00C9649F">
          <w:rPr>
            <w:webHidden/>
          </w:rPr>
          <w:t>27</w:t>
        </w:r>
        <w:r>
          <w:rPr>
            <w:webHidden/>
          </w:rPr>
          <w:fldChar w:fldCharType="end"/>
        </w:r>
      </w:hyperlink>
    </w:p>
    <w:p w14:paraId="16254BE2" w14:textId="20214D00" w:rsidR="008F37A2" w:rsidRDefault="008F37A2">
      <w:pPr>
        <w:pStyle w:val="TOC3"/>
        <w:rPr>
          <w:rFonts w:asciiTheme="minorHAnsi" w:eastAsiaTheme="minorEastAsia" w:hAnsiTheme="minorHAnsi" w:cstheme="minorBidi"/>
          <w:noProof/>
          <w:szCs w:val="24"/>
          <w:lang w:val="en-US"/>
        </w:rPr>
      </w:pPr>
      <w:hyperlink w:anchor="_Toc4695066" w:history="1">
        <w:r w:rsidRPr="00E76AC6">
          <w:rPr>
            <w:rStyle w:val="Hyperlink"/>
            <w:noProof/>
          </w:rPr>
          <w:t>3.9.1</w:t>
        </w:r>
        <w:r>
          <w:rPr>
            <w:rFonts w:asciiTheme="minorHAnsi" w:eastAsiaTheme="minorEastAsia" w:hAnsiTheme="minorHAnsi" w:cstheme="minorBidi"/>
            <w:noProof/>
            <w:szCs w:val="24"/>
            <w:lang w:val="en-US"/>
          </w:rPr>
          <w:tab/>
        </w:r>
        <w:r w:rsidRPr="00E76AC6">
          <w:rPr>
            <w:rStyle w:val="Hyperlink"/>
            <w:noProof/>
          </w:rPr>
          <w:t>Description of defence-in-depth</w:t>
        </w:r>
        <w:r>
          <w:rPr>
            <w:noProof/>
            <w:webHidden/>
          </w:rPr>
          <w:tab/>
        </w:r>
        <w:r>
          <w:rPr>
            <w:noProof/>
            <w:webHidden/>
          </w:rPr>
          <w:fldChar w:fldCharType="begin"/>
        </w:r>
        <w:r>
          <w:rPr>
            <w:noProof/>
            <w:webHidden/>
          </w:rPr>
          <w:instrText xml:space="preserve"> PAGEREF _Toc4695066 \h </w:instrText>
        </w:r>
        <w:r>
          <w:rPr>
            <w:noProof/>
            <w:webHidden/>
          </w:rPr>
        </w:r>
        <w:r>
          <w:rPr>
            <w:noProof/>
            <w:webHidden/>
          </w:rPr>
          <w:fldChar w:fldCharType="separate"/>
        </w:r>
        <w:r w:rsidR="00C9649F">
          <w:rPr>
            <w:noProof/>
            <w:webHidden/>
          </w:rPr>
          <w:t>28</w:t>
        </w:r>
        <w:r>
          <w:rPr>
            <w:noProof/>
            <w:webHidden/>
          </w:rPr>
          <w:fldChar w:fldCharType="end"/>
        </w:r>
      </w:hyperlink>
    </w:p>
    <w:p w14:paraId="2FDCE350" w14:textId="177A1165" w:rsidR="008F37A2" w:rsidRDefault="008F37A2">
      <w:pPr>
        <w:pStyle w:val="TOC3"/>
        <w:rPr>
          <w:rFonts w:asciiTheme="minorHAnsi" w:eastAsiaTheme="minorEastAsia" w:hAnsiTheme="minorHAnsi" w:cstheme="minorBidi"/>
          <w:noProof/>
          <w:szCs w:val="24"/>
          <w:lang w:val="en-US"/>
        </w:rPr>
      </w:pPr>
      <w:hyperlink w:anchor="_Toc4695067" w:history="1">
        <w:r w:rsidRPr="00E76AC6">
          <w:rPr>
            <w:rStyle w:val="Hyperlink"/>
            <w:noProof/>
          </w:rPr>
          <w:t>3.9.2</w:t>
        </w:r>
        <w:r>
          <w:rPr>
            <w:rFonts w:asciiTheme="minorHAnsi" w:eastAsiaTheme="minorEastAsia" w:hAnsiTheme="minorHAnsi" w:cstheme="minorBidi"/>
            <w:noProof/>
            <w:szCs w:val="24"/>
            <w:lang w:val="en-US"/>
          </w:rPr>
          <w:tab/>
        </w:r>
        <w:r w:rsidRPr="00E76AC6">
          <w:rPr>
            <w:rStyle w:val="Hyperlink"/>
            <w:noProof/>
          </w:rPr>
          <w:t>Service level agreements</w:t>
        </w:r>
        <w:r>
          <w:rPr>
            <w:noProof/>
            <w:webHidden/>
          </w:rPr>
          <w:tab/>
        </w:r>
        <w:r>
          <w:rPr>
            <w:noProof/>
            <w:webHidden/>
          </w:rPr>
          <w:fldChar w:fldCharType="begin"/>
        </w:r>
        <w:r>
          <w:rPr>
            <w:noProof/>
            <w:webHidden/>
          </w:rPr>
          <w:instrText xml:space="preserve"> PAGEREF _Toc4695067 \h </w:instrText>
        </w:r>
        <w:r>
          <w:rPr>
            <w:noProof/>
            <w:webHidden/>
          </w:rPr>
        </w:r>
        <w:r>
          <w:rPr>
            <w:noProof/>
            <w:webHidden/>
          </w:rPr>
          <w:fldChar w:fldCharType="separate"/>
        </w:r>
        <w:r w:rsidR="00C9649F">
          <w:rPr>
            <w:noProof/>
            <w:webHidden/>
          </w:rPr>
          <w:t>28</w:t>
        </w:r>
        <w:r>
          <w:rPr>
            <w:noProof/>
            <w:webHidden/>
          </w:rPr>
          <w:fldChar w:fldCharType="end"/>
        </w:r>
      </w:hyperlink>
    </w:p>
    <w:p w14:paraId="48092F1B" w14:textId="55B9935D" w:rsidR="008F37A2" w:rsidRDefault="008F37A2">
      <w:pPr>
        <w:pStyle w:val="TOC3"/>
        <w:rPr>
          <w:rFonts w:asciiTheme="minorHAnsi" w:eastAsiaTheme="minorEastAsia" w:hAnsiTheme="minorHAnsi" w:cstheme="minorBidi"/>
          <w:noProof/>
          <w:szCs w:val="24"/>
          <w:lang w:val="en-US"/>
        </w:rPr>
      </w:pPr>
      <w:hyperlink w:anchor="_Toc4695068" w:history="1">
        <w:r w:rsidRPr="00E76AC6">
          <w:rPr>
            <w:rStyle w:val="Hyperlink"/>
            <w:noProof/>
          </w:rPr>
          <w:t>3.9.3</w:t>
        </w:r>
        <w:r>
          <w:rPr>
            <w:rFonts w:asciiTheme="minorHAnsi" w:eastAsiaTheme="minorEastAsia" w:hAnsiTheme="minorHAnsi" w:cstheme="minorBidi"/>
            <w:noProof/>
            <w:szCs w:val="24"/>
            <w:lang w:val="en-US"/>
          </w:rPr>
          <w:tab/>
        </w:r>
        <w:r w:rsidRPr="00E76AC6">
          <w:rPr>
            <w:rStyle w:val="Hyperlink"/>
            <w:noProof/>
          </w:rPr>
          <w:t>Supply chain security and continuity</w:t>
        </w:r>
        <w:r>
          <w:rPr>
            <w:noProof/>
            <w:webHidden/>
          </w:rPr>
          <w:tab/>
        </w:r>
        <w:r>
          <w:rPr>
            <w:noProof/>
            <w:webHidden/>
          </w:rPr>
          <w:fldChar w:fldCharType="begin"/>
        </w:r>
        <w:r>
          <w:rPr>
            <w:noProof/>
            <w:webHidden/>
          </w:rPr>
          <w:instrText xml:space="preserve"> PAGEREF _Toc4695068 \h </w:instrText>
        </w:r>
        <w:r>
          <w:rPr>
            <w:noProof/>
            <w:webHidden/>
          </w:rPr>
        </w:r>
        <w:r>
          <w:rPr>
            <w:noProof/>
            <w:webHidden/>
          </w:rPr>
          <w:fldChar w:fldCharType="separate"/>
        </w:r>
        <w:r w:rsidR="00C9649F">
          <w:rPr>
            <w:noProof/>
            <w:webHidden/>
          </w:rPr>
          <w:t>30</w:t>
        </w:r>
        <w:r>
          <w:rPr>
            <w:noProof/>
            <w:webHidden/>
          </w:rPr>
          <w:fldChar w:fldCharType="end"/>
        </w:r>
      </w:hyperlink>
    </w:p>
    <w:p w14:paraId="2360FDBF" w14:textId="6EB43078" w:rsidR="008F37A2" w:rsidRDefault="008F37A2">
      <w:pPr>
        <w:pStyle w:val="TOC3"/>
        <w:rPr>
          <w:rFonts w:asciiTheme="minorHAnsi" w:eastAsiaTheme="minorEastAsia" w:hAnsiTheme="minorHAnsi" w:cstheme="minorBidi"/>
          <w:noProof/>
          <w:szCs w:val="24"/>
          <w:lang w:val="en-US"/>
        </w:rPr>
      </w:pPr>
      <w:hyperlink w:anchor="_Toc4695069" w:history="1">
        <w:r w:rsidRPr="00E76AC6">
          <w:rPr>
            <w:rStyle w:val="Hyperlink"/>
            <w:noProof/>
          </w:rPr>
          <w:t>3.9.4</w:t>
        </w:r>
        <w:r>
          <w:rPr>
            <w:rFonts w:asciiTheme="minorHAnsi" w:eastAsiaTheme="minorEastAsia" w:hAnsiTheme="minorHAnsi" w:cstheme="minorBidi"/>
            <w:noProof/>
            <w:szCs w:val="24"/>
            <w:lang w:val="en-US"/>
          </w:rPr>
          <w:tab/>
        </w:r>
        <w:r w:rsidRPr="00E76AC6">
          <w:rPr>
            <w:rStyle w:val="Hyperlink"/>
            <w:noProof/>
          </w:rPr>
          <w:t>Human factor in security and cycle of deception</w:t>
        </w:r>
        <w:r>
          <w:rPr>
            <w:noProof/>
            <w:webHidden/>
          </w:rPr>
          <w:tab/>
        </w:r>
        <w:r>
          <w:rPr>
            <w:noProof/>
            <w:webHidden/>
          </w:rPr>
          <w:fldChar w:fldCharType="begin"/>
        </w:r>
        <w:r>
          <w:rPr>
            <w:noProof/>
            <w:webHidden/>
          </w:rPr>
          <w:instrText xml:space="preserve"> PAGEREF _Toc4695069 \h </w:instrText>
        </w:r>
        <w:r>
          <w:rPr>
            <w:noProof/>
            <w:webHidden/>
          </w:rPr>
        </w:r>
        <w:r>
          <w:rPr>
            <w:noProof/>
            <w:webHidden/>
          </w:rPr>
          <w:fldChar w:fldCharType="separate"/>
        </w:r>
        <w:r w:rsidR="00C9649F">
          <w:rPr>
            <w:noProof/>
            <w:webHidden/>
          </w:rPr>
          <w:t>31</w:t>
        </w:r>
        <w:r>
          <w:rPr>
            <w:noProof/>
            <w:webHidden/>
          </w:rPr>
          <w:fldChar w:fldCharType="end"/>
        </w:r>
      </w:hyperlink>
    </w:p>
    <w:p w14:paraId="5AF3412E" w14:textId="519B22A7" w:rsidR="008F37A2" w:rsidRDefault="008F37A2">
      <w:pPr>
        <w:pStyle w:val="TOC3"/>
        <w:rPr>
          <w:rFonts w:asciiTheme="minorHAnsi" w:eastAsiaTheme="minorEastAsia" w:hAnsiTheme="minorHAnsi" w:cstheme="minorBidi"/>
          <w:noProof/>
          <w:szCs w:val="24"/>
          <w:lang w:val="en-US"/>
        </w:rPr>
      </w:pPr>
      <w:hyperlink w:anchor="_Toc4695070" w:history="1">
        <w:r w:rsidRPr="00E76AC6">
          <w:rPr>
            <w:rStyle w:val="Hyperlink"/>
            <w:noProof/>
          </w:rPr>
          <w:t>3.9.5</w:t>
        </w:r>
        <w:r>
          <w:rPr>
            <w:rFonts w:asciiTheme="minorHAnsi" w:eastAsiaTheme="minorEastAsia" w:hAnsiTheme="minorHAnsi" w:cstheme="minorBidi"/>
            <w:noProof/>
            <w:szCs w:val="24"/>
            <w:lang w:val="en-US"/>
          </w:rPr>
          <w:tab/>
        </w:r>
        <w:r w:rsidRPr="00E76AC6">
          <w:rPr>
            <w:rStyle w:val="Hyperlink"/>
            <w:noProof/>
          </w:rPr>
          <w:t>Encrypt static data and in-flight data whenever possible</w:t>
        </w:r>
        <w:r>
          <w:rPr>
            <w:noProof/>
            <w:webHidden/>
          </w:rPr>
          <w:tab/>
        </w:r>
        <w:r>
          <w:rPr>
            <w:noProof/>
            <w:webHidden/>
          </w:rPr>
          <w:fldChar w:fldCharType="begin"/>
        </w:r>
        <w:r>
          <w:rPr>
            <w:noProof/>
            <w:webHidden/>
          </w:rPr>
          <w:instrText xml:space="preserve"> PAGEREF _Toc4695070 \h </w:instrText>
        </w:r>
        <w:r>
          <w:rPr>
            <w:noProof/>
            <w:webHidden/>
          </w:rPr>
        </w:r>
        <w:r>
          <w:rPr>
            <w:noProof/>
            <w:webHidden/>
          </w:rPr>
          <w:fldChar w:fldCharType="separate"/>
        </w:r>
        <w:r w:rsidR="00C9649F">
          <w:rPr>
            <w:noProof/>
            <w:webHidden/>
          </w:rPr>
          <w:t>32</w:t>
        </w:r>
        <w:r>
          <w:rPr>
            <w:noProof/>
            <w:webHidden/>
          </w:rPr>
          <w:fldChar w:fldCharType="end"/>
        </w:r>
      </w:hyperlink>
    </w:p>
    <w:p w14:paraId="411875C6" w14:textId="0F5B06CA" w:rsidR="008F37A2" w:rsidRDefault="008F37A2">
      <w:pPr>
        <w:pStyle w:val="TOC3"/>
        <w:rPr>
          <w:rFonts w:asciiTheme="minorHAnsi" w:eastAsiaTheme="minorEastAsia" w:hAnsiTheme="minorHAnsi" w:cstheme="minorBidi"/>
          <w:noProof/>
          <w:szCs w:val="24"/>
          <w:lang w:val="en-US"/>
        </w:rPr>
      </w:pPr>
      <w:hyperlink w:anchor="_Toc4695071" w:history="1">
        <w:r w:rsidRPr="00E76AC6">
          <w:rPr>
            <w:rStyle w:val="Hyperlink"/>
            <w:noProof/>
          </w:rPr>
          <w:t>3.9.6</w:t>
        </w:r>
        <w:r>
          <w:rPr>
            <w:rFonts w:asciiTheme="minorHAnsi" w:eastAsiaTheme="minorEastAsia" w:hAnsiTheme="minorHAnsi" w:cstheme="minorBidi"/>
            <w:noProof/>
            <w:szCs w:val="24"/>
            <w:lang w:val="en-US"/>
          </w:rPr>
          <w:tab/>
        </w:r>
        <w:r w:rsidRPr="00E76AC6">
          <w:rPr>
            <w:rStyle w:val="Hyperlink"/>
            <w:noProof/>
          </w:rPr>
          <w:t>Encryption key management</w:t>
        </w:r>
        <w:r>
          <w:rPr>
            <w:noProof/>
            <w:webHidden/>
          </w:rPr>
          <w:tab/>
        </w:r>
        <w:r>
          <w:rPr>
            <w:noProof/>
            <w:webHidden/>
          </w:rPr>
          <w:fldChar w:fldCharType="begin"/>
        </w:r>
        <w:r>
          <w:rPr>
            <w:noProof/>
            <w:webHidden/>
          </w:rPr>
          <w:instrText xml:space="preserve"> PAGEREF _Toc4695071 \h </w:instrText>
        </w:r>
        <w:r>
          <w:rPr>
            <w:noProof/>
            <w:webHidden/>
          </w:rPr>
        </w:r>
        <w:r>
          <w:rPr>
            <w:noProof/>
            <w:webHidden/>
          </w:rPr>
          <w:fldChar w:fldCharType="separate"/>
        </w:r>
        <w:r w:rsidR="00C9649F">
          <w:rPr>
            <w:noProof/>
            <w:webHidden/>
          </w:rPr>
          <w:t>34</w:t>
        </w:r>
        <w:r>
          <w:rPr>
            <w:noProof/>
            <w:webHidden/>
          </w:rPr>
          <w:fldChar w:fldCharType="end"/>
        </w:r>
      </w:hyperlink>
    </w:p>
    <w:p w14:paraId="626B14A1" w14:textId="199BD3C6" w:rsidR="008F37A2" w:rsidRDefault="008F37A2">
      <w:pPr>
        <w:pStyle w:val="TOC3"/>
        <w:rPr>
          <w:rFonts w:asciiTheme="minorHAnsi" w:eastAsiaTheme="minorEastAsia" w:hAnsiTheme="minorHAnsi" w:cstheme="minorBidi"/>
          <w:noProof/>
          <w:szCs w:val="24"/>
          <w:lang w:val="en-US"/>
        </w:rPr>
      </w:pPr>
      <w:hyperlink w:anchor="_Toc4695072" w:history="1">
        <w:r w:rsidRPr="00E76AC6">
          <w:rPr>
            <w:rStyle w:val="Hyperlink"/>
            <w:noProof/>
          </w:rPr>
          <w:t>3.9.7</w:t>
        </w:r>
        <w:r>
          <w:rPr>
            <w:rFonts w:asciiTheme="minorHAnsi" w:eastAsiaTheme="minorEastAsia" w:hAnsiTheme="minorHAnsi" w:cstheme="minorBidi"/>
            <w:noProof/>
            <w:szCs w:val="24"/>
            <w:lang w:val="en-US"/>
          </w:rPr>
          <w:tab/>
        </w:r>
        <w:r w:rsidRPr="00E76AC6">
          <w:rPr>
            <w:rStyle w:val="Hyperlink"/>
            <w:noProof/>
          </w:rPr>
          <w:t>Information hiding</w:t>
        </w:r>
        <w:r>
          <w:rPr>
            <w:noProof/>
            <w:webHidden/>
          </w:rPr>
          <w:tab/>
        </w:r>
        <w:r>
          <w:rPr>
            <w:noProof/>
            <w:webHidden/>
          </w:rPr>
          <w:fldChar w:fldCharType="begin"/>
        </w:r>
        <w:r>
          <w:rPr>
            <w:noProof/>
            <w:webHidden/>
          </w:rPr>
          <w:instrText xml:space="preserve"> PAGEREF _Toc4695072 \h </w:instrText>
        </w:r>
        <w:r>
          <w:rPr>
            <w:noProof/>
            <w:webHidden/>
          </w:rPr>
        </w:r>
        <w:r>
          <w:rPr>
            <w:noProof/>
            <w:webHidden/>
          </w:rPr>
          <w:fldChar w:fldCharType="separate"/>
        </w:r>
        <w:r w:rsidR="00C9649F">
          <w:rPr>
            <w:noProof/>
            <w:webHidden/>
          </w:rPr>
          <w:t>35</w:t>
        </w:r>
        <w:r>
          <w:rPr>
            <w:noProof/>
            <w:webHidden/>
          </w:rPr>
          <w:fldChar w:fldCharType="end"/>
        </w:r>
      </w:hyperlink>
    </w:p>
    <w:p w14:paraId="41034D50" w14:textId="5810A610" w:rsidR="008F37A2" w:rsidRDefault="008F37A2">
      <w:pPr>
        <w:pStyle w:val="TOC3"/>
        <w:rPr>
          <w:rFonts w:asciiTheme="minorHAnsi" w:eastAsiaTheme="minorEastAsia" w:hAnsiTheme="minorHAnsi" w:cstheme="minorBidi"/>
          <w:noProof/>
          <w:szCs w:val="24"/>
          <w:lang w:val="en-US"/>
        </w:rPr>
      </w:pPr>
      <w:hyperlink w:anchor="_Toc4695073" w:history="1">
        <w:r w:rsidRPr="00E76AC6">
          <w:rPr>
            <w:rStyle w:val="Hyperlink"/>
            <w:noProof/>
          </w:rPr>
          <w:t>3.9.8</w:t>
        </w:r>
        <w:r>
          <w:rPr>
            <w:rFonts w:asciiTheme="minorHAnsi" w:eastAsiaTheme="minorEastAsia" w:hAnsiTheme="minorHAnsi" w:cstheme="minorBidi"/>
            <w:noProof/>
            <w:szCs w:val="24"/>
            <w:lang w:val="en-US"/>
          </w:rPr>
          <w:tab/>
        </w:r>
        <w:r w:rsidRPr="00E76AC6">
          <w:rPr>
            <w:rStyle w:val="Hyperlink"/>
            <w:noProof/>
          </w:rPr>
          <w:t>Searchable encryption</w:t>
        </w:r>
        <w:r>
          <w:rPr>
            <w:noProof/>
            <w:webHidden/>
          </w:rPr>
          <w:tab/>
        </w:r>
        <w:r>
          <w:rPr>
            <w:noProof/>
            <w:webHidden/>
          </w:rPr>
          <w:fldChar w:fldCharType="begin"/>
        </w:r>
        <w:r>
          <w:rPr>
            <w:noProof/>
            <w:webHidden/>
          </w:rPr>
          <w:instrText xml:space="preserve"> PAGEREF _Toc4695073 \h </w:instrText>
        </w:r>
        <w:r>
          <w:rPr>
            <w:noProof/>
            <w:webHidden/>
          </w:rPr>
        </w:r>
        <w:r>
          <w:rPr>
            <w:noProof/>
            <w:webHidden/>
          </w:rPr>
          <w:fldChar w:fldCharType="separate"/>
        </w:r>
        <w:r w:rsidR="00C9649F">
          <w:rPr>
            <w:noProof/>
            <w:webHidden/>
          </w:rPr>
          <w:t>36</w:t>
        </w:r>
        <w:r>
          <w:rPr>
            <w:noProof/>
            <w:webHidden/>
          </w:rPr>
          <w:fldChar w:fldCharType="end"/>
        </w:r>
      </w:hyperlink>
    </w:p>
    <w:p w14:paraId="36B9D453" w14:textId="7DD7E3C2" w:rsidR="008F37A2" w:rsidRDefault="008F37A2">
      <w:pPr>
        <w:pStyle w:val="TOC3"/>
        <w:rPr>
          <w:rFonts w:asciiTheme="minorHAnsi" w:eastAsiaTheme="minorEastAsia" w:hAnsiTheme="minorHAnsi" w:cstheme="minorBidi"/>
          <w:noProof/>
          <w:szCs w:val="24"/>
          <w:lang w:val="en-US"/>
        </w:rPr>
      </w:pPr>
      <w:hyperlink w:anchor="_Toc4695074" w:history="1">
        <w:r w:rsidRPr="00E76AC6">
          <w:rPr>
            <w:rStyle w:val="Hyperlink"/>
            <w:noProof/>
          </w:rPr>
          <w:t>3.9.9</w:t>
        </w:r>
        <w:r>
          <w:rPr>
            <w:rFonts w:asciiTheme="minorHAnsi" w:eastAsiaTheme="minorEastAsia" w:hAnsiTheme="minorHAnsi" w:cstheme="minorBidi"/>
            <w:noProof/>
            <w:szCs w:val="24"/>
            <w:lang w:val="en-US"/>
          </w:rPr>
          <w:tab/>
        </w:r>
        <w:r w:rsidRPr="00E76AC6">
          <w:rPr>
            <w:rStyle w:val="Hyperlink"/>
            <w:noProof/>
          </w:rPr>
          <w:t>Data redundancy</w:t>
        </w:r>
        <w:r>
          <w:rPr>
            <w:noProof/>
            <w:webHidden/>
          </w:rPr>
          <w:tab/>
        </w:r>
        <w:r>
          <w:rPr>
            <w:noProof/>
            <w:webHidden/>
          </w:rPr>
          <w:fldChar w:fldCharType="begin"/>
        </w:r>
        <w:r>
          <w:rPr>
            <w:noProof/>
            <w:webHidden/>
          </w:rPr>
          <w:instrText xml:space="preserve"> PAGEREF _Toc4695074 \h </w:instrText>
        </w:r>
        <w:r>
          <w:rPr>
            <w:noProof/>
            <w:webHidden/>
          </w:rPr>
        </w:r>
        <w:r>
          <w:rPr>
            <w:noProof/>
            <w:webHidden/>
          </w:rPr>
          <w:fldChar w:fldCharType="separate"/>
        </w:r>
        <w:r w:rsidR="00C9649F">
          <w:rPr>
            <w:noProof/>
            <w:webHidden/>
          </w:rPr>
          <w:t>36</w:t>
        </w:r>
        <w:r>
          <w:rPr>
            <w:noProof/>
            <w:webHidden/>
          </w:rPr>
          <w:fldChar w:fldCharType="end"/>
        </w:r>
      </w:hyperlink>
    </w:p>
    <w:p w14:paraId="12133AF6" w14:textId="44875D4D" w:rsidR="008F37A2" w:rsidRDefault="008F37A2">
      <w:pPr>
        <w:pStyle w:val="TOC3"/>
        <w:rPr>
          <w:rFonts w:asciiTheme="minorHAnsi" w:eastAsiaTheme="minorEastAsia" w:hAnsiTheme="minorHAnsi" w:cstheme="minorBidi"/>
          <w:noProof/>
          <w:szCs w:val="24"/>
          <w:lang w:val="en-US"/>
        </w:rPr>
      </w:pPr>
      <w:hyperlink w:anchor="_Toc4695075" w:history="1">
        <w:r w:rsidRPr="00E76AC6">
          <w:rPr>
            <w:rStyle w:val="Hyperlink"/>
            <w:noProof/>
          </w:rPr>
          <w:t>3.9.10</w:t>
        </w:r>
        <w:r>
          <w:rPr>
            <w:rFonts w:asciiTheme="minorHAnsi" w:eastAsiaTheme="minorEastAsia" w:hAnsiTheme="minorHAnsi" w:cstheme="minorBidi"/>
            <w:noProof/>
            <w:szCs w:val="24"/>
            <w:lang w:val="en-US"/>
          </w:rPr>
          <w:tab/>
        </w:r>
        <w:r w:rsidRPr="00E76AC6">
          <w:rPr>
            <w:rStyle w:val="Hyperlink"/>
            <w:noProof/>
          </w:rPr>
          <w:t>Authentication</w:t>
        </w:r>
        <w:r>
          <w:rPr>
            <w:noProof/>
            <w:webHidden/>
          </w:rPr>
          <w:tab/>
        </w:r>
        <w:r>
          <w:rPr>
            <w:noProof/>
            <w:webHidden/>
          </w:rPr>
          <w:fldChar w:fldCharType="begin"/>
        </w:r>
        <w:r>
          <w:rPr>
            <w:noProof/>
            <w:webHidden/>
          </w:rPr>
          <w:instrText xml:space="preserve"> PAGEREF _Toc4695075 \h </w:instrText>
        </w:r>
        <w:r>
          <w:rPr>
            <w:noProof/>
            <w:webHidden/>
          </w:rPr>
        </w:r>
        <w:r>
          <w:rPr>
            <w:noProof/>
            <w:webHidden/>
          </w:rPr>
          <w:fldChar w:fldCharType="separate"/>
        </w:r>
        <w:r w:rsidR="00C9649F">
          <w:rPr>
            <w:noProof/>
            <w:webHidden/>
          </w:rPr>
          <w:t>38</w:t>
        </w:r>
        <w:r>
          <w:rPr>
            <w:noProof/>
            <w:webHidden/>
          </w:rPr>
          <w:fldChar w:fldCharType="end"/>
        </w:r>
      </w:hyperlink>
    </w:p>
    <w:p w14:paraId="06C9BBCC" w14:textId="34B90192" w:rsidR="008F37A2" w:rsidRDefault="008F37A2">
      <w:pPr>
        <w:pStyle w:val="TOC3"/>
        <w:rPr>
          <w:rFonts w:asciiTheme="minorHAnsi" w:eastAsiaTheme="minorEastAsia" w:hAnsiTheme="minorHAnsi" w:cstheme="minorBidi"/>
          <w:noProof/>
          <w:szCs w:val="24"/>
          <w:lang w:val="en-US"/>
        </w:rPr>
      </w:pPr>
      <w:hyperlink w:anchor="_Toc4695076" w:history="1">
        <w:r w:rsidRPr="00E76AC6">
          <w:rPr>
            <w:rStyle w:val="Hyperlink"/>
            <w:noProof/>
          </w:rPr>
          <w:t>3.9.11</w:t>
        </w:r>
        <w:r>
          <w:rPr>
            <w:rFonts w:asciiTheme="minorHAnsi" w:eastAsiaTheme="minorEastAsia" w:hAnsiTheme="minorHAnsi" w:cstheme="minorBidi"/>
            <w:noProof/>
            <w:szCs w:val="24"/>
            <w:lang w:val="en-US"/>
          </w:rPr>
          <w:tab/>
        </w:r>
        <w:r w:rsidRPr="00E76AC6">
          <w:rPr>
            <w:rStyle w:val="Hyperlink"/>
            <w:noProof/>
          </w:rPr>
          <w:t>Service life cycle management</w:t>
        </w:r>
        <w:r>
          <w:rPr>
            <w:noProof/>
            <w:webHidden/>
          </w:rPr>
          <w:tab/>
        </w:r>
        <w:r>
          <w:rPr>
            <w:noProof/>
            <w:webHidden/>
          </w:rPr>
          <w:fldChar w:fldCharType="begin"/>
        </w:r>
        <w:r>
          <w:rPr>
            <w:noProof/>
            <w:webHidden/>
          </w:rPr>
          <w:instrText xml:space="preserve"> PAGEREF _Toc4695076 \h </w:instrText>
        </w:r>
        <w:r>
          <w:rPr>
            <w:noProof/>
            <w:webHidden/>
          </w:rPr>
        </w:r>
        <w:r>
          <w:rPr>
            <w:noProof/>
            <w:webHidden/>
          </w:rPr>
          <w:fldChar w:fldCharType="separate"/>
        </w:r>
        <w:r w:rsidR="00C9649F">
          <w:rPr>
            <w:noProof/>
            <w:webHidden/>
          </w:rPr>
          <w:t>39</w:t>
        </w:r>
        <w:r>
          <w:rPr>
            <w:noProof/>
            <w:webHidden/>
          </w:rPr>
          <w:fldChar w:fldCharType="end"/>
        </w:r>
      </w:hyperlink>
    </w:p>
    <w:p w14:paraId="04363F14" w14:textId="548CF0C5" w:rsidR="008F37A2" w:rsidRDefault="008F37A2">
      <w:pPr>
        <w:pStyle w:val="TOC3"/>
        <w:rPr>
          <w:rFonts w:asciiTheme="minorHAnsi" w:eastAsiaTheme="minorEastAsia" w:hAnsiTheme="minorHAnsi" w:cstheme="minorBidi"/>
          <w:noProof/>
          <w:szCs w:val="24"/>
          <w:lang w:val="en-US"/>
        </w:rPr>
      </w:pPr>
      <w:hyperlink w:anchor="_Toc4695077" w:history="1">
        <w:r w:rsidRPr="00E76AC6">
          <w:rPr>
            <w:rStyle w:val="Hyperlink"/>
            <w:noProof/>
          </w:rPr>
          <w:t>3.9.12</w:t>
        </w:r>
        <w:r>
          <w:rPr>
            <w:rFonts w:asciiTheme="minorHAnsi" w:eastAsiaTheme="minorEastAsia" w:hAnsiTheme="minorHAnsi" w:cstheme="minorBidi"/>
            <w:noProof/>
            <w:szCs w:val="24"/>
            <w:lang w:val="en-US"/>
          </w:rPr>
          <w:tab/>
        </w:r>
        <w:r w:rsidRPr="00E76AC6">
          <w:rPr>
            <w:rStyle w:val="Hyperlink"/>
            <w:noProof/>
          </w:rPr>
          <w:t>Reliance to connectivity</w:t>
        </w:r>
        <w:r>
          <w:rPr>
            <w:noProof/>
            <w:webHidden/>
          </w:rPr>
          <w:tab/>
        </w:r>
        <w:r>
          <w:rPr>
            <w:noProof/>
            <w:webHidden/>
          </w:rPr>
          <w:fldChar w:fldCharType="begin"/>
        </w:r>
        <w:r>
          <w:rPr>
            <w:noProof/>
            <w:webHidden/>
          </w:rPr>
          <w:instrText xml:space="preserve"> PAGEREF _Toc4695077 \h </w:instrText>
        </w:r>
        <w:r>
          <w:rPr>
            <w:noProof/>
            <w:webHidden/>
          </w:rPr>
        </w:r>
        <w:r>
          <w:rPr>
            <w:noProof/>
            <w:webHidden/>
          </w:rPr>
          <w:fldChar w:fldCharType="separate"/>
        </w:r>
        <w:r w:rsidR="00C9649F">
          <w:rPr>
            <w:noProof/>
            <w:webHidden/>
          </w:rPr>
          <w:t>42</w:t>
        </w:r>
        <w:r>
          <w:rPr>
            <w:noProof/>
            <w:webHidden/>
          </w:rPr>
          <w:fldChar w:fldCharType="end"/>
        </w:r>
      </w:hyperlink>
    </w:p>
    <w:p w14:paraId="301E9E0F" w14:textId="427F0572" w:rsidR="008F37A2" w:rsidRDefault="008F37A2">
      <w:pPr>
        <w:pStyle w:val="TOC3"/>
        <w:rPr>
          <w:rFonts w:asciiTheme="minorHAnsi" w:eastAsiaTheme="minorEastAsia" w:hAnsiTheme="minorHAnsi" w:cstheme="minorBidi"/>
          <w:noProof/>
          <w:szCs w:val="24"/>
          <w:lang w:val="en-US"/>
        </w:rPr>
      </w:pPr>
      <w:hyperlink w:anchor="_Toc4695078" w:history="1">
        <w:r w:rsidRPr="00E76AC6">
          <w:rPr>
            <w:rStyle w:val="Hyperlink"/>
            <w:noProof/>
          </w:rPr>
          <w:t>3.9.13</w:t>
        </w:r>
        <w:r>
          <w:rPr>
            <w:rFonts w:asciiTheme="minorHAnsi" w:eastAsiaTheme="minorEastAsia" w:hAnsiTheme="minorHAnsi" w:cstheme="minorBidi"/>
            <w:noProof/>
            <w:szCs w:val="24"/>
            <w:lang w:val="en-US"/>
          </w:rPr>
          <w:tab/>
        </w:r>
        <w:r w:rsidRPr="00E76AC6">
          <w:rPr>
            <w:rStyle w:val="Hyperlink"/>
            <w:noProof/>
          </w:rPr>
          <w:t>Network as part of the defensive arsenal</w:t>
        </w:r>
        <w:r>
          <w:rPr>
            <w:noProof/>
            <w:webHidden/>
          </w:rPr>
          <w:tab/>
        </w:r>
        <w:r>
          <w:rPr>
            <w:noProof/>
            <w:webHidden/>
          </w:rPr>
          <w:fldChar w:fldCharType="begin"/>
        </w:r>
        <w:r>
          <w:rPr>
            <w:noProof/>
            <w:webHidden/>
          </w:rPr>
          <w:instrText xml:space="preserve"> PAGEREF _Toc4695078 \h </w:instrText>
        </w:r>
        <w:r>
          <w:rPr>
            <w:noProof/>
            <w:webHidden/>
          </w:rPr>
        </w:r>
        <w:r>
          <w:rPr>
            <w:noProof/>
            <w:webHidden/>
          </w:rPr>
          <w:fldChar w:fldCharType="separate"/>
        </w:r>
        <w:r w:rsidR="00C9649F">
          <w:rPr>
            <w:noProof/>
            <w:webHidden/>
          </w:rPr>
          <w:t>44</w:t>
        </w:r>
        <w:r>
          <w:rPr>
            <w:noProof/>
            <w:webHidden/>
          </w:rPr>
          <w:fldChar w:fldCharType="end"/>
        </w:r>
      </w:hyperlink>
    </w:p>
    <w:p w14:paraId="21A27D58" w14:textId="1E8BA766" w:rsidR="008F37A2" w:rsidRDefault="008F37A2">
      <w:pPr>
        <w:pStyle w:val="TOC3"/>
        <w:rPr>
          <w:rFonts w:asciiTheme="minorHAnsi" w:eastAsiaTheme="minorEastAsia" w:hAnsiTheme="minorHAnsi" w:cstheme="minorBidi"/>
          <w:noProof/>
          <w:szCs w:val="24"/>
          <w:lang w:val="en-US"/>
        </w:rPr>
      </w:pPr>
      <w:hyperlink w:anchor="_Toc4695079" w:history="1">
        <w:r w:rsidRPr="00E76AC6">
          <w:rPr>
            <w:rStyle w:val="Hyperlink"/>
            <w:noProof/>
          </w:rPr>
          <w:t>3.9.14</w:t>
        </w:r>
        <w:r>
          <w:rPr>
            <w:rFonts w:asciiTheme="minorHAnsi" w:eastAsiaTheme="minorEastAsia" w:hAnsiTheme="minorHAnsi" w:cstheme="minorBidi"/>
            <w:noProof/>
            <w:szCs w:val="24"/>
            <w:lang w:val="en-US"/>
          </w:rPr>
          <w:tab/>
        </w:r>
        <w:r w:rsidRPr="00E76AC6">
          <w:rPr>
            <w:rStyle w:val="Hyperlink"/>
            <w:noProof/>
          </w:rPr>
          <w:t>Virtual machine image management</w:t>
        </w:r>
        <w:r>
          <w:rPr>
            <w:noProof/>
            <w:webHidden/>
          </w:rPr>
          <w:tab/>
        </w:r>
        <w:r>
          <w:rPr>
            <w:noProof/>
            <w:webHidden/>
          </w:rPr>
          <w:fldChar w:fldCharType="begin"/>
        </w:r>
        <w:r>
          <w:rPr>
            <w:noProof/>
            <w:webHidden/>
          </w:rPr>
          <w:instrText xml:space="preserve"> PAGEREF _Toc4695079 \h </w:instrText>
        </w:r>
        <w:r>
          <w:rPr>
            <w:noProof/>
            <w:webHidden/>
          </w:rPr>
        </w:r>
        <w:r>
          <w:rPr>
            <w:noProof/>
            <w:webHidden/>
          </w:rPr>
          <w:fldChar w:fldCharType="separate"/>
        </w:r>
        <w:r w:rsidR="00C9649F">
          <w:rPr>
            <w:noProof/>
            <w:webHidden/>
          </w:rPr>
          <w:t>46</w:t>
        </w:r>
        <w:r>
          <w:rPr>
            <w:noProof/>
            <w:webHidden/>
          </w:rPr>
          <w:fldChar w:fldCharType="end"/>
        </w:r>
      </w:hyperlink>
    </w:p>
    <w:p w14:paraId="71AF4EEA" w14:textId="4D25E13D" w:rsidR="008F37A2" w:rsidRDefault="008F37A2">
      <w:pPr>
        <w:pStyle w:val="TOC3"/>
        <w:rPr>
          <w:rFonts w:asciiTheme="minorHAnsi" w:eastAsiaTheme="minorEastAsia" w:hAnsiTheme="minorHAnsi" w:cstheme="minorBidi"/>
          <w:noProof/>
          <w:szCs w:val="24"/>
          <w:lang w:val="en-US"/>
        </w:rPr>
      </w:pPr>
      <w:hyperlink w:anchor="_Toc4695080" w:history="1">
        <w:r w:rsidRPr="00E76AC6">
          <w:rPr>
            <w:rStyle w:val="Hyperlink"/>
            <w:noProof/>
          </w:rPr>
          <w:t>3.9.15</w:t>
        </w:r>
        <w:r>
          <w:rPr>
            <w:rFonts w:asciiTheme="minorHAnsi" w:eastAsiaTheme="minorEastAsia" w:hAnsiTheme="minorHAnsi" w:cstheme="minorBidi"/>
            <w:noProof/>
            <w:szCs w:val="24"/>
            <w:lang w:val="en-US"/>
          </w:rPr>
          <w:tab/>
        </w:r>
        <w:r w:rsidRPr="00E76AC6">
          <w:rPr>
            <w:rStyle w:val="Hyperlink"/>
            <w:noProof/>
          </w:rPr>
          <w:t>Vulnerability and patch management</w:t>
        </w:r>
        <w:r>
          <w:rPr>
            <w:noProof/>
            <w:webHidden/>
          </w:rPr>
          <w:tab/>
        </w:r>
        <w:r>
          <w:rPr>
            <w:noProof/>
            <w:webHidden/>
          </w:rPr>
          <w:fldChar w:fldCharType="begin"/>
        </w:r>
        <w:r>
          <w:rPr>
            <w:noProof/>
            <w:webHidden/>
          </w:rPr>
          <w:instrText xml:space="preserve"> PAGEREF _Toc4695080 \h </w:instrText>
        </w:r>
        <w:r>
          <w:rPr>
            <w:noProof/>
            <w:webHidden/>
          </w:rPr>
        </w:r>
        <w:r>
          <w:rPr>
            <w:noProof/>
            <w:webHidden/>
          </w:rPr>
          <w:fldChar w:fldCharType="separate"/>
        </w:r>
        <w:r w:rsidR="00C9649F">
          <w:rPr>
            <w:noProof/>
            <w:webHidden/>
          </w:rPr>
          <w:t>46</w:t>
        </w:r>
        <w:r>
          <w:rPr>
            <w:noProof/>
            <w:webHidden/>
          </w:rPr>
          <w:fldChar w:fldCharType="end"/>
        </w:r>
      </w:hyperlink>
    </w:p>
    <w:p w14:paraId="6D735ED1" w14:textId="1ECC7E59" w:rsidR="008F37A2" w:rsidRDefault="008F37A2">
      <w:pPr>
        <w:pStyle w:val="TOC3"/>
        <w:rPr>
          <w:rFonts w:asciiTheme="minorHAnsi" w:eastAsiaTheme="minorEastAsia" w:hAnsiTheme="minorHAnsi" w:cstheme="minorBidi"/>
          <w:noProof/>
          <w:szCs w:val="24"/>
          <w:lang w:val="en-US"/>
        </w:rPr>
      </w:pPr>
      <w:hyperlink w:anchor="_Toc4695081" w:history="1">
        <w:r w:rsidRPr="00E76AC6">
          <w:rPr>
            <w:rStyle w:val="Hyperlink"/>
            <w:noProof/>
          </w:rPr>
          <w:t>3.9.16</w:t>
        </w:r>
        <w:r>
          <w:rPr>
            <w:rFonts w:asciiTheme="minorHAnsi" w:eastAsiaTheme="minorEastAsia" w:hAnsiTheme="minorHAnsi" w:cstheme="minorBidi"/>
            <w:noProof/>
            <w:szCs w:val="24"/>
            <w:lang w:val="en-US"/>
          </w:rPr>
          <w:tab/>
        </w:r>
        <w:r w:rsidRPr="00E76AC6">
          <w:rPr>
            <w:rStyle w:val="Hyperlink"/>
            <w:noProof/>
          </w:rPr>
          <w:t>Log management</w:t>
        </w:r>
        <w:r>
          <w:rPr>
            <w:noProof/>
            <w:webHidden/>
          </w:rPr>
          <w:tab/>
        </w:r>
        <w:r>
          <w:rPr>
            <w:noProof/>
            <w:webHidden/>
          </w:rPr>
          <w:fldChar w:fldCharType="begin"/>
        </w:r>
        <w:r>
          <w:rPr>
            <w:noProof/>
            <w:webHidden/>
          </w:rPr>
          <w:instrText xml:space="preserve"> PAGEREF _Toc4695081 \h </w:instrText>
        </w:r>
        <w:r>
          <w:rPr>
            <w:noProof/>
            <w:webHidden/>
          </w:rPr>
        </w:r>
        <w:r>
          <w:rPr>
            <w:noProof/>
            <w:webHidden/>
          </w:rPr>
          <w:fldChar w:fldCharType="separate"/>
        </w:r>
        <w:r w:rsidR="00C9649F">
          <w:rPr>
            <w:noProof/>
            <w:webHidden/>
          </w:rPr>
          <w:t>47</w:t>
        </w:r>
        <w:r>
          <w:rPr>
            <w:noProof/>
            <w:webHidden/>
          </w:rPr>
          <w:fldChar w:fldCharType="end"/>
        </w:r>
      </w:hyperlink>
    </w:p>
    <w:p w14:paraId="7E0962D8" w14:textId="7ADC863F" w:rsidR="008F37A2" w:rsidRDefault="008F37A2">
      <w:pPr>
        <w:pStyle w:val="TOC1"/>
        <w:rPr>
          <w:rFonts w:asciiTheme="minorHAnsi" w:eastAsiaTheme="minorEastAsia" w:hAnsiTheme="minorHAnsi" w:cstheme="minorBidi"/>
          <w:b w:val="0"/>
          <w:szCs w:val="24"/>
        </w:rPr>
      </w:pPr>
      <w:hyperlink w:anchor="_Toc4695082" w:history="1">
        <w:r w:rsidRPr="00E76AC6">
          <w:rPr>
            <w:rStyle w:val="Hyperlink"/>
          </w:rPr>
          <w:t>4</w:t>
        </w:r>
        <w:r>
          <w:rPr>
            <w:rFonts w:asciiTheme="minorHAnsi" w:eastAsiaTheme="minorEastAsia" w:hAnsiTheme="minorHAnsi" w:cstheme="minorBidi"/>
            <w:b w:val="0"/>
            <w:szCs w:val="24"/>
          </w:rPr>
          <w:tab/>
        </w:r>
        <w:r w:rsidRPr="00E76AC6">
          <w:rPr>
            <w:rStyle w:val="Hyperlink"/>
          </w:rPr>
          <w:t>Self-assessment</w:t>
        </w:r>
        <w:r>
          <w:rPr>
            <w:webHidden/>
          </w:rPr>
          <w:tab/>
        </w:r>
        <w:r>
          <w:rPr>
            <w:webHidden/>
          </w:rPr>
          <w:fldChar w:fldCharType="begin"/>
        </w:r>
        <w:r>
          <w:rPr>
            <w:webHidden/>
          </w:rPr>
          <w:instrText xml:space="preserve"> PAGEREF _Toc4695082 \h </w:instrText>
        </w:r>
        <w:r>
          <w:rPr>
            <w:webHidden/>
          </w:rPr>
        </w:r>
        <w:r>
          <w:rPr>
            <w:webHidden/>
          </w:rPr>
          <w:fldChar w:fldCharType="separate"/>
        </w:r>
        <w:r w:rsidR="00C9649F">
          <w:rPr>
            <w:webHidden/>
          </w:rPr>
          <w:t>50</w:t>
        </w:r>
        <w:r>
          <w:rPr>
            <w:webHidden/>
          </w:rPr>
          <w:fldChar w:fldCharType="end"/>
        </w:r>
      </w:hyperlink>
    </w:p>
    <w:p w14:paraId="49220077" w14:textId="06F3C866" w:rsidR="008F37A2" w:rsidRDefault="008F37A2">
      <w:pPr>
        <w:pStyle w:val="TOC2"/>
        <w:rPr>
          <w:rFonts w:asciiTheme="minorHAnsi" w:eastAsiaTheme="minorEastAsia" w:hAnsiTheme="minorHAnsi" w:cstheme="minorBidi"/>
          <w:szCs w:val="24"/>
          <w:lang w:val="en-US"/>
        </w:rPr>
      </w:pPr>
      <w:hyperlink w:anchor="_Toc4695083" w:history="1">
        <w:r w:rsidRPr="00E76AC6">
          <w:rPr>
            <w:rStyle w:val="Hyperlink"/>
          </w:rPr>
          <w:t>4.1</w:t>
        </w:r>
        <w:r>
          <w:rPr>
            <w:rFonts w:asciiTheme="minorHAnsi" w:eastAsiaTheme="minorEastAsia" w:hAnsiTheme="minorHAnsi" w:cstheme="minorBidi"/>
            <w:szCs w:val="24"/>
            <w:lang w:val="en-US"/>
          </w:rPr>
          <w:tab/>
        </w:r>
        <w:r w:rsidRPr="00E76AC6">
          <w:rPr>
            <w:rStyle w:val="Hyperlink"/>
          </w:rPr>
          <w:t>Self-assessment of cloud security posture</w:t>
        </w:r>
        <w:r>
          <w:rPr>
            <w:webHidden/>
          </w:rPr>
          <w:tab/>
        </w:r>
        <w:r>
          <w:rPr>
            <w:webHidden/>
          </w:rPr>
          <w:fldChar w:fldCharType="begin"/>
        </w:r>
        <w:r>
          <w:rPr>
            <w:webHidden/>
          </w:rPr>
          <w:instrText xml:space="preserve"> PAGEREF _Toc4695083 \h </w:instrText>
        </w:r>
        <w:r>
          <w:rPr>
            <w:webHidden/>
          </w:rPr>
        </w:r>
        <w:r>
          <w:rPr>
            <w:webHidden/>
          </w:rPr>
          <w:fldChar w:fldCharType="separate"/>
        </w:r>
        <w:r w:rsidR="00C9649F">
          <w:rPr>
            <w:webHidden/>
          </w:rPr>
          <w:t>50</w:t>
        </w:r>
        <w:r>
          <w:rPr>
            <w:webHidden/>
          </w:rPr>
          <w:fldChar w:fldCharType="end"/>
        </w:r>
      </w:hyperlink>
    </w:p>
    <w:p w14:paraId="3878A2C8" w14:textId="452DF6C8" w:rsidR="008F37A2" w:rsidRDefault="008F37A2">
      <w:pPr>
        <w:pStyle w:val="TOC2"/>
        <w:rPr>
          <w:rFonts w:asciiTheme="minorHAnsi" w:eastAsiaTheme="minorEastAsia" w:hAnsiTheme="minorHAnsi" w:cstheme="minorBidi"/>
          <w:szCs w:val="24"/>
          <w:lang w:val="en-US"/>
        </w:rPr>
      </w:pPr>
      <w:hyperlink w:anchor="_Toc4695084" w:history="1">
        <w:r w:rsidRPr="00E76AC6">
          <w:rPr>
            <w:rStyle w:val="Hyperlink"/>
          </w:rPr>
          <w:t>4.2</w:t>
        </w:r>
        <w:r>
          <w:rPr>
            <w:rFonts w:asciiTheme="minorHAnsi" w:eastAsiaTheme="minorEastAsia" w:hAnsiTheme="minorHAnsi" w:cstheme="minorBidi"/>
            <w:szCs w:val="24"/>
            <w:lang w:val="en-US"/>
          </w:rPr>
          <w:tab/>
        </w:r>
        <w:r w:rsidRPr="00E76AC6">
          <w:rPr>
            <w:rStyle w:val="Hyperlink"/>
          </w:rPr>
          <w:t>Difference between self-assessment and audit</w:t>
        </w:r>
        <w:r>
          <w:rPr>
            <w:webHidden/>
          </w:rPr>
          <w:tab/>
        </w:r>
        <w:r>
          <w:rPr>
            <w:webHidden/>
          </w:rPr>
          <w:fldChar w:fldCharType="begin"/>
        </w:r>
        <w:r>
          <w:rPr>
            <w:webHidden/>
          </w:rPr>
          <w:instrText xml:space="preserve"> PAGEREF _Toc4695084 \h </w:instrText>
        </w:r>
        <w:r>
          <w:rPr>
            <w:webHidden/>
          </w:rPr>
        </w:r>
        <w:r>
          <w:rPr>
            <w:webHidden/>
          </w:rPr>
          <w:fldChar w:fldCharType="separate"/>
        </w:r>
        <w:r w:rsidR="00C9649F">
          <w:rPr>
            <w:webHidden/>
          </w:rPr>
          <w:t>51</w:t>
        </w:r>
        <w:r>
          <w:rPr>
            <w:webHidden/>
          </w:rPr>
          <w:fldChar w:fldCharType="end"/>
        </w:r>
      </w:hyperlink>
    </w:p>
    <w:p w14:paraId="0709AC6D" w14:textId="21292BCF" w:rsidR="008F37A2" w:rsidRDefault="008F37A2">
      <w:pPr>
        <w:pStyle w:val="TOC2"/>
        <w:rPr>
          <w:rFonts w:asciiTheme="minorHAnsi" w:eastAsiaTheme="minorEastAsia" w:hAnsiTheme="minorHAnsi" w:cstheme="minorBidi"/>
          <w:szCs w:val="24"/>
          <w:lang w:val="en-US"/>
        </w:rPr>
      </w:pPr>
      <w:hyperlink w:anchor="_Toc4695085" w:history="1">
        <w:r w:rsidRPr="00E76AC6">
          <w:rPr>
            <w:rStyle w:val="Hyperlink"/>
          </w:rPr>
          <w:t>4.3</w:t>
        </w:r>
        <w:r>
          <w:rPr>
            <w:rFonts w:asciiTheme="minorHAnsi" w:eastAsiaTheme="minorEastAsia" w:hAnsiTheme="minorHAnsi" w:cstheme="minorBidi"/>
            <w:szCs w:val="24"/>
            <w:lang w:val="en-US"/>
          </w:rPr>
          <w:tab/>
        </w:r>
        <w:r w:rsidRPr="00E76AC6">
          <w:rPr>
            <w:rStyle w:val="Hyperlink"/>
          </w:rPr>
          <w:t>Risk analysis: Selecting targets for assessment</w:t>
        </w:r>
        <w:r>
          <w:rPr>
            <w:webHidden/>
          </w:rPr>
          <w:tab/>
        </w:r>
        <w:r>
          <w:rPr>
            <w:webHidden/>
          </w:rPr>
          <w:fldChar w:fldCharType="begin"/>
        </w:r>
        <w:r>
          <w:rPr>
            <w:webHidden/>
          </w:rPr>
          <w:instrText xml:space="preserve"> PAGEREF _Toc4695085 \h </w:instrText>
        </w:r>
        <w:r>
          <w:rPr>
            <w:webHidden/>
          </w:rPr>
        </w:r>
        <w:r>
          <w:rPr>
            <w:webHidden/>
          </w:rPr>
          <w:fldChar w:fldCharType="separate"/>
        </w:r>
        <w:r w:rsidR="00C9649F">
          <w:rPr>
            <w:webHidden/>
          </w:rPr>
          <w:t>51</w:t>
        </w:r>
        <w:r>
          <w:rPr>
            <w:webHidden/>
          </w:rPr>
          <w:fldChar w:fldCharType="end"/>
        </w:r>
      </w:hyperlink>
    </w:p>
    <w:p w14:paraId="192875F1" w14:textId="7ACC151F" w:rsidR="008F37A2" w:rsidRDefault="008F37A2">
      <w:pPr>
        <w:pStyle w:val="TOC1"/>
        <w:rPr>
          <w:rFonts w:asciiTheme="minorHAnsi" w:eastAsiaTheme="minorEastAsia" w:hAnsiTheme="minorHAnsi" w:cstheme="minorBidi"/>
          <w:b w:val="0"/>
          <w:szCs w:val="24"/>
        </w:rPr>
      </w:pPr>
      <w:hyperlink w:anchor="_Toc4695086" w:history="1">
        <w:r w:rsidRPr="00E76AC6">
          <w:rPr>
            <w:rStyle w:val="Hyperlink"/>
          </w:rPr>
          <w:t>5</w:t>
        </w:r>
        <w:r>
          <w:rPr>
            <w:rFonts w:asciiTheme="minorHAnsi" w:eastAsiaTheme="minorEastAsia" w:hAnsiTheme="minorHAnsi" w:cstheme="minorBidi"/>
            <w:b w:val="0"/>
            <w:szCs w:val="24"/>
          </w:rPr>
          <w:tab/>
        </w:r>
        <w:r w:rsidRPr="00E76AC6">
          <w:rPr>
            <w:rStyle w:val="Hyperlink"/>
          </w:rPr>
          <w:t>Self-assessment</w:t>
        </w:r>
        <w:r>
          <w:rPr>
            <w:webHidden/>
          </w:rPr>
          <w:tab/>
        </w:r>
        <w:r>
          <w:rPr>
            <w:webHidden/>
          </w:rPr>
          <w:fldChar w:fldCharType="begin"/>
        </w:r>
        <w:r>
          <w:rPr>
            <w:webHidden/>
          </w:rPr>
          <w:instrText xml:space="preserve"> PAGEREF _Toc4695086 \h </w:instrText>
        </w:r>
        <w:r>
          <w:rPr>
            <w:webHidden/>
          </w:rPr>
        </w:r>
        <w:r>
          <w:rPr>
            <w:webHidden/>
          </w:rPr>
          <w:fldChar w:fldCharType="separate"/>
        </w:r>
        <w:r w:rsidR="00C9649F">
          <w:rPr>
            <w:webHidden/>
          </w:rPr>
          <w:t>55</w:t>
        </w:r>
        <w:r>
          <w:rPr>
            <w:webHidden/>
          </w:rPr>
          <w:fldChar w:fldCharType="end"/>
        </w:r>
      </w:hyperlink>
    </w:p>
    <w:p w14:paraId="404155B3" w14:textId="4BF1C0F3" w:rsidR="008F37A2" w:rsidRDefault="008F37A2">
      <w:pPr>
        <w:pStyle w:val="TOC1"/>
        <w:rPr>
          <w:rFonts w:asciiTheme="minorHAnsi" w:eastAsiaTheme="minorEastAsia" w:hAnsiTheme="minorHAnsi" w:cstheme="minorBidi"/>
          <w:b w:val="0"/>
          <w:szCs w:val="24"/>
        </w:rPr>
      </w:pPr>
      <w:hyperlink w:anchor="_Toc4695087" w:history="1">
        <w:r w:rsidRPr="00E76AC6">
          <w:rPr>
            <w:rStyle w:val="Hyperlink"/>
          </w:rPr>
          <w:t>6</w:t>
        </w:r>
        <w:r>
          <w:rPr>
            <w:rFonts w:asciiTheme="minorHAnsi" w:eastAsiaTheme="minorEastAsia" w:hAnsiTheme="minorHAnsi" w:cstheme="minorBidi"/>
            <w:b w:val="0"/>
            <w:szCs w:val="24"/>
          </w:rPr>
          <w:tab/>
        </w:r>
        <w:r w:rsidRPr="00E76AC6">
          <w:rPr>
            <w:rStyle w:val="Hyperlink"/>
          </w:rPr>
          <w:t>Second Chapter</w:t>
        </w:r>
        <w:r>
          <w:rPr>
            <w:webHidden/>
          </w:rPr>
          <w:tab/>
        </w:r>
        <w:r>
          <w:rPr>
            <w:webHidden/>
          </w:rPr>
          <w:fldChar w:fldCharType="begin"/>
        </w:r>
        <w:r>
          <w:rPr>
            <w:webHidden/>
          </w:rPr>
          <w:instrText xml:space="preserve"> PAGEREF _Toc4695087 \h </w:instrText>
        </w:r>
        <w:r>
          <w:rPr>
            <w:webHidden/>
          </w:rPr>
        </w:r>
        <w:r>
          <w:rPr>
            <w:webHidden/>
          </w:rPr>
          <w:fldChar w:fldCharType="separate"/>
        </w:r>
        <w:r w:rsidR="00C9649F">
          <w:rPr>
            <w:webHidden/>
          </w:rPr>
          <w:t>59</w:t>
        </w:r>
        <w:r>
          <w:rPr>
            <w:webHidden/>
          </w:rPr>
          <w:fldChar w:fldCharType="end"/>
        </w:r>
      </w:hyperlink>
    </w:p>
    <w:p w14:paraId="258181E1" w14:textId="25DB8FE1" w:rsidR="008F37A2" w:rsidRDefault="008F37A2">
      <w:pPr>
        <w:pStyle w:val="TOC1"/>
        <w:rPr>
          <w:rFonts w:asciiTheme="minorHAnsi" w:eastAsiaTheme="minorEastAsia" w:hAnsiTheme="minorHAnsi" w:cstheme="minorBidi"/>
          <w:b w:val="0"/>
          <w:szCs w:val="24"/>
        </w:rPr>
      </w:pPr>
      <w:hyperlink w:anchor="_Toc4695088" w:history="1">
        <w:r w:rsidRPr="00E76AC6">
          <w:rPr>
            <w:rStyle w:val="Hyperlink"/>
            <w:lang w:val="fi-FI"/>
          </w:rPr>
          <w:t>7</w:t>
        </w:r>
        <w:r>
          <w:rPr>
            <w:rFonts w:asciiTheme="minorHAnsi" w:eastAsiaTheme="minorEastAsia" w:hAnsiTheme="minorHAnsi" w:cstheme="minorBidi"/>
            <w:b w:val="0"/>
            <w:szCs w:val="24"/>
          </w:rPr>
          <w:tab/>
        </w:r>
        <w:r w:rsidRPr="00E76AC6">
          <w:rPr>
            <w:rStyle w:val="Hyperlink"/>
          </w:rPr>
          <w:t>Third Chapter</w:t>
        </w:r>
        <w:r>
          <w:rPr>
            <w:webHidden/>
          </w:rPr>
          <w:tab/>
        </w:r>
        <w:r>
          <w:rPr>
            <w:webHidden/>
          </w:rPr>
          <w:fldChar w:fldCharType="begin"/>
        </w:r>
        <w:r>
          <w:rPr>
            <w:webHidden/>
          </w:rPr>
          <w:instrText xml:space="preserve"> PAGEREF _Toc4695088 \h </w:instrText>
        </w:r>
        <w:r>
          <w:rPr>
            <w:webHidden/>
          </w:rPr>
        </w:r>
        <w:r>
          <w:rPr>
            <w:webHidden/>
          </w:rPr>
          <w:fldChar w:fldCharType="separate"/>
        </w:r>
        <w:r w:rsidR="00C9649F">
          <w:rPr>
            <w:webHidden/>
          </w:rPr>
          <w:t>63</w:t>
        </w:r>
        <w:r>
          <w:rPr>
            <w:webHidden/>
          </w:rPr>
          <w:fldChar w:fldCharType="end"/>
        </w:r>
      </w:hyperlink>
    </w:p>
    <w:p w14:paraId="74606402" w14:textId="65568CC9" w:rsidR="008F37A2" w:rsidRDefault="008F37A2">
      <w:pPr>
        <w:pStyle w:val="TOC2"/>
        <w:rPr>
          <w:rFonts w:asciiTheme="minorHAnsi" w:eastAsiaTheme="minorEastAsia" w:hAnsiTheme="minorHAnsi" w:cstheme="minorBidi"/>
          <w:szCs w:val="24"/>
          <w:lang w:val="en-US"/>
        </w:rPr>
      </w:pPr>
      <w:hyperlink w:anchor="_Toc4695089" w:history="1">
        <w:r w:rsidRPr="00E76AC6">
          <w:rPr>
            <w:rStyle w:val="Hyperlink"/>
            <w:lang w:val="en-US"/>
          </w:rPr>
          <w:t>7.1</w:t>
        </w:r>
        <w:r>
          <w:rPr>
            <w:rFonts w:asciiTheme="minorHAnsi" w:eastAsiaTheme="minorEastAsia" w:hAnsiTheme="minorHAnsi" w:cstheme="minorBidi"/>
            <w:szCs w:val="24"/>
            <w:lang w:val="en-US"/>
          </w:rPr>
          <w:tab/>
        </w:r>
        <w:r w:rsidRPr="00E76AC6">
          <w:rPr>
            <w:rStyle w:val="Hyperlink"/>
            <w:lang w:val="en-US"/>
          </w:rPr>
          <w:t>Only Numbered Headings in the Table of Contents</w:t>
        </w:r>
        <w:r>
          <w:rPr>
            <w:webHidden/>
          </w:rPr>
          <w:tab/>
        </w:r>
        <w:r>
          <w:rPr>
            <w:webHidden/>
          </w:rPr>
          <w:fldChar w:fldCharType="begin"/>
        </w:r>
        <w:r>
          <w:rPr>
            <w:webHidden/>
          </w:rPr>
          <w:instrText xml:space="preserve"> PAGEREF _Toc4695089 \h </w:instrText>
        </w:r>
        <w:r>
          <w:rPr>
            <w:webHidden/>
          </w:rPr>
        </w:r>
        <w:r>
          <w:rPr>
            <w:webHidden/>
          </w:rPr>
          <w:fldChar w:fldCharType="separate"/>
        </w:r>
        <w:r w:rsidR="00C9649F">
          <w:rPr>
            <w:webHidden/>
          </w:rPr>
          <w:t>63</w:t>
        </w:r>
        <w:r>
          <w:rPr>
            <w:webHidden/>
          </w:rPr>
          <w:fldChar w:fldCharType="end"/>
        </w:r>
      </w:hyperlink>
    </w:p>
    <w:p w14:paraId="30E9A7AC" w14:textId="452ECA7D" w:rsidR="008F37A2" w:rsidRDefault="008F37A2">
      <w:pPr>
        <w:pStyle w:val="TOC2"/>
        <w:rPr>
          <w:rFonts w:asciiTheme="minorHAnsi" w:eastAsiaTheme="minorEastAsia" w:hAnsiTheme="minorHAnsi" w:cstheme="minorBidi"/>
          <w:szCs w:val="24"/>
          <w:lang w:val="en-US"/>
        </w:rPr>
      </w:pPr>
      <w:hyperlink w:anchor="_Toc4695090" w:history="1">
        <w:r w:rsidRPr="00E76AC6">
          <w:rPr>
            <w:rStyle w:val="Hyperlink"/>
            <w:lang w:val="en-US"/>
          </w:rPr>
          <w:t>7.2</w:t>
        </w:r>
        <w:r>
          <w:rPr>
            <w:rFonts w:asciiTheme="minorHAnsi" w:eastAsiaTheme="minorEastAsia" w:hAnsiTheme="minorHAnsi" w:cstheme="minorBidi"/>
            <w:szCs w:val="24"/>
            <w:lang w:val="en-US"/>
          </w:rPr>
          <w:tab/>
        </w:r>
        <w:r w:rsidRPr="00E76AC6">
          <w:rPr>
            <w:rStyle w:val="Hyperlink"/>
            <w:lang w:val="en-US"/>
          </w:rPr>
          <w:t>At least Two Subchapters Per Chapter; Otherwise None at All</w:t>
        </w:r>
        <w:r>
          <w:rPr>
            <w:webHidden/>
          </w:rPr>
          <w:tab/>
        </w:r>
        <w:r>
          <w:rPr>
            <w:webHidden/>
          </w:rPr>
          <w:fldChar w:fldCharType="begin"/>
        </w:r>
        <w:r>
          <w:rPr>
            <w:webHidden/>
          </w:rPr>
          <w:instrText xml:space="preserve"> PAGEREF _Toc4695090 \h </w:instrText>
        </w:r>
        <w:r>
          <w:rPr>
            <w:webHidden/>
          </w:rPr>
        </w:r>
        <w:r>
          <w:rPr>
            <w:webHidden/>
          </w:rPr>
          <w:fldChar w:fldCharType="separate"/>
        </w:r>
        <w:r w:rsidR="00C9649F">
          <w:rPr>
            <w:webHidden/>
          </w:rPr>
          <w:t>64</w:t>
        </w:r>
        <w:r>
          <w:rPr>
            <w:webHidden/>
          </w:rPr>
          <w:fldChar w:fldCharType="end"/>
        </w:r>
      </w:hyperlink>
    </w:p>
    <w:p w14:paraId="0ED25092" w14:textId="3AE7C8C4" w:rsidR="008F37A2" w:rsidRDefault="008F37A2">
      <w:pPr>
        <w:pStyle w:val="TOC3"/>
        <w:rPr>
          <w:rFonts w:asciiTheme="minorHAnsi" w:eastAsiaTheme="minorEastAsia" w:hAnsiTheme="minorHAnsi" w:cstheme="minorBidi"/>
          <w:noProof/>
          <w:szCs w:val="24"/>
          <w:lang w:val="en-US"/>
        </w:rPr>
      </w:pPr>
      <w:hyperlink w:anchor="_Toc4695091" w:history="1">
        <w:r w:rsidRPr="00E76AC6">
          <w:rPr>
            <w:rStyle w:val="Hyperlink"/>
            <w:noProof/>
            <w:lang w:val="en-US"/>
          </w:rPr>
          <w:t>7.2.1</w:t>
        </w:r>
        <w:r>
          <w:rPr>
            <w:rFonts w:asciiTheme="minorHAnsi" w:eastAsiaTheme="minorEastAsia" w:hAnsiTheme="minorHAnsi" w:cstheme="minorBidi"/>
            <w:noProof/>
            <w:szCs w:val="24"/>
            <w:lang w:val="en-US"/>
          </w:rPr>
          <w:tab/>
        </w:r>
        <w:r w:rsidRPr="00E76AC6">
          <w:rPr>
            <w:rStyle w:val="Hyperlink"/>
            <w:noProof/>
            <w:lang w:val="en-US"/>
          </w:rPr>
          <w:t>Three Levels of Headings Are Sufficient</w:t>
        </w:r>
        <w:r>
          <w:rPr>
            <w:noProof/>
            <w:webHidden/>
          </w:rPr>
          <w:tab/>
        </w:r>
        <w:r>
          <w:rPr>
            <w:noProof/>
            <w:webHidden/>
          </w:rPr>
          <w:fldChar w:fldCharType="begin"/>
        </w:r>
        <w:r>
          <w:rPr>
            <w:noProof/>
            <w:webHidden/>
          </w:rPr>
          <w:instrText xml:space="preserve"> PAGEREF _Toc4695091 \h </w:instrText>
        </w:r>
        <w:r>
          <w:rPr>
            <w:noProof/>
            <w:webHidden/>
          </w:rPr>
        </w:r>
        <w:r>
          <w:rPr>
            <w:noProof/>
            <w:webHidden/>
          </w:rPr>
          <w:fldChar w:fldCharType="separate"/>
        </w:r>
        <w:r w:rsidR="00C9649F">
          <w:rPr>
            <w:noProof/>
            <w:webHidden/>
          </w:rPr>
          <w:t>64</w:t>
        </w:r>
        <w:r>
          <w:rPr>
            <w:noProof/>
            <w:webHidden/>
          </w:rPr>
          <w:fldChar w:fldCharType="end"/>
        </w:r>
      </w:hyperlink>
    </w:p>
    <w:p w14:paraId="3569B7C6" w14:textId="5137DA6E" w:rsidR="008F37A2" w:rsidRDefault="008F37A2">
      <w:pPr>
        <w:pStyle w:val="TOC3"/>
        <w:rPr>
          <w:rFonts w:asciiTheme="minorHAnsi" w:eastAsiaTheme="minorEastAsia" w:hAnsiTheme="minorHAnsi" w:cstheme="minorBidi"/>
          <w:noProof/>
          <w:szCs w:val="24"/>
          <w:lang w:val="en-US"/>
        </w:rPr>
      </w:pPr>
      <w:hyperlink w:anchor="_Toc4695092" w:history="1">
        <w:r w:rsidRPr="00E76AC6">
          <w:rPr>
            <w:rStyle w:val="Hyperlink"/>
            <w:noProof/>
            <w:lang w:val="en-US"/>
          </w:rPr>
          <w:t>7.2.2</w:t>
        </w:r>
        <w:r>
          <w:rPr>
            <w:rFonts w:asciiTheme="minorHAnsi" w:eastAsiaTheme="minorEastAsia" w:hAnsiTheme="minorHAnsi" w:cstheme="minorBidi"/>
            <w:noProof/>
            <w:szCs w:val="24"/>
            <w:lang w:val="en-US"/>
          </w:rPr>
          <w:tab/>
        </w:r>
        <w:r w:rsidRPr="00E76AC6">
          <w:rPr>
            <w:rStyle w:val="Hyperlink"/>
            <w:noProof/>
            <w:lang w:val="en-US"/>
          </w:rPr>
          <w:t>No Full Stop at the End of Chapter and Subchapter Titles</w:t>
        </w:r>
        <w:r>
          <w:rPr>
            <w:noProof/>
            <w:webHidden/>
          </w:rPr>
          <w:tab/>
        </w:r>
        <w:r>
          <w:rPr>
            <w:noProof/>
            <w:webHidden/>
          </w:rPr>
          <w:fldChar w:fldCharType="begin"/>
        </w:r>
        <w:r>
          <w:rPr>
            <w:noProof/>
            <w:webHidden/>
          </w:rPr>
          <w:instrText xml:space="preserve"> PAGEREF _Toc4695092 \h </w:instrText>
        </w:r>
        <w:r>
          <w:rPr>
            <w:noProof/>
            <w:webHidden/>
          </w:rPr>
        </w:r>
        <w:r>
          <w:rPr>
            <w:noProof/>
            <w:webHidden/>
          </w:rPr>
          <w:fldChar w:fldCharType="separate"/>
        </w:r>
        <w:r w:rsidR="00C9649F">
          <w:rPr>
            <w:noProof/>
            <w:webHidden/>
          </w:rPr>
          <w:t>65</w:t>
        </w:r>
        <w:r>
          <w:rPr>
            <w:noProof/>
            <w:webHidden/>
          </w:rPr>
          <w:fldChar w:fldCharType="end"/>
        </w:r>
      </w:hyperlink>
    </w:p>
    <w:p w14:paraId="33BBEC64" w14:textId="7848BD9B" w:rsidR="008F37A2" w:rsidRDefault="008F37A2">
      <w:pPr>
        <w:pStyle w:val="TOC1"/>
        <w:rPr>
          <w:rFonts w:asciiTheme="minorHAnsi" w:eastAsiaTheme="minorEastAsia" w:hAnsiTheme="minorHAnsi" w:cstheme="minorBidi"/>
          <w:b w:val="0"/>
          <w:szCs w:val="24"/>
        </w:rPr>
      </w:pPr>
      <w:hyperlink w:anchor="_Toc4695093" w:history="1">
        <w:r w:rsidRPr="00E76AC6">
          <w:rPr>
            <w:rStyle w:val="Hyperlink"/>
          </w:rPr>
          <w:t>8</w:t>
        </w:r>
        <w:r>
          <w:rPr>
            <w:rFonts w:asciiTheme="minorHAnsi" w:eastAsiaTheme="minorEastAsia" w:hAnsiTheme="minorHAnsi" w:cstheme="minorBidi"/>
            <w:b w:val="0"/>
            <w:szCs w:val="24"/>
          </w:rPr>
          <w:tab/>
        </w:r>
        <w:r w:rsidRPr="00E76AC6">
          <w:rPr>
            <w:rStyle w:val="Hyperlink"/>
          </w:rPr>
          <w:t>Fourth Chapter (Research results)</w:t>
        </w:r>
        <w:r>
          <w:rPr>
            <w:webHidden/>
          </w:rPr>
          <w:tab/>
        </w:r>
        <w:r>
          <w:rPr>
            <w:webHidden/>
          </w:rPr>
          <w:fldChar w:fldCharType="begin"/>
        </w:r>
        <w:r>
          <w:rPr>
            <w:webHidden/>
          </w:rPr>
          <w:instrText xml:space="preserve"> PAGEREF _Toc4695093 \h </w:instrText>
        </w:r>
        <w:r>
          <w:rPr>
            <w:webHidden/>
          </w:rPr>
        </w:r>
        <w:r>
          <w:rPr>
            <w:webHidden/>
          </w:rPr>
          <w:fldChar w:fldCharType="separate"/>
        </w:r>
        <w:r w:rsidR="00C9649F">
          <w:rPr>
            <w:webHidden/>
          </w:rPr>
          <w:t>66</w:t>
        </w:r>
        <w:r>
          <w:rPr>
            <w:webHidden/>
          </w:rPr>
          <w:fldChar w:fldCharType="end"/>
        </w:r>
      </w:hyperlink>
    </w:p>
    <w:p w14:paraId="4B687A6A" w14:textId="7C4F0F94" w:rsidR="008F37A2" w:rsidRDefault="008F37A2">
      <w:pPr>
        <w:pStyle w:val="TOC2"/>
        <w:rPr>
          <w:rFonts w:asciiTheme="minorHAnsi" w:eastAsiaTheme="minorEastAsia" w:hAnsiTheme="minorHAnsi" w:cstheme="minorBidi"/>
          <w:szCs w:val="24"/>
          <w:lang w:val="en-US"/>
        </w:rPr>
      </w:pPr>
      <w:hyperlink w:anchor="_Toc4695094" w:history="1">
        <w:r w:rsidRPr="00E76AC6">
          <w:rPr>
            <w:rStyle w:val="Hyperlink"/>
          </w:rPr>
          <w:t>8.1</w:t>
        </w:r>
        <w:r>
          <w:rPr>
            <w:rFonts w:asciiTheme="minorHAnsi" w:eastAsiaTheme="minorEastAsia" w:hAnsiTheme="minorHAnsi" w:cstheme="minorBidi"/>
            <w:szCs w:val="24"/>
            <w:lang w:val="en-US"/>
          </w:rPr>
          <w:tab/>
        </w:r>
        <w:r w:rsidRPr="00E76AC6">
          <w:rPr>
            <w:rStyle w:val="Hyperlink"/>
          </w:rPr>
          <w:t>The Fourth Chapters’s First Subchapter</w:t>
        </w:r>
        <w:r>
          <w:rPr>
            <w:webHidden/>
          </w:rPr>
          <w:tab/>
        </w:r>
        <w:r>
          <w:rPr>
            <w:webHidden/>
          </w:rPr>
          <w:fldChar w:fldCharType="begin"/>
        </w:r>
        <w:r>
          <w:rPr>
            <w:webHidden/>
          </w:rPr>
          <w:instrText xml:space="preserve"> PAGEREF _Toc4695094 \h </w:instrText>
        </w:r>
        <w:r>
          <w:rPr>
            <w:webHidden/>
          </w:rPr>
        </w:r>
        <w:r>
          <w:rPr>
            <w:webHidden/>
          </w:rPr>
          <w:fldChar w:fldCharType="separate"/>
        </w:r>
        <w:r w:rsidR="00C9649F">
          <w:rPr>
            <w:webHidden/>
          </w:rPr>
          <w:t>66</w:t>
        </w:r>
        <w:r>
          <w:rPr>
            <w:webHidden/>
          </w:rPr>
          <w:fldChar w:fldCharType="end"/>
        </w:r>
      </w:hyperlink>
    </w:p>
    <w:p w14:paraId="022D164B" w14:textId="596B34CD" w:rsidR="008F37A2" w:rsidRDefault="008F37A2">
      <w:pPr>
        <w:pStyle w:val="TOC2"/>
        <w:rPr>
          <w:rFonts w:asciiTheme="minorHAnsi" w:eastAsiaTheme="minorEastAsia" w:hAnsiTheme="minorHAnsi" w:cstheme="minorBidi"/>
          <w:szCs w:val="24"/>
          <w:lang w:val="en-US"/>
        </w:rPr>
      </w:pPr>
      <w:hyperlink w:anchor="_Toc4695095" w:history="1">
        <w:r w:rsidRPr="00E76AC6">
          <w:rPr>
            <w:rStyle w:val="Hyperlink"/>
          </w:rPr>
          <w:t>8.2</w:t>
        </w:r>
        <w:r>
          <w:rPr>
            <w:rFonts w:asciiTheme="minorHAnsi" w:eastAsiaTheme="minorEastAsia" w:hAnsiTheme="minorHAnsi" w:cstheme="minorBidi"/>
            <w:szCs w:val="24"/>
            <w:lang w:val="en-US"/>
          </w:rPr>
          <w:tab/>
        </w:r>
        <w:r w:rsidRPr="00E76AC6">
          <w:rPr>
            <w:rStyle w:val="Hyperlink"/>
          </w:rPr>
          <w:t>The Fourth Chapters’s Second Subchapter</w:t>
        </w:r>
        <w:r>
          <w:rPr>
            <w:webHidden/>
          </w:rPr>
          <w:tab/>
        </w:r>
        <w:r>
          <w:rPr>
            <w:webHidden/>
          </w:rPr>
          <w:fldChar w:fldCharType="begin"/>
        </w:r>
        <w:r>
          <w:rPr>
            <w:webHidden/>
          </w:rPr>
          <w:instrText xml:space="preserve"> PAGEREF _Toc4695095 \h </w:instrText>
        </w:r>
        <w:r>
          <w:rPr>
            <w:webHidden/>
          </w:rPr>
        </w:r>
        <w:r>
          <w:rPr>
            <w:webHidden/>
          </w:rPr>
          <w:fldChar w:fldCharType="separate"/>
        </w:r>
        <w:r w:rsidR="00C9649F">
          <w:rPr>
            <w:webHidden/>
          </w:rPr>
          <w:t>67</w:t>
        </w:r>
        <w:r>
          <w:rPr>
            <w:webHidden/>
          </w:rPr>
          <w:fldChar w:fldCharType="end"/>
        </w:r>
      </w:hyperlink>
    </w:p>
    <w:p w14:paraId="16BCF04C" w14:textId="1AB53D04" w:rsidR="008F37A2" w:rsidRDefault="008F37A2">
      <w:pPr>
        <w:pStyle w:val="TOC1"/>
        <w:rPr>
          <w:rFonts w:asciiTheme="minorHAnsi" w:eastAsiaTheme="minorEastAsia" w:hAnsiTheme="minorHAnsi" w:cstheme="minorBidi"/>
          <w:b w:val="0"/>
          <w:szCs w:val="24"/>
        </w:rPr>
      </w:pPr>
      <w:hyperlink w:anchor="_Toc4695096" w:history="1">
        <w:r w:rsidRPr="00E76AC6">
          <w:rPr>
            <w:rStyle w:val="Hyperlink"/>
          </w:rPr>
          <w:t>9</w:t>
        </w:r>
        <w:r>
          <w:rPr>
            <w:rFonts w:asciiTheme="minorHAnsi" w:eastAsiaTheme="minorEastAsia" w:hAnsiTheme="minorHAnsi" w:cstheme="minorBidi"/>
            <w:b w:val="0"/>
            <w:szCs w:val="24"/>
          </w:rPr>
          <w:tab/>
        </w:r>
        <w:r w:rsidRPr="00E76AC6">
          <w:rPr>
            <w:rStyle w:val="Hyperlink"/>
          </w:rPr>
          <w:t>Fifth Chapter (Conclusions)</w:t>
        </w:r>
        <w:r>
          <w:rPr>
            <w:webHidden/>
          </w:rPr>
          <w:tab/>
        </w:r>
        <w:r>
          <w:rPr>
            <w:webHidden/>
          </w:rPr>
          <w:fldChar w:fldCharType="begin"/>
        </w:r>
        <w:r>
          <w:rPr>
            <w:webHidden/>
          </w:rPr>
          <w:instrText xml:space="preserve"> PAGEREF _Toc4695096 \h </w:instrText>
        </w:r>
        <w:r>
          <w:rPr>
            <w:webHidden/>
          </w:rPr>
        </w:r>
        <w:r>
          <w:rPr>
            <w:webHidden/>
          </w:rPr>
          <w:fldChar w:fldCharType="separate"/>
        </w:r>
        <w:r w:rsidR="00C9649F">
          <w:rPr>
            <w:webHidden/>
          </w:rPr>
          <w:t>69</w:t>
        </w:r>
        <w:r>
          <w:rPr>
            <w:webHidden/>
          </w:rPr>
          <w:fldChar w:fldCharType="end"/>
        </w:r>
      </w:hyperlink>
    </w:p>
    <w:p w14:paraId="695B5E2A" w14:textId="35717CCB" w:rsidR="008F37A2" w:rsidRDefault="008F37A2">
      <w:pPr>
        <w:pStyle w:val="TOC1"/>
        <w:rPr>
          <w:rFonts w:asciiTheme="minorHAnsi" w:eastAsiaTheme="minorEastAsia" w:hAnsiTheme="minorHAnsi" w:cstheme="minorBidi"/>
          <w:b w:val="0"/>
          <w:szCs w:val="24"/>
        </w:rPr>
      </w:pPr>
      <w:hyperlink w:anchor="_Toc4695097" w:history="1">
        <w:r w:rsidRPr="00E76AC6">
          <w:rPr>
            <w:rStyle w:val="Hyperlink"/>
          </w:rPr>
          <w:t>10</w:t>
        </w:r>
        <w:r>
          <w:rPr>
            <w:rFonts w:asciiTheme="minorHAnsi" w:eastAsiaTheme="minorEastAsia" w:hAnsiTheme="minorHAnsi" w:cstheme="minorBidi"/>
            <w:b w:val="0"/>
            <w:szCs w:val="24"/>
          </w:rPr>
          <w:tab/>
        </w:r>
        <w:r w:rsidRPr="00E76AC6">
          <w:rPr>
            <w:rStyle w:val="Hyperlink"/>
          </w:rPr>
          <w:t>Discussion</w:t>
        </w:r>
        <w:r>
          <w:rPr>
            <w:webHidden/>
          </w:rPr>
          <w:tab/>
        </w:r>
        <w:r>
          <w:rPr>
            <w:webHidden/>
          </w:rPr>
          <w:fldChar w:fldCharType="begin"/>
        </w:r>
        <w:r>
          <w:rPr>
            <w:webHidden/>
          </w:rPr>
          <w:instrText xml:space="preserve"> PAGEREF _Toc4695097 \h </w:instrText>
        </w:r>
        <w:r>
          <w:rPr>
            <w:webHidden/>
          </w:rPr>
        </w:r>
        <w:r>
          <w:rPr>
            <w:webHidden/>
          </w:rPr>
          <w:fldChar w:fldCharType="separate"/>
        </w:r>
        <w:r w:rsidR="00C9649F">
          <w:rPr>
            <w:webHidden/>
          </w:rPr>
          <w:t>71</w:t>
        </w:r>
        <w:r>
          <w:rPr>
            <w:webHidden/>
          </w:rPr>
          <w:fldChar w:fldCharType="end"/>
        </w:r>
      </w:hyperlink>
    </w:p>
    <w:p w14:paraId="713857D5" w14:textId="287D9C24" w:rsidR="008F37A2" w:rsidRDefault="008F37A2">
      <w:pPr>
        <w:pStyle w:val="TOC1"/>
        <w:rPr>
          <w:rFonts w:asciiTheme="minorHAnsi" w:eastAsiaTheme="minorEastAsia" w:hAnsiTheme="minorHAnsi" w:cstheme="minorBidi"/>
          <w:b w:val="0"/>
          <w:szCs w:val="24"/>
        </w:rPr>
      </w:pPr>
      <w:hyperlink w:anchor="_Toc4695098" w:history="1">
        <w:r w:rsidRPr="00E76AC6">
          <w:rPr>
            <w:rStyle w:val="Hyperlink"/>
          </w:rPr>
          <w:t>References</w:t>
        </w:r>
        <w:r>
          <w:rPr>
            <w:webHidden/>
          </w:rPr>
          <w:tab/>
        </w:r>
        <w:r>
          <w:rPr>
            <w:webHidden/>
          </w:rPr>
          <w:fldChar w:fldCharType="begin"/>
        </w:r>
        <w:r>
          <w:rPr>
            <w:webHidden/>
          </w:rPr>
          <w:instrText xml:space="preserve"> PAGEREF _Toc4695098 \h </w:instrText>
        </w:r>
        <w:r>
          <w:rPr>
            <w:webHidden/>
          </w:rPr>
        </w:r>
        <w:r>
          <w:rPr>
            <w:webHidden/>
          </w:rPr>
          <w:fldChar w:fldCharType="separate"/>
        </w:r>
        <w:r w:rsidR="00C9649F">
          <w:rPr>
            <w:webHidden/>
          </w:rPr>
          <w:t>74</w:t>
        </w:r>
        <w:r>
          <w:rPr>
            <w:webHidden/>
          </w:rPr>
          <w:fldChar w:fldCharType="end"/>
        </w:r>
      </w:hyperlink>
    </w:p>
    <w:p w14:paraId="198E79C5" w14:textId="0DB3CEDF" w:rsidR="008F37A2" w:rsidRDefault="008F37A2">
      <w:pPr>
        <w:pStyle w:val="TOC1"/>
        <w:rPr>
          <w:rFonts w:asciiTheme="minorHAnsi" w:eastAsiaTheme="minorEastAsia" w:hAnsiTheme="minorHAnsi" w:cstheme="minorBidi"/>
          <w:b w:val="0"/>
          <w:szCs w:val="24"/>
        </w:rPr>
      </w:pPr>
      <w:hyperlink w:anchor="_Toc4695099" w:history="1">
        <w:r w:rsidRPr="00E76AC6">
          <w:rPr>
            <w:rStyle w:val="Hyperlink"/>
          </w:rPr>
          <w:t>Appendices</w:t>
        </w:r>
        <w:r>
          <w:rPr>
            <w:webHidden/>
          </w:rPr>
          <w:tab/>
        </w:r>
        <w:r>
          <w:rPr>
            <w:webHidden/>
          </w:rPr>
          <w:fldChar w:fldCharType="begin"/>
        </w:r>
        <w:r>
          <w:rPr>
            <w:webHidden/>
          </w:rPr>
          <w:instrText xml:space="preserve"> PAGEREF _Toc4695099 \h </w:instrText>
        </w:r>
        <w:r>
          <w:rPr>
            <w:webHidden/>
          </w:rPr>
        </w:r>
        <w:r>
          <w:rPr>
            <w:webHidden/>
          </w:rPr>
          <w:fldChar w:fldCharType="separate"/>
        </w:r>
        <w:r w:rsidR="00C9649F">
          <w:rPr>
            <w:webHidden/>
          </w:rPr>
          <w:t>75</w:t>
        </w:r>
        <w:r>
          <w:rPr>
            <w:webHidden/>
          </w:rPr>
          <w:fldChar w:fldCharType="end"/>
        </w:r>
      </w:hyperlink>
    </w:p>
    <w:p w14:paraId="5C64E4C5" w14:textId="6CA431B2" w:rsidR="00602BD9" w:rsidRDefault="00D15392" w:rsidP="00D15392">
      <w:r>
        <w:rPr>
          <w:b/>
          <w:sz w:val="28"/>
        </w:rPr>
        <w:fldChar w:fldCharType="end"/>
      </w:r>
    </w:p>
    <w:p w14:paraId="68763F52" w14:textId="77777777" w:rsidR="00602BD9" w:rsidRPr="00CB084A" w:rsidRDefault="00602BD9">
      <w:pPr>
        <w:rPr>
          <w:lang w:val="en-GB"/>
        </w:rPr>
      </w:pPr>
      <w:r>
        <w:br w:type="page"/>
      </w:r>
      <w:bookmarkStart w:id="0" w:name="_GoBack"/>
      <w:bookmarkEnd w:id="0"/>
    </w:p>
    <w:p w14:paraId="67C99154" w14:textId="3CA20708" w:rsidR="00C07705" w:rsidRPr="0074339C" w:rsidRDefault="00CB084A" w:rsidP="00602BD9">
      <w:pPr>
        <w:rPr>
          <w:noProof/>
          <w:sz w:val="22"/>
        </w:rPr>
      </w:pPr>
      <w:r>
        <w:rPr>
          <w:b/>
          <w:szCs w:val="28"/>
        </w:rPr>
        <w:lastRenderedPageBreak/>
        <w:t>Figures</w:t>
      </w:r>
      <w:r w:rsidR="00602BD9">
        <w:rPr>
          <w:b/>
        </w:rPr>
        <w:fldChar w:fldCharType="begin"/>
      </w:r>
      <w:r w:rsidR="00602BD9" w:rsidRPr="0074339C">
        <w:rPr>
          <w:b/>
        </w:rPr>
        <w:instrText xml:space="preserve"> TOC \h \z \t "Kuvio" \c </w:instrText>
      </w:r>
      <w:r w:rsidR="00602BD9">
        <w:rPr>
          <w:b/>
        </w:rPr>
        <w:fldChar w:fldCharType="separate"/>
      </w:r>
    </w:p>
    <w:p w14:paraId="3E1C7A0A" w14:textId="77B3695F" w:rsidR="00C07705" w:rsidRDefault="00602BD9" w:rsidP="00FD606F">
      <w:pPr>
        <w:rPr>
          <w:b/>
          <w:sz w:val="28"/>
        </w:rPr>
      </w:pPr>
      <w:r>
        <w:rPr>
          <w:b/>
        </w:rPr>
        <w:fldChar w:fldCharType="end"/>
      </w:r>
    </w:p>
    <w:p w14:paraId="4BDA7AC3" w14:textId="052181E6" w:rsidR="00BB3CDD" w:rsidRDefault="00F347CF">
      <w:pPr>
        <w:pStyle w:val="TableofFigures"/>
        <w:tabs>
          <w:tab w:val="right" w:leader="dot" w:pos="8325"/>
        </w:tabs>
        <w:rPr>
          <w:rFonts w:asciiTheme="minorHAnsi" w:eastAsiaTheme="minorEastAsia" w:hAnsiTheme="minorHAnsi" w:cstheme="minorBidi"/>
          <w:noProof/>
          <w:sz w:val="22"/>
          <w:lang w:eastAsia="fi-FI"/>
        </w:rPr>
      </w:pPr>
      <w:r>
        <w:rPr>
          <w:b/>
          <w:sz w:val="28"/>
        </w:rPr>
        <w:fldChar w:fldCharType="begin"/>
      </w:r>
      <w:r>
        <w:rPr>
          <w:b/>
          <w:sz w:val="28"/>
        </w:rPr>
        <w:instrText xml:space="preserve"> TOC \h \z \c "Figure" </w:instrText>
      </w:r>
      <w:r>
        <w:rPr>
          <w:b/>
          <w:sz w:val="28"/>
        </w:rPr>
        <w:fldChar w:fldCharType="separate"/>
      </w:r>
      <w:hyperlink w:anchor="_Toc432081924" w:history="1">
        <w:r w:rsidR="00BB3CDD" w:rsidRPr="002347B3">
          <w:rPr>
            <w:rStyle w:val="Hyperlink"/>
            <w:noProof/>
            <w:lang w:val="en-US"/>
          </w:rPr>
          <w:t>Figure 1. Most viewed films in Finland in 2014</w:t>
        </w:r>
        <w:r w:rsidR="00BB3CDD">
          <w:rPr>
            <w:noProof/>
            <w:webHidden/>
          </w:rPr>
          <w:tab/>
        </w:r>
        <w:r w:rsidR="00BB3CDD">
          <w:rPr>
            <w:noProof/>
            <w:webHidden/>
          </w:rPr>
          <w:fldChar w:fldCharType="begin"/>
        </w:r>
        <w:r w:rsidR="00BB3CDD">
          <w:rPr>
            <w:noProof/>
            <w:webHidden/>
          </w:rPr>
          <w:instrText xml:space="preserve"> PAGEREF _Toc432081924 \h </w:instrText>
        </w:r>
        <w:r w:rsidR="00BB3CDD">
          <w:rPr>
            <w:noProof/>
            <w:webHidden/>
          </w:rPr>
        </w:r>
        <w:r w:rsidR="00BB3CDD">
          <w:rPr>
            <w:noProof/>
            <w:webHidden/>
          </w:rPr>
          <w:fldChar w:fldCharType="separate"/>
        </w:r>
        <w:r w:rsidR="00C9649F">
          <w:rPr>
            <w:noProof/>
            <w:webHidden/>
          </w:rPr>
          <w:t>61</w:t>
        </w:r>
        <w:r w:rsidR="00BB3CDD">
          <w:rPr>
            <w:noProof/>
            <w:webHidden/>
          </w:rPr>
          <w:fldChar w:fldCharType="end"/>
        </w:r>
      </w:hyperlink>
    </w:p>
    <w:p w14:paraId="17A46342" w14:textId="7DD8EFAE" w:rsidR="00BB3CDD" w:rsidRDefault="00B350B9">
      <w:pPr>
        <w:pStyle w:val="TableofFigures"/>
        <w:tabs>
          <w:tab w:val="right" w:leader="dot" w:pos="8325"/>
        </w:tabs>
        <w:rPr>
          <w:rFonts w:asciiTheme="minorHAnsi" w:eastAsiaTheme="minorEastAsia" w:hAnsiTheme="minorHAnsi" w:cstheme="minorBidi"/>
          <w:noProof/>
          <w:sz w:val="22"/>
          <w:lang w:eastAsia="fi-FI"/>
        </w:rPr>
      </w:pPr>
      <w:hyperlink w:anchor="_Toc432081925" w:history="1">
        <w:r w:rsidR="00BB3CDD" w:rsidRPr="002347B3">
          <w:rPr>
            <w:rStyle w:val="Hyperlink"/>
            <w:noProof/>
            <w:lang w:val="en-US"/>
          </w:rPr>
          <w:t>Figure 2. Instructions of half time students</w:t>
        </w:r>
        <w:r w:rsidR="00BB3CDD">
          <w:rPr>
            <w:noProof/>
            <w:webHidden/>
          </w:rPr>
          <w:tab/>
        </w:r>
        <w:r w:rsidR="00BB3CDD">
          <w:rPr>
            <w:noProof/>
            <w:webHidden/>
          </w:rPr>
          <w:fldChar w:fldCharType="begin"/>
        </w:r>
        <w:r w:rsidR="00BB3CDD">
          <w:rPr>
            <w:noProof/>
            <w:webHidden/>
          </w:rPr>
          <w:instrText xml:space="preserve"> PAGEREF _Toc432081925 \h </w:instrText>
        </w:r>
        <w:r w:rsidR="00BB3CDD">
          <w:rPr>
            <w:noProof/>
            <w:webHidden/>
          </w:rPr>
        </w:r>
        <w:r w:rsidR="00BB3CDD">
          <w:rPr>
            <w:noProof/>
            <w:webHidden/>
          </w:rPr>
          <w:fldChar w:fldCharType="separate"/>
        </w:r>
        <w:r w:rsidR="00C9649F">
          <w:rPr>
            <w:noProof/>
            <w:webHidden/>
          </w:rPr>
          <w:t>65</w:t>
        </w:r>
        <w:r w:rsidR="00BB3CDD">
          <w:rPr>
            <w:noProof/>
            <w:webHidden/>
          </w:rPr>
          <w:fldChar w:fldCharType="end"/>
        </w:r>
      </w:hyperlink>
    </w:p>
    <w:p w14:paraId="72923E23" w14:textId="77777777" w:rsidR="001A5545" w:rsidRDefault="00F347CF" w:rsidP="00FD606F">
      <w:pPr>
        <w:rPr>
          <w:b/>
          <w:sz w:val="28"/>
        </w:rPr>
      </w:pPr>
      <w:r>
        <w:rPr>
          <w:b/>
          <w:sz w:val="28"/>
        </w:rPr>
        <w:fldChar w:fldCharType="end"/>
      </w:r>
    </w:p>
    <w:p w14:paraId="5133F7F3" w14:textId="77777777" w:rsidR="00A635CA" w:rsidRDefault="00A635CA" w:rsidP="00FD606F">
      <w:pPr>
        <w:rPr>
          <w:b/>
          <w:sz w:val="28"/>
        </w:rPr>
      </w:pPr>
    </w:p>
    <w:p w14:paraId="3F6AA6D3" w14:textId="2AD79E89" w:rsidR="00D54DFF" w:rsidRPr="00602BD9" w:rsidRDefault="00D54DFF" w:rsidP="00FD606F">
      <w:pPr>
        <w:rPr>
          <w:b/>
          <w:sz w:val="28"/>
        </w:rPr>
      </w:pPr>
      <w:r w:rsidRPr="0074339C">
        <w:rPr>
          <w:b/>
        </w:rPr>
        <w:t>Ta</w:t>
      </w:r>
      <w:r w:rsidR="00F347CF">
        <w:rPr>
          <w:b/>
        </w:rPr>
        <w:t>bles</w:t>
      </w:r>
    </w:p>
    <w:p w14:paraId="2CE9ABE3" w14:textId="061BEAB8" w:rsidR="00F347CF" w:rsidRDefault="00F347CF"/>
    <w:p w14:paraId="3F2FC28B" w14:textId="0B6EDEB6" w:rsidR="00BB3CDD" w:rsidRDefault="00EA14D7">
      <w:pPr>
        <w:pStyle w:val="TableofFigures"/>
        <w:tabs>
          <w:tab w:val="right" w:leader="dot" w:pos="8325"/>
        </w:tabs>
        <w:rPr>
          <w:rFonts w:asciiTheme="minorHAnsi" w:eastAsiaTheme="minorEastAsia" w:hAnsiTheme="minorHAnsi" w:cstheme="minorBidi"/>
          <w:noProof/>
          <w:sz w:val="22"/>
          <w:lang w:eastAsia="fi-FI"/>
        </w:rPr>
      </w:pPr>
      <w:r>
        <w:fldChar w:fldCharType="begin"/>
      </w:r>
      <w:r>
        <w:instrText xml:space="preserve"> TOC \h \z \c "Table" </w:instrText>
      </w:r>
      <w:r>
        <w:fldChar w:fldCharType="separate"/>
      </w:r>
      <w:hyperlink w:anchor="_Toc432081920" w:history="1">
        <w:r w:rsidR="00BB3CDD" w:rsidRPr="00A14B78">
          <w:rPr>
            <w:rStyle w:val="Hyperlink"/>
            <w:noProof/>
            <w:lang w:val="en-US"/>
          </w:rPr>
          <w:t>Table 1. Weekly sale in euros in 2014</w:t>
        </w:r>
        <w:r w:rsidR="00BB3CDD">
          <w:rPr>
            <w:noProof/>
            <w:webHidden/>
          </w:rPr>
          <w:tab/>
        </w:r>
        <w:r w:rsidR="00BB3CDD">
          <w:rPr>
            <w:noProof/>
            <w:webHidden/>
          </w:rPr>
          <w:fldChar w:fldCharType="begin"/>
        </w:r>
        <w:r w:rsidR="00BB3CDD">
          <w:rPr>
            <w:noProof/>
            <w:webHidden/>
          </w:rPr>
          <w:instrText xml:space="preserve"> PAGEREF _Toc432081920 \h </w:instrText>
        </w:r>
        <w:r w:rsidR="00BB3CDD">
          <w:rPr>
            <w:noProof/>
            <w:webHidden/>
          </w:rPr>
        </w:r>
        <w:r w:rsidR="00BB3CDD">
          <w:rPr>
            <w:noProof/>
            <w:webHidden/>
          </w:rPr>
          <w:fldChar w:fldCharType="separate"/>
        </w:r>
        <w:r w:rsidR="00C9649F">
          <w:rPr>
            <w:noProof/>
            <w:webHidden/>
          </w:rPr>
          <w:t>64</w:t>
        </w:r>
        <w:r w:rsidR="00BB3CDD">
          <w:rPr>
            <w:noProof/>
            <w:webHidden/>
          </w:rPr>
          <w:fldChar w:fldCharType="end"/>
        </w:r>
      </w:hyperlink>
    </w:p>
    <w:p w14:paraId="26471588" w14:textId="5C6F08F3" w:rsidR="00BB3CDD" w:rsidRDefault="00B350B9">
      <w:pPr>
        <w:pStyle w:val="TableofFigures"/>
        <w:tabs>
          <w:tab w:val="right" w:leader="dot" w:pos="8325"/>
        </w:tabs>
        <w:rPr>
          <w:rFonts w:asciiTheme="minorHAnsi" w:eastAsiaTheme="minorEastAsia" w:hAnsiTheme="minorHAnsi" w:cstheme="minorBidi"/>
          <w:noProof/>
          <w:sz w:val="22"/>
          <w:lang w:eastAsia="fi-FI"/>
        </w:rPr>
      </w:pPr>
      <w:hyperlink w:anchor="_Toc432081921" w:history="1">
        <w:r w:rsidR="00BB3CDD" w:rsidRPr="00A14B78">
          <w:rPr>
            <w:rStyle w:val="Hyperlink"/>
            <w:noProof/>
            <w:lang w:val="en-US"/>
          </w:rPr>
          <w:t>Table 2. Library visits by age group in Jyväskylä</w:t>
        </w:r>
        <w:r w:rsidR="00BB3CDD">
          <w:rPr>
            <w:noProof/>
            <w:webHidden/>
          </w:rPr>
          <w:tab/>
        </w:r>
        <w:r w:rsidR="00BB3CDD">
          <w:rPr>
            <w:noProof/>
            <w:webHidden/>
          </w:rPr>
          <w:fldChar w:fldCharType="begin"/>
        </w:r>
        <w:r w:rsidR="00BB3CDD">
          <w:rPr>
            <w:noProof/>
            <w:webHidden/>
          </w:rPr>
          <w:instrText xml:space="preserve"> PAGEREF _Toc432081921 \h </w:instrText>
        </w:r>
        <w:r w:rsidR="00BB3CDD">
          <w:rPr>
            <w:noProof/>
            <w:webHidden/>
          </w:rPr>
        </w:r>
        <w:r w:rsidR="00BB3CDD">
          <w:rPr>
            <w:noProof/>
            <w:webHidden/>
          </w:rPr>
          <w:fldChar w:fldCharType="separate"/>
        </w:r>
        <w:r w:rsidR="00C9649F">
          <w:rPr>
            <w:noProof/>
            <w:webHidden/>
          </w:rPr>
          <w:t>69</w:t>
        </w:r>
        <w:r w:rsidR="00BB3CDD">
          <w:rPr>
            <w:noProof/>
            <w:webHidden/>
          </w:rPr>
          <w:fldChar w:fldCharType="end"/>
        </w:r>
      </w:hyperlink>
    </w:p>
    <w:p w14:paraId="469E18CA" w14:textId="1B73ED32" w:rsidR="007A7E6F" w:rsidRDefault="00EA14D7">
      <w:r>
        <w:fldChar w:fldCharType="end"/>
      </w:r>
      <w:r w:rsidR="007A7E6F">
        <w:br w:type="page"/>
      </w:r>
    </w:p>
    <w:p w14:paraId="4EDDF391" w14:textId="05190FCD" w:rsidR="003E0724" w:rsidRDefault="00183DA3" w:rsidP="00123E0F">
      <w:pPr>
        <w:pStyle w:val="Heading1"/>
      </w:pPr>
      <w:bookmarkStart w:id="1" w:name="_Toc428542252"/>
      <w:bookmarkStart w:id="2" w:name="_Toc428799791"/>
      <w:bookmarkStart w:id="3" w:name="_Toc430675189"/>
      <w:bookmarkStart w:id="4" w:name="_Toc430767989"/>
      <w:bookmarkStart w:id="5" w:name="_Toc4695033"/>
      <w:r>
        <w:lastRenderedPageBreak/>
        <w:t>Introduction</w:t>
      </w:r>
      <w:bookmarkEnd w:id="1"/>
      <w:bookmarkEnd w:id="2"/>
      <w:bookmarkEnd w:id="3"/>
      <w:bookmarkEnd w:id="4"/>
      <w:bookmarkEnd w:id="5"/>
    </w:p>
    <w:p w14:paraId="25DA6AB8" w14:textId="524C6549" w:rsidR="00201EE3" w:rsidRDefault="00201EE3" w:rsidP="00D8738F">
      <w:pPr>
        <w:pStyle w:val="Heading2"/>
      </w:pPr>
      <w:bookmarkStart w:id="6" w:name="_Toc4695034"/>
      <w:r>
        <w:t>Background of the study</w:t>
      </w:r>
      <w:bookmarkEnd w:id="6"/>
      <w:r>
        <w:t xml:space="preserve"> </w:t>
      </w:r>
    </w:p>
    <w:p w14:paraId="473CD1D6" w14:textId="77777777" w:rsidR="00201EE3" w:rsidRPr="008F37A2" w:rsidRDefault="00201EE3" w:rsidP="00D8738F">
      <w:pPr>
        <w:rPr>
          <w:lang w:val="en-US"/>
        </w:rPr>
      </w:pPr>
      <w:r w:rsidRPr="008F37A2">
        <w:rPr>
          <w:lang w:val="en-US"/>
        </w:rPr>
        <w:t xml:space="preserve">The symbol of a cloud in network and software diagrams has been used for many years to indicate an myriad of details concerning message flows, protocols and communication across a network. This abstraction has since evolved to include computing, storage and applications, both virtual and phys- ical. New flexible cloud capabilities are emerging regularly, better yet at lower costs using pay-per- use models. With these new developments comes the increased security, privacy and IT-governance challenges. (Jamsa 2012) </w:t>
      </w:r>
    </w:p>
    <w:p w14:paraId="034AD30A" w14:textId="77777777"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To put it another way, cloud computing is similar to a large pool of resources that are abstracted and virtualized to provide computing, storage, applications and ser- 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 puting security. Examples of these areas to investigate include security architecture model, data security, cloud computing encryption, privacy protection, access control and authentication, virtu- alization security and others such as customer isolation and cross-domain service security. (Sun, Pan &amp; Bertino 2018) </w:t>
      </w:r>
    </w:p>
    <w:p w14:paraId="6A97C682" w14:textId="6D441EBE" w:rsidR="00201EE3" w:rsidRPr="008F37A2"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w:t>
      </w:r>
      <w:r w:rsidRPr="008F37A2">
        <w:rPr>
          <w:lang w:val="en-US"/>
        </w:rPr>
        <w:lastRenderedPageBreak/>
        <w:t xml:space="preserve">breach is higher in cloud than in traditional enterprise data centers. This idea has its basis in the thinking that the cloud service provider and its </w:t>
      </w:r>
    </w:p>
    <w:p w14:paraId="5BA74A55" w14:textId="77777777" w:rsidR="00201EE3" w:rsidRPr="00C9649F" w:rsidRDefault="00201EE3" w:rsidP="00D8738F">
      <w:pPr>
        <w:rPr>
          <w:lang w:val="en-US"/>
        </w:rPr>
      </w:pPr>
      <w:r w:rsidRPr="008F37A2">
        <w:rPr>
          <w:lang w:val="en-US"/>
        </w:rPr>
        <w:t xml:space="preserve">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77777777" w:rsidR="00201EE3" w:rsidRPr="00C9649F" w:rsidRDefault="00201EE3" w:rsidP="00D8738F">
      <w:pPr>
        <w:rPr>
          <w:lang w:val="en-US"/>
        </w:rPr>
      </w:pPr>
      <w:r w:rsidRPr="00C9649F">
        <w:rPr>
          <w:lang w:val="en-US"/>
        </w:rPr>
        <w:t xml:space="preserve">Aforementioned problem landscape is further fuzzed by the fact that each industry has its particu- lar characteristics and risks. This means that the level of tolerance for risks can differ significantly from one field of industry to another, an example of this could be the banking sector that is con- cerned with the exposure of their records in the cloud. 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77777777" w:rsidR="00201EE3" w:rsidRPr="00C9649F" w:rsidRDefault="00201EE3" w:rsidP="00D8738F">
      <w:pPr>
        <w:rPr>
          <w:lang w:val="en-US"/>
        </w:rPr>
      </w:pPr>
      <w:r w:rsidRPr="00C9649F">
        <w:rPr>
          <w:lang w:val="en-US"/>
        </w:rPr>
        <w:t xml:space="preserve">This thesis tries to find answers to what some of that might mean and what should be taken into account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7" w:name="_Toc4695035"/>
      <w:r w:rsidRPr="00C9649F">
        <w:rPr>
          <w:lang w:val="en-US"/>
        </w:rPr>
        <w:lastRenderedPageBreak/>
        <w:t>Objective of the study: creating criteria-based self-assessment</w:t>
      </w:r>
      <w:bookmarkEnd w:id="7"/>
      <w:r w:rsidRPr="00C9649F">
        <w:rPr>
          <w:lang w:val="en-US"/>
        </w:rPr>
        <w:t xml:space="preserve"> </w:t>
      </w:r>
    </w:p>
    <w:p w14:paraId="329AC009" w14:textId="5383E85D" w:rsidR="00D8738F" w:rsidRPr="00C9649F" w:rsidRDefault="00D8738F" w:rsidP="00D8738F">
      <w:pPr>
        <w:rPr>
          <w:lang w:val="en-US"/>
        </w:rPr>
      </w:pPr>
      <w:r w:rsidRPr="00D8738F">
        <w:rPr>
          <w:lang w:val="en-US"/>
        </w:rPr>
        <w:t xml:space="preserve">Criteria-referenced self-assessment is a concept where an individual or organization gathers infor- mation about the abilities or progress, compares this data to explicitly defined criteria or standards and then amends or improves their practices and understanding of the topics based on the results. </w:t>
      </w:r>
      <w:r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77777777" w:rsidR="00D8738F" w:rsidRPr="00D8738F" w:rsidRDefault="00D8738F" w:rsidP="00D8738F">
      <w:pPr>
        <w:rPr>
          <w:lang w:val="en-US"/>
        </w:rPr>
      </w:pPr>
      <w:r w:rsidRPr="00C9649F">
        <w:rPr>
          <w:lang w:val="en-US"/>
        </w:rPr>
        <w:t xml:space="preserve">There is some research suggesting that just by exposing the students to rubric may improve stu- dents’ insight on the subject matter and to increase the quality of their work. 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Pr="00D8738F">
        <w:rPr>
          <w:lang w:val="en-US"/>
        </w:rPr>
        <w:t xml:space="preserve">(Ko &amp; Choo 2015) </w:t>
      </w:r>
    </w:p>
    <w:p w14:paraId="0F42ADF6" w14:textId="4AF579F6" w:rsidR="00D8738F" w:rsidRDefault="00D8738F" w:rsidP="00D8738F">
      <w:pPr>
        <w:pStyle w:val="Heading2"/>
      </w:pPr>
      <w:bookmarkStart w:id="8" w:name="_Toc4695036"/>
      <w:r>
        <w:t>Methods of the study</w:t>
      </w:r>
      <w:bookmarkEnd w:id="8"/>
      <w:r>
        <w:t xml:space="preserve"> </w:t>
      </w:r>
    </w:p>
    <w:p w14:paraId="24EF6A9C" w14:textId="359CA11E"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The answer to that ques- tion and hence the goal of this thesis is to come up with a self-assessment criterion to evaluate one’s cloud posture in terms of security. To this end, the research was done by first conducting qualitative research utilizing </w:t>
      </w:r>
      <w:r w:rsidRPr="00C9649F">
        <w:rPr>
          <w:lang w:val="en-US"/>
        </w:rPr>
        <w:lastRenderedPageBreak/>
        <w:t xml:space="preserve">the literature available to the authors from the Finnish Theseus ser- 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White papers were mostly select based on completely subjective understand- ing of the credibility and mostly used as a filling material on topics where not enough literature was found using reasonable effort. 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77777777" w:rsidR="00D8738F" w:rsidRPr="00C9649F" w:rsidRDefault="00D8738F" w:rsidP="00D8738F">
      <w:pPr>
        <w:rPr>
          <w:lang w:val="en-US"/>
        </w:rPr>
      </w:pPr>
      <w:r w:rsidRPr="00C9649F">
        <w:rPr>
          <w:lang w:val="en-US"/>
        </w:rPr>
        <w:t xml:space="preserve">The practical part of the research was to actually implement the self-assessment questionnaire that is handled as a separate attachment of this thesis. This assessment is based on the findings of the above literature review. </w:t>
      </w:r>
    </w:p>
    <w:p w14:paraId="0CCCCD65" w14:textId="77777777" w:rsidR="00D8738F" w:rsidRDefault="00D8738F" w:rsidP="00D8738F">
      <w:pPr>
        <w:pStyle w:val="Heading1"/>
      </w:pPr>
      <w:bookmarkStart w:id="9" w:name="_Toc4695037"/>
      <w:r>
        <w:t>What is cloud</w:t>
      </w:r>
      <w:bookmarkEnd w:id="9"/>
      <w:r>
        <w:t xml:space="preserve"> </w:t>
      </w:r>
    </w:p>
    <w:p w14:paraId="78F3585C" w14:textId="77777777" w:rsidR="00D8738F" w:rsidRPr="00C9649F" w:rsidRDefault="00D8738F" w:rsidP="00D8738F">
      <w:pPr>
        <w:rPr>
          <w:lang w:val="en-US"/>
        </w:rPr>
      </w:pPr>
      <w:r w:rsidRPr="00C9649F">
        <w:rPr>
          <w:lang w:val="en-US"/>
        </w:rPr>
        <w:t xml:space="preserve">In this chapter, basic concepts of the cloud are explained. In addition, also cloud types and deploy- ment methods are explained. These topics are a must to understand the different technological and security aspects concerning the cloud infrastructure. </w:t>
      </w:r>
    </w:p>
    <w:p w14:paraId="64DE8B07" w14:textId="2B349FE0" w:rsidR="00D8738F" w:rsidRDefault="00D8738F" w:rsidP="00D8738F">
      <w:pPr>
        <w:pStyle w:val="Heading2"/>
      </w:pPr>
      <w:bookmarkStart w:id="10" w:name="_Toc4695038"/>
      <w:r>
        <w:t>General overview of the cloud</w:t>
      </w:r>
      <w:bookmarkEnd w:id="10"/>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t>
      </w:r>
      <w:r w:rsidRPr="00C9649F">
        <w:rPr>
          <w:lang w:val="en-US"/>
        </w:rPr>
        <w:lastRenderedPageBreak/>
        <w:t xml:space="preserve">world, in a distributed manner. Cloud allows users to utilize applications without 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2FFB96FE" w14:textId="136AAF38" w:rsidR="00D8738F" w:rsidRPr="00C9649F" w:rsidRDefault="00D8738F"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 xml:space="preserve">Openstandardsbyopensourcesoftwareareactingasthefoundationofthecloudsolution. </w:t>
      </w:r>
      <w:r w:rsidRPr="00C9649F">
        <w:rPr>
          <w:rFonts w:ascii="CMSY10" w:hAnsi="CMSY10"/>
          <w:lang w:val="en-US"/>
        </w:rPr>
        <w:t>•</w:t>
      </w:r>
      <w:r w:rsidRPr="00C9649F">
        <w:rPr>
          <w:lang w:val="en-US"/>
        </w:rPr>
        <w:t xml:space="preserve">Sustainability viameansofserviceproviderhavingalreadydonethemajorcapitalinvestments. </w:t>
      </w:r>
    </w:p>
    <w:p w14:paraId="7B5C214D" w14:textId="7ED0A5DF" w:rsidR="00D8738F" w:rsidRDefault="00D8738F" w:rsidP="00D8738F">
      <w:r w:rsidRPr="00C9649F">
        <w:rPr>
          <w:lang w:val="en-US"/>
        </w:rPr>
        <w:t xml:space="preserve">All of the above are beneficial elements of the different categories of different cloud categories. Cloud community uses the following models to categorize their services: Infrastructure as a Service (IaaS), Platform as a Service (PaaS) and Software as a Service (SaaS). (Ahlgren 2012, 7) Cloud hosting can be carried out in few different manners: Private cloud, public cloud, hybrid cloud and com- munity cloud. </w:t>
      </w:r>
      <w:r>
        <w:t xml:space="preserve">(Suikkanen 2013) Aforementioned deployment and hosting models are discussed next. </w:t>
      </w:r>
    </w:p>
    <w:p w14:paraId="5F8722E0" w14:textId="77777777" w:rsidR="00D8738F" w:rsidRDefault="00D8738F" w:rsidP="00D8738F">
      <w:pPr>
        <w:pStyle w:val="Heading2"/>
      </w:pPr>
      <w:bookmarkStart w:id="11" w:name="_Toc4695039"/>
      <w:r>
        <w:t>Cloud hosting types</w:t>
      </w:r>
      <w:bookmarkEnd w:id="11"/>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2" w:name="_Toc4695040"/>
      <w:r>
        <w:t>Public cloud</w:t>
      </w:r>
      <w:bookmarkEnd w:id="12"/>
    </w:p>
    <w:p w14:paraId="123923E9" w14:textId="376661CB" w:rsidR="00D8738F" w:rsidRDefault="00D8738F" w:rsidP="00D8738F">
      <w:r w:rsidRPr="00C9649F">
        <w:rPr>
          <w:lang w:val="en-US"/>
        </w:rPr>
        <w:t xml:space="preserve">Public cloud is hosted in the service provider facilities and all maintenance, modifications and up- grades are carried out by the service provider, meaning that the customer has no control over the hosted infrastructure. One exception to this is </w:t>
      </w:r>
      <w:r w:rsidRPr="00C9649F">
        <w:rPr>
          <w:lang w:val="en-US"/>
        </w:rPr>
        <w:lastRenderedPageBreak/>
        <w:t xml:space="preserve">the fact that certain service providers give their cus- tomers the options of choosing from several geographical locations from which to run their service. (Ahlgren 2012, 12)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3" w:name="_Toc4695041"/>
      <w:r>
        <w:t>Private cloud</w:t>
      </w:r>
      <w:bookmarkEnd w:id="13"/>
      <w:r>
        <w:t xml:space="preserve"> </w:t>
      </w:r>
    </w:p>
    <w:p w14:paraId="468E8418" w14:textId="77777777" w:rsidR="00D8738F" w:rsidRPr="00C9649F" w:rsidRDefault="00D8738F" w:rsidP="00D8738F">
      <w:pPr>
        <w:rPr>
          <w:lang w:val="en-US"/>
        </w:rPr>
      </w:pPr>
      <w:r w:rsidRPr="00C9649F">
        <w:rPr>
          <w:lang w:val="en-US"/>
        </w:rPr>
        <w:t xml:space="preserve">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 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 </w:t>
      </w:r>
    </w:p>
    <w:p w14:paraId="261F6240" w14:textId="02476BB9" w:rsidR="00D8738F" w:rsidRDefault="00C839E0" w:rsidP="00C839E0">
      <w:pPr>
        <w:pStyle w:val="Heading3"/>
        <w:rPr>
          <w:lang w:val="en-US"/>
        </w:rPr>
      </w:pPr>
      <w:bookmarkStart w:id="14" w:name="_Toc4695042"/>
      <w:r>
        <w:rPr>
          <w:lang w:val="en-US"/>
        </w:rPr>
        <w:t>Hybrid cloud</w:t>
      </w:r>
      <w:bookmarkEnd w:id="14"/>
    </w:p>
    <w:p w14:paraId="2953ECBE" w14:textId="131358C9" w:rsidR="00C839E0" w:rsidRDefault="00C839E0" w:rsidP="00C839E0">
      <w:r w:rsidRPr="00C9649F">
        <w:rPr>
          <w:lang w:val="en-US"/>
        </w:rPr>
        <w:t xml:space="preserve">Combinations of the public and private cloud are called hybrid clouds. These clouds can tie the in- frastructures of a private and public cloud together and allow the customer to extend their capacity beyond what is available in the private cloud by additionally utilizing the public cloud on time of need. This is called cloud bursting, meaning that the customer uses private cloud under normal circumstances; however, during peak load some or all parts of the service can be transported to public cloud. </w:t>
      </w:r>
      <w:r>
        <w:t>(Ahlgren 2012, 13)</w:t>
      </w:r>
    </w:p>
    <w:p w14:paraId="6841D25C" w14:textId="45A924E4" w:rsidR="00C839E0" w:rsidRDefault="00C839E0" w:rsidP="00C839E0">
      <w:pPr>
        <w:pStyle w:val="Heading3"/>
      </w:pPr>
      <w:bookmarkStart w:id="15" w:name="_Toc4695043"/>
      <w:r>
        <w:t>Community cloud</w:t>
      </w:r>
      <w:bookmarkEnd w:id="15"/>
    </w:p>
    <w:p w14:paraId="762C5180" w14:textId="1D3F8C1F" w:rsidR="00C839E0" w:rsidRDefault="00C839E0" w:rsidP="00C839E0">
      <w:r w:rsidRPr="00C9649F">
        <w:rPr>
          <w:lang w:val="en-US"/>
        </w:rPr>
        <w:t xml:space="preserve">The fourth and final form of cloud is the community cloud. Community cloud is a multi-tenant cloud setup utilized by several organizations that may share a common </w:t>
      </w:r>
      <w:r w:rsidRPr="00C9649F">
        <w:rPr>
          <w:lang w:val="en-US"/>
        </w:rPr>
        <w:lastRenderedPageBreak/>
        <w:t xml:space="preserve">interest or computing concerns. Such concern could come in a form of a compliance requirements, audit requirements or that the organizations require high-speed access to common data, for example research organizations work- ing on a common project. </w:t>
      </w:r>
      <w:r>
        <w:t xml:space="preserve">(Suikkanen 2013, 12) </w:t>
      </w:r>
    </w:p>
    <w:p w14:paraId="1BA68A0B" w14:textId="5F0A9758" w:rsidR="00C839E0" w:rsidRDefault="00C839E0" w:rsidP="00C839E0">
      <w:pPr>
        <w:pStyle w:val="Heading2"/>
      </w:pPr>
      <w:bookmarkStart w:id="16" w:name="_Toc4695044"/>
      <w:r>
        <w:t>Cloud deployment models</w:t>
      </w:r>
      <w:bookmarkEnd w:id="16"/>
      <w:r>
        <w:t xml:space="preserve"> </w:t>
      </w:r>
    </w:p>
    <w:p w14:paraId="0FA8FD94" w14:textId="77777777" w:rsidR="00C839E0" w:rsidRPr="00C9649F" w:rsidRDefault="00C839E0" w:rsidP="00C839E0">
      <w:pPr>
        <w:rPr>
          <w:lang w:val="en-US"/>
        </w:rPr>
      </w:pPr>
      <w:r w:rsidRPr="00C9649F">
        <w:rPr>
          <w:lang w:val="en-US"/>
        </w:rPr>
        <w:t xml:space="preserve">Cloud deployment models have significant strengths and weaknesses across the three different de- ployment modes. From a commercial standpoint, these models provide greater flexibility and try to make IT more accessible to more consumers. (Winkler 2011.) Following are the rough charac- teristics of each of the three models. </w:t>
      </w:r>
    </w:p>
    <w:p w14:paraId="4CC0D1C5" w14:textId="3816F0BA" w:rsidR="00C839E0" w:rsidRDefault="00C839E0" w:rsidP="00C839E0">
      <w:pPr>
        <w:pStyle w:val="Heading3"/>
      </w:pPr>
      <w:bookmarkStart w:id="17" w:name="_Toc4695045"/>
      <w:r>
        <w:t>Infrastructure as a service</w:t>
      </w:r>
      <w:bookmarkEnd w:id="17"/>
      <w:r>
        <w:t xml:space="preserve"> </w:t>
      </w:r>
    </w:p>
    <w:p w14:paraId="153E90D9" w14:textId="04B889F9" w:rsidR="00C839E0" w:rsidRDefault="00C839E0" w:rsidP="00C839E0">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As in this type of a cloud service only the infrastructure is provided, all software related development and administration responsibilities are left to the cus- tomer. (Kavis 2014.) Hence, it is worth to emphasize that while the customer has limited or no control of the underlying architecture used to provision the cloud based services, the customer is still responsible for proper use and care of the cloud resources, for example the configuration of an application. </w:t>
      </w:r>
      <w:r>
        <w:t xml:space="preserve">(Stamou 2014, 5) </w:t>
      </w:r>
    </w:p>
    <w:p w14:paraId="641B35F7" w14:textId="77777777" w:rsidR="009B4CF8" w:rsidRDefault="009B4CF8" w:rsidP="009B4CF8">
      <w:pPr>
        <w:pStyle w:val="Heading3"/>
      </w:pPr>
      <w:bookmarkStart w:id="18" w:name="_Toc4695046"/>
      <w:r>
        <w:t>Platform as a service</w:t>
      </w:r>
      <w:bookmarkEnd w:id="18"/>
      <w:r>
        <w:t xml:space="preserve"> </w:t>
      </w:r>
    </w:p>
    <w:p w14:paraId="37A34EAC" w14:textId="77777777"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w:t>
      </w:r>
      <w:r w:rsidRPr="00C9649F">
        <w:rPr>
          <w:lang w:val="en-US"/>
        </w:rPr>
        <w:lastRenderedPageBreak/>
        <w:t xml:space="preserve">PaaS providers can provide software platforms to a certain level. Typical software platforms can be e.g databases, logging and payment services which can be used via various APIs (Kavis 2014). </w:t>
      </w:r>
    </w:p>
    <w:p w14:paraId="0F0DEDA3" w14:textId="24622ED4" w:rsidR="009B4CF8" w:rsidRDefault="009B4CF8" w:rsidP="009B4CF8">
      <w:r w:rsidRPr="00C9649F">
        <w:rPr>
          <w:lang w:val="en-US"/>
        </w:rPr>
        <w:t xml:space="preserve">Several PaaS related technologies also aim at automating the provisioning procedures for the vir- tual machines and containers that actually run the application. 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As a conclusion, PaaS deployment could be considered being one level above the Software as a Service (SaaS) deployment as it elim- inates the need for customer owned infrastructure for the deployment of a software application. </w:t>
      </w:r>
      <w:r>
        <w:t xml:space="preserve">(Suikkanen 2013, 14) </w:t>
      </w:r>
    </w:p>
    <w:p w14:paraId="02DAE041" w14:textId="21D9DB22" w:rsidR="009B4CF8" w:rsidRDefault="009B4CF8" w:rsidP="009B4CF8">
      <w:pPr>
        <w:pStyle w:val="Heading3"/>
      </w:pPr>
      <w:bookmarkStart w:id="19" w:name="_Toc4695047"/>
      <w:r>
        <w:t>Software as a service</w:t>
      </w:r>
      <w:bookmarkEnd w:id="19"/>
      <w:r>
        <w:t xml:space="preserve"> </w:t>
      </w:r>
    </w:p>
    <w:p w14:paraId="1971F5BA" w14:textId="31540FB2" w:rsidR="009B4CF8" w:rsidRPr="00C9649F"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Using SaaS only re- quires configuration and user management from the customer, leaving everything else to the ser- vice provider. The advantages to the customer are the lack of need to maintain the platform and not needing any personnel to execute the maintenance tasks, which is beneficial especially when talking about services that do not belong to the core functionalities of the customer. Naturally, the SaaS services cannot be used for software that require any heavier tailoring than just the prede- fined configuration changes. A real-life example that illustrates the stacking of cloud services and the SaaS could be an email service that has its customer specific front ends running in containers </w:t>
      </w:r>
    </w:p>
    <w:p w14:paraId="524751F7" w14:textId="77777777" w:rsidR="009B4CF8" w:rsidRDefault="009B4CF8" w:rsidP="009B4CF8">
      <w:r w:rsidRPr="00C9649F">
        <w:rPr>
          <w:lang w:val="en-US"/>
        </w:rPr>
        <w:t xml:space="preserve">on service provider orchestration tool that utilizes virtual machines housed in service provider facil- ities and hypervisors somewhere. SaaS services are nowadays very common. (Kavis 2014.) The key point to understand the SaaS model is that the customer has no control of the underlying software deployment or the computing </w:t>
      </w:r>
      <w:r w:rsidRPr="00C9649F">
        <w:rPr>
          <w:lang w:val="en-US"/>
        </w:rPr>
        <w:lastRenderedPageBreak/>
        <w:t xml:space="preserve">infrastructure in SaaS model (Stamou 2014, 5). </w:t>
      </w:r>
      <w:r>
        <w:t>This is the essential differentiator between SaaS and PaaS.</w:t>
      </w:r>
    </w:p>
    <w:p w14:paraId="170D0AFD" w14:textId="6A6B54F7" w:rsidR="009B4CF8" w:rsidRDefault="009B4CF8" w:rsidP="009B4CF8">
      <w:pPr>
        <w:pStyle w:val="Heading1"/>
      </w:pPr>
      <w:bookmarkStart w:id="20" w:name="_Toc4695048"/>
      <w:r>
        <w:t>Security in cloud</w:t>
      </w:r>
      <w:bookmarkEnd w:id="20"/>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DA74D69" w:rsidR="009B4CF8" w:rsidRPr="00C9649F" w:rsidRDefault="009B4CF8" w:rsidP="009B4CF8">
      <w:pPr>
        <w:pStyle w:val="Heading2"/>
        <w:rPr>
          <w:lang w:val="en-US"/>
        </w:rPr>
      </w:pPr>
      <w:bookmarkStart w:id="21" w:name="_Toc4695049"/>
      <w:r w:rsidRPr="00C9649F">
        <w:rPr>
          <w:lang w:val="en-US"/>
        </w:rPr>
        <w:t>Definition and importance of business continuity and disaster recovery plan</w:t>
      </w:r>
      <w:bookmarkEnd w:id="21"/>
    </w:p>
    <w:p w14:paraId="05B36C35" w14:textId="08FD9C31" w:rsidR="009B4CF8" w:rsidRDefault="009B4CF8" w:rsidP="009B4CF8">
      <w:r w:rsidRPr="00C9649F">
        <w:rPr>
          <w:lang w:val="en-US"/>
        </w:rPr>
        <w:t xml:space="preserve">Business continuity plan is a clear plan aiming to ensure that critical functions of a given organi- zation are capable of operating in case of a disaster. Business continuity plan should identify the essential resources such as personnel, systems and infrastructure that are required to run the es- 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t>(Childs 2008)</w:t>
      </w:r>
    </w:p>
    <w:p w14:paraId="1BE576F6" w14:textId="77777777" w:rsidR="009B4CF8" w:rsidRDefault="009B4CF8" w:rsidP="009B4CF8">
      <w:pPr>
        <w:pStyle w:val="Heading3"/>
      </w:pPr>
      <w:bookmarkStart w:id="22" w:name="_Toc4695050"/>
      <w:r>
        <w:t>RTO - recovery time objective</w:t>
      </w:r>
      <w:bookmarkEnd w:id="22"/>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3" w:name="_Toc4695051"/>
      <w:r>
        <w:lastRenderedPageBreak/>
        <w:t>RPO - recovery point objective</w:t>
      </w:r>
      <w:bookmarkEnd w:id="23"/>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4" w:name="_Toc4695052"/>
      <w:r>
        <w:t>Common cloud security aspects</w:t>
      </w:r>
      <w:bookmarkEnd w:id="24"/>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 pected. This is especially true in public cloud. </w:t>
      </w:r>
    </w:p>
    <w:p w14:paraId="58D92B67" w14:textId="54E95151" w:rsidR="00FE4C18" w:rsidRPr="00FE4C18" w:rsidRDefault="00FE4C18" w:rsidP="00FE4C18">
      <w:pPr>
        <w:rPr>
          <w:lang w:val="en-US"/>
        </w:rPr>
      </w:pPr>
      <w:r w:rsidRPr="00C9649F">
        <w:rPr>
          <w:rFonts w:ascii="CMSY10" w:hAnsi="CMSY10"/>
          <w:lang w:val="en-US"/>
        </w:rPr>
        <w:t>•</w:t>
      </w:r>
      <w:r w:rsidRPr="00C9649F">
        <w:rPr>
          <w:lang w:val="en-US"/>
        </w:rPr>
        <w:t>Vastresources ofthecloudcouldbeusedtolaunchdenialofserviceattacks.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Data evacuation process should be addressed as it sets the boundaries how information is re- moved from shared infrastructure. </w:t>
      </w:r>
    </w:p>
    <w:p w14:paraId="357FDA68" w14:textId="18DFD69A" w:rsidR="00FE4C18" w:rsidRPr="00FE4C18" w:rsidRDefault="00FE4C18" w:rsidP="00FE4C18">
      <w:pPr>
        <w:rPr>
          <w:lang w:val="en-US"/>
        </w:rPr>
      </w:pPr>
      <w:r w:rsidRPr="00FE4C18">
        <w:rPr>
          <w:rFonts w:ascii="CMSY10" w:hAnsi="CMSY10"/>
          <w:lang w:val="en-US"/>
        </w:rPr>
        <w:lastRenderedPageBreak/>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373CDDCC"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Pr="00DA6672">
        <w:rPr>
          <w:lang w:val="en-US"/>
        </w:rPr>
        <w:t>allright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1B5BB081" w:rsidR="00FE4C18" w:rsidRPr="00C9649F" w:rsidRDefault="00FE4C18" w:rsidP="00FE4C18">
      <w:pPr>
        <w:rPr>
          <w:lang w:val="en-US"/>
        </w:rPr>
      </w:pPr>
      <w:r w:rsidRPr="00C9649F">
        <w:rPr>
          <w:lang w:val="en-US"/>
        </w:rPr>
        <w:t xml:space="preserve">Given the suggested flexibility of the cloud deployments and the vast number of threats shown above, it is only natural that from an IT manager’s perspective the very nature of the cloud ar- chitecture bypasses and fights against the well-known tools and frameworks of security. This is illustrated by the ease (and contradiction </w:t>
      </w:r>
      <w:r w:rsidRPr="00C9649F">
        <w:rPr>
          <w:lang w:val="en-US"/>
        </w:rPr>
        <w:lastRenderedPageBreak/>
        <w:t xml:space="preserve">therein) in which services can be migrated, created and deployed in a cloud environment; however, this does not remove the need for compliance and se- curity. (Yeluri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5" w:name="_Toc4695053"/>
      <w:r>
        <w:t>Vendor lock-in</w:t>
      </w:r>
      <w:bookmarkEnd w:id="25"/>
      <w:r>
        <w:t xml:space="preserve"> </w:t>
      </w:r>
    </w:p>
    <w:p w14:paraId="6B632AF7" w14:textId="5674318D" w:rsidR="00DA6672" w:rsidRDefault="00DA6672" w:rsidP="00DA6672">
      <w:r w:rsidRPr="00C9649F">
        <w:rPr>
          <w:lang w:val="en-US"/>
        </w:rPr>
        <w:t xml:space="preserve">Ko and Choo (2015) give the following analogue to vendor lock-in in their book ”The Cloud Security Ecosystem”: The concern of vendor lock-in is often described as the “Hotel-California” syndrome where one can check-in but one can never leave (Ko &amp; Choo, 2015, chapter 5.1.). Essentially this means that a service provider produces the service using their own standards, protocols and poli- cies, leading to a situation where a customer is effectively tied to their current service provider, i.e. the customer cannot take their business elsewhere, or the costs of doing so would become too high. 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6" w:name="_Toc4695054"/>
      <w:r>
        <w:t>Requirements set by regulation</w:t>
      </w:r>
      <w:bookmarkEnd w:id="26"/>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w:t>
      </w:r>
      <w:r w:rsidRPr="00C9649F">
        <w:rPr>
          <w:lang w:val="en-US"/>
        </w:rPr>
        <w:lastRenderedPageBreak/>
        <w:t xml:space="preserve">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Katakri which essentially is an auditing tool for authorities. Katakri can be used to evaluate the capability of an organization when it comes to security of in- formation classified as e.g. confidential. (Katakri 2015) Another fine example of regulation that is ratified in Finland is the EU general data protection regulation (short for GDPR). GDPR officially states that stronger rules on data protection mean that people have more control over their personal data and that businesses benefit from a leveled playing field. (Official GPDR website 2019) </w:t>
      </w:r>
    </w:p>
    <w:p w14:paraId="70952007" w14:textId="77777777"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example he showcases the Sarbanes-Oxley and Enron where authorities determined that Enron had failed at policing itself; in essence, the processes were defined but </w:t>
      </w:r>
      <w:r w:rsidRPr="00C9649F">
        <w:rPr>
          <w:lang w:val="en-US"/>
        </w:rPr>
        <w:lastRenderedPageBreak/>
        <w:t xml:space="preserve">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7" w:name="_Toc4695055"/>
      <w:r>
        <w:t>Global data residency</w:t>
      </w:r>
      <w:bookmarkEnd w:id="27"/>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8" w:name="_Toc4695056"/>
      <w:r>
        <w:lastRenderedPageBreak/>
        <w:t>Division of responsibility</w:t>
      </w:r>
      <w:bookmarkEnd w:id="28"/>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w:t>
      </w:r>
      <w:r w:rsidRPr="00C9649F">
        <w:rPr>
          <w:lang w:val="en-US"/>
        </w:rPr>
        <w:lastRenderedPageBreak/>
        <w:t xml:space="preserve">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9" w:name="_Toc4695057"/>
      <w:r>
        <w:t>Segregation of duties</w:t>
      </w:r>
      <w:bookmarkEnd w:id="29"/>
      <w:r>
        <w:t xml:space="preserve"> </w:t>
      </w:r>
    </w:p>
    <w:p w14:paraId="1844F653" w14:textId="0E298076" w:rsidR="00CD1D51" w:rsidRPr="00C9649F"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example accounts payable administator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all, a review of the service providers policies, strategy and abilities in this field is important. (Blount &amp; Zanella 2010) Another approach to segregation of duties could be found from the concept of change management and the risks therein. International atomic energy agency (2001) proposes the following </w:t>
      </w:r>
      <w:r w:rsidRPr="00C9649F">
        <w:rPr>
          <w:lang w:val="en-US"/>
        </w:rPr>
        <w:lastRenderedPageBreak/>
        <w:t xml:space="preserve">cross-discipline questions to be asked when evaluating the change management process: </w:t>
      </w:r>
    </w:p>
    <w:p w14:paraId="28AA7EDC" w14:textId="77777777" w:rsidR="00CD1D51" w:rsidRPr="00C9649F" w:rsidRDefault="00CD1D51" w:rsidP="00CD1D51">
      <w:pPr>
        <w:rPr>
          <w:lang w:val="en-US"/>
        </w:rPr>
      </w:pPr>
      <w:r w:rsidRPr="00C9649F">
        <w:rPr>
          <w:rFonts w:ascii="CMSY10" w:hAnsi="CMSY10"/>
          <w:lang w:val="en-US"/>
        </w:rPr>
        <w:t xml:space="preserve">• </w:t>
      </w:r>
      <w:r w:rsidRPr="00C9649F">
        <w:rPr>
          <w:lang w:val="en-US"/>
        </w:rPr>
        <w:t xml:space="preserve">Is there a policy in-place that prioritizes safety, and if that policy is aligned with the values and requirements of the customer? </w:t>
      </w:r>
    </w:p>
    <w:p w14:paraId="3C4642A0" w14:textId="77777777" w:rsidR="00CD1D51" w:rsidRDefault="00CD1D51" w:rsidP="00CD1D51">
      <w:pPr>
        <w:rPr>
          <w:lang w:val="en-US"/>
        </w:rPr>
      </w:pPr>
      <w:r w:rsidRPr="00CD1D51">
        <w:rPr>
          <w:rFonts w:ascii="CMSY10" w:hAnsi="CMSY10"/>
          <w:lang w:val="en-US"/>
        </w:rPr>
        <w:t>•</w:t>
      </w:r>
      <w:r w:rsidRPr="00CD1D51">
        <w:rPr>
          <w:lang w:val="en-US"/>
        </w:rPr>
        <w:t>Is this</w:t>
      </w:r>
      <w:r>
        <w:rPr>
          <w:lang w:val="en-US"/>
        </w:rPr>
        <w:t xml:space="preserve"> </w:t>
      </w:r>
      <w:r w:rsidRPr="00CD1D51">
        <w:rPr>
          <w:lang w:val="en-US"/>
        </w:rPr>
        <w:t xml:space="preserve">change management </w:t>
      </w:r>
      <w:r>
        <w:rPr>
          <w:lang w:val="en-US"/>
        </w:rPr>
        <w:t>policy u</w:t>
      </w:r>
      <w:r w:rsidRPr="00CD1D51">
        <w:rPr>
          <w:lang w:val="en-US"/>
        </w:rPr>
        <w:t>tilized</w:t>
      </w:r>
      <w:r>
        <w:rPr>
          <w:lang w:val="en-US"/>
        </w:rPr>
        <w:t xml:space="preserve"> </w:t>
      </w:r>
      <w:r w:rsidRPr="00CD1D51">
        <w:rPr>
          <w:lang w:val="en-US"/>
        </w:rPr>
        <w:t>to</w:t>
      </w:r>
      <w:r>
        <w:rPr>
          <w:lang w:val="en-US"/>
        </w:rPr>
        <w:t xml:space="preserve"> </w:t>
      </w:r>
      <w:r w:rsidRPr="00CD1D51">
        <w:rPr>
          <w:lang w:val="en-US"/>
        </w:rPr>
        <w:t>in</w:t>
      </w:r>
      <w:r>
        <w:rPr>
          <w:lang w:val="en-US"/>
        </w:rPr>
        <w:t xml:space="preserve"> </w:t>
      </w:r>
      <w:r w:rsidRPr="00CD1D51">
        <w:rPr>
          <w:lang w:val="en-US"/>
        </w:rPr>
        <w:t>systematic</w:t>
      </w:r>
      <w:r>
        <w:rPr>
          <w:lang w:val="en-US"/>
        </w:rPr>
        <w:t xml:space="preserve"> </w:t>
      </w:r>
      <w:r w:rsidRPr="00CD1D51">
        <w:rPr>
          <w:lang w:val="en-US"/>
        </w:rPr>
        <w:t>and</w:t>
      </w:r>
      <w:r>
        <w:rPr>
          <w:lang w:val="en-US"/>
        </w:rPr>
        <w:t xml:space="preserve"> </w:t>
      </w:r>
      <w:r w:rsidRPr="00CD1D51">
        <w:rPr>
          <w:lang w:val="en-US"/>
        </w:rPr>
        <w:t>transparent</w:t>
      </w:r>
      <w:r>
        <w:rPr>
          <w:lang w:val="en-US"/>
        </w:rPr>
        <w:t xml:space="preserve"> </w:t>
      </w:r>
      <w:r w:rsidRPr="00CD1D51">
        <w:rPr>
          <w:lang w:val="en-US"/>
        </w:rPr>
        <w:t xml:space="preserve">fashion? </w:t>
      </w:r>
      <w:r w:rsidRPr="00CD1D51">
        <w:rPr>
          <w:rFonts w:ascii="CMSY10" w:hAnsi="CMSY10"/>
          <w:lang w:val="en-US"/>
        </w:rPr>
        <w:t>•</w:t>
      </w:r>
      <w:r w:rsidRPr="00CD1D51">
        <w:rPr>
          <w:lang w:val="en-US"/>
        </w:rPr>
        <w:t>Are all the required resources to make the change available?</w:t>
      </w:r>
      <w:r w:rsidRPr="00CD1D51">
        <w:rPr>
          <w:lang w:val="en-US"/>
        </w:rPr>
        <w:br/>
      </w:r>
      <w:r w:rsidRPr="00CD1D51">
        <w:rPr>
          <w:rFonts w:ascii="CMSY10" w:hAnsi="CMSY10"/>
          <w:lang w:val="en-US"/>
        </w:rPr>
        <w:t>•</w:t>
      </w:r>
      <w:r w:rsidRPr="00CD1D51">
        <w:rPr>
          <w:lang w:val="en-US"/>
        </w:rPr>
        <w:t>Is proper analysis done tha tjustifies the change,including the risks therein?</w:t>
      </w:r>
      <w:r w:rsidRPr="00CD1D51">
        <w:rPr>
          <w:lang w:val="en-US"/>
        </w:rPr>
        <w:br/>
      </w:r>
      <w:r w:rsidRPr="00C9649F">
        <w:rPr>
          <w:rFonts w:ascii="CMSY10" w:hAnsi="CMSY10"/>
          <w:lang w:val="en-US"/>
        </w:rPr>
        <w:t>•</w:t>
      </w:r>
      <w:r w:rsidRPr="00C9649F">
        <w:rPr>
          <w:lang w:val="en-US"/>
        </w:rPr>
        <w:t xml:space="preserve">Is thereamachanismin-placethatallowsmanagementtoreviewthechangesregularly? </w:t>
      </w:r>
      <w:r w:rsidRPr="00CD1D51">
        <w:rPr>
          <w:rFonts w:ascii="CMSY10" w:hAnsi="CMSY10"/>
          <w:lang w:val="en-US"/>
        </w:rPr>
        <w:t>•</w:t>
      </w:r>
      <w:r w:rsidRPr="00CD1D51">
        <w:rPr>
          <w:lang w:val="en-US"/>
        </w:rPr>
        <w:t>Is there a communication plan</w:t>
      </w:r>
      <w:r>
        <w:rPr>
          <w:lang w:val="en-US"/>
        </w:rPr>
        <w:t xml:space="preserve"> </w:t>
      </w:r>
      <w:r w:rsidRPr="00CD1D51">
        <w:rPr>
          <w:lang w:val="en-US"/>
        </w:rPr>
        <w:t>to keep all the parties</w:t>
      </w:r>
      <w:r>
        <w:rPr>
          <w:lang w:val="en-US"/>
        </w:rPr>
        <w:t xml:space="preserve"> </w:t>
      </w:r>
      <w:r w:rsidRPr="00CD1D51">
        <w:rPr>
          <w:lang w:val="en-US"/>
        </w:rPr>
        <w:t xml:space="preserve">informed? </w:t>
      </w:r>
    </w:p>
    <w:p w14:paraId="1159E355" w14:textId="6831097F" w:rsidR="00CD1D51" w:rsidRPr="00CD1D51" w:rsidRDefault="00CD1D51" w:rsidP="00CD1D51">
      <w:pPr>
        <w:rPr>
          <w:lang w:val="en-US"/>
        </w:rPr>
      </w:pPr>
      <w:r w:rsidRPr="00CD1D51">
        <w:rPr>
          <w:rFonts w:ascii="CMSY10" w:hAnsi="CMSY10"/>
          <w:lang w:val="en-US"/>
        </w:rPr>
        <w:t>•</w:t>
      </w:r>
      <w:r w:rsidRPr="00CD1D51">
        <w:rPr>
          <w:lang w:val="en-US"/>
        </w:rPr>
        <w:t>Is there a</w:t>
      </w:r>
      <w:r>
        <w:rPr>
          <w:lang w:val="en-US"/>
        </w:rPr>
        <w:t xml:space="preserve"> </w:t>
      </w:r>
      <w:r w:rsidRPr="00CD1D51">
        <w:rPr>
          <w:lang w:val="en-US"/>
        </w:rPr>
        <w:t>criterion</w:t>
      </w:r>
      <w:r>
        <w:rPr>
          <w:lang w:val="en-US"/>
        </w:rPr>
        <w:t xml:space="preserve"> </w:t>
      </w:r>
      <w:r w:rsidRPr="00CD1D51">
        <w:rPr>
          <w:lang w:val="en-US"/>
        </w:rPr>
        <w:t>to</w:t>
      </w:r>
      <w:r>
        <w:rPr>
          <w:lang w:val="en-US"/>
        </w:rPr>
        <w:t xml:space="preserve"> </w:t>
      </w:r>
      <w:r w:rsidRPr="00CD1D51">
        <w:rPr>
          <w:lang w:val="en-US"/>
        </w:rPr>
        <w:t>evaluate</w:t>
      </w:r>
      <w:r>
        <w:rPr>
          <w:lang w:val="en-US"/>
        </w:rPr>
        <w:t xml:space="preserve"> </w:t>
      </w:r>
      <w:r w:rsidRPr="00CD1D51">
        <w:rPr>
          <w:lang w:val="en-US"/>
        </w:rPr>
        <w:t>if</w:t>
      </w:r>
      <w:r>
        <w:rPr>
          <w:lang w:val="en-US"/>
        </w:rPr>
        <w:t xml:space="preserve"> </w:t>
      </w:r>
      <w:r w:rsidRPr="00CD1D51">
        <w:rPr>
          <w:lang w:val="en-US"/>
        </w:rPr>
        <w:t>the</w:t>
      </w:r>
      <w:r>
        <w:rPr>
          <w:lang w:val="en-US"/>
        </w:rPr>
        <w:t xml:space="preserve"> </w:t>
      </w:r>
      <w:r w:rsidRPr="00CD1D51">
        <w:rPr>
          <w:lang w:val="en-US"/>
        </w:rPr>
        <w:t>change</w:t>
      </w:r>
      <w:r>
        <w:rPr>
          <w:lang w:val="en-US"/>
        </w:rPr>
        <w:t xml:space="preserve"> </w:t>
      </w:r>
      <w:r w:rsidRPr="00CD1D51">
        <w:rPr>
          <w:lang w:val="en-US"/>
        </w:rPr>
        <w:t xml:space="preserve">was successful? </w:t>
      </w:r>
    </w:p>
    <w:p w14:paraId="4072F43E" w14:textId="6E76C6C5" w:rsidR="00CD1D51" w:rsidRDefault="00CD1D51" w:rsidP="00CD1D51">
      <w:r w:rsidRPr="00C9649F">
        <w:rPr>
          <w:lang w:val="en-US"/>
        </w:rPr>
        <w:t xml:space="preserve">Many organizations are having to deal with the pressure to change. When properly managed, these changes could improve security, reliability and also, the competative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30" w:name="_Toc4695058"/>
      <w:r>
        <w:t>Importance of incident response</w:t>
      </w:r>
      <w:bookmarkEnd w:id="30"/>
      <w:r>
        <w:t xml:space="preserve"> </w:t>
      </w:r>
    </w:p>
    <w:p w14:paraId="337BE1D8" w14:textId="77777777"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Does the service provider have a proper plans to act on a PR disaster, such as loss or leak of credit card information? Possibly the single most important question to ask is to verify whether the service provider and their plans on incident response are consistent with the plans of the customer? (Blount &amp; Zanella 2010) </w:t>
      </w:r>
    </w:p>
    <w:p w14:paraId="703C949F" w14:textId="44EF044F" w:rsidR="00CD1D51" w:rsidRPr="00C9649F" w:rsidRDefault="00CD1D51" w:rsidP="00CD1D51">
      <w:pPr>
        <w:rPr>
          <w:lang w:val="en-US"/>
        </w:rPr>
      </w:pPr>
      <w:r w:rsidRPr="00C9649F">
        <w:rPr>
          <w:lang w:val="en-US"/>
        </w:rPr>
        <w:t xml:space="preserve">It is stated that incident response resource should not only be a seen as intrusion detection system </w:t>
      </w:r>
    </w:p>
    <w:p w14:paraId="5F1E7E69" w14:textId="77777777" w:rsidR="00CD1D51" w:rsidRPr="00C9649F" w:rsidRDefault="00CD1D51" w:rsidP="00CD1D51">
      <w:pPr>
        <w:rPr>
          <w:lang w:val="en-US"/>
        </w:rPr>
      </w:pPr>
      <w:r w:rsidRPr="00C9649F">
        <w:rPr>
          <w:lang w:val="en-US"/>
        </w:rPr>
        <w:lastRenderedPageBreak/>
        <w:t xml:space="preserve">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5877B9D5" w:rsidR="00CD1D51" w:rsidRPr="00C9649F" w:rsidRDefault="00CD1D51" w:rsidP="00CD1D51">
      <w:pPr>
        <w:rPr>
          <w:lang w:val="en-US"/>
        </w:rPr>
      </w:pPr>
      <w:r w:rsidRPr="006864AE">
        <w:rPr>
          <w:lang w:val="en-US"/>
        </w:rPr>
        <w:t xml:space="preserve">These capabilities should ideally be present not only on the service provider but also on the cus-tomer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77777777" w:rsidR="006864AE"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268FA99C" w:rsidR="00CD1D51" w:rsidRDefault="00CD1D51" w:rsidP="00CD1D51">
      <w:r w:rsidRPr="00C9649F">
        <w:rPr>
          <w:lang w:val="en-US"/>
        </w:rPr>
        <w:t xml:space="preserve">The above topics highlight few areas that could be worth confirming with the service provider. For example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w:t>
      </w:r>
      <w:r w:rsidRPr="00C9649F">
        <w:rPr>
          <w:lang w:val="en-US"/>
        </w:rPr>
        <w:lastRenderedPageBreak/>
        <w:t xml:space="preserve">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7F804356" w:rsidR="006864AE" w:rsidRPr="00C9649F" w:rsidRDefault="006864AE" w:rsidP="006864AE">
      <w:pPr>
        <w:pStyle w:val="Heading2"/>
        <w:rPr>
          <w:lang w:val="en-US"/>
        </w:rPr>
      </w:pPr>
      <w:bookmarkStart w:id="31" w:name="_Toc4695059"/>
      <w:r w:rsidRPr="00C9649F">
        <w:rPr>
          <w:lang w:val="en-US"/>
        </w:rPr>
        <w:t>Security aspects in a public cloud</w:t>
      </w:r>
      <w:bookmarkEnd w:id="31"/>
      <w:r w:rsidRPr="00C9649F">
        <w:rPr>
          <w:lang w:val="en-US"/>
        </w:rPr>
        <w:t xml:space="preserve"> </w:t>
      </w:r>
    </w:p>
    <w:p w14:paraId="14E57EC6" w14:textId="77777777" w:rsidR="006864AE" w:rsidRDefault="006864AE" w:rsidP="006864AE">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2" w:name="_Toc4695060"/>
      <w:r>
        <w:t>Security aspects in private cloud</w:t>
      </w:r>
      <w:bookmarkEnd w:id="32"/>
      <w:r>
        <w:t xml:space="preserve"> </w:t>
      </w:r>
    </w:p>
    <w:p w14:paraId="5CBD2D41" w14:textId="325C2DB1"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Halpert (2011) highlights that usually both the consumer and service provider are internal to the organiza- tion which allows more control over the aspects of the cloud service such as quality of service. An example of this is that employees of the customer can more easily impact the way workload is ran based on </w:t>
      </w:r>
      <w:r w:rsidRPr="00C9649F">
        <w:rPr>
          <w:lang w:val="en-US"/>
        </w:rPr>
        <w:lastRenderedPageBreak/>
        <w:t xml:space="preserve">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3" w:name="_Toc4695061"/>
      <w:r>
        <w:t>Security aspects in hybrid cloud</w:t>
      </w:r>
      <w:bookmarkEnd w:id="33"/>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4" w:name="_Toc4695062"/>
      <w:r w:rsidRPr="00C9649F">
        <w:rPr>
          <w:lang w:val="en-US"/>
        </w:rPr>
        <w:t>Security aspects in infrastructure as a service</w:t>
      </w:r>
      <w:bookmarkEnd w:id="34"/>
      <w:r w:rsidRPr="00C9649F">
        <w:rPr>
          <w:lang w:val="en-US"/>
        </w:rPr>
        <w:t xml:space="preserve"> </w:t>
      </w:r>
    </w:p>
    <w:p w14:paraId="1C4427DF" w14:textId="77777777" w:rsidR="006864AE" w:rsidRPr="00C9649F" w:rsidRDefault="006864AE" w:rsidP="006864AE">
      <w:pPr>
        <w:rPr>
          <w:lang w:val="en-US"/>
        </w:rPr>
      </w:pPr>
      <w:r w:rsidRPr="00C9649F">
        <w:rPr>
          <w:lang w:val="en-US"/>
        </w:rPr>
        <w:t xml:space="preserve">It is a key element to understand that the service provider has means to view the activities of any vir- tual machine running inside an infrastructure as a service cloud. (Halpert 2011) Furthermore, the customer are responsible for implementing the required patching inside virtual machines them- 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5" w:name="_Toc4695063"/>
      <w:r w:rsidRPr="00C9649F">
        <w:rPr>
          <w:lang w:val="en-US"/>
        </w:rPr>
        <w:t>Security aspects in platform as a service</w:t>
      </w:r>
      <w:bookmarkEnd w:id="35"/>
      <w:r w:rsidRPr="00C9649F">
        <w:rPr>
          <w:lang w:val="en-US"/>
        </w:rPr>
        <w:t xml:space="preserve"> </w:t>
      </w:r>
    </w:p>
    <w:p w14:paraId="60CB8094" w14:textId="77777777" w:rsidR="006864AE" w:rsidRPr="00C9649F"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w:t>
      </w:r>
      <w:r w:rsidRPr="00C9649F">
        <w:rPr>
          <w:lang w:val="en-US"/>
        </w:rPr>
        <w:lastRenderedPageBreak/>
        <w:t xml:space="preserve">system patching and con- figuration. Assuming that the above is met by the service provider it is safe to say that more current system software is being used and there are scalability gains to be attained. In addition, lower ad- ministrative overhead can be achieved by moving some of the maintenance burden from in-house staffers to the service provider. (Jamsa 2012.) Scalability could be seen as a security enhancing feature against certain kinds of attacks, such as denial of service, while lower administrative bur- den might allow staffers to improve software quality as they may have more time available. In Cloud Computing Jamsa (2012) highlights the concern of risk of breach by the platform as a service provider. It is stated that if the service provider fails to be compliant with the service levels, per- formance availability and security of the application running on a platform as a service might be at risk. (Jamsa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(McGrath 2012) The aforementioned statements are escalated when combined with the statements by Mather, Kumaraswamy and Latif (2009) in their book Cloud security and privacy where it is said that service providers do not in general share the configuration details of their se- curity controls for platform as a service systems. 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6" w:name="_Toc4695064"/>
      <w:r w:rsidRPr="00C9649F">
        <w:rPr>
          <w:lang w:val="en-US"/>
        </w:rPr>
        <w:lastRenderedPageBreak/>
        <w:t>Security aspects in software as a service</w:t>
      </w:r>
      <w:bookmarkEnd w:id="36"/>
      <w:r w:rsidRPr="00C9649F">
        <w:rPr>
          <w:lang w:val="en-US"/>
        </w:rPr>
        <w:t xml:space="preserve"> </w:t>
      </w:r>
    </w:p>
    <w:p w14:paraId="7A28DBB9" w14:textId="77777777" w:rsidR="00340961" w:rsidRPr="00C9649F"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Jamsa (2012) also states that as software as a service is likely multi tenant this may lead to a situation where any customization of software as a service delivery might turn out to be difficult, expensive and in some cases impossible. (Jamsa 2012) Given that everything from physical hardware, hyper- 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0A1B1080" w14:textId="4B54C515" w:rsidR="00340961" w:rsidRPr="00C9649F" w:rsidRDefault="00340961" w:rsidP="00340961">
      <w:pPr>
        <w:pStyle w:val="Heading2"/>
        <w:rPr>
          <w:lang w:val="en-US"/>
        </w:rPr>
      </w:pPr>
      <w:bookmarkStart w:id="37" w:name="_Toc4695065"/>
      <w:r w:rsidRPr="00C9649F">
        <w:rPr>
          <w:lang w:val="en-US"/>
        </w:rPr>
        <w:t>Methods of improving security and availability in cloud</w:t>
      </w:r>
      <w:bookmarkEnd w:id="37"/>
      <w:r w:rsidRPr="00C9649F">
        <w:rPr>
          <w:lang w:val="en-US"/>
        </w:rPr>
        <w:t xml:space="preserve"> </w:t>
      </w:r>
    </w:p>
    <w:p w14:paraId="45BAB2EA" w14:textId="7014176D" w:rsidR="00340961" w:rsidRDefault="00340961" w:rsidP="00340961">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What is good to point out is that every decision, secu- 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w:t>
      </w:r>
      <w:r w:rsidRPr="00C9649F">
        <w:rPr>
          <w:lang w:val="en-US"/>
        </w:rPr>
        <w:lastRenderedPageBreak/>
        <w:t xml:space="preserve">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3B45941D" w14:textId="77777777" w:rsidR="00340961" w:rsidRDefault="00340961" w:rsidP="00340961">
      <w:pPr>
        <w:pStyle w:val="Heading3"/>
      </w:pPr>
      <w:bookmarkStart w:id="38" w:name="_Toc4695066"/>
      <w:r>
        <w:t>Description of defence-in-depth</w:t>
      </w:r>
      <w:bookmarkEnd w:id="38"/>
      <w:r>
        <w:t xml:space="preserve"> </w:t>
      </w:r>
    </w:p>
    <w:p w14:paraId="2A9D84C1" w14:textId="77FAA651" w:rsidR="00340961" w:rsidRDefault="00340961" w:rsidP="00340961">
      <w:r w:rsidRPr="00C9649F">
        <w:rPr>
          <w:lang w:val="en-US"/>
        </w:rPr>
        <w:t xml:space="preserve">Defence-in-depth is understood as a construct with a multitude of related organizational actions and measures applied in order to minimize incidents and security compromise. If defence-in-depth is successfully utilized, the reliability, resilience and robustness to withstand attacks is also increased. The concept of defence-in-depth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2B629112" w14:textId="41B81E65" w:rsidR="00340961" w:rsidRDefault="00340961" w:rsidP="00340961">
      <w:pPr>
        <w:pStyle w:val="Heading3"/>
      </w:pPr>
      <w:bookmarkStart w:id="39" w:name="_Toc4695067"/>
      <w:r>
        <w:t>Service level agreements</w:t>
      </w:r>
      <w:bookmarkEnd w:id="39"/>
    </w:p>
    <w:p w14:paraId="6186AE27" w14:textId="77777777" w:rsidR="00340961" w:rsidRPr="00C9649F" w:rsidRDefault="00340961" w:rsidP="00340961">
      <w:pPr>
        <w:rPr>
          <w:lang w:val="en-US"/>
        </w:rPr>
      </w:pPr>
      <w:r w:rsidRPr="00C9649F">
        <w:rPr>
          <w:lang w:val="en-US"/>
        </w:rPr>
        <w:t xml:space="preserve">Service level agreements (SLAs) are sets of conditions and terms defined in contracts between the customer and the service provider. SLAs can be used to define and agree upon the service lev- 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06D40622" w14:textId="77777777" w:rsidR="00340961" w:rsidRPr="00C9649F" w:rsidRDefault="00340961" w:rsidP="00340961">
      <w:pPr>
        <w:rPr>
          <w:lang w:val="en-US"/>
        </w:rPr>
      </w:pPr>
      <w:r w:rsidRPr="00C9649F">
        <w:rPr>
          <w:lang w:val="en-US"/>
        </w:rPr>
        <w:t xml:space="preserve">To utilize SLA successfully as a way to improve service availability and security, the SLA life cycle could be split into four parts as follows: (Stamou 2014) </w:t>
      </w:r>
    </w:p>
    <w:p w14:paraId="31E4DEFB" w14:textId="77777777" w:rsidR="00340961" w:rsidRPr="00C9649F" w:rsidRDefault="00340961" w:rsidP="00340961">
      <w:pPr>
        <w:rPr>
          <w:rFonts w:ascii="CMSY10" w:hAnsi="CMSY10"/>
          <w:lang w:val="en-US"/>
        </w:rPr>
      </w:pPr>
    </w:p>
    <w:p w14:paraId="3DA2E383" w14:textId="77777777" w:rsidR="00340961" w:rsidRPr="00C9649F" w:rsidRDefault="00340961" w:rsidP="00340961">
      <w:pPr>
        <w:rPr>
          <w:rFonts w:ascii="CMSY10" w:hAnsi="CMSY10"/>
          <w:lang w:val="en-US"/>
        </w:rPr>
      </w:pPr>
    </w:p>
    <w:p w14:paraId="65805C1E" w14:textId="344B08F1" w:rsidR="00340961" w:rsidRPr="00340961" w:rsidRDefault="00340961" w:rsidP="00340961">
      <w:pPr>
        <w:rPr>
          <w:lang w:val="en-US"/>
        </w:rPr>
      </w:pPr>
      <w:r w:rsidRPr="00340961">
        <w:rPr>
          <w:rFonts w:ascii="CMSY10" w:hAnsi="CMSY10"/>
          <w:lang w:val="en-US"/>
        </w:rPr>
        <w:lastRenderedPageBreak/>
        <w:t xml:space="preserve">• </w:t>
      </w:r>
      <w:r w:rsidRPr="00340961">
        <w:rPr>
          <w:lang w:val="en-US"/>
        </w:rPr>
        <w:t xml:space="preserve">Creation of the SLA including contract </w:t>
      </w:r>
    </w:p>
    <w:p w14:paraId="1F344193" w14:textId="77777777" w:rsidR="00340961" w:rsidRPr="00C9649F" w:rsidRDefault="00340961" w:rsidP="00340961">
      <w:pPr>
        <w:rPr>
          <w:lang w:val="en-US"/>
        </w:rPr>
      </w:pPr>
      <w:r w:rsidRPr="00C9649F">
        <w:rPr>
          <w:rFonts w:ascii="CMSY10" w:hAnsi="CMSY10"/>
          <w:lang w:val="en-US"/>
        </w:rPr>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1246042F" w14:textId="085AD1EE" w:rsidR="00340961" w:rsidRPr="00340961" w:rsidRDefault="00340961" w:rsidP="00340961">
      <w:pPr>
        <w:rPr>
          <w:lang w:val="en-US"/>
        </w:rPr>
      </w:pPr>
      <w:r w:rsidRPr="00340961">
        <w:rPr>
          <w:rFonts w:ascii="CMSY10" w:hAnsi="CMSY10"/>
          <w:lang w:val="en-US"/>
        </w:rPr>
        <w:t xml:space="preserve">• </w:t>
      </w:r>
      <w:r w:rsidRPr="00340961">
        <w:rPr>
          <w:lang w:val="en-US"/>
        </w:rPr>
        <w:t xml:space="preserve">Termination of the SLA </w:t>
      </w:r>
    </w:p>
    <w:p w14:paraId="552BB075" w14:textId="77777777" w:rsidR="00340961" w:rsidRPr="00C9649F" w:rsidRDefault="00340961" w:rsidP="00340961">
      <w:pPr>
        <w:rPr>
          <w:lang w:val="en-US"/>
        </w:rPr>
      </w:pPr>
      <w:r w:rsidRPr="00C9649F">
        <w:rPr>
          <w:lang w:val="en-US"/>
        </w:rPr>
        <w:t xml:space="preserve">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 Rest of the SLA life cycle consists of implementation, regular reviews and eventually ending of the SLA as stated above. </w:t>
      </w:r>
    </w:p>
    <w:p w14:paraId="557786E7" w14:textId="77777777" w:rsidR="00340961" w:rsidRPr="00C9649F" w:rsidRDefault="00340961" w:rsidP="00340961">
      <w:pPr>
        <w:rPr>
          <w:lang w:val="en-US"/>
        </w:rPr>
      </w:pPr>
      <w:r w:rsidRPr="00C9649F">
        <w:rPr>
          <w:lang w:val="en-US"/>
        </w:rPr>
        <w:t xml:space="preserve">What makes the SLA for cloud especially tricky is the fact that currently SLAs for cloud lack standard- ization. This is not optimal as standardization would lead into more structured content of SLAs. In a perfect world, the SLA should take into account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Similarly, to the lack of standards for cloud service level agreements, there currently are not that many models for ser- 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This monitoring problem is even more difficult to tackle in the cloud environment than traditional IT outsourcing as there are different deployment models - IaaS, Paas and SaaS - where the underlying responsibility is shared between customers and service providers in varying ways. Traditional SIEM, IDS or </w:t>
      </w:r>
      <w:r w:rsidRPr="00C9649F">
        <w:rPr>
          <w:lang w:val="en-US"/>
        </w:rPr>
        <w:lastRenderedPageBreak/>
        <w:t xml:space="preserve">vulnerability assessment system might not be sufficient in the cloud. (Casola, De Benedictis &amp; Rak 2015)  </w:t>
      </w:r>
    </w:p>
    <w:p w14:paraId="7AA6E859" w14:textId="657F33EB" w:rsidR="00340961" w:rsidRDefault="00340961" w:rsidP="00340961">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 ingful commitments or assuming any responsibility, which lends itself to standard contracts being very service provider friendly. This is highlighted by permitting unilateral termination or suspension of the service and they also tend to avoid most of the liability of the service provider. </w:t>
      </w:r>
      <w:r>
        <w:t xml:space="preserve">(Casola, De Benedictis &amp; Rak 2015) </w:t>
      </w:r>
    </w:p>
    <w:p w14:paraId="61F06925" w14:textId="77777777" w:rsidR="00340961" w:rsidRDefault="00340961" w:rsidP="00340961">
      <w:pPr>
        <w:pStyle w:val="Heading3"/>
      </w:pPr>
      <w:bookmarkStart w:id="40" w:name="_Toc4695068"/>
      <w:r>
        <w:t>Supply chain security and continuity</w:t>
      </w:r>
      <w:bookmarkEnd w:id="40"/>
      <w:r>
        <w:t xml:space="preserve"> </w:t>
      </w:r>
    </w:p>
    <w:p w14:paraId="2D951502" w14:textId="20E622BF" w:rsidR="00340961" w:rsidRPr="00C9649F" w:rsidRDefault="00340961" w:rsidP="0034096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(Harilainen 2014) </w:t>
      </w:r>
    </w:p>
    <w:p w14:paraId="4B53AEFD" w14:textId="77777777" w:rsidR="00340961" w:rsidRPr="00C9649F" w:rsidRDefault="00340961" w:rsidP="0034096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 ble as they rely in Internet for transport. Based on a statement by U.S Government accountability office from 2012, there are five general threat factors for supply chains: </w:t>
      </w:r>
    </w:p>
    <w:p w14:paraId="646D01C4" w14:textId="48C45D0A" w:rsidR="00340961" w:rsidRPr="00340961" w:rsidRDefault="00340961" w:rsidP="0034096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Pr="00340961">
        <w:rPr>
          <w:lang w:val="en-US"/>
        </w:rPr>
        <w:t>fromless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lastRenderedPageBreak/>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Pr="00340961">
        <w:rPr>
          <w:lang w:val="en-US"/>
        </w:rPr>
        <w:t xml:space="preserve">anyreason. </w:t>
      </w:r>
      <w:r w:rsidRPr="00340961">
        <w:rPr>
          <w:rFonts w:ascii="CMSY10" w:hAnsi="CMSY10"/>
          <w:lang w:val="en-US"/>
        </w:rPr>
        <w:t>•</w:t>
      </w:r>
      <w:r w:rsidRPr="00340961">
        <w:rPr>
          <w:lang w:val="en-US"/>
        </w:rPr>
        <w:t>Relying on</w:t>
      </w:r>
      <w:r>
        <w:rPr>
          <w:lang w:val="en-US"/>
        </w:rPr>
        <w:t xml:space="preserve"> </w:t>
      </w:r>
      <w:r w:rsidRPr="00340961">
        <w:rPr>
          <w:lang w:val="en-US"/>
        </w:rPr>
        <w:t>a</w:t>
      </w:r>
      <w:r>
        <w:rPr>
          <w:lang w:val="en-US"/>
        </w:rPr>
        <w:t xml:space="preserve"> </w:t>
      </w:r>
      <w:r w:rsidRPr="00340961">
        <w:rPr>
          <w:lang w:val="en-US"/>
        </w:rPr>
        <w:t>nunqualified</w:t>
      </w:r>
      <w:r>
        <w:rPr>
          <w:lang w:val="en-US"/>
        </w:rPr>
        <w:t xml:space="preserve"> </w:t>
      </w:r>
      <w:r w:rsidRPr="00340961">
        <w:rPr>
          <w:lang w:val="en-US"/>
        </w:rPr>
        <w:t>or</w:t>
      </w:r>
      <w:r>
        <w:rPr>
          <w:lang w:val="en-US"/>
        </w:rPr>
        <w:t xml:space="preserve"> </w:t>
      </w:r>
      <w:r w:rsidRPr="00340961">
        <w:rPr>
          <w:lang w:val="en-US"/>
        </w:rPr>
        <w:t>malevolent</w:t>
      </w:r>
      <w:r>
        <w:rPr>
          <w:lang w:val="en-US"/>
        </w:rPr>
        <w:t xml:space="preserve"> service </w:t>
      </w:r>
      <w:r w:rsidRPr="00340961">
        <w:rPr>
          <w:lang w:val="en-US"/>
        </w:rPr>
        <w:t xml:space="preserve">eprovider. </w:t>
      </w:r>
    </w:p>
    <w:p w14:paraId="6C117373" w14:textId="77777777" w:rsidR="00340961" w:rsidRDefault="00340961" w:rsidP="00340961">
      <w:pPr>
        <w:rPr>
          <w:lang w:val="en-US"/>
        </w:rPr>
      </w:pPr>
      <w:r w:rsidRPr="00340961">
        <w:rPr>
          <w:rFonts w:ascii="CMSY10" w:hAnsi="CMSY10"/>
          <w:lang w:val="en-US"/>
        </w:rPr>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Pr="00340961">
        <w:rPr>
          <w:lang w:val="en-US"/>
        </w:rPr>
        <w:t>supplychain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Pr="00340961">
        <w:rPr>
          <w:lang w:val="en-US"/>
        </w:rPr>
        <w:t>inplace.</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44E99E96" w14:textId="34DD376C" w:rsidR="00340961" w:rsidRPr="00340961" w:rsidRDefault="00340961" w:rsidP="0034096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Pr="00340961">
        <w:rPr>
          <w:lang w:val="en-US"/>
        </w:rPr>
        <w:t>sesecurity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Pr="00340961">
        <w:rPr>
          <w:lang w:val="en-US"/>
        </w:rPr>
        <w:t xml:space="preserve">inplace. </w:t>
      </w:r>
    </w:p>
    <w:p w14:paraId="5175A6ED" w14:textId="77777777" w:rsidR="00340961" w:rsidRPr="00340961" w:rsidRDefault="00340961" w:rsidP="00340961">
      <w:pPr>
        <w:rPr>
          <w:lang w:val="en-US"/>
        </w:rPr>
      </w:pPr>
      <w:r w:rsidRPr="00340961">
        <w:rPr>
          <w:lang w:val="en-US"/>
        </w:rPr>
        <w:t xml:space="preserve">Supply chain is a critical element in a modern organization and the success or failure of a business organizations depends on the gains made from the effective supply chain. (Aiguokhian 2013) </w:t>
      </w:r>
    </w:p>
    <w:p w14:paraId="2991A20C" w14:textId="6D38773E" w:rsidR="00340961" w:rsidRDefault="00340961" w:rsidP="0034096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5CC62628" w14:textId="77777777" w:rsidR="00521074" w:rsidRPr="00C9649F" w:rsidRDefault="00521074" w:rsidP="00521074">
      <w:pPr>
        <w:pStyle w:val="Heading3"/>
        <w:rPr>
          <w:lang w:val="en-US"/>
        </w:rPr>
      </w:pPr>
      <w:bookmarkStart w:id="41" w:name="_Toc4695069"/>
      <w:r w:rsidRPr="00C9649F">
        <w:rPr>
          <w:lang w:val="en-US"/>
        </w:rPr>
        <w:t>Human factor in security and cycle of deception</w:t>
      </w:r>
      <w:bookmarkEnd w:id="41"/>
      <w:r w:rsidRPr="00C9649F">
        <w:rPr>
          <w:lang w:val="en-US"/>
        </w:rPr>
        <w:t xml:space="preserve"> </w:t>
      </w:r>
    </w:p>
    <w:p w14:paraId="16DC4175" w14:textId="3431131F" w:rsidR="00521074" w:rsidRPr="00C9649F" w:rsidRDefault="00521074" w:rsidP="00521074">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defence mechanisms is also difficult to measure. Practical ex- ercises are suggested to train managers and users in addition to the theoretical training; this can include social engineering penetration testing and measuring of success of such tests. The con- 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 ing knowledge for another attack. These techniques can involve anything from dumpster diving to befriending the victim or someone else with usable knowledge on the victim and then utilizing manipulative methods to make this person hand out information that </w:t>
      </w:r>
      <w:r w:rsidRPr="00C9649F">
        <w:rPr>
          <w:lang w:val="en-US"/>
        </w:rPr>
        <w:lastRenderedPageBreak/>
        <w:t xml:space="preserve">can be used to attacker’s gain, in other words the goal is to scam the victim to trust the attacker. The second cycle in the cycle of deception is the defence cycle, describing the methods available to the defender. Examples of  these could be a solid public defence policy or strong reputation of reporting illegal activities to au- thorities, educating employees and clear guidance on how to act if one detects social engineering attempts. In other words, predefined means how to detect an attack and how to respond. The goal of these predefined procedures should be to make it easy to report a social engineering attack without any social or professional stigma. This allows the defender to take actions during an on- 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AC7E5B8" w14:textId="457A0EFE" w:rsidR="00521074" w:rsidRDefault="00521074" w:rsidP="00521074">
      <w:r w:rsidRPr="00C9649F">
        <w:rPr>
          <w:lang w:val="en-US"/>
        </w:rPr>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 tion security culture that develops into security awareness and perception among the employees, influencing their view of matters of information security. </w:t>
      </w:r>
      <w:r>
        <w:t xml:space="preserve">(Ndungu &amp; Kandel 2015) </w:t>
      </w:r>
    </w:p>
    <w:p w14:paraId="36EC5C9D" w14:textId="24A9B9C5" w:rsidR="00521074" w:rsidRPr="00C9649F" w:rsidRDefault="00521074" w:rsidP="00521074">
      <w:pPr>
        <w:pStyle w:val="Heading3"/>
        <w:rPr>
          <w:lang w:val="en-US"/>
        </w:rPr>
      </w:pPr>
      <w:bookmarkStart w:id="42" w:name="_Toc4695070"/>
      <w:r w:rsidRPr="00C9649F">
        <w:rPr>
          <w:lang w:val="en-US"/>
        </w:rPr>
        <w:t>Encrypt static data and in-flight data whenever possible</w:t>
      </w:r>
      <w:bookmarkEnd w:id="42"/>
      <w:r w:rsidRPr="00C9649F">
        <w:rPr>
          <w:lang w:val="en-US"/>
        </w:rPr>
        <w:t xml:space="preserve"> </w:t>
      </w:r>
    </w:p>
    <w:p w14:paraId="55F2EB7A" w14:textId="6A89149C"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For infrastructure as a service environment that could mean using encryption methods provided by the service provider or encrypting the data using a third party sys- tem. </w:t>
      </w:r>
      <w:r w:rsidRPr="00C9649F">
        <w:rPr>
          <w:lang w:val="en-US"/>
        </w:rPr>
        <w:lastRenderedPageBreak/>
        <w:t xml:space="preserve">When using encryption it is essential to use appropriate encryption algorithms, at the time of writing this includes for example AES. The customer should select the encryption algorithm based on actual need and so that it is compliant with regulations. Encryption highlights the importance of managing the encryption keys in an efficient manner and customer should implement a standard- ized method of user key management and distribution method so that they can utilize the encryp- tion and manage data in a secure fashion. (Sun,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 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 (Cohn-Gordon, Cremers, Dowling, Garratt &amp; Stebila 2017). </w:t>
      </w:r>
    </w:p>
    <w:p w14:paraId="63408760" w14:textId="77777777"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This is especially true as regulatory requirements such as PCI-DSS and ISO 11568 state that key manage- ment must be implemented. 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0BA3ABC7"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Pr="00521074">
        <w:rPr>
          <w:lang w:val="en-US"/>
        </w:rPr>
        <w:t>aviable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Pr="00521074">
        <w:rPr>
          <w:lang w:val="en-US"/>
        </w:rPr>
        <w:t xml:space="preserve">For </w:t>
      </w:r>
      <w:r w:rsidRPr="00521074">
        <w:rPr>
          <w:lang w:val="en-US"/>
        </w:rPr>
        <w:lastRenderedPageBreak/>
        <w:t>example FTP, telnet or HTTP</w:t>
      </w:r>
      <w:r w:rsidRPr="00521074">
        <w:rPr>
          <w:lang w:val="en-US"/>
        </w:rPr>
        <w:br/>
      </w:r>
      <w:r w:rsidRPr="00521074">
        <w:rPr>
          <w:rFonts w:ascii="CMSY10" w:hAnsi="CMSY10"/>
          <w:lang w:val="en-US"/>
        </w:rPr>
        <w:t>•</w:t>
      </w:r>
      <w:r w:rsidRPr="00521074">
        <w:rPr>
          <w:lang w:val="en-US"/>
        </w:rPr>
        <w:t>Grand</w:t>
      </w:r>
      <w:r>
        <w:rPr>
          <w:lang w:val="en-US"/>
        </w:rPr>
        <w:t xml:space="preserve"> </w:t>
      </w:r>
      <w:r w:rsidRPr="00521074">
        <w:rPr>
          <w:lang w:val="en-US"/>
        </w:rPr>
        <w:t>(false)</w:t>
      </w:r>
      <w:r>
        <w:rPr>
          <w:lang w:val="en-US"/>
        </w:rPr>
        <w:t xml:space="preserve"> </w:t>
      </w:r>
      <w:r w:rsidRPr="00521074">
        <w:rPr>
          <w:lang w:val="en-US"/>
        </w:rPr>
        <w:t>idea</w:t>
      </w:r>
      <w:r>
        <w:rPr>
          <w:lang w:val="en-US"/>
        </w:rPr>
        <w:t>s o</w:t>
      </w:r>
      <w:r w:rsidRPr="00521074">
        <w:rPr>
          <w:lang w:val="en-US"/>
        </w:rPr>
        <w:t>f</w:t>
      </w:r>
      <w:r>
        <w:rPr>
          <w:lang w:val="en-US"/>
        </w:rPr>
        <w:t xml:space="preserve"> </w:t>
      </w:r>
      <w:r w:rsidRPr="00521074">
        <w:rPr>
          <w:lang w:val="en-US"/>
        </w:rPr>
        <w:t>being</w:t>
      </w:r>
      <w:r>
        <w:rPr>
          <w:lang w:val="en-US"/>
        </w:rPr>
        <w:t xml:space="preserve"> </w:t>
      </w:r>
      <w:r w:rsidRPr="00521074">
        <w:rPr>
          <w:lang w:val="en-US"/>
        </w:rPr>
        <w:t>ac</w:t>
      </w:r>
      <w:r>
        <w:rPr>
          <w:lang w:val="en-US"/>
        </w:rPr>
        <w:t xml:space="preserve"> </w:t>
      </w:r>
      <w:r w:rsidRPr="00521074">
        <w:rPr>
          <w:lang w:val="en-US"/>
        </w:rPr>
        <w:t>ryptographer</w:t>
      </w:r>
      <w:r>
        <w:rPr>
          <w:lang w:val="en-US"/>
        </w:rPr>
        <w:t xml:space="preserve"> </w:t>
      </w:r>
      <w:r w:rsidRPr="00521074">
        <w:rPr>
          <w:lang w:val="en-US"/>
        </w:rPr>
        <w:t>and</w:t>
      </w:r>
      <w:r>
        <w:rPr>
          <w:lang w:val="en-US"/>
        </w:rPr>
        <w:t xml:space="preserve"> </w:t>
      </w:r>
      <w:r w:rsidRPr="00521074">
        <w:rPr>
          <w:lang w:val="en-US"/>
        </w:rPr>
        <w:t>implementing</w:t>
      </w:r>
      <w:r>
        <w:rPr>
          <w:lang w:val="en-US"/>
        </w:rPr>
        <w:t xml:space="preserve"> </w:t>
      </w:r>
      <w:r w:rsidRPr="00521074">
        <w:rPr>
          <w:lang w:val="en-US"/>
        </w:rPr>
        <w:t>hi</w:t>
      </w:r>
      <w:r>
        <w:rPr>
          <w:lang w:val="en-US"/>
        </w:rPr>
        <w:t xml:space="preserve"> </w:t>
      </w:r>
      <w:r w:rsidRPr="00521074">
        <w:rPr>
          <w:lang w:val="en-US"/>
        </w:rPr>
        <w:t>s</w:t>
      </w:r>
      <w:r>
        <w:rPr>
          <w:lang w:val="en-US"/>
        </w:rPr>
        <w:t xml:space="preserve"> </w:t>
      </w:r>
      <w:r w:rsidRPr="00521074">
        <w:rPr>
          <w:lang w:val="en-US"/>
        </w:rPr>
        <w:t>or</w:t>
      </w:r>
      <w:r>
        <w:rPr>
          <w:lang w:val="en-US"/>
        </w:rPr>
        <w:t xml:space="preserve"> </w:t>
      </w:r>
      <w:r w:rsidRPr="00521074">
        <w:rPr>
          <w:lang w:val="en-US"/>
        </w:rPr>
        <w:t>her</w:t>
      </w:r>
      <w:r>
        <w:rPr>
          <w:lang w:val="en-US"/>
        </w:rPr>
        <w:t xml:space="preserve"> </w:t>
      </w:r>
      <w:r w:rsidRPr="00521074">
        <w:rPr>
          <w:lang w:val="en-US"/>
        </w:rPr>
        <w:t>own</w:t>
      </w:r>
      <w:r>
        <w:rPr>
          <w:lang w:val="en-US"/>
        </w:rPr>
        <w:t xml:space="preserve"> </w:t>
      </w:r>
      <w:r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0F4097FB"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Pr="00521074">
        <w:rPr>
          <w:lang w:val="en-US"/>
        </w:rPr>
        <w:t>binary,configuration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77777777" w:rsidR="00521074" w:rsidRDefault="00521074" w:rsidP="00521074">
      <w:r w:rsidRPr="00C9649F">
        <w:rPr>
          <w:lang w:val="en-US"/>
        </w:rPr>
        <w:t xml:space="preserve">Winkler (2011) also reminds readers that development of cryptographic algorithms is a highly spe- cialized and challenging problem, and correctly implementing cryptography in software is an almost equally difficult task. Even commercially available products utilize encryption in a flawed manner and even a single flap in cryptography may undermine the security of the entire chain of trust. Cryp- 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 tographic algorithms; instead, the customer would do wisely to select products that implement an open and recognized algorithm that has passed the test of time and been peer reviewed. </w:t>
      </w:r>
      <w:r>
        <w:t xml:space="preserve">(Winkler 2011) </w:t>
      </w:r>
    </w:p>
    <w:p w14:paraId="6A643B35" w14:textId="77777777" w:rsidR="009E6311" w:rsidRDefault="009E6311" w:rsidP="009E6311">
      <w:pPr>
        <w:pStyle w:val="Heading3"/>
      </w:pPr>
      <w:bookmarkStart w:id="43" w:name="_Toc4695071"/>
      <w:r>
        <w:t>Encryption key management</w:t>
      </w:r>
      <w:bookmarkEnd w:id="43"/>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7AACBEEE"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Pr="009E6311">
        <w:rPr>
          <w:lang w:val="en-US"/>
        </w:rPr>
        <w:t xml:space="preserve">cryptokeys. </w:t>
      </w:r>
    </w:p>
    <w:p w14:paraId="666AF9C1" w14:textId="2F516DD4" w:rsidR="009E6311" w:rsidRDefault="009E6311" w:rsidP="009E6311">
      <w:pPr>
        <w:rPr>
          <w:lang w:val="en-US"/>
        </w:rPr>
      </w:pPr>
      <w:r w:rsidRPr="009E6311">
        <w:rPr>
          <w:rFonts w:ascii="CMSY10" w:hAnsi="CMSY10"/>
          <w:lang w:val="en-US"/>
        </w:rPr>
        <w:t>•</w:t>
      </w:r>
      <w:r w:rsidRPr="009E6311">
        <w:rPr>
          <w:lang w:val="en-US"/>
        </w:rPr>
        <w:t>Ensure suret</w:t>
      </w:r>
      <w:r>
        <w:rPr>
          <w:lang w:val="en-US"/>
        </w:rPr>
        <w:t xml:space="preserve"> </w:t>
      </w:r>
      <w:r w:rsidRPr="009E6311">
        <w:rPr>
          <w:lang w:val="en-US"/>
        </w:rPr>
        <w: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lastRenderedPageBreak/>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4" w:name="_Toc4695072"/>
      <w:r>
        <w:t>Information hiding</w:t>
      </w:r>
      <w:bookmarkEnd w:id="44"/>
      <w:r>
        <w:t xml:space="preserve"> </w:t>
      </w:r>
    </w:p>
    <w:p w14:paraId="4BE1E6ED" w14:textId="77777777" w:rsidR="008401D6" w:rsidRPr="00C9649F" w:rsidRDefault="008401D6" w:rsidP="008401D6">
      <w:pPr>
        <w:rPr>
          <w:lang w:val="en-US"/>
        </w:rPr>
      </w:pPr>
      <w:r w:rsidRPr="00C9649F">
        <w:rPr>
          <w:lang w:val="en-US"/>
        </w:rPr>
        <w:t xml:space="preserve">In addition to traditional encryption, the customer might consider another approach known as in- formation hiding. This is a radically different concept towards the same goal as encryption: instead of openly trying to secure the given piece of information, this approach aims to hide the data in- 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w:t>
      </w:r>
      <w:r w:rsidRPr="008401D6">
        <w:rPr>
          <w:lang w:val="en-US"/>
        </w:rPr>
        <w:lastRenderedPageBreak/>
        <w:t xml:space="preserve">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5" w:name="_Toc4695073"/>
      <w:r>
        <w:t>Searchable encryption</w:t>
      </w:r>
      <w:bookmarkEnd w:id="45"/>
      <w:r>
        <w:t xml:space="preserve"> </w:t>
      </w:r>
    </w:p>
    <w:p w14:paraId="1A0EBB48" w14:textId="77777777" w:rsidR="008401D6" w:rsidRPr="00C9649F" w:rsidRDefault="008401D6" w:rsidP="008401D6">
      <w:pPr>
        <w:rPr>
          <w:lang w:val="en-US"/>
        </w:rPr>
      </w:pPr>
      <w:r w:rsidRPr="00C9649F">
        <w:rPr>
          <w:lang w:val="en-US"/>
        </w:rPr>
        <w:t xml:space="preserve">To preserve confidentiality of data, it should be strongly encrypted whenever it is not within the secure boundaries. (Katakri 2015)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4AE99F5F" w:rsidR="008401D6" w:rsidRDefault="008401D6" w:rsidP="008401D6">
      <w:r w:rsidRPr="00C9649F">
        <w:rPr>
          <w:lang w:val="en-US"/>
        </w:rPr>
        <w:t xml:space="preserve">To search for documents stored encrypted in cloud, a searchable encryption system could be ap- plied. In a system taking advantage of this technology, the data is originally stored encrypted in the server. Several searchable encryption systems exist which can make it possible to make for ex- 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t xml:space="preserve">(Pham, Woodworth &amp; Salehi 2018) </w:t>
      </w:r>
    </w:p>
    <w:p w14:paraId="691AE97E" w14:textId="487C77FD" w:rsidR="008401D6" w:rsidRDefault="008401D6" w:rsidP="008401D6">
      <w:pPr>
        <w:pStyle w:val="Heading3"/>
      </w:pPr>
      <w:bookmarkStart w:id="46" w:name="_Toc4695074"/>
      <w:r>
        <w:t>Data redundancy</w:t>
      </w:r>
      <w:bookmarkEnd w:id="46"/>
      <w:r>
        <w:t xml:space="preserve"> </w:t>
      </w:r>
    </w:p>
    <w:p w14:paraId="1E6B9CB6" w14:textId="6C514922" w:rsidR="008401D6" w:rsidRPr="00C9649F"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are actively in use today. Be as it may, the fact is that cloud did not exist and enterprise IT departments had to make do with what was available to protect their data against various threats; this includes everything from nat- ural disasters and computer viruses to human errors. This led to best practices of taking backup copies and storing those into off-site locations from which the data could be restored if needed. (Farley 2013.) There are at least three methods providing data redundancy: replication, backup and encoding redundancy. </w:t>
      </w:r>
      <w:r w:rsidRPr="008401D6">
        <w:rPr>
          <w:lang w:val="en-US"/>
        </w:rPr>
        <w:t>Cloud service provider may replicate virtual machines to several loca- tions and so</w:t>
      </w:r>
      <w:r w:rsidRPr="008401D6">
        <w:rPr>
          <w:lang w:val="en-US"/>
        </w:rPr>
        <w:t>-</w:t>
      </w:r>
      <w:r w:rsidRPr="008401D6">
        <w:rPr>
          <w:lang w:val="en-US"/>
        </w:rPr>
        <w:t xml:space="preserve">called availability zones for implementing policy or service level agreement to increase availability and disaster recovery capability. (Yeluri, Castro-Leon 2014) Surely enough, cloud computing may </w:t>
      </w:r>
      <w:r w:rsidRPr="008401D6">
        <w:rPr>
          <w:lang w:val="en-US"/>
        </w:rPr>
        <w:lastRenderedPageBreak/>
        <w:t xml:space="preserve">provide protection against certain disasters in addition to replication by delivering on- 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77777777"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snaphost duplicates of the data taken at a certain point in time, stored in some usable format for a given period of time defined by their usefulness in case of need for a restore. There are few different types of backups that can be created, full backup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backup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C9649F">
        <w:rPr>
          <w:rFonts w:ascii="CMMI10" w:hAnsi="CMMI10"/>
          <w:lang w:val="en-US"/>
        </w:rPr>
        <w:t xml:space="preserve">n </w:t>
      </w:r>
      <w:r w:rsidRPr="00C9649F">
        <w:rPr>
          <w:rFonts w:ascii="CMR10" w:hAnsi="CMR10"/>
          <w:lang w:val="en-US"/>
        </w:rPr>
        <w:t xml:space="preserve">+ </w:t>
      </w:r>
      <w:r w:rsidRPr="00C9649F">
        <w:rPr>
          <w:rFonts w:ascii="CMMI10" w:hAnsi="CMMI10"/>
          <w:lang w:val="en-US"/>
        </w:rPr>
        <w:t xml:space="preserve">m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C9649F">
        <w:rPr>
          <w:rFonts w:ascii="CMMI10" w:hAnsi="CMMI10"/>
          <w:lang w:val="en-US"/>
        </w:rPr>
        <w:t xml:space="preserve">k </w:t>
      </w:r>
      <w:r w:rsidRPr="00C9649F">
        <w:rPr>
          <w:rFonts w:ascii="CMR10" w:hAnsi="CMR10"/>
          <w:lang w:val="en-US"/>
        </w:rPr>
        <w:t xml:space="preserve">= </w:t>
      </w:r>
      <w:r w:rsidRPr="00C9649F">
        <w:rPr>
          <w:rFonts w:ascii="CMMI10" w:hAnsi="CMMI10"/>
          <w:lang w:val="en-US"/>
        </w:rPr>
        <w:t>m</w:t>
      </w:r>
      <w:r w:rsidRPr="00C9649F">
        <w:rPr>
          <w:rFonts w:ascii="CMR10" w:hAnsi="CMR10"/>
          <w:lang w:val="en-US"/>
        </w:rPr>
        <w:t>/</w:t>
      </w:r>
      <w:r w:rsidRPr="00C9649F">
        <w:rPr>
          <w:rFonts w:ascii="CMMI10" w:hAnsi="CMMI10"/>
          <w:lang w:val="en-US"/>
        </w:rPr>
        <w:t>n</w:t>
      </w:r>
      <w:r w:rsidRPr="00C9649F">
        <w:rPr>
          <w:lang w:val="en-US"/>
        </w:rPr>
        <w:t xml:space="preserve">. Finally store the </w:t>
      </w:r>
      <w:r w:rsidRPr="00C9649F">
        <w:rPr>
          <w:rFonts w:ascii="CMMI10" w:hAnsi="CMMI10"/>
          <w:lang w:val="en-US"/>
        </w:rPr>
        <w:t xml:space="preserve">n </w:t>
      </w:r>
      <w:r w:rsidRPr="00C9649F">
        <w:rPr>
          <w:rFonts w:ascii="CMR10" w:hAnsi="CMR10"/>
          <w:lang w:val="en-US"/>
        </w:rPr>
        <w:t xml:space="preserve">+ </w:t>
      </w:r>
      <w:r w:rsidRPr="00C9649F">
        <w:rPr>
          <w:rFonts w:ascii="CMMI10" w:hAnsi="CMMI10"/>
          <w:lang w:val="en-US"/>
        </w:rPr>
        <w:t xml:space="preserve">m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w:t>
      </w:r>
      <w:r w:rsidRPr="008401D6">
        <w:rPr>
          <w:lang w:val="en-US"/>
        </w:rPr>
        <w:lastRenderedPageBreak/>
        <w:t xml:space="preserve">should be stated that there are multiple erasure encoding methods and many algorithms as erasure codes are an open platform. </w:t>
      </w:r>
      <w:r w:rsidRPr="00C9649F">
        <w:rPr>
          <w:lang w:val="en-US"/>
        </w:rPr>
        <w:t xml:space="preserve">(Sun, Pan &amp; Bertino 2018) </w:t>
      </w:r>
    </w:p>
    <w:p w14:paraId="7188A436" w14:textId="77777777" w:rsidR="008401D6" w:rsidRPr="007F3DF1" w:rsidRDefault="008401D6"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 tials floating in the cloud. 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Castro-Leon 2014.) One problem worth highlighting is the issue of medium and technology obsolescence. </w:t>
      </w:r>
      <w:r w:rsidRPr="007F3DF1">
        <w:rPr>
          <w:lang w:val="en-US"/>
        </w:rPr>
        <w:t xml:space="preserve">This refers to new backup media being developed and customers having to make sure that the backups stored to old mediums are still readable when required. This is especially problematic with long term data storage or archiving; however, it is worth noting nonetheless. (Farley 2013). </w:t>
      </w:r>
    </w:p>
    <w:p w14:paraId="2210A96D" w14:textId="20FCFBF6" w:rsidR="008401D6" w:rsidRDefault="008401D6" w:rsidP="008401D6">
      <w:r w:rsidRPr="007F3DF1">
        <w:rPr>
          <w:lang w:val="en-US"/>
        </w:rPr>
        <w:t xml:space="preserve">In cloud medium, obsolescence could take place in a form of a storage protocol or proprietary for- mat disappearing from the service offering. This can happen when utilizing proprietary dedupli- cation mechanisms in order to save money. The processes of deduplication aims at reducing re- dundancies that can be created in many ways, such as user copying a file and then making small changes to the copy and sharing these files with multiple persons within the client environment. To save capacity, backup (or production, for that matter) software can store only unique data, be it a complete file or a chunk of a file, and replace redundancies with indeces, pointing to the actual data. </w:t>
      </w:r>
      <w:r>
        <w:t xml:space="preserve">(Sejun &amp; Choi 2017) </w:t>
      </w:r>
    </w:p>
    <w:p w14:paraId="471441B5" w14:textId="6F299F48" w:rsidR="008401D6" w:rsidRDefault="008401D6" w:rsidP="008401D6">
      <w:pPr>
        <w:pStyle w:val="Heading3"/>
      </w:pPr>
      <w:bookmarkStart w:id="47" w:name="_Toc4695075"/>
      <w:r>
        <w:t>Authentication</w:t>
      </w:r>
      <w:bookmarkEnd w:id="47"/>
      <w:r>
        <w:t xml:space="preserve"> </w:t>
      </w:r>
    </w:p>
    <w:p w14:paraId="7D0F59E3" w14:textId="6B381040"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 stood as user giving the system something to establish accountability on, which is usually under- stood as username or logon ID to the given environment. Username or logon ID should not consist of </w:t>
      </w:r>
      <w:r w:rsidRPr="007F3DF1">
        <w:rPr>
          <w:lang w:val="en-US"/>
        </w:rPr>
        <w:lastRenderedPageBreak/>
        <w:t>user’s real name, job title or function, which is to limit the information available to potential</w:t>
      </w:r>
      <w:r w:rsidRPr="007F3DF1">
        <w:rPr>
          <w:lang w:val="en-US"/>
        </w:rPr>
        <w:t xml:space="preserve"> </w:t>
      </w:r>
      <w:r w:rsidRPr="007F3DF1">
        <w:rPr>
          <w:lang w:val="en-US"/>
        </w:rPr>
        <w:t xml:space="preserve">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77777777" w:rsidR="008401D6" w:rsidRDefault="008401D6" w:rsidP="008401D6">
      <w:pPr>
        <w:rPr>
          <w:lang w:val="en-US"/>
        </w:rPr>
      </w:pPr>
      <w:r w:rsidRPr="008401D6">
        <w:rPr>
          <w:rFonts w:ascii="CMSY10" w:hAnsi="CMSY10"/>
          <w:lang w:val="en-US"/>
        </w:rPr>
        <w:t>•</w:t>
      </w:r>
      <w:r w:rsidRPr="008401D6">
        <w:rPr>
          <w:lang w:val="en-US"/>
        </w:rPr>
        <w:t>Something</w:t>
      </w:r>
      <w:r w:rsidRPr="008401D6">
        <w:rPr>
          <w:lang w:val="en-US"/>
        </w:rPr>
        <w:t xml:space="preserve"> </w:t>
      </w:r>
      <w:r w:rsidRPr="008401D6">
        <w:rPr>
          <w:lang w:val="en-US"/>
        </w:rPr>
        <w:t>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PINcode </w:t>
      </w:r>
    </w:p>
    <w:p w14:paraId="6EED53D8" w14:textId="77777777"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Pr="008401D6">
        <w:rPr>
          <w:lang w:val="en-US"/>
        </w:rPr>
        <w:t>theuser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5A85C368" w:rsidR="008401D6" w:rsidRP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Pr="008401D6">
        <w:rPr>
          <w:lang w:val="en-US"/>
        </w:rPr>
        <w:t xml:space="preserve">retinascan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39CA63F6" w14:textId="2469970E" w:rsidR="008401D6" w:rsidRDefault="008401D6" w:rsidP="008401D6">
      <w:pPr>
        <w:pStyle w:val="Heading3"/>
      </w:pPr>
      <w:bookmarkStart w:id="48" w:name="_Toc4695076"/>
      <w:r>
        <w:t>Service life cycle management</w:t>
      </w:r>
      <w:bookmarkEnd w:id="48"/>
      <w:r>
        <w:t xml:space="preserve"> </w:t>
      </w:r>
    </w:p>
    <w:p w14:paraId="5D390C76" w14:textId="77777777" w:rsidR="008401D6" w:rsidRPr="007F3DF1" w:rsidRDefault="008401D6" w:rsidP="008401D6">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 tion and installation in classical data center which has been replaced with a model where the role of the customer is transformed more into a like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(Buyya, Broberg &amp; Goscinski 2011.) The life cycle of a service hosted in a cloud includes several stakeholders, such as service providers and consumers that take role on the delivery of the cloud based applications and the management of the related services. While the life cycle of a cloud service is still largely in a state of flux, there is general consensus in the literature concerning the individual phases of life cycle and the require- ment for service repository in order to support life cycle activities. This service repository consists of two main components. Firstly, a registry </w:t>
      </w:r>
      <w:r w:rsidRPr="007F3DF1">
        <w:rPr>
          <w:lang w:val="en-US"/>
        </w:rPr>
        <w:lastRenderedPageBreak/>
        <w:t xml:space="preserve">for storing and managing the metadata related to the service including attributes such as service name, version, provider and description to name a few. </w:t>
      </w:r>
    </w:p>
    <w:p w14:paraId="41D37CE4" w14:textId="77777777" w:rsidR="008401D6" w:rsidRPr="007F3DF1" w:rsidRDefault="008401D6" w:rsidP="008401D6">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696B0CC5" w14:textId="77777777" w:rsidR="008401D6" w:rsidRPr="008401D6" w:rsidRDefault="008401D6" w:rsidP="008401D6">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Pr="008401D6">
        <w:rPr>
          <w:lang w:val="en-US"/>
        </w:rPr>
        <w:t xml:space="preserve">While there are differences in the specification depending on the type of the service, normally the specification will include technical details, such as service interface (for exmple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 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1FBADC66" w14:textId="57387461" w:rsidR="008401D6" w:rsidRPr="008401D6" w:rsidRDefault="008401D6" w:rsidP="008401D6">
      <w:pPr>
        <w:rPr>
          <w:lang w:val="en-US"/>
        </w:rPr>
      </w:pPr>
      <w:r w:rsidRPr="008401D6">
        <w:rPr>
          <w:lang w:val="en-US"/>
        </w:rPr>
        <w:t xml:space="preserve">In the service integration phase, the cloud service is integrated into the customer’s enterprise en- vironment and processes. At this stage the service is taken into </w:t>
      </w:r>
      <w:r w:rsidRPr="008401D6">
        <w:rPr>
          <w:lang w:val="en-US"/>
        </w:rPr>
        <w:lastRenderedPageBreak/>
        <w:t xml:space="preserve">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 time performance and availability 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 ing of the service provider, for example PayPal could be replaced by SecurePay. The optimization phase can also include aspects of optimization of processes internal to the customer organization. (Tran &amp; Feuerlicht 2015)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5EA5F81D" w14:textId="77777777" w:rsidR="008401D6" w:rsidRPr="008401D6" w:rsidRDefault="008401D6" w:rsidP="008401D6">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 ning, control and supervision to activities concerning safety. The safety management also supports the safety culture with education. As with cloud service, nuclear plants have a preventive mainte- nance that is performed to detect and mitigate degradation. </w:t>
      </w:r>
      <w:r w:rsidRPr="008401D6">
        <w:rPr>
          <w:lang w:val="en-US"/>
        </w:rPr>
        <w:t xml:space="preserve">Properly executed preventative main- tenance is seen as an essential part of life cycle management. In addition to preventative mainte- nance, nuclear plants have predictive maintenance that that is performed continuously or at given set of intervals, similarly to the periodic safety reviews. Safety reviews assess e.g. the </w:t>
      </w:r>
      <w:r w:rsidRPr="008401D6">
        <w:rPr>
          <w:lang w:val="en-US"/>
        </w:rPr>
        <w:lastRenderedPageBreak/>
        <w:t xml:space="preserve">symptoms of ageing, compare the original design safety stance to current situation, and identify achievable improvements. (International Atomic Energy Agency 2002) </w:t>
      </w:r>
    </w:p>
    <w:p w14:paraId="032E3070" w14:textId="2BD58C8C" w:rsidR="008401D6" w:rsidRPr="008401D6" w:rsidRDefault="008401D6" w:rsidP="008401D6">
      <w:pPr>
        <w:rPr>
          <w:lang w:val="en-US"/>
        </w:rPr>
      </w:pPr>
      <w:r w:rsidRPr="008401D6">
        <w:rPr>
          <w:lang w:val="en-US"/>
        </w:rPr>
        <w:t xml:space="preserve">Nuclear plant life cycle management has one phase not mentioned in any of the above cloud ser- 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decommission. Planning for decom- missioning should be seen as a part of design and building phases. (International Atomic Energy Agency 2002) </w:t>
      </w:r>
    </w:p>
    <w:p w14:paraId="1E04DA7C" w14:textId="4C6BE806" w:rsidR="008401D6" w:rsidRDefault="008401D6" w:rsidP="008401D6">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4C7CFE31" w14:textId="50382332" w:rsidR="0034280A" w:rsidRDefault="0034280A" w:rsidP="0034280A">
      <w:pPr>
        <w:pStyle w:val="Heading3"/>
      </w:pPr>
      <w:bookmarkStart w:id="49" w:name="_Toc4695077"/>
      <w:r>
        <w:t>Reliance to connectivity</w:t>
      </w:r>
      <w:bookmarkEnd w:id="49"/>
      <w:r>
        <w:t xml:space="preserve"> </w:t>
      </w:r>
    </w:p>
    <w:p w14:paraId="2DF147FA" w14:textId="359F5853"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While many organizations have Internet connectivity, these days it is still surprisingly uncommon for organizations to have backup connectivity if the unthinkable dis- ruption happens. Fiber cuts are not all that uncommon. (Hayford-Acquah &amp; Ben Asante 2017.) To reduce the impact of a last mile failure it is a common practice to have two physically separate lines from a service provider, terminated to two separate customer premises’ routers in two separate equipment rooms. (Bøe, Faltinsen &amp; Lillebrygfjeld 2011.) Two routers using VRRP protocol act in active-passive manner to provide so-called first-hop redundancy (RFC 5798 2010). This approach, combined with </w:t>
      </w:r>
      <w:r w:rsidRPr="007F3DF1">
        <w:rPr>
          <w:lang w:val="en-US"/>
        </w:rPr>
        <w:lastRenderedPageBreak/>
        <w:t xml:space="preserve">physically separate lines provides protection from fiber cuts on the last mile and also protects from power supply failures in the customer premises router and also acts as a backup con- nection during router software upgrades and some configuration changes. However, this method does not protect against catastrophic failures in the service provider network. To accomplish this, it is required to have similarly separated lines and routers from two separate service providers. </w:t>
      </w:r>
      <w:r w:rsidRPr="0034280A">
        <w:rPr>
          <w:lang w:val="en-US"/>
        </w:rPr>
        <w:t xml:space="preserve">Assuming that the customer has some IP block(s) to announce over BGP and that the service providers accept the customer IP block(s) for transit, it is possible to create fully redundant last mile connectiv- 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243C285C"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While re- dundancy is all-good it can also cause failures of a different kind, however, with equal potential for catastrophe (Pepelnjak 2011). 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w:t>
      </w:r>
      <w:r w:rsidRPr="007F3DF1">
        <w:rPr>
          <w:lang w:val="en-US"/>
        </w:rPr>
        <w:lastRenderedPageBreak/>
        <w:t xml:space="preserve">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63612EEE" w:rsidR="00907B2C" w:rsidRPr="007F3DF1" w:rsidRDefault="00907B2C" w:rsidP="00907B2C">
      <w:pPr>
        <w:pStyle w:val="Heading3"/>
        <w:rPr>
          <w:lang w:val="en-US"/>
        </w:rPr>
      </w:pPr>
      <w:bookmarkStart w:id="50" w:name="_Toc4695078"/>
      <w:r w:rsidRPr="007F3DF1">
        <w:rPr>
          <w:lang w:val="en-US"/>
        </w:rPr>
        <w:t>Network as part of the defensive arsenal</w:t>
      </w:r>
      <w:bookmarkEnd w:id="50"/>
      <w:r w:rsidRPr="007F3DF1">
        <w:rPr>
          <w:lang w:val="en-US"/>
        </w:rPr>
        <w:t xml:space="preserve"> </w:t>
      </w:r>
    </w:p>
    <w:p w14:paraId="36705EAE" w14:textId="77777777" w:rsidR="00907B2C" w:rsidRPr="007F3DF1" w:rsidRDefault="00907B2C" w:rsidP="00907B2C">
      <w:pPr>
        <w:rPr>
          <w:lang w:val="en-US"/>
        </w:rPr>
      </w:pPr>
      <w:r w:rsidRPr="007F3DF1">
        <w:rPr>
          <w:lang w:val="en-US"/>
        </w:rPr>
        <w:t xml:space="preserve">Network is said to be the first layer of defence in the defence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7182409" w14:textId="64144A5F" w:rsidR="00907B2C" w:rsidRPr="007F3DF1" w:rsidRDefault="00907B2C"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 itarized zones just to name a few. Next, the basic principles of few of the aforementioned tech- nologies are discussed and where they might fit in the larger security landscape, starting with the firewall. Firewall is a device that sits </w:t>
      </w:r>
      <w:r w:rsidRPr="007F3DF1">
        <w:rPr>
          <w:lang w:val="en-US"/>
        </w:rPr>
        <w:lastRenderedPageBreak/>
        <w:t xml:space="preserve">between the client and server, and whenever a client is re- questing something from the server, the request is first seen by the firewall. Firewalls rely on rules to define what kind of requests are allowed. These rules are based on ports, protocol names (and numbers), IP addresses and flags. 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1" w:name="_Toc4695079"/>
      <w:r>
        <w:lastRenderedPageBreak/>
        <w:t>Virtual machine image management</w:t>
      </w:r>
      <w:bookmarkEnd w:id="51"/>
      <w:r>
        <w:t xml:space="preserve"> </w:t>
      </w:r>
    </w:p>
    <w:p w14:paraId="6D17B376" w14:textId="77777777"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Base images of virtual machines run inside a cloud envi- ronment come in two basic form factors: disk images and container images. Disk image represents the underlying hard disk of the virtual machine and there are quite a few different formats to this. </w:t>
      </w:r>
      <w:r w:rsidRPr="00CB6976">
        <w:rPr>
          <w:lang w:val="en-US"/>
        </w:rPr>
        <w:t xml:space="preserve">(Yeluri &amp; Castro-Leon 2014) </w:t>
      </w:r>
    </w:p>
    <w:p w14:paraId="0012ACD9" w14:textId="0D6C8D94" w:rsidR="00CB6976" w:rsidRPr="00CB6976" w:rsidRDefault="00CB6976" w:rsidP="00CB6976">
      <w:pPr>
        <w:rPr>
          <w:lang w:val="en-US"/>
        </w:rPr>
      </w:pPr>
      <w:r w:rsidRPr="00CB6976">
        <w:rPr>
          <w:rFonts w:ascii="CMSY10" w:hAnsi="CMSY10"/>
          <w:lang w:val="en-US"/>
        </w:rPr>
        <w:t>•</w:t>
      </w:r>
      <w:r w:rsidRPr="00CB6976">
        <w:rPr>
          <w:lang w:val="en-US"/>
        </w:rPr>
        <w:t>raw is</w:t>
      </w:r>
      <w:r w:rsidRPr="00CB6976">
        <w:rPr>
          <w:lang w:val="en-US"/>
        </w:rPr>
        <w:t xml:space="preserve"> </w:t>
      </w:r>
      <w:r w:rsidRPr="00CB6976">
        <w:rPr>
          <w:lang w:val="en-US"/>
        </w:rPr>
        <w:t>a</w:t>
      </w:r>
      <w:r w:rsidRPr="00CB6976">
        <w:rPr>
          <w:lang w:val="en-US"/>
        </w:rPr>
        <w:t xml:space="preserve"> </w:t>
      </w:r>
      <w:r w:rsidRPr="00CB6976">
        <w:rPr>
          <w:lang w:val="en-US"/>
        </w:rPr>
        <w:t>n</w:t>
      </w:r>
      <w:r w:rsidRPr="00CB6976">
        <w:rPr>
          <w:lang w:val="en-US"/>
        </w:rPr>
        <w:t>o</w:t>
      </w:r>
      <w:r w:rsidRPr="00CB6976">
        <w:rPr>
          <w:lang w:val="en-US"/>
        </w:rPr>
        <w:t>n</w:t>
      </w:r>
      <w:r w:rsidRPr="00CB6976">
        <w:rPr>
          <w:lang w:val="en-US"/>
        </w:rPr>
        <w:t xml:space="preserve"> </w:t>
      </w:r>
      <w:r w:rsidRPr="00CB6976">
        <w:rPr>
          <w:lang w:val="en-US"/>
        </w:rPr>
        <w:t>structured</w:t>
      </w:r>
      <w:r w:rsidRPr="00CB6976">
        <w:rPr>
          <w:lang w:val="en-US"/>
        </w:rPr>
        <w:t xml:space="preserve"> </w:t>
      </w:r>
      <w:r w:rsidRPr="00CB6976">
        <w:rPr>
          <w:lang w:val="en-US"/>
        </w:rPr>
        <w:t>image</w:t>
      </w:r>
      <w:r w:rsidRPr="00CB6976">
        <w:rPr>
          <w:lang w:val="en-US"/>
        </w:rPr>
        <w:t xml:space="preserve"> </w:t>
      </w:r>
      <w:r w:rsidRPr="00CB6976">
        <w:rPr>
          <w:lang w:val="en-US"/>
        </w:rPr>
        <w:t xml:space="preserve">format </w:t>
      </w:r>
    </w:p>
    <w:p w14:paraId="5BDC978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qcow2 is the format-of-choice of the QEMU system, this supports dynamic expansion and copy- on-write </w:t>
      </w:r>
    </w:p>
    <w:p w14:paraId="38ACF253" w14:textId="01AB35B5" w:rsidR="00CB6976" w:rsidRPr="00CB6976" w:rsidRDefault="00CB6976" w:rsidP="00CB6976">
      <w:pPr>
        <w:rPr>
          <w:lang w:val="en-US"/>
        </w:rPr>
      </w:pPr>
      <w:r w:rsidRPr="00CB6976">
        <w:rPr>
          <w:rFonts w:ascii="CMSY10" w:hAnsi="CMSY10"/>
          <w:lang w:val="en-US"/>
        </w:rPr>
        <w:t>•</w:t>
      </w:r>
      <w:r w:rsidRPr="00CB6976">
        <w:rPr>
          <w:lang w:val="en-US"/>
        </w:rPr>
        <w:t>vhd is</w:t>
      </w:r>
      <w:r w:rsidRPr="00CB6976">
        <w:rPr>
          <w:lang w:val="en-US"/>
        </w:rPr>
        <w:t xml:space="preserve"> </w:t>
      </w:r>
      <w:r w:rsidRPr="00CB6976">
        <w:rPr>
          <w:lang w:val="en-US"/>
        </w:rPr>
        <w:t>a</w:t>
      </w:r>
      <w:r w:rsidRPr="00CB6976">
        <w:rPr>
          <w:lang w:val="en-US"/>
        </w:rPr>
        <w:t xml:space="preserve"> </w:t>
      </w:r>
      <w:r w:rsidRPr="00CB6976">
        <w:rPr>
          <w:lang w:val="en-US"/>
        </w:rPr>
        <w:t>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51B6EBB4" w:rsidR="00CB6976" w:rsidRDefault="00CB6976" w:rsidP="00CB6976">
      <w:r w:rsidRPr="00CB6976">
        <w:rPr>
          <w:lang w:val="en-US"/>
        </w:rPr>
        <w:t xml:space="preserve">These images may be provided to the customer by the cloud service provider as pre-configured vir- tual machine images or the customer may provide their own or even download the images from somewhere on the Internet. Customers should not assume that the pre-configured container im- ages or virtual machines are secure or compliant with the customer requirements, regardless if the cloud service provider provides them, or especially if downloaded from the Internet. 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t xml:space="preserve">(Vacca 2016) </w:t>
      </w:r>
    </w:p>
    <w:p w14:paraId="320B0891" w14:textId="6C546669" w:rsidR="00CB6976" w:rsidRDefault="00CB6976" w:rsidP="00CB6976">
      <w:pPr>
        <w:pStyle w:val="Heading3"/>
      </w:pPr>
      <w:bookmarkStart w:id="52" w:name="_Toc4695080"/>
      <w:r>
        <w:t>Vulnerability and patch management</w:t>
      </w:r>
      <w:bookmarkEnd w:id="52"/>
      <w:r>
        <w:t xml:space="preserve"> </w:t>
      </w:r>
    </w:p>
    <w:p w14:paraId="1B19C320" w14:textId="77777777" w:rsidR="00CB6976" w:rsidRPr="007F3DF1" w:rsidRDefault="00CB6976" w:rsidP="00CB6976">
      <w:pPr>
        <w:rPr>
          <w:lang w:val="en-US"/>
        </w:rPr>
      </w:pPr>
      <w:r w:rsidRPr="007F3DF1">
        <w:rPr>
          <w:lang w:val="en-US"/>
        </w:rPr>
        <w:t xml:space="preserve">As stated above the responsibility of the security posture of virtual machines provisioned in Infras- tructure as a service cloud deployment is on the customer. (Vacca 2016.) Be as it may, customer should still make sure that the service provider </w:t>
      </w:r>
      <w:r w:rsidRPr="007F3DF1">
        <w:rPr>
          <w:lang w:val="en-US"/>
        </w:rPr>
        <w:lastRenderedPageBreak/>
        <w:t xml:space="preserve">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3" w:name="_Toc4695081"/>
      <w:r>
        <w:t>Log management</w:t>
      </w:r>
      <w:bookmarkEnd w:id="53"/>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77777777"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w:t>
      </w:r>
      <w:r w:rsidRPr="007F3DF1">
        <w:rPr>
          <w:lang w:val="en-US"/>
        </w:rPr>
        <w:lastRenderedPageBreak/>
        <w:t xml:space="preserve">logs for both reasons: to summarize the events and to identify suspicious or even dangerous activity. The usability of these tools can be improved further by configuring automated alarms or in some cases, automated counter measures when there is sufficient evidence about likely malicious actions hap- pening. (Basin, Challer &amp; Schläpfer 2011) </w:t>
      </w:r>
    </w:p>
    <w:p w14:paraId="19BFC417" w14:textId="04A11063"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p>
    <w:p w14:paraId="6CD266F1" w14:textId="77777777" w:rsidR="00CB6976" w:rsidRPr="007F3DF1" w:rsidRDefault="00CB6976" w:rsidP="00CB6976">
      <w:pPr>
        <w:rPr>
          <w:lang w:val="en-US"/>
        </w:rPr>
      </w:pPr>
      <w:r w:rsidRPr="00CB6976">
        <w:rPr>
          <w:lang w:val="en-US"/>
        </w:rPr>
        <w:t xml:space="preserve">Act from 1996) whith rules regarding the system logging. </w:t>
      </w:r>
      <w:r w:rsidRPr="007F3DF1">
        <w:rPr>
          <w:lang w:val="en-US"/>
        </w:rPr>
        <w:t xml:space="preserve">It does not end there, as many of the criteria expect not only logging but also monitoring of the logs. (Smith 2015) </w:t>
      </w:r>
    </w:p>
    <w:p w14:paraId="5EC41B6B" w14:textId="77777777"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example email, DNS and HTTP deamon logs could be copied to a central log server. The result is that the attacker would have to compromise both the service and log server, which allows log server to implement additional security controls. </w:t>
      </w:r>
    </w:p>
    <w:p w14:paraId="245CB90E" w14:textId="77777777" w:rsidR="00CB6976" w:rsidRPr="007F3DF1" w:rsidRDefault="00CB6976" w:rsidP="00CB6976">
      <w:pPr>
        <w:rPr>
          <w:lang w:val="en-US"/>
        </w:rPr>
      </w:pPr>
      <w:r w:rsidRPr="007F3DF1">
        <w:rPr>
          <w:lang w:val="en-US"/>
        </w:rPr>
        <w:t xml:space="preserve">To harden the remote logging approach it is feasible to store the log server hostname and IP ad- dress in the /etc/hosts file, just in case the attacker manages to disturb DNS leading to difficulties in sending the logs to the remote host. It is also </w:t>
      </w:r>
      <w:r w:rsidRPr="007F3DF1">
        <w:rPr>
          <w:lang w:val="en-US"/>
        </w:rPr>
        <w:lastRenderedPageBreak/>
        <w:t xml:space="preserve">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245B8823" w:rsidR="00CB6976" w:rsidRPr="007F3DF1" w:rsidRDefault="00CB6976" w:rsidP="00CB6976">
      <w:pPr>
        <w:rPr>
          <w:lang w:val="en-US"/>
        </w:rPr>
      </w:pPr>
      <w:r w:rsidRPr="007F3DF1">
        <w:rPr>
          <w:lang w:val="en-US"/>
        </w:rPr>
        <w:t xml:space="preserve">In addition to securing the log servers, much effort has taken place to come up with such crypto- 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31FE582B"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On the other hand, customer implements his/her own logging and log man- agement for the application being delivered inside cloud, these also need to be aligned with the requirements. </w:t>
      </w:r>
    </w:p>
    <w:p w14:paraId="7651BAEE" w14:textId="387D29EF" w:rsidR="00CB6976" w:rsidRDefault="00CB6976" w:rsidP="00CB6976">
      <w:pPr>
        <w:pStyle w:val="Heading1"/>
      </w:pPr>
      <w:bookmarkStart w:id="54" w:name="_Toc4695082"/>
      <w:r>
        <w:lastRenderedPageBreak/>
        <w:t>Self-assessment</w:t>
      </w:r>
      <w:bookmarkEnd w:id="54"/>
      <w:r>
        <w:t xml:space="preserve"> </w:t>
      </w:r>
    </w:p>
    <w:p w14:paraId="24B0529C" w14:textId="1B5DE32C" w:rsidR="00CB6976" w:rsidRPr="007F3DF1" w:rsidRDefault="00CB6976" w:rsidP="00CB6976">
      <w:pPr>
        <w:pStyle w:val="Heading2"/>
        <w:rPr>
          <w:lang w:val="en-US"/>
        </w:rPr>
      </w:pPr>
      <w:bookmarkStart w:id="55" w:name="_Toc4695083"/>
      <w:r w:rsidRPr="007F3DF1">
        <w:rPr>
          <w:lang w:val="en-US"/>
        </w:rPr>
        <w:t>Self-assessment of cloud security posture</w:t>
      </w:r>
      <w:bookmarkEnd w:id="55"/>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1E3CD74E" w:rsidR="00CB6976" w:rsidRDefault="00CB6976" w:rsidP="00CB6976">
      <w:r w:rsidRPr="007F3DF1">
        <w:rPr>
          <w:lang w:val="en-US"/>
        </w:rPr>
        <w:t xml:space="preserve">Just by reading the above statement and by replacing the words ”student” with ”cloud user”, ”edu- cation” with ”IT” and ”study” with ”application” one can see that regular self-assessment works fine with the idea of continuous improvement and when preparing for audits. Self-assessment should not be seen as an exercise in weakness finding that just consumes resources, Kokkonen points out; instead, students should concentrate on the benefits of self-assessment. Similarly, an internal audit or self-assessment run by the organization itself could be seen as means to improve the constantly developing security policy, using the finest controls to the currently known risks that the organiza- tion may afford. The attitude of self-assessment, be it for studies or IT, could also be illustrated by as follows: Negative culture pushes persons and organizations towards avoiding getting blamed for mistakes and managing just up to the letter of the law, not any further. Culture of safety, on the other hand, is all about preventing the undesired event from occuring including preventative mea- sures such as transparency and continuous improvement. In additiom, in a safety culture, everyone acts as a some sort of internal auditor, e.g. spotting flaws and areas of improvement in order to pro- mote safety. Mistakes and findings are not to be used as means to blame someone, but instead they are to be learned from. </w:t>
      </w:r>
      <w:r>
        <w:t xml:space="preserve">(Pompon 2016) </w:t>
      </w:r>
    </w:p>
    <w:p w14:paraId="5493203C" w14:textId="71E4C18B" w:rsidR="00CB6976" w:rsidRPr="007F3DF1" w:rsidRDefault="00CB6976" w:rsidP="00CB6976">
      <w:pPr>
        <w:pStyle w:val="Heading2"/>
        <w:rPr>
          <w:lang w:val="en-US"/>
        </w:rPr>
      </w:pPr>
      <w:bookmarkStart w:id="56" w:name="_Toc4695084"/>
      <w:r w:rsidRPr="007F3DF1">
        <w:rPr>
          <w:lang w:val="en-US"/>
        </w:rPr>
        <w:lastRenderedPageBreak/>
        <w:t>Difference between self-assessment and audit</w:t>
      </w:r>
      <w:bookmarkEnd w:id="56"/>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04232646"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The classical definition of com- pliance is to meet a requirement, yet in the context of security, compliance is a security blueprint for certain type of data. 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This can mean read and write opera- tions, who did them and when. Cloud offers a multitude of options to provide security; yet it largely depends on the requirements and talent available to implement those security features in practice. </w:t>
      </w:r>
    </w:p>
    <w:p w14:paraId="3F8CB51F" w14:textId="77777777"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Oxford dictionary definition of audit states that the audit is an official inspection of entity’s accounts by an independent auditor (Oxford dictionary 2018). Another definition of audit is given by Halpert (2011) in his book ”Auditing Cloud Computing: A Security and Privacy Guide” as follows: Audit is a method of assuring that cer- tain standard or practice is implemented and this is done by the auditor systematically examining the evidence for the compliance against given criteria. 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7" w:name="_Toc4695085"/>
      <w:r w:rsidRPr="007F3DF1">
        <w:rPr>
          <w:lang w:val="en-US"/>
        </w:rPr>
        <w:t>Risk analysis: Selecting targets for assessment</w:t>
      </w:r>
      <w:bookmarkEnd w:id="57"/>
      <w:r w:rsidRPr="007F3DF1">
        <w:rPr>
          <w:lang w:val="en-US"/>
        </w:rPr>
        <w:t xml:space="preserve"> </w:t>
      </w:r>
    </w:p>
    <w:p w14:paraId="32A574EA" w14:textId="7B55A72D" w:rsidR="00CB6976" w:rsidRPr="007F3DF1"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w:t>
      </w:r>
      <w:r w:rsidRPr="007F3DF1">
        <w:rPr>
          <w:lang w:val="en-US"/>
        </w:rPr>
        <w:lastRenderedPageBreak/>
        <w:t xml:space="preserve">ascertaining, as this will make the organization’s security policy more effective. For this to happen it is essential to understand the concept of risk. Risk could be defined as a possibility of suffering harm for a particular asset, the asset being anything of value. The value of asset could be interpreted as time and resources re- quired to rebuild or restore the asset to its former state. Vulnerability on the other hand is a known weakness in that particular asset that could lead to the exploitation of the asset in question. All of this can be put into a form of a equation: </w:t>
      </w:r>
      <w:r w:rsidRPr="007F3DF1">
        <w:rPr>
          <w:rFonts w:ascii="CMMI10" w:hAnsi="CMMI10"/>
          <w:lang w:val="en-US"/>
        </w:rPr>
        <w:t xml:space="preserve">risk </w:t>
      </w:r>
      <w:r w:rsidRPr="007F3DF1">
        <w:rPr>
          <w:rFonts w:ascii="CMR10" w:hAnsi="CMR10"/>
          <w:lang w:val="en-US"/>
        </w:rPr>
        <w:t xml:space="preserve">= </w:t>
      </w:r>
      <w:r w:rsidRPr="007F3DF1">
        <w:rPr>
          <w:rFonts w:ascii="CMMI10" w:hAnsi="CMMI10"/>
          <w:lang w:val="en-US"/>
        </w:rPr>
        <w:t xml:space="preserve">threatxvulnerability </w:t>
      </w:r>
      <w:r w:rsidRPr="007F3DF1">
        <w:rPr>
          <w:rFonts w:ascii="CMR10" w:hAnsi="CMR10"/>
          <w:lang w:val="en-US"/>
        </w:rPr>
        <w:t xml:space="preserve">+ </w:t>
      </w:r>
      <w:r w:rsidRPr="007F3DF1">
        <w:rPr>
          <w:rFonts w:ascii="CMMI10" w:hAnsi="CMMI10"/>
          <w:lang w:val="en-US"/>
        </w:rPr>
        <w:t>assetvalue</w:t>
      </w:r>
      <w:r w:rsidRPr="007F3DF1">
        <w:rPr>
          <w:lang w:val="en-US"/>
        </w:rPr>
        <w:t xml:space="preserve">. (Bejtlich 2004) In practice this means that one should identify the key assets, how to handle them and what risks they may pose before spending any money on security. This is is called risk analysis and it can be used to identify where the organization should put their focus on in terms of security. Risk anal- ysis will likely not be perfect given the apparent fuzziness of measuring a risk, yet it will provably be better than any guesswork, especially when adapted to each organization and repeated at regular intervals so that it matches the reasonably current situation. Valuable risk analysis could be de- fined as realistic, actionable and reproducible. (Pompon 2016) 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prioritisations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77777777"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w:t>
      </w:r>
      <w:r w:rsidRPr="007F3DF1">
        <w:rPr>
          <w:lang w:val="en-US"/>
        </w:rPr>
        <w:lastRenderedPageBreak/>
        <w:t xml:space="preserve">service providers’ side and based on applicable laws, directives and standards while being considered for their effectiveness. Service providers do not know the specific requirements and expectations and therefore these controls provided by service providers should be seen as a generic core sets. (Vacca 2016) </w:t>
      </w:r>
    </w:p>
    <w:p w14:paraId="0F44E7DA" w14:textId="77777777" w:rsidR="00CB6976" w:rsidRPr="007F3DF1" w:rsidRDefault="00CB6976" w:rsidP="00CB6976">
      <w:pPr>
        <w:rPr>
          <w:lang w:val="en-US"/>
        </w:rPr>
      </w:pPr>
      <w:r w:rsidRPr="007F3DF1">
        <w:rPr>
          <w:lang w:val="en-US"/>
        </w:rPr>
        <w:t xml:space="preserve">Problems aside, according to Pompon (2016), there are essentially two kinds of risk analysis: qual- itative and quantitative. 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17F4E51" w14:textId="12C5E41C" w:rsidR="00CB6976" w:rsidRPr="00CB6976" w:rsidRDefault="00CB6976" w:rsidP="00CB6976">
      <w:pPr>
        <w:rPr>
          <w:lang w:val="en-US"/>
        </w:rPr>
      </w:pPr>
      <w:r w:rsidRPr="00CB6976">
        <w:rPr>
          <w:rFonts w:ascii="CMSY10" w:hAnsi="CMSY10"/>
          <w:lang w:val="en-US"/>
        </w:rPr>
        <w:t>•</w:t>
      </w:r>
      <w:r w:rsidRPr="00CB6976">
        <w:rPr>
          <w:lang w:val="en-US"/>
        </w:rPr>
        <w:t>Frequent: Assumed</w:t>
      </w:r>
      <w:r w:rsidRPr="00CB6976">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 xml:space="preserve">5years </w:t>
      </w:r>
      <w:r w:rsidRPr="00CB6976">
        <w:rPr>
          <w:rFonts w:ascii="CMSY10" w:hAnsi="CMSY10"/>
          <w:lang w:val="en-US"/>
        </w:rPr>
        <w:t>•</w:t>
      </w:r>
      <w:r w:rsidRPr="00CB6976">
        <w:rPr>
          <w:lang w:val="en-US"/>
        </w:rPr>
        <w:t>VeryUnlikely: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77777777" w:rsidR="00CB6976" w:rsidRPr="007F3DF1" w:rsidRDefault="00CB6976"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 thorization having accessed these records. </w:t>
      </w:r>
      <w:r w:rsidRPr="007F3DF1">
        <w:rPr>
          <w:lang w:val="en-US"/>
        </w:rPr>
        <w:t xml:space="preserve">Critical rating would be under ten data records being exposed externally or more than ten records exposed internally. Integrity impact follows the same guidelines but it essentially replaces the exposure of data with data being altered without autho- rization and whether the alteration can be detected and corrected. 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lastRenderedPageBreak/>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77777777" w:rsidR="00CB6976" w:rsidRPr="007F3DF1" w:rsidRDefault="00CB6976" w:rsidP="00CB6976">
      <w:pPr>
        <w:rPr>
          <w:lang w:val="en-US"/>
        </w:rPr>
      </w:pPr>
      <w:r w:rsidRPr="007F3DF1">
        <w:rPr>
          <w:rFonts w:ascii="CMSY10" w:hAnsi="CMSY10"/>
          <w:lang w:val="en-US"/>
        </w:rPr>
        <w:t>•</w:t>
      </w:r>
      <w:r w:rsidRPr="007F3DF1">
        <w:rPr>
          <w:lang w:val="en-US"/>
        </w:rPr>
        <w:t xml:space="preserve">Administrativecontrols aremadeupofpolicies,trainingandprocesses. </w:t>
      </w:r>
    </w:p>
    <w:p w14:paraId="286601B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Technical controls include technologies such as firewalls and IDS to name but a few, which are used to implement access control. </w:t>
      </w:r>
    </w:p>
    <w:p w14:paraId="6C5B94AD" w14:textId="7ABC5E10" w:rsidR="00CB6976" w:rsidRPr="00CB6976" w:rsidRDefault="00CB6976" w:rsidP="00CB6976">
      <w:pPr>
        <w:rPr>
          <w:lang w:val="en-US"/>
        </w:rPr>
      </w:pPr>
      <w:r w:rsidRPr="00CB6976">
        <w:rPr>
          <w:rFonts w:ascii="CMSY10" w:hAnsi="CMSY10"/>
          <w:lang w:val="en-US"/>
        </w:rPr>
        <w:t>•</w:t>
      </w:r>
      <w:r w:rsidRPr="00CB6976">
        <w:rPr>
          <w:lang w:val="en-US"/>
        </w:rPr>
        <w:t>Physicalcontrols are</w:t>
      </w:r>
      <w:r w:rsidRPr="00CB6976">
        <w:rPr>
          <w:lang w:val="en-US"/>
        </w:rPr>
        <w:t xml:space="preserve"> </w:t>
      </w:r>
      <w:r w:rsidRPr="00CB6976">
        <w:rPr>
          <w:lang w:val="en-US"/>
        </w:rPr>
        <w:t>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lastRenderedPageBreak/>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58" w:name="_Toc4695086"/>
      <w:r>
        <w:t>Self-assessment</w:t>
      </w:r>
      <w:bookmarkEnd w:id="58"/>
      <w:r>
        <w:t xml:space="preserve"> </w:t>
      </w:r>
    </w:p>
    <w:p w14:paraId="42205D1C" w14:textId="77777777" w:rsidR="00CB6976" w:rsidRPr="00CB6976" w:rsidRDefault="00CB6976" w:rsidP="00CB6976"/>
    <w:p w14:paraId="7BE0C0CF" w14:textId="77777777" w:rsidR="00CB6976" w:rsidRPr="00CB6976" w:rsidRDefault="00CB6976" w:rsidP="00CB6976">
      <w:pPr>
        <w:rPr>
          <w:lang w:val="en-US"/>
        </w:rPr>
      </w:pPr>
    </w:p>
    <w:p w14:paraId="34BE77D6" w14:textId="77777777" w:rsidR="00CB6976" w:rsidRPr="00CB6976" w:rsidRDefault="00CB6976" w:rsidP="00CB6976">
      <w:pPr>
        <w:rPr>
          <w:lang w:val="en-US"/>
        </w:rPr>
      </w:pPr>
    </w:p>
    <w:p w14:paraId="058937ED" w14:textId="77777777" w:rsidR="00CB6976" w:rsidRPr="00CB6976" w:rsidRDefault="00CB6976" w:rsidP="00CB6976">
      <w:pPr>
        <w:rPr>
          <w:lang w:val="en-US"/>
        </w:rPr>
      </w:pPr>
    </w:p>
    <w:p w14:paraId="42CBB0C1" w14:textId="77777777" w:rsidR="00CB6976" w:rsidRPr="00CB6976" w:rsidRDefault="00CB6976" w:rsidP="00CB6976">
      <w:pPr>
        <w:rPr>
          <w:lang w:val="en-US"/>
        </w:rPr>
      </w:pPr>
    </w:p>
    <w:p w14:paraId="4A063577" w14:textId="77777777" w:rsidR="00CB6976" w:rsidRPr="00CB6976" w:rsidRDefault="00CB6976" w:rsidP="00CB6976">
      <w:pPr>
        <w:rPr>
          <w:lang w:val="en-US"/>
        </w:rPr>
      </w:pPr>
    </w:p>
    <w:p w14:paraId="7CE9ABC6" w14:textId="77777777" w:rsidR="00CB6976" w:rsidRPr="00CB6976" w:rsidRDefault="00CB6976" w:rsidP="00CB6976">
      <w:pPr>
        <w:rPr>
          <w:lang w:val="en-US"/>
        </w:rPr>
      </w:pPr>
    </w:p>
    <w:p w14:paraId="717D2F14" w14:textId="77777777" w:rsidR="00CB6976" w:rsidRPr="00CB6976" w:rsidRDefault="00CB6976" w:rsidP="00CB6976">
      <w:pPr>
        <w:rPr>
          <w:lang w:val="en-US"/>
        </w:rPr>
      </w:pPr>
    </w:p>
    <w:p w14:paraId="41BC18B7" w14:textId="77777777" w:rsidR="00907B2C" w:rsidRPr="00CB6976" w:rsidRDefault="00907B2C" w:rsidP="00907B2C">
      <w:pPr>
        <w:rPr>
          <w:lang w:val="en-US"/>
        </w:rPr>
      </w:pPr>
    </w:p>
    <w:p w14:paraId="225240AC" w14:textId="77777777" w:rsidR="00907B2C" w:rsidRPr="00CB6976" w:rsidRDefault="00907B2C" w:rsidP="00907B2C">
      <w:pPr>
        <w:rPr>
          <w:lang w:val="en-US"/>
        </w:rPr>
      </w:pPr>
    </w:p>
    <w:p w14:paraId="32E52604" w14:textId="77777777" w:rsidR="00907B2C" w:rsidRPr="00907B2C" w:rsidRDefault="00907B2C" w:rsidP="0034280A">
      <w:pPr>
        <w:rPr>
          <w:lang w:val="en-US"/>
        </w:rPr>
      </w:pPr>
    </w:p>
    <w:p w14:paraId="14AB0E1B" w14:textId="77777777" w:rsidR="0034280A" w:rsidRPr="0034280A" w:rsidRDefault="0034280A" w:rsidP="0034280A">
      <w:pPr>
        <w:rPr>
          <w:lang w:val="en-US"/>
        </w:rPr>
      </w:pPr>
    </w:p>
    <w:p w14:paraId="62B103BF" w14:textId="77777777" w:rsidR="0034280A" w:rsidRPr="0034280A" w:rsidRDefault="0034280A" w:rsidP="008401D6">
      <w:pPr>
        <w:rPr>
          <w:lang w:val="en-US"/>
        </w:rPr>
      </w:pPr>
    </w:p>
    <w:p w14:paraId="01D4C0E4" w14:textId="77777777" w:rsidR="008401D6" w:rsidRPr="0034280A" w:rsidRDefault="008401D6" w:rsidP="008401D6">
      <w:pPr>
        <w:rPr>
          <w:lang w:val="en-US"/>
        </w:rPr>
      </w:pPr>
    </w:p>
    <w:p w14:paraId="01822A50" w14:textId="77777777" w:rsidR="008401D6" w:rsidRPr="0034280A" w:rsidRDefault="008401D6" w:rsidP="008401D6">
      <w:pPr>
        <w:rPr>
          <w:lang w:val="en-US"/>
        </w:rPr>
      </w:pPr>
    </w:p>
    <w:p w14:paraId="2AD087E4" w14:textId="77777777" w:rsidR="008401D6" w:rsidRPr="0034280A" w:rsidRDefault="008401D6" w:rsidP="008401D6">
      <w:pPr>
        <w:rPr>
          <w:lang w:val="en-US"/>
        </w:rPr>
      </w:pPr>
    </w:p>
    <w:p w14:paraId="245AC5C4" w14:textId="77777777" w:rsidR="008401D6" w:rsidRPr="0034280A" w:rsidRDefault="008401D6" w:rsidP="008401D6">
      <w:pPr>
        <w:rPr>
          <w:lang w:val="en-US"/>
        </w:rPr>
      </w:pPr>
    </w:p>
    <w:p w14:paraId="6A14105B" w14:textId="77777777" w:rsidR="008401D6" w:rsidRPr="0034280A" w:rsidRDefault="008401D6" w:rsidP="008401D6">
      <w:pPr>
        <w:rPr>
          <w:lang w:val="en-US"/>
        </w:rPr>
      </w:pPr>
    </w:p>
    <w:p w14:paraId="7F93CC16" w14:textId="77777777" w:rsidR="008401D6" w:rsidRPr="0034280A" w:rsidRDefault="008401D6" w:rsidP="008401D6">
      <w:pPr>
        <w:rPr>
          <w:lang w:val="en-US"/>
        </w:rPr>
      </w:pPr>
    </w:p>
    <w:p w14:paraId="5343D79D" w14:textId="77777777" w:rsidR="008401D6" w:rsidRPr="008401D6" w:rsidRDefault="008401D6" w:rsidP="008401D6">
      <w:pPr>
        <w:rPr>
          <w:lang w:val="en-US"/>
        </w:rPr>
      </w:pPr>
    </w:p>
    <w:p w14:paraId="36320C7D" w14:textId="77777777" w:rsidR="008401D6" w:rsidRPr="008401D6" w:rsidRDefault="008401D6" w:rsidP="008401D6">
      <w:pPr>
        <w:rPr>
          <w:lang w:val="en-US"/>
        </w:rPr>
      </w:pPr>
    </w:p>
    <w:p w14:paraId="61EF3622" w14:textId="77777777" w:rsidR="008401D6" w:rsidRPr="009E6311" w:rsidRDefault="008401D6" w:rsidP="009E6311">
      <w:pPr>
        <w:rPr>
          <w:lang w:val="en-US"/>
        </w:rPr>
      </w:pPr>
    </w:p>
    <w:p w14:paraId="1E488007" w14:textId="77777777" w:rsidR="00521074" w:rsidRPr="009E6311" w:rsidRDefault="00521074" w:rsidP="00521074">
      <w:pPr>
        <w:rPr>
          <w:lang w:val="en-US"/>
        </w:rPr>
      </w:pPr>
    </w:p>
    <w:p w14:paraId="769E0AD3" w14:textId="77777777" w:rsidR="00521074" w:rsidRPr="00521074" w:rsidRDefault="00521074" w:rsidP="00521074">
      <w:pPr>
        <w:rPr>
          <w:lang w:val="en-US"/>
        </w:rPr>
      </w:pPr>
    </w:p>
    <w:p w14:paraId="2A437F95" w14:textId="77777777" w:rsidR="00521074" w:rsidRPr="00340961" w:rsidRDefault="00521074" w:rsidP="00340961">
      <w:pPr>
        <w:rPr>
          <w:lang w:val="en-US"/>
        </w:rPr>
      </w:pPr>
    </w:p>
    <w:p w14:paraId="5BF79CB4" w14:textId="77777777" w:rsidR="00340961" w:rsidRPr="00340961" w:rsidRDefault="00340961" w:rsidP="00340961">
      <w:pPr>
        <w:rPr>
          <w:lang w:val="en-US"/>
        </w:rPr>
      </w:pPr>
    </w:p>
    <w:p w14:paraId="4F72E36E" w14:textId="77777777" w:rsidR="00340961" w:rsidRPr="00340961" w:rsidRDefault="00340961" w:rsidP="00340961">
      <w:pPr>
        <w:rPr>
          <w:lang w:val="en-US"/>
        </w:rPr>
      </w:pPr>
    </w:p>
    <w:p w14:paraId="65CB7932" w14:textId="77777777" w:rsidR="00340961" w:rsidRPr="00340961" w:rsidRDefault="00340961" w:rsidP="00340961">
      <w:pPr>
        <w:rPr>
          <w:lang w:val="en-US"/>
        </w:rPr>
      </w:pPr>
    </w:p>
    <w:p w14:paraId="4DD3B405" w14:textId="77777777" w:rsidR="00340961" w:rsidRPr="00340961" w:rsidRDefault="00340961" w:rsidP="00340961">
      <w:pPr>
        <w:rPr>
          <w:lang w:val="en-US"/>
        </w:rPr>
      </w:pPr>
    </w:p>
    <w:p w14:paraId="0E199484" w14:textId="77777777" w:rsidR="00340961" w:rsidRPr="00340961" w:rsidRDefault="00340961" w:rsidP="00340961">
      <w:pPr>
        <w:rPr>
          <w:lang w:val="en-US"/>
        </w:rPr>
      </w:pPr>
    </w:p>
    <w:p w14:paraId="08EB866E" w14:textId="77777777" w:rsidR="00340961" w:rsidRPr="00340961" w:rsidRDefault="00340961" w:rsidP="00340961">
      <w:pPr>
        <w:rPr>
          <w:lang w:val="en-US"/>
        </w:rPr>
      </w:pPr>
    </w:p>
    <w:p w14:paraId="58E83B3A" w14:textId="77777777" w:rsidR="00340961" w:rsidRPr="00340961" w:rsidRDefault="00340961" w:rsidP="006864AE">
      <w:pPr>
        <w:rPr>
          <w:lang w:val="en-US"/>
        </w:rPr>
      </w:pPr>
    </w:p>
    <w:p w14:paraId="28B86EF1" w14:textId="77777777" w:rsidR="006864AE" w:rsidRPr="00340961" w:rsidRDefault="006864AE" w:rsidP="006864AE">
      <w:pPr>
        <w:rPr>
          <w:lang w:val="en-US"/>
        </w:rPr>
      </w:pPr>
    </w:p>
    <w:p w14:paraId="6BEA9D7F" w14:textId="77777777" w:rsidR="006864AE" w:rsidRPr="006864AE" w:rsidRDefault="006864AE" w:rsidP="006864AE">
      <w:pPr>
        <w:rPr>
          <w:lang w:val="en-US"/>
        </w:rPr>
      </w:pPr>
    </w:p>
    <w:p w14:paraId="5642E107" w14:textId="77777777" w:rsidR="006864AE" w:rsidRPr="006864AE" w:rsidRDefault="006864AE" w:rsidP="006864AE">
      <w:pPr>
        <w:rPr>
          <w:lang w:val="en-US"/>
        </w:rPr>
      </w:pPr>
    </w:p>
    <w:p w14:paraId="11D6BADC" w14:textId="77777777" w:rsidR="006864AE" w:rsidRPr="006864AE" w:rsidRDefault="006864AE" w:rsidP="006864AE">
      <w:pPr>
        <w:rPr>
          <w:lang w:val="en-US"/>
        </w:rPr>
      </w:pPr>
    </w:p>
    <w:p w14:paraId="1551AECD" w14:textId="77777777" w:rsidR="006864AE" w:rsidRPr="006864AE" w:rsidRDefault="006864AE" w:rsidP="006864AE">
      <w:pPr>
        <w:rPr>
          <w:lang w:val="en-US"/>
        </w:rPr>
      </w:pPr>
    </w:p>
    <w:p w14:paraId="76A4453B" w14:textId="77777777" w:rsidR="006864AE" w:rsidRPr="006864AE" w:rsidRDefault="006864AE" w:rsidP="006864AE">
      <w:pPr>
        <w:rPr>
          <w:lang w:val="en-US"/>
        </w:rPr>
      </w:pPr>
    </w:p>
    <w:p w14:paraId="7245824E" w14:textId="77777777" w:rsidR="00CD1D51" w:rsidRPr="006864AE" w:rsidRDefault="00CD1D51" w:rsidP="00CD1D51">
      <w:pPr>
        <w:rPr>
          <w:lang w:val="en-US"/>
        </w:rPr>
      </w:pPr>
    </w:p>
    <w:p w14:paraId="5DB45AD1" w14:textId="77777777" w:rsidR="00CD1D51" w:rsidRPr="006864AE" w:rsidRDefault="00CD1D51" w:rsidP="00CD1D51">
      <w:pPr>
        <w:rPr>
          <w:lang w:val="en-US"/>
        </w:rPr>
      </w:pPr>
    </w:p>
    <w:p w14:paraId="049C99BF" w14:textId="77777777" w:rsidR="00CD1D51" w:rsidRPr="006864AE" w:rsidRDefault="00CD1D51" w:rsidP="00CD1D51">
      <w:pPr>
        <w:rPr>
          <w:lang w:val="en-US"/>
        </w:rPr>
      </w:pPr>
    </w:p>
    <w:p w14:paraId="1B4A0E12" w14:textId="77777777" w:rsidR="00CD1D51" w:rsidRPr="006864AE" w:rsidRDefault="00CD1D51" w:rsidP="00CD1D51">
      <w:pPr>
        <w:rPr>
          <w:lang w:val="en-US"/>
        </w:rPr>
      </w:pPr>
    </w:p>
    <w:p w14:paraId="429DD6BF" w14:textId="77777777" w:rsidR="00DA6672" w:rsidRPr="00DA6672" w:rsidRDefault="00DA6672" w:rsidP="00DA6672">
      <w:pPr>
        <w:rPr>
          <w:lang w:val="en-US"/>
        </w:rPr>
      </w:pPr>
    </w:p>
    <w:p w14:paraId="278F14AA" w14:textId="77777777" w:rsidR="00DA6672" w:rsidRPr="00DA6672" w:rsidRDefault="00DA6672" w:rsidP="00FE4C18">
      <w:pPr>
        <w:rPr>
          <w:lang w:val="en-US"/>
        </w:rPr>
      </w:pPr>
    </w:p>
    <w:p w14:paraId="7153A76C" w14:textId="77777777" w:rsidR="00FE4C18" w:rsidRPr="00FE4C18" w:rsidRDefault="00FE4C18" w:rsidP="00FE4C18">
      <w:pPr>
        <w:rPr>
          <w:lang w:val="en-US"/>
        </w:rPr>
      </w:pPr>
    </w:p>
    <w:p w14:paraId="1F02B7EA" w14:textId="77777777" w:rsidR="00FE4C18" w:rsidRPr="00FE4C18" w:rsidRDefault="00FE4C18" w:rsidP="009B4CF8">
      <w:pPr>
        <w:rPr>
          <w:lang w:val="en-US"/>
        </w:rPr>
      </w:pPr>
    </w:p>
    <w:p w14:paraId="2F4B072C" w14:textId="77777777" w:rsidR="009B4CF8" w:rsidRPr="00FE4C18" w:rsidRDefault="009B4CF8" w:rsidP="009B4CF8">
      <w:pPr>
        <w:rPr>
          <w:lang w:val="en-US"/>
        </w:rPr>
      </w:pPr>
    </w:p>
    <w:p w14:paraId="3E788A8F" w14:textId="77777777" w:rsidR="009B4CF8" w:rsidRPr="00FE4C18" w:rsidRDefault="009B4CF8" w:rsidP="009B4CF8">
      <w:pPr>
        <w:rPr>
          <w:lang w:val="en-US"/>
        </w:rPr>
      </w:pPr>
    </w:p>
    <w:p w14:paraId="045DBF86" w14:textId="77777777" w:rsidR="009B4CF8" w:rsidRPr="009B4CF8" w:rsidRDefault="009B4CF8" w:rsidP="009B4CF8">
      <w:pPr>
        <w:rPr>
          <w:lang w:val="en-US"/>
        </w:rPr>
      </w:pPr>
    </w:p>
    <w:p w14:paraId="06518279" w14:textId="77777777" w:rsidR="009B4CF8" w:rsidRPr="009B4CF8" w:rsidRDefault="009B4CF8" w:rsidP="009B4CF8">
      <w:pPr>
        <w:rPr>
          <w:lang w:val="en-US"/>
        </w:rPr>
      </w:pPr>
    </w:p>
    <w:p w14:paraId="32A76564" w14:textId="77777777" w:rsidR="009B4CF8" w:rsidRPr="009B4CF8" w:rsidRDefault="009B4CF8" w:rsidP="009B4CF8">
      <w:pPr>
        <w:rPr>
          <w:lang w:val="en-US"/>
        </w:rPr>
      </w:pPr>
    </w:p>
    <w:p w14:paraId="43EC8D74" w14:textId="00EAFF0D" w:rsidR="009B4CF8" w:rsidRPr="009B4CF8" w:rsidRDefault="009B4CF8" w:rsidP="009B4CF8">
      <w:pPr>
        <w:rPr>
          <w:lang w:val="en-US"/>
        </w:rPr>
      </w:pPr>
      <w:r w:rsidRPr="009B4CF8">
        <w:rPr>
          <w:lang w:val="en-US"/>
        </w:rPr>
        <w:t xml:space="preserve"> </w:t>
      </w:r>
    </w:p>
    <w:p w14:paraId="3DB85FB3" w14:textId="77777777" w:rsidR="009B4CF8" w:rsidRPr="009B4CF8" w:rsidRDefault="009B4CF8" w:rsidP="009B4CF8">
      <w:pPr>
        <w:rPr>
          <w:lang w:val="en-US"/>
        </w:rPr>
      </w:pPr>
    </w:p>
    <w:p w14:paraId="65AB3FB9" w14:textId="77777777" w:rsidR="009B4CF8" w:rsidRPr="009B4CF8" w:rsidRDefault="009B4CF8" w:rsidP="009B4CF8">
      <w:pPr>
        <w:rPr>
          <w:lang w:val="en-US"/>
        </w:rPr>
      </w:pPr>
    </w:p>
    <w:p w14:paraId="3691CB1B" w14:textId="77777777" w:rsidR="009B4CF8" w:rsidRPr="009B4CF8" w:rsidRDefault="009B4CF8" w:rsidP="00C839E0">
      <w:pPr>
        <w:rPr>
          <w:lang w:val="en-US"/>
        </w:rPr>
      </w:pPr>
    </w:p>
    <w:p w14:paraId="631DE97C" w14:textId="77777777" w:rsidR="00C839E0" w:rsidRPr="009B4CF8" w:rsidRDefault="00C839E0" w:rsidP="00C839E0">
      <w:pPr>
        <w:rPr>
          <w:lang w:val="en-US"/>
        </w:rPr>
      </w:pPr>
    </w:p>
    <w:p w14:paraId="52F264EE" w14:textId="77777777" w:rsidR="00C839E0" w:rsidRPr="00C839E0" w:rsidRDefault="00C839E0" w:rsidP="00C839E0">
      <w:pPr>
        <w:rPr>
          <w:lang w:val="en-US"/>
        </w:rPr>
      </w:pPr>
    </w:p>
    <w:p w14:paraId="29EF350A" w14:textId="77777777" w:rsidR="00C839E0" w:rsidRPr="00C839E0" w:rsidRDefault="00C839E0" w:rsidP="00C839E0">
      <w:pPr>
        <w:rPr>
          <w:lang w:val="en-US"/>
        </w:rPr>
      </w:pPr>
    </w:p>
    <w:p w14:paraId="04F91E11" w14:textId="77777777" w:rsidR="00C839E0" w:rsidRPr="00C839E0" w:rsidRDefault="00C839E0" w:rsidP="00C839E0">
      <w:pPr>
        <w:rPr>
          <w:lang w:val="en-US"/>
        </w:rPr>
      </w:pPr>
    </w:p>
    <w:p w14:paraId="08FC4C83" w14:textId="77777777" w:rsidR="00C839E0" w:rsidRPr="00C839E0" w:rsidRDefault="00C839E0" w:rsidP="00C839E0">
      <w:pPr>
        <w:rPr>
          <w:lang w:val="en-US"/>
        </w:rPr>
      </w:pPr>
    </w:p>
    <w:p w14:paraId="6DC28C79" w14:textId="77777777" w:rsidR="00D8738F" w:rsidRPr="00D8738F" w:rsidRDefault="00D8738F" w:rsidP="00D8738F">
      <w:pPr>
        <w:rPr>
          <w:lang w:val="en-US"/>
        </w:rPr>
      </w:pPr>
    </w:p>
    <w:p w14:paraId="3DA2EAF5" w14:textId="77777777" w:rsidR="00D8738F" w:rsidRPr="00D8738F" w:rsidRDefault="00D8738F" w:rsidP="00D8738F">
      <w:pPr>
        <w:rPr>
          <w:lang w:val="en-US"/>
        </w:rPr>
      </w:pPr>
    </w:p>
    <w:p w14:paraId="01DFD183" w14:textId="77777777" w:rsidR="00D8738F" w:rsidRPr="00D8738F" w:rsidRDefault="00D8738F" w:rsidP="00D8738F">
      <w:pPr>
        <w:rPr>
          <w:lang w:val="en-US"/>
        </w:rPr>
      </w:pPr>
    </w:p>
    <w:p w14:paraId="25785480" w14:textId="77777777" w:rsidR="00D8738F" w:rsidRPr="00D8738F" w:rsidRDefault="00D8738F" w:rsidP="00D8738F">
      <w:pPr>
        <w:rPr>
          <w:lang w:val="en-US"/>
        </w:rPr>
      </w:pPr>
    </w:p>
    <w:p w14:paraId="4654B9B1" w14:textId="77777777" w:rsidR="00D8738F" w:rsidRPr="00D8738F" w:rsidRDefault="00D8738F" w:rsidP="00D8738F">
      <w:pPr>
        <w:rPr>
          <w:lang w:val="en-US"/>
        </w:rPr>
      </w:pPr>
    </w:p>
    <w:p w14:paraId="167EF41A" w14:textId="77777777" w:rsidR="00D8738F" w:rsidRDefault="00D8738F">
      <w:pPr>
        <w:rPr>
          <w:noProof/>
          <w:highlight w:val="yellow"/>
          <w:lang w:val="en-US"/>
        </w:rPr>
      </w:pPr>
    </w:p>
    <w:p w14:paraId="5617A13A" w14:textId="77777777" w:rsidR="00D8738F" w:rsidRDefault="00D8738F">
      <w:pPr>
        <w:rPr>
          <w:noProof/>
          <w:highlight w:val="yellow"/>
          <w:lang w:val="en-US"/>
        </w:rPr>
      </w:pPr>
    </w:p>
    <w:p w14:paraId="4CE3B316" w14:textId="77777777" w:rsidR="00D8738F" w:rsidRDefault="00D8738F">
      <w:pPr>
        <w:rPr>
          <w:noProof/>
          <w:highlight w:val="yellow"/>
          <w:lang w:val="en-US"/>
        </w:rPr>
      </w:pPr>
    </w:p>
    <w:p w14:paraId="5B1AE8B3" w14:textId="77777777" w:rsidR="00D8738F" w:rsidRDefault="00D8738F">
      <w:pPr>
        <w:rPr>
          <w:noProof/>
          <w:highlight w:val="yellow"/>
          <w:lang w:val="en-US"/>
        </w:rPr>
      </w:pPr>
    </w:p>
    <w:p w14:paraId="42AE5C62" w14:textId="565A23C4" w:rsidR="006B2951" w:rsidRPr="00E770F1" w:rsidRDefault="00E770F1">
      <w:pPr>
        <w:rPr>
          <w:noProof/>
          <w:lang w:val="en-US"/>
        </w:rPr>
      </w:pPr>
      <w:r w:rsidRPr="00E770F1">
        <w:rPr>
          <w:noProof/>
          <w:highlight w:val="yellow"/>
          <w:lang w:val="en-US"/>
        </w:rPr>
        <w:t>Try to think up a title that describes the contents of this chapter.</w:t>
      </w:r>
    </w:p>
    <w:p w14:paraId="1B8F9D8A" w14:textId="5A858F91" w:rsidR="0071788B" w:rsidRPr="0003045D" w:rsidRDefault="0003045D">
      <w:pPr>
        <w:rPr>
          <w:lang w:val="en-US"/>
        </w:rPr>
      </w:pPr>
      <w:r w:rsidRPr="00422232">
        <w:rPr>
          <w:noProof/>
          <w:lang w:val="en-US"/>
        </w:rPr>
        <w:t xml:space="preserve">In porttitor. </w:t>
      </w:r>
      <w:r w:rsidRPr="0003045D">
        <w:rPr>
          <w:noProof/>
          <w:lang w:val="en-US"/>
        </w:rPr>
        <w:t>Donec laoreet nonummy augue. Suspendisse dui purus, scelerisque at, vulputate vitae, pretium mattis, nunc. Mauris eget neque at sem venenatis eleifend. Ut nonummy.</w:t>
      </w:r>
      <w:r w:rsidR="006B2951">
        <w:rPr>
          <w:noProof/>
          <w:lang w:val="en-US"/>
        </w:rPr>
        <w:t xml:space="preserve"> </w:t>
      </w:r>
      <w:r w:rsidRPr="0003045D">
        <w:rPr>
          <w:noProof/>
          <w:lang w:val="en-US"/>
        </w:rPr>
        <w:t>Fusce aliquet pede non pede. Suspendisse dapibus lorem pellentesque magna. Integer nulla. Donec blandit feugiat ligula. Donec hendrerit, felis et imperdiet euismod, purus ipsum pretium metus, in lacinia nulla nisl eget sapien.</w:t>
      </w:r>
      <w:r w:rsidR="006B2951">
        <w:rPr>
          <w:noProof/>
          <w:lang w:val="en-US"/>
        </w:rPr>
        <w:t xml:space="preserve"> </w:t>
      </w:r>
      <w:r w:rsidRPr="0003045D">
        <w:rPr>
          <w:noProof/>
          <w:lang w:val="en-US"/>
        </w:rPr>
        <w:t>Donec ut est in lectus consequat consequat. Etiam eget dui. Aliquam erat volutpat. Sed at lorem in nunc porta tristique. Proin nec augue.</w:t>
      </w:r>
    </w:p>
    <w:p w14:paraId="4EC90962" w14:textId="0C3F21E0" w:rsidR="0003045D" w:rsidRDefault="0003045D">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r w:rsidR="006B2951">
        <w:rPr>
          <w:noProof/>
          <w:lang w:val="en-US"/>
        </w:rPr>
        <w:t xml:space="preserve"> </w:t>
      </w:r>
      <w:r w:rsidRPr="00422232">
        <w:rPr>
          <w:noProof/>
          <w:lang w:val="en-US"/>
        </w:rPr>
        <w:t xml:space="preserve">Mauris et orci. Aenean nec lorem. </w:t>
      </w:r>
      <w:r>
        <w:rPr>
          <w:noProof/>
          <w:lang w:val="en-US"/>
        </w:rPr>
        <w:t>In porttitor. Donec laoreet nonummy augue. Suspendisse dui purus, scelerisque at, vulputate vitae, pretium mattis, nunc. Mauris eget neque at sem venenatis eleifend. Ut nonummy. Fusce aliquet pede non pede.</w:t>
      </w:r>
    </w:p>
    <w:p w14:paraId="070755A4" w14:textId="22A07AB3" w:rsidR="0003045D" w:rsidRDefault="0003045D">
      <w:pPr>
        <w:rPr>
          <w:noProof/>
          <w:lang w:val="en-US"/>
        </w:rPr>
      </w:pPr>
      <w:r>
        <w:rPr>
          <w:noProof/>
          <w:lang w:val="en-US"/>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r w:rsidR="00FE4624">
        <w:rPr>
          <w:noProof/>
          <w:lang w:val="en-US"/>
        </w:rPr>
        <w:t xml:space="preserve"> </w:t>
      </w:r>
      <w:r>
        <w:rPr>
          <w:noProof/>
          <w:lang w:val="en-US"/>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4282AF2" w14:textId="3A7B279C" w:rsidR="002F20AC" w:rsidRDefault="0003045D">
      <w:pPr>
        <w:rPr>
          <w:noProof/>
          <w:lang w:val="en-US"/>
        </w:rPr>
      </w:pPr>
      <w:r>
        <w:rPr>
          <w:noProof/>
          <w:lang w:val="en-US"/>
        </w:rPr>
        <w:lastRenderedPageBreak/>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73A1F04" w14:textId="77777777" w:rsidR="002F20AC" w:rsidRDefault="002F20AC">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470E4AC2" w14:textId="77777777" w:rsidR="002F20AC" w:rsidRDefault="002F20AC">
      <w:pPr>
        <w:rPr>
          <w:noProof/>
          <w:lang w:val="en-US"/>
        </w:rPr>
      </w:pPr>
      <w:r>
        <w:rPr>
          <w:noProof/>
          <w:lang w:val="en-US"/>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5145F521" w14:textId="77777777" w:rsidR="002F20AC" w:rsidRDefault="002F20AC">
      <w:pPr>
        <w:rPr>
          <w:noProof/>
          <w:lang w:val="en-US"/>
        </w:rPr>
      </w:pPr>
      <w:r>
        <w:rPr>
          <w:noProof/>
          <w:lang w:val="en-US"/>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3CA16AEA" w14:textId="5E39EFD4" w:rsidR="00AC0315" w:rsidRDefault="002F20AC" w:rsidP="00FE4624">
      <w:pPr>
        <w:rPr>
          <w:noProof/>
          <w:lang w:val="en-US"/>
        </w:rPr>
      </w:pPr>
      <w:r>
        <w:rPr>
          <w:noProof/>
          <w:lang w:val="en-US"/>
        </w:rPr>
        <w:t xml:space="preserve">Sed aliquam odio vitae tortor. Proin hendrerit tempus arcu. In hac habitasse platea dictumst. Suspendisse potenti. Vivamus vitae massa adipiscing est lacinia sodales. Donec metus massa, mollis vel, tempus placerat, vestibulum condimentum, ligula. </w:t>
      </w:r>
    </w:p>
    <w:p w14:paraId="3CA6CC7D" w14:textId="51AF8A60" w:rsidR="002F20AC" w:rsidRPr="00691307" w:rsidRDefault="001F0B34" w:rsidP="00123E0F">
      <w:pPr>
        <w:pStyle w:val="Heading1"/>
      </w:pPr>
      <w:bookmarkStart w:id="59" w:name="_Toc428542253"/>
      <w:bookmarkStart w:id="60" w:name="_Toc428799792"/>
      <w:bookmarkStart w:id="61" w:name="_Toc430675190"/>
      <w:bookmarkStart w:id="62" w:name="_Toc430767990"/>
      <w:bookmarkStart w:id="63" w:name="_Toc4695087"/>
      <w:r>
        <w:t>Second Chapter</w:t>
      </w:r>
      <w:bookmarkEnd w:id="59"/>
      <w:bookmarkEnd w:id="60"/>
      <w:bookmarkEnd w:id="61"/>
      <w:bookmarkEnd w:id="62"/>
      <w:bookmarkEnd w:id="63"/>
    </w:p>
    <w:p w14:paraId="3BFB485C" w14:textId="77777777" w:rsidR="002F20AC" w:rsidRDefault="002F20AC">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A4E4B05" w14:textId="77777777" w:rsidR="002F20AC" w:rsidRDefault="002F20AC">
      <w:pPr>
        <w:rPr>
          <w:noProof/>
          <w:lang w:val="en-US"/>
        </w:rPr>
      </w:pPr>
      <w:r>
        <w:rPr>
          <w:noProof/>
          <w:lang w:val="en-US"/>
        </w:rPr>
        <w:lastRenderedPageBreak/>
        <w:t>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7F4DA7B" w14:textId="77777777" w:rsidR="002F20AC" w:rsidRDefault="002F20AC">
      <w:pPr>
        <w:rPr>
          <w:noProof/>
          <w:lang w:val="en-US"/>
        </w:rPr>
      </w:pPr>
      <w:r>
        <w:rPr>
          <w:noProof/>
          <w:lang w:val="en-US"/>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15D0490" w14:textId="77777777" w:rsidR="002F20AC" w:rsidRDefault="002F20AC">
      <w:pPr>
        <w:rPr>
          <w:noProof/>
          <w:lang w:val="en-US"/>
        </w:rPr>
      </w:pPr>
      <w:r>
        <w:rPr>
          <w:noProof/>
          <w:lang w:val="en-US"/>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49880F0" w14:textId="4DF308C8" w:rsidR="002F20AC" w:rsidRDefault="002F20AC">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r w:rsidR="001C30E3">
        <w:rPr>
          <w:noProof/>
          <w:lang w:val="en-US"/>
        </w:rPr>
        <w:t xml:space="preserve"> </w:t>
      </w:r>
      <w:r>
        <w:rPr>
          <w:noProof/>
          <w:lang w:val="en-US"/>
        </w:rPr>
        <w:t>Cras faucibus condimentum odio. Sed ac ligula. Aliquam at eros. Etiam at ligula et tellus ullamcorper ultrices. In fermentum, lorem non cursus porttitor</w:t>
      </w:r>
      <w:r w:rsidR="00701321">
        <w:rPr>
          <w:noProof/>
          <w:lang w:val="en-US"/>
        </w:rPr>
        <w:t xml:space="preserve"> </w:t>
      </w:r>
      <w:r>
        <w:rPr>
          <w:noProof/>
          <w:lang w:val="en-US"/>
        </w:rPr>
        <w:t>iamurna accumsan lacus, sed interdum wisi nibh nec nisl. Ut tincidunt volutpat urna. Mauris eleifend nulla eget mauris. Sed cursus quam id felis. Curabitur posuere quam vel nibh.</w:t>
      </w:r>
      <w:r w:rsidR="00E46C63">
        <w:rPr>
          <w:noProof/>
          <w:lang w:val="en-US"/>
        </w:rPr>
        <w:t xml:space="preserve"> </w:t>
      </w:r>
    </w:p>
    <w:p w14:paraId="5C6C45B8" w14:textId="77777777" w:rsidR="005372CF" w:rsidRDefault="005372CF">
      <w:pPr>
        <w:rPr>
          <w:noProof/>
          <w:lang w:val="en-US"/>
        </w:rPr>
      </w:pPr>
    </w:p>
    <w:p w14:paraId="79553EE4" w14:textId="77777777" w:rsidR="00527965" w:rsidRDefault="00527965" w:rsidP="00527965">
      <w:pPr>
        <w:rPr>
          <w:noProof/>
          <w:lang w:val="en-US"/>
        </w:rPr>
      </w:pPr>
      <w:r>
        <w:rPr>
          <w:noProof/>
          <w:lang w:eastAsia="fi-FI"/>
        </w:rPr>
        <w:lastRenderedPageBreak/>
        <w:drawing>
          <wp:inline distT="0" distB="0" distL="0" distR="0" wp14:anchorId="71D316BB" wp14:editId="4A1C015D">
            <wp:extent cx="4286992" cy="2444956"/>
            <wp:effectExtent l="0" t="0" r="18415" b="12700"/>
            <wp:docPr id="1" name="Kaavi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0ABA5A" w14:textId="11D4EF2D" w:rsidR="00A635CA" w:rsidRPr="00A635CA" w:rsidRDefault="00A635CA" w:rsidP="00A635CA">
      <w:pPr>
        <w:pStyle w:val="Caption"/>
        <w:rPr>
          <w:lang w:val="en-US"/>
        </w:rPr>
      </w:pPr>
      <w:bookmarkStart w:id="64" w:name="_Toc432081924"/>
      <w:bookmarkStart w:id="65" w:name="_Toc430002448"/>
      <w:bookmarkStart w:id="66" w:name="_Toc430675273"/>
      <w:r w:rsidRPr="00A635CA">
        <w:rPr>
          <w:lang w:val="en-US"/>
        </w:rPr>
        <w:t xml:space="preserve">Figure </w:t>
      </w:r>
      <w:r>
        <w:fldChar w:fldCharType="begin"/>
      </w:r>
      <w:r w:rsidRPr="00A635CA">
        <w:rPr>
          <w:lang w:val="en-US"/>
        </w:rPr>
        <w:instrText xml:space="preserve"> SEQ Figure \* ARABIC </w:instrText>
      </w:r>
      <w:r>
        <w:fldChar w:fldCharType="separate"/>
      </w:r>
      <w:r w:rsidR="00C9649F">
        <w:rPr>
          <w:noProof/>
          <w:lang w:val="en-US"/>
        </w:rPr>
        <w:t>1</w:t>
      </w:r>
      <w:r>
        <w:fldChar w:fldCharType="end"/>
      </w:r>
      <w:r w:rsidRPr="00A635CA">
        <w:rPr>
          <w:lang w:val="en-US"/>
        </w:rPr>
        <w:t>. Most viewed films in Finland in 2014</w:t>
      </w:r>
      <w:bookmarkEnd w:id="64"/>
    </w:p>
    <w:p w14:paraId="75B1760E" w14:textId="77777777" w:rsidR="00123E0F" w:rsidRPr="002E684C" w:rsidRDefault="00123E0F" w:rsidP="00123E0F">
      <w:pPr>
        <w:rPr>
          <w:lang w:val="en-US"/>
        </w:rPr>
      </w:pPr>
    </w:p>
    <w:bookmarkEnd w:id="65"/>
    <w:bookmarkEnd w:id="66"/>
    <w:p w14:paraId="565ABB5F" w14:textId="725C439E" w:rsidR="00527965" w:rsidRPr="00E770F1" w:rsidRDefault="00E770F1" w:rsidP="002C3FEF">
      <w:pPr>
        <w:rPr>
          <w:lang w:val="en-US"/>
        </w:rPr>
      </w:pPr>
      <w:r w:rsidRPr="00E770F1">
        <w:rPr>
          <w:highlight w:val="yellow"/>
          <w:lang w:val="en-US"/>
        </w:rPr>
        <w:t>(For figures, be sure to add a reference, if necessary, and refer to the figure in the text.</w:t>
      </w:r>
      <w:r w:rsidR="00527965" w:rsidRPr="00E770F1">
        <w:rPr>
          <w:highlight w:val="yellow"/>
          <w:lang w:val="en-US"/>
        </w:rPr>
        <w:t>)</w:t>
      </w:r>
    </w:p>
    <w:p w14:paraId="45642DCB" w14:textId="4AD1C512" w:rsidR="002F20AC" w:rsidRDefault="002F20AC">
      <w:pPr>
        <w:rPr>
          <w:noProof/>
          <w:lang w:val="en-US"/>
        </w:rPr>
      </w:pPr>
      <w:r>
        <w:rPr>
          <w:noProof/>
          <w:lang w:val="en-US"/>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r w:rsidR="006B2951">
        <w:rPr>
          <w:noProof/>
          <w:lang w:val="en-US"/>
        </w:rPr>
        <w:t xml:space="preserve"> </w:t>
      </w:r>
      <w:r>
        <w:rPr>
          <w:noProof/>
          <w:lang w:val="en-US"/>
        </w:rPr>
        <w:t>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037FB4E" w14:textId="4675C4E9" w:rsidR="002F20AC" w:rsidRDefault="002F20AC">
      <w:pPr>
        <w:rPr>
          <w:noProof/>
          <w:lang w:val="en-US"/>
        </w:rPr>
      </w:pPr>
      <w:r>
        <w:rPr>
          <w:noProof/>
          <w:lang w:val="en-US"/>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r w:rsidR="006B2951">
        <w:rPr>
          <w:noProof/>
          <w:lang w:val="en-US"/>
        </w:rPr>
        <w:t xml:space="preserve"> </w:t>
      </w:r>
      <w:r>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w:t>
      </w:r>
      <w:r>
        <w:rPr>
          <w:noProof/>
          <w:lang w:val="en-US"/>
        </w:rPr>
        <w:lastRenderedPageBreak/>
        <w:t>netus et malesuada fames ac turpis egestas. Proin pharetra nonummy pede. Mauris et orci.</w:t>
      </w:r>
    </w:p>
    <w:p w14:paraId="2A124A08" w14:textId="77777777" w:rsidR="002F20AC" w:rsidRDefault="002F20AC">
      <w:pPr>
        <w:rPr>
          <w:noProof/>
          <w:lang w:val="en-US"/>
        </w:rPr>
      </w:pPr>
      <w:r>
        <w:rPr>
          <w:noProof/>
          <w:lang w:val="en-US"/>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CA822EB" w14:textId="30E679DE" w:rsidR="00562AA8" w:rsidRDefault="00562AA8" w:rsidP="00562AA8">
      <w:pPr>
        <w:rPr>
          <w:noProof/>
          <w:lang w:val="en-US"/>
        </w:rPr>
      </w:pPr>
      <w:r>
        <w:rPr>
          <w:noProof/>
          <w:lang w:val="en-US"/>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9504C91" w14:textId="77777777" w:rsidR="00562AA8" w:rsidRDefault="00562AA8" w:rsidP="00562AA8">
      <w:pPr>
        <w:rPr>
          <w:noProof/>
          <w:lang w:val="en-US"/>
        </w:rPr>
      </w:pPr>
      <w:r>
        <w:rPr>
          <w:noProof/>
          <w:lang w:val="en-US"/>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8961D30" w14:textId="77777777" w:rsidR="00562AA8" w:rsidRDefault="00562AA8" w:rsidP="00562AA8">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F28E2AA" w14:textId="5B4631E0" w:rsidR="002F20AC" w:rsidRDefault="002F20AC">
      <w:pPr>
        <w:rPr>
          <w:noProof/>
          <w:lang w:val="en-US"/>
        </w:rPr>
      </w:pPr>
      <w:r>
        <w:rPr>
          <w:noProof/>
          <w:lang w:val="en-US"/>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r w:rsidR="006B2951">
        <w:rPr>
          <w:noProof/>
          <w:lang w:val="en-US"/>
        </w:rPr>
        <w:t xml:space="preserve"> </w:t>
      </w:r>
      <w:r>
        <w:rPr>
          <w:noProof/>
          <w:lang w:val="en-US"/>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w:t>
      </w:r>
      <w:r>
        <w:rPr>
          <w:noProof/>
          <w:lang w:val="en-US"/>
        </w:rPr>
        <w:lastRenderedPageBreak/>
        <w:t>torquent per conubia nostra, per inceptos hymenaeos. Donec ullamcorper fringilla eros. Fusce in sapien eu purus dapibus commodo. Cum sociis natoque penatibus et magnis dis parturient montes, nascetur ridiculus mus.</w:t>
      </w:r>
    </w:p>
    <w:p w14:paraId="05E4290B" w14:textId="414B406E" w:rsidR="00AC0315" w:rsidRPr="00B24CD2" w:rsidRDefault="002F20AC" w:rsidP="00FE4624">
      <w:pPr>
        <w:rPr>
          <w:noProof/>
        </w:rPr>
      </w:pPr>
      <w:r>
        <w:rPr>
          <w:noProof/>
          <w:lang w:val="en-US"/>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w:t>
      </w:r>
      <w:r w:rsidRPr="00B24CD2">
        <w:rPr>
          <w:noProof/>
        </w:rPr>
        <w:t>Curabitur posuere quam vel nibh.</w:t>
      </w:r>
    </w:p>
    <w:p w14:paraId="2CD69BFA" w14:textId="105A850B" w:rsidR="002F20AC" w:rsidRPr="00CD2D68" w:rsidRDefault="001F0B34" w:rsidP="00123E0F">
      <w:pPr>
        <w:pStyle w:val="Heading1"/>
        <w:rPr>
          <w:lang w:val="fi-FI"/>
        </w:rPr>
      </w:pPr>
      <w:bookmarkStart w:id="67" w:name="_Toc428542254"/>
      <w:bookmarkStart w:id="68" w:name="_Toc428799793"/>
      <w:bookmarkStart w:id="69" w:name="_Toc430675191"/>
      <w:bookmarkStart w:id="70" w:name="_Toc430767991"/>
      <w:bookmarkStart w:id="71" w:name="_Toc4695088"/>
      <w:r>
        <w:t>Third Chapter</w:t>
      </w:r>
      <w:bookmarkEnd w:id="67"/>
      <w:bookmarkEnd w:id="68"/>
      <w:bookmarkEnd w:id="69"/>
      <w:bookmarkEnd w:id="70"/>
      <w:bookmarkEnd w:id="71"/>
    </w:p>
    <w:p w14:paraId="5BC3BA5B" w14:textId="645710ED" w:rsidR="00975B3F" w:rsidRPr="00E770F1" w:rsidRDefault="00E770F1">
      <w:pPr>
        <w:rPr>
          <w:noProof/>
          <w:lang w:val="en-US"/>
        </w:rPr>
      </w:pPr>
      <w:r w:rsidRPr="00E770F1">
        <w:rPr>
          <w:noProof/>
          <w:lang w:val="en-US"/>
        </w:rPr>
        <w:t>A short introduction to the entire chapter may be placed here; for example, a description of the concepts or an introduction to the division into subsections. However, this is not necessary; the subsection title may also be placed directly after the chapter title. This also applies to second- and third-level subsection titles.</w:t>
      </w:r>
      <w:r w:rsidR="00A273D4" w:rsidRPr="00E770F1">
        <w:rPr>
          <w:noProof/>
          <w:lang w:val="en-US"/>
        </w:rPr>
        <w:t xml:space="preserve"> </w:t>
      </w:r>
    </w:p>
    <w:p w14:paraId="209F9814" w14:textId="3C46F7B9" w:rsidR="00975B3F" w:rsidRPr="001F0B34" w:rsidRDefault="001F0B34" w:rsidP="00123E0F">
      <w:pPr>
        <w:pStyle w:val="Heading2"/>
        <w:rPr>
          <w:lang w:val="en-US"/>
        </w:rPr>
      </w:pPr>
      <w:bookmarkStart w:id="72" w:name="_Toc428542255"/>
      <w:bookmarkStart w:id="73" w:name="_Toc428799794"/>
      <w:bookmarkStart w:id="74" w:name="_Toc430675192"/>
      <w:bookmarkStart w:id="75" w:name="_Toc430767992"/>
      <w:bookmarkStart w:id="76" w:name="_Toc4695089"/>
      <w:r w:rsidRPr="001F0B34">
        <w:rPr>
          <w:lang w:val="en-US"/>
        </w:rPr>
        <w:t>Only Numbered Headings in the Table of Contents</w:t>
      </w:r>
      <w:bookmarkEnd w:id="72"/>
      <w:bookmarkEnd w:id="73"/>
      <w:bookmarkEnd w:id="74"/>
      <w:bookmarkEnd w:id="75"/>
      <w:bookmarkEnd w:id="76"/>
    </w:p>
    <w:p w14:paraId="5F7AFE0D" w14:textId="6DAD58C2" w:rsidR="00124277" w:rsidRDefault="00975B3F" w:rsidP="00124277">
      <w:pPr>
        <w:rPr>
          <w:noProof/>
          <w:lang w:val="en-US"/>
        </w:rPr>
      </w:pPr>
      <w:r w:rsidRPr="00B33822">
        <w:rPr>
          <w:noProof/>
          <w:lang w:val="en-US"/>
        </w:rPr>
        <w:t xml:space="preserve">Aenean nec lorem. </w:t>
      </w: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w:t>
      </w:r>
      <w:r w:rsidR="001C30E3">
        <w:rPr>
          <w:noProof/>
          <w:lang w:val="en-US"/>
        </w:rPr>
        <w:t xml:space="preserve"> Donec blandit feugiat ligula </w:t>
      </w:r>
      <w:r w:rsidR="001C30E3" w:rsidRPr="001C30E3">
        <w:rPr>
          <w:noProof/>
          <w:lang w:val="en-US"/>
        </w:rPr>
        <w:t xml:space="preserve">donec </w:t>
      </w:r>
      <w:r w:rsidR="00167609">
        <w:rPr>
          <w:noProof/>
          <w:lang w:val="en-US"/>
        </w:rPr>
        <w:t>h</w:t>
      </w:r>
      <w:r w:rsidR="001C30E3" w:rsidRPr="001C30E3">
        <w:rPr>
          <w:noProof/>
          <w:lang w:val="en-US"/>
        </w:rPr>
        <w:t xml:space="preserve">endrerit, felis et imperdiet euismod, purus ipsum pretium metus, in lacinia nulla nisl eget sapien. </w:t>
      </w:r>
      <w:r w:rsidR="001C30E3">
        <w:rPr>
          <w:noProof/>
          <w:lang w:val="en-US"/>
        </w:rPr>
        <w:t>Donec ut est in lectus consequat consequat. Etiam eget dui. Aliquam</w:t>
      </w:r>
      <w:r w:rsidR="00701321">
        <w:rPr>
          <w:noProof/>
          <w:lang w:val="en-US"/>
        </w:rPr>
        <w:t xml:space="preserve"> </w:t>
      </w:r>
      <w:r w:rsidR="001C30E3">
        <w:rPr>
          <w:noProof/>
          <w:lang w:val="en-US"/>
        </w:rPr>
        <w:t>erat volutpat. Sed at lorem in nunc porta tristique. Proin nec augue. Quisque aliquam tempor magna. Pellentesque habitant morbi tristique senectus et netus et malesuada fames ac turpis egestas.</w:t>
      </w:r>
      <w:r w:rsidR="00124277">
        <w:rPr>
          <w:noProof/>
          <w:lang w:val="en-US"/>
        </w:rPr>
        <w:t xml:space="preserve"> </w:t>
      </w:r>
      <w:r w:rsidR="00124277" w:rsidRPr="006F20E2">
        <w:rPr>
          <w:noProof/>
          <w:lang w:val="en-US"/>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r w:rsidR="00124277">
        <w:rPr>
          <w:noProof/>
          <w:lang w:val="en-US"/>
        </w:rPr>
        <w:t xml:space="preserve"> </w:t>
      </w:r>
      <w:r w:rsidR="00124277" w:rsidRPr="006F20E2">
        <w:rPr>
          <w:noProof/>
          <w:lang w:val="en-US"/>
        </w:rPr>
        <w:t xml:space="preserve">Proin pharetra nonummy pede. </w:t>
      </w:r>
      <w:r w:rsidR="00124277" w:rsidRPr="00124277">
        <w:rPr>
          <w:noProof/>
          <w:lang w:val="en-US"/>
        </w:rPr>
        <w:t xml:space="preserve">Mauris et orci. Aenean nec lorem. </w:t>
      </w:r>
      <w:r w:rsidR="00124277" w:rsidRPr="006F20E2">
        <w:rPr>
          <w:noProof/>
          <w:lang w:val="en-US"/>
        </w:rPr>
        <w:t xml:space="preserve">In porttitor. Donec laoreet nonummy augue. Suspendisse dui purus, scelerisque at, </w:t>
      </w:r>
      <w:r w:rsidR="00124277" w:rsidRPr="006F20E2">
        <w:rPr>
          <w:noProof/>
          <w:lang w:val="en-US"/>
        </w:rPr>
        <w:lastRenderedPageBreak/>
        <w:t xml:space="preserve">vulputate vitae, pretium mattis, nunc. </w:t>
      </w:r>
      <w:r w:rsidR="00124277" w:rsidRPr="00BF647E">
        <w:rPr>
          <w:noProof/>
          <w:lang w:val="en-US"/>
        </w:rPr>
        <w:t>Mauris eget neque at sem venenatis eleifend. Ut nonummy.</w:t>
      </w:r>
    </w:p>
    <w:p w14:paraId="41DE0C05" w14:textId="77777777" w:rsidR="00117EFF" w:rsidRPr="00BF647E" w:rsidRDefault="00117EFF" w:rsidP="00124277">
      <w:pPr>
        <w:rPr>
          <w:noProof/>
          <w:lang w:val="en-US"/>
        </w:rPr>
      </w:pPr>
    </w:p>
    <w:p w14:paraId="43B0F04D" w14:textId="07D8D5E2" w:rsidR="00EA14D7" w:rsidRPr="00EA14D7" w:rsidRDefault="00EA14D7" w:rsidP="00EA14D7">
      <w:pPr>
        <w:pStyle w:val="Caption"/>
        <w:rPr>
          <w:lang w:val="en-US"/>
        </w:rPr>
      </w:pPr>
      <w:bookmarkStart w:id="77" w:name="_Toc432081920"/>
      <w:bookmarkStart w:id="78" w:name="_Toc430677856"/>
      <w:r w:rsidRPr="00EA14D7">
        <w:rPr>
          <w:lang w:val="en-US"/>
        </w:rPr>
        <w:t xml:space="preserve">Table </w:t>
      </w:r>
      <w:r>
        <w:fldChar w:fldCharType="begin"/>
      </w:r>
      <w:r w:rsidRPr="00EA14D7">
        <w:rPr>
          <w:lang w:val="en-US"/>
        </w:rPr>
        <w:instrText xml:space="preserve"> SEQ Table \* ARABIC </w:instrText>
      </w:r>
      <w:r>
        <w:fldChar w:fldCharType="separate"/>
      </w:r>
      <w:r w:rsidR="00C9649F">
        <w:rPr>
          <w:noProof/>
          <w:lang w:val="en-US"/>
        </w:rPr>
        <w:t>1</w:t>
      </w:r>
      <w:r>
        <w:fldChar w:fldCharType="end"/>
      </w:r>
      <w:r w:rsidRPr="00EA14D7">
        <w:rPr>
          <w:lang w:val="en-US"/>
        </w:rPr>
        <w:t>. Weekly sale in euros in 2014</w:t>
      </w:r>
      <w:bookmarkEnd w:id="77"/>
    </w:p>
    <w:tbl>
      <w:tblPr>
        <w:tblW w:w="6779" w:type="dxa"/>
        <w:tblCellMar>
          <w:left w:w="70" w:type="dxa"/>
          <w:right w:w="70" w:type="dxa"/>
        </w:tblCellMar>
        <w:tblLook w:val="04A0" w:firstRow="1" w:lastRow="0" w:firstColumn="1" w:lastColumn="0" w:noHBand="0" w:noVBand="1"/>
      </w:tblPr>
      <w:tblGrid>
        <w:gridCol w:w="1276"/>
        <w:gridCol w:w="660"/>
        <w:gridCol w:w="660"/>
        <w:gridCol w:w="660"/>
        <w:gridCol w:w="660"/>
        <w:gridCol w:w="660"/>
        <w:gridCol w:w="660"/>
        <w:gridCol w:w="660"/>
        <w:gridCol w:w="883"/>
      </w:tblGrid>
      <w:tr w:rsidR="00FE4624" w:rsidRPr="004A4B2A" w14:paraId="053B8BC6" w14:textId="77777777" w:rsidTr="0097057B">
        <w:trPr>
          <w:trHeight w:val="300"/>
        </w:trPr>
        <w:tc>
          <w:tcPr>
            <w:tcW w:w="1276" w:type="dxa"/>
            <w:tcBorders>
              <w:top w:val="nil"/>
              <w:left w:val="nil"/>
              <w:bottom w:val="nil"/>
              <w:right w:val="nil"/>
            </w:tcBorders>
            <w:shd w:val="clear" w:color="000000" w:fill="B7DFA8"/>
            <w:noWrap/>
            <w:vAlign w:val="bottom"/>
            <w:hideMark/>
          </w:tcPr>
          <w:bookmarkEnd w:id="78"/>
          <w:p w14:paraId="196071CA" w14:textId="77777777" w:rsidR="00FE4624" w:rsidRPr="0097057B" w:rsidRDefault="00FE4624" w:rsidP="008128E8">
            <w:pPr>
              <w:spacing w:after="0" w:line="240" w:lineRule="auto"/>
              <w:rPr>
                <w:rFonts w:eastAsia="Times New Roman" w:cs="Times New Roman"/>
                <w:color w:val="000000"/>
                <w:sz w:val="22"/>
                <w:lang w:val="en-US" w:eastAsia="fi-FI"/>
              </w:rPr>
            </w:pPr>
            <w:r w:rsidRPr="0097057B">
              <w:rPr>
                <w:rFonts w:eastAsia="Times New Roman" w:cs="Times New Roman"/>
                <w:color w:val="000000"/>
                <w:sz w:val="22"/>
                <w:lang w:val="en-US" w:eastAsia="fi-FI"/>
              </w:rPr>
              <w:t> </w:t>
            </w:r>
          </w:p>
        </w:tc>
        <w:tc>
          <w:tcPr>
            <w:tcW w:w="660" w:type="dxa"/>
            <w:tcBorders>
              <w:top w:val="nil"/>
              <w:left w:val="nil"/>
              <w:bottom w:val="nil"/>
              <w:right w:val="nil"/>
            </w:tcBorders>
            <w:shd w:val="clear" w:color="000000" w:fill="B7DFA8"/>
            <w:noWrap/>
            <w:vAlign w:val="bottom"/>
            <w:hideMark/>
          </w:tcPr>
          <w:p w14:paraId="23FA105A" w14:textId="1F62B27B" w:rsidR="00FE4624" w:rsidRPr="004A4B2A" w:rsidRDefault="00FE4624" w:rsidP="0097057B">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M</w:t>
            </w:r>
            <w:r w:rsidR="0097057B">
              <w:rPr>
                <w:rFonts w:eastAsia="Times New Roman" w:cs="Times New Roman"/>
                <w:color w:val="000000"/>
                <w:sz w:val="22"/>
                <w:lang w:eastAsia="fi-FI"/>
              </w:rPr>
              <w:t>on</w:t>
            </w:r>
          </w:p>
        </w:tc>
        <w:tc>
          <w:tcPr>
            <w:tcW w:w="660" w:type="dxa"/>
            <w:tcBorders>
              <w:top w:val="nil"/>
              <w:left w:val="nil"/>
              <w:bottom w:val="nil"/>
              <w:right w:val="nil"/>
            </w:tcBorders>
            <w:shd w:val="clear" w:color="000000" w:fill="B7DFA8"/>
            <w:noWrap/>
            <w:vAlign w:val="bottom"/>
            <w:hideMark/>
          </w:tcPr>
          <w:p w14:paraId="4B52087D" w14:textId="643C33BA" w:rsidR="00FE4624" w:rsidRPr="004A4B2A" w:rsidRDefault="00FE4624" w:rsidP="0097057B">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T</w:t>
            </w:r>
            <w:r w:rsidR="0097057B">
              <w:rPr>
                <w:rFonts w:eastAsia="Times New Roman" w:cs="Times New Roman"/>
                <w:color w:val="000000"/>
                <w:sz w:val="22"/>
                <w:lang w:eastAsia="fi-FI"/>
              </w:rPr>
              <w:t>ue</w:t>
            </w:r>
          </w:p>
        </w:tc>
        <w:tc>
          <w:tcPr>
            <w:tcW w:w="660" w:type="dxa"/>
            <w:tcBorders>
              <w:top w:val="nil"/>
              <w:left w:val="nil"/>
              <w:bottom w:val="nil"/>
              <w:right w:val="nil"/>
            </w:tcBorders>
            <w:shd w:val="clear" w:color="000000" w:fill="B7DFA8"/>
            <w:noWrap/>
            <w:vAlign w:val="bottom"/>
            <w:hideMark/>
          </w:tcPr>
          <w:p w14:paraId="251C7B4E" w14:textId="468CE8ED" w:rsidR="00FE4624" w:rsidRPr="004A4B2A" w:rsidRDefault="0097057B" w:rsidP="0097057B">
            <w:pPr>
              <w:spacing w:after="0" w:line="240" w:lineRule="auto"/>
              <w:jc w:val="center"/>
              <w:rPr>
                <w:rFonts w:eastAsia="Times New Roman" w:cs="Times New Roman"/>
                <w:color w:val="000000"/>
                <w:sz w:val="22"/>
                <w:lang w:eastAsia="fi-FI"/>
              </w:rPr>
            </w:pPr>
            <w:r>
              <w:rPr>
                <w:rFonts w:eastAsia="Times New Roman" w:cs="Times New Roman"/>
                <w:color w:val="000000"/>
                <w:sz w:val="22"/>
                <w:lang w:eastAsia="fi-FI"/>
              </w:rPr>
              <w:t>Wed</w:t>
            </w:r>
          </w:p>
        </w:tc>
        <w:tc>
          <w:tcPr>
            <w:tcW w:w="660" w:type="dxa"/>
            <w:tcBorders>
              <w:top w:val="nil"/>
              <w:left w:val="nil"/>
              <w:bottom w:val="nil"/>
              <w:right w:val="nil"/>
            </w:tcBorders>
            <w:shd w:val="clear" w:color="000000" w:fill="B7DFA8"/>
            <w:noWrap/>
            <w:vAlign w:val="bottom"/>
            <w:hideMark/>
          </w:tcPr>
          <w:p w14:paraId="50B31549" w14:textId="2B7DF0C0" w:rsidR="00FE4624" w:rsidRPr="004A4B2A" w:rsidRDefault="00FE4624" w:rsidP="0097057B">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T</w:t>
            </w:r>
            <w:r w:rsidR="0097057B">
              <w:rPr>
                <w:rFonts w:eastAsia="Times New Roman" w:cs="Times New Roman"/>
                <w:color w:val="000000"/>
                <w:sz w:val="22"/>
                <w:lang w:eastAsia="fi-FI"/>
              </w:rPr>
              <w:t>hu</w:t>
            </w:r>
          </w:p>
        </w:tc>
        <w:tc>
          <w:tcPr>
            <w:tcW w:w="660" w:type="dxa"/>
            <w:tcBorders>
              <w:top w:val="nil"/>
              <w:left w:val="nil"/>
              <w:bottom w:val="nil"/>
              <w:right w:val="nil"/>
            </w:tcBorders>
            <w:shd w:val="clear" w:color="000000" w:fill="B7DFA8"/>
            <w:noWrap/>
            <w:vAlign w:val="bottom"/>
            <w:hideMark/>
          </w:tcPr>
          <w:p w14:paraId="014462F9" w14:textId="643A6F52" w:rsidR="00FE4624" w:rsidRPr="004A4B2A" w:rsidRDefault="0097057B" w:rsidP="0097057B">
            <w:pPr>
              <w:spacing w:after="0" w:line="240" w:lineRule="auto"/>
              <w:jc w:val="center"/>
              <w:rPr>
                <w:rFonts w:eastAsia="Times New Roman" w:cs="Times New Roman"/>
                <w:color w:val="000000"/>
                <w:sz w:val="22"/>
                <w:lang w:eastAsia="fi-FI"/>
              </w:rPr>
            </w:pPr>
            <w:r>
              <w:rPr>
                <w:rFonts w:eastAsia="Times New Roman" w:cs="Times New Roman"/>
                <w:color w:val="000000"/>
                <w:sz w:val="22"/>
                <w:lang w:eastAsia="fi-FI"/>
              </w:rPr>
              <w:t>Fri</w:t>
            </w:r>
          </w:p>
        </w:tc>
        <w:tc>
          <w:tcPr>
            <w:tcW w:w="660" w:type="dxa"/>
            <w:tcBorders>
              <w:top w:val="nil"/>
              <w:left w:val="nil"/>
              <w:bottom w:val="nil"/>
              <w:right w:val="nil"/>
            </w:tcBorders>
            <w:shd w:val="clear" w:color="000000" w:fill="B7DFA8"/>
            <w:noWrap/>
            <w:vAlign w:val="bottom"/>
            <w:hideMark/>
          </w:tcPr>
          <w:p w14:paraId="37958894" w14:textId="6E6C4AB4" w:rsidR="00FE4624" w:rsidRPr="004A4B2A" w:rsidRDefault="0097057B" w:rsidP="0097057B">
            <w:pPr>
              <w:spacing w:after="0" w:line="240" w:lineRule="auto"/>
              <w:jc w:val="center"/>
              <w:rPr>
                <w:rFonts w:eastAsia="Times New Roman" w:cs="Times New Roman"/>
                <w:color w:val="000000"/>
                <w:sz w:val="22"/>
                <w:lang w:eastAsia="fi-FI"/>
              </w:rPr>
            </w:pPr>
            <w:r>
              <w:rPr>
                <w:rFonts w:eastAsia="Times New Roman" w:cs="Times New Roman"/>
                <w:color w:val="000000"/>
                <w:sz w:val="22"/>
                <w:lang w:eastAsia="fi-FI"/>
              </w:rPr>
              <w:t>Sat</w:t>
            </w:r>
          </w:p>
        </w:tc>
        <w:tc>
          <w:tcPr>
            <w:tcW w:w="660" w:type="dxa"/>
            <w:tcBorders>
              <w:top w:val="nil"/>
              <w:left w:val="nil"/>
              <w:bottom w:val="nil"/>
              <w:right w:val="nil"/>
            </w:tcBorders>
            <w:shd w:val="clear" w:color="000000" w:fill="B7DFA8"/>
            <w:noWrap/>
            <w:vAlign w:val="bottom"/>
            <w:hideMark/>
          </w:tcPr>
          <w:p w14:paraId="7EA5705A" w14:textId="4B7ABE25"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Su</w:t>
            </w:r>
            <w:r w:rsidR="0097057B">
              <w:rPr>
                <w:rFonts w:eastAsia="Times New Roman" w:cs="Times New Roman"/>
                <w:color w:val="000000"/>
                <w:sz w:val="22"/>
                <w:lang w:eastAsia="fi-FI"/>
              </w:rPr>
              <w:t>n</w:t>
            </w:r>
          </w:p>
        </w:tc>
        <w:tc>
          <w:tcPr>
            <w:tcW w:w="883" w:type="dxa"/>
            <w:tcBorders>
              <w:top w:val="nil"/>
              <w:left w:val="nil"/>
              <w:bottom w:val="nil"/>
              <w:right w:val="nil"/>
            </w:tcBorders>
            <w:shd w:val="clear" w:color="000000" w:fill="B7DFA8"/>
            <w:noWrap/>
            <w:vAlign w:val="bottom"/>
            <w:hideMark/>
          </w:tcPr>
          <w:p w14:paraId="2BD42927" w14:textId="06A9BE30" w:rsidR="00FE4624" w:rsidRPr="004A4B2A" w:rsidRDefault="0097057B" w:rsidP="0097057B">
            <w:pPr>
              <w:spacing w:after="0" w:line="240" w:lineRule="auto"/>
              <w:jc w:val="center"/>
              <w:rPr>
                <w:rFonts w:eastAsia="Times New Roman" w:cs="Times New Roman"/>
                <w:b/>
                <w:bCs/>
                <w:color w:val="000000"/>
                <w:sz w:val="22"/>
                <w:lang w:eastAsia="fi-FI"/>
              </w:rPr>
            </w:pPr>
            <w:r>
              <w:rPr>
                <w:rFonts w:eastAsia="Times New Roman" w:cs="Times New Roman"/>
                <w:b/>
                <w:bCs/>
                <w:color w:val="000000"/>
                <w:sz w:val="22"/>
                <w:lang w:eastAsia="fi-FI"/>
              </w:rPr>
              <w:t>Amount</w:t>
            </w:r>
          </w:p>
        </w:tc>
      </w:tr>
      <w:tr w:rsidR="00FE4624" w:rsidRPr="004A4B2A" w14:paraId="318510D1" w14:textId="77777777" w:rsidTr="0097057B">
        <w:trPr>
          <w:trHeight w:val="300"/>
        </w:trPr>
        <w:tc>
          <w:tcPr>
            <w:tcW w:w="1276" w:type="dxa"/>
            <w:tcBorders>
              <w:top w:val="nil"/>
              <w:left w:val="nil"/>
              <w:bottom w:val="nil"/>
              <w:right w:val="nil"/>
            </w:tcBorders>
            <w:shd w:val="clear" w:color="000000" w:fill="B7DFA8"/>
            <w:noWrap/>
            <w:vAlign w:val="bottom"/>
            <w:hideMark/>
          </w:tcPr>
          <w:p w14:paraId="586DCCCC" w14:textId="53E12267" w:rsidR="00FE4624" w:rsidRPr="004A4B2A" w:rsidRDefault="0097057B" w:rsidP="00117EFF">
            <w:pPr>
              <w:spacing w:after="0" w:line="240" w:lineRule="auto"/>
              <w:rPr>
                <w:rFonts w:eastAsia="Times New Roman" w:cs="Times New Roman"/>
                <w:color w:val="000000"/>
                <w:sz w:val="22"/>
                <w:lang w:eastAsia="fi-FI"/>
              </w:rPr>
            </w:pPr>
            <w:r>
              <w:rPr>
                <w:rFonts w:eastAsia="Times New Roman" w:cs="Times New Roman"/>
                <w:color w:val="000000"/>
                <w:sz w:val="22"/>
                <w:lang w:eastAsia="fi-FI"/>
              </w:rPr>
              <w:t>week</w:t>
            </w:r>
            <w:r w:rsidR="00FE4624" w:rsidRPr="004A4B2A">
              <w:rPr>
                <w:rFonts w:eastAsia="Times New Roman" w:cs="Times New Roman"/>
                <w:color w:val="000000"/>
                <w:sz w:val="22"/>
                <w:lang w:eastAsia="fi-FI"/>
              </w:rPr>
              <w:t xml:space="preserve"> 5</w:t>
            </w:r>
          </w:p>
        </w:tc>
        <w:tc>
          <w:tcPr>
            <w:tcW w:w="660" w:type="dxa"/>
            <w:tcBorders>
              <w:top w:val="nil"/>
              <w:left w:val="nil"/>
              <w:bottom w:val="nil"/>
              <w:right w:val="nil"/>
            </w:tcBorders>
            <w:shd w:val="clear" w:color="auto" w:fill="auto"/>
            <w:noWrap/>
            <w:vAlign w:val="bottom"/>
            <w:hideMark/>
          </w:tcPr>
          <w:p w14:paraId="07568BD9"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55</w:t>
            </w:r>
          </w:p>
        </w:tc>
        <w:tc>
          <w:tcPr>
            <w:tcW w:w="660" w:type="dxa"/>
            <w:tcBorders>
              <w:top w:val="nil"/>
              <w:left w:val="nil"/>
              <w:bottom w:val="nil"/>
              <w:right w:val="nil"/>
            </w:tcBorders>
            <w:shd w:val="clear" w:color="auto" w:fill="auto"/>
            <w:noWrap/>
            <w:vAlign w:val="bottom"/>
            <w:hideMark/>
          </w:tcPr>
          <w:p w14:paraId="1E3FC03A"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34</w:t>
            </w:r>
          </w:p>
        </w:tc>
        <w:tc>
          <w:tcPr>
            <w:tcW w:w="660" w:type="dxa"/>
            <w:tcBorders>
              <w:top w:val="nil"/>
              <w:left w:val="nil"/>
              <w:bottom w:val="nil"/>
              <w:right w:val="nil"/>
            </w:tcBorders>
            <w:shd w:val="clear" w:color="auto" w:fill="auto"/>
            <w:noWrap/>
            <w:vAlign w:val="bottom"/>
            <w:hideMark/>
          </w:tcPr>
          <w:p w14:paraId="0EBE33FC"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21</w:t>
            </w:r>
          </w:p>
        </w:tc>
        <w:tc>
          <w:tcPr>
            <w:tcW w:w="660" w:type="dxa"/>
            <w:tcBorders>
              <w:top w:val="nil"/>
              <w:left w:val="nil"/>
              <w:bottom w:val="nil"/>
              <w:right w:val="nil"/>
            </w:tcBorders>
            <w:shd w:val="clear" w:color="auto" w:fill="auto"/>
            <w:noWrap/>
            <w:vAlign w:val="bottom"/>
            <w:hideMark/>
          </w:tcPr>
          <w:p w14:paraId="31DD05E4"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33</w:t>
            </w:r>
          </w:p>
        </w:tc>
        <w:tc>
          <w:tcPr>
            <w:tcW w:w="660" w:type="dxa"/>
            <w:tcBorders>
              <w:top w:val="nil"/>
              <w:left w:val="nil"/>
              <w:bottom w:val="nil"/>
              <w:right w:val="nil"/>
            </w:tcBorders>
            <w:shd w:val="clear" w:color="auto" w:fill="auto"/>
            <w:noWrap/>
            <w:vAlign w:val="bottom"/>
            <w:hideMark/>
          </w:tcPr>
          <w:p w14:paraId="0737D047"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57</w:t>
            </w:r>
          </w:p>
        </w:tc>
        <w:tc>
          <w:tcPr>
            <w:tcW w:w="660" w:type="dxa"/>
            <w:tcBorders>
              <w:top w:val="nil"/>
              <w:left w:val="nil"/>
              <w:bottom w:val="nil"/>
              <w:right w:val="nil"/>
            </w:tcBorders>
            <w:shd w:val="clear" w:color="auto" w:fill="auto"/>
            <w:noWrap/>
            <w:vAlign w:val="bottom"/>
            <w:hideMark/>
          </w:tcPr>
          <w:p w14:paraId="033DDC1C"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44</w:t>
            </w:r>
          </w:p>
        </w:tc>
        <w:tc>
          <w:tcPr>
            <w:tcW w:w="660" w:type="dxa"/>
            <w:tcBorders>
              <w:top w:val="nil"/>
              <w:left w:val="nil"/>
              <w:bottom w:val="nil"/>
              <w:right w:val="nil"/>
            </w:tcBorders>
            <w:shd w:val="clear" w:color="auto" w:fill="auto"/>
            <w:noWrap/>
            <w:vAlign w:val="bottom"/>
            <w:hideMark/>
          </w:tcPr>
          <w:p w14:paraId="7731C701"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14</w:t>
            </w:r>
          </w:p>
        </w:tc>
        <w:tc>
          <w:tcPr>
            <w:tcW w:w="883" w:type="dxa"/>
            <w:tcBorders>
              <w:top w:val="nil"/>
              <w:left w:val="nil"/>
              <w:bottom w:val="nil"/>
              <w:right w:val="nil"/>
            </w:tcBorders>
            <w:shd w:val="clear" w:color="auto" w:fill="auto"/>
            <w:noWrap/>
            <w:vAlign w:val="bottom"/>
            <w:hideMark/>
          </w:tcPr>
          <w:p w14:paraId="4BAC7158" w14:textId="77777777" w:rsidR="00FE4624" w:rsidRPr="004A4B2A" w:rsidRDefault="00FE4624" w:rsidP="00117EFF">
            <w:pPr>
              <w:spacing w:after="0" w:line="240" w:lineRule="auto"/>
              <w:jc w:val="center"/>
              <w:rPr>
                <w:rFonts w:eastAsia="Times New Roman" w:cs="Times New Roman"/>
                <w:b/>
                <w:bCs/>
                <w:color w:val="000000"/>
                <w:sz w:val="22"/>
                <w:lang w:eastAsia="fi-FI"/>
              </w:rPr>
            </w:pPr>
            <w:r w:rsidRPr="004A4B2A">
              <w:rPr>
                <w:rFonts w:eastAsia="Times New Roman" w:cs="Times New Roman"/>
                <w:b/>
                <w:bCs/>
                <w:color w:val="000000"/>
                <w:sz w:val="22"/>
                <w:lang w:eastAsia="fi-FI"/>
              </w:rPr>
              <w:t>258</w:t>
            </w:r>
          </w:p>
        </w:tc>
      </w:tr>
      <w:tr w:rsidR="00FE4624" w:rsidRPr="004A4B2A" w14:paraId="44BC523F" w14:textId="77777777" w:rsidTr="0097057B">
        <w:trPr>
          <w:trHeight w:val="300"/>
        </w:trPr>
        <w:tc>
          <w:tcPr>
            <w:tcW w:w="1276" w:type="dxa"/>
            <w:tcBorders>
              <w:top w:val="nil"/>
              <w:left w:val="nil"/>
              <w:bottom w:val="nil"/>
              <w:right w:val="nil"/>
            </w:tcBorders>
            <w:shd w:val="clear" w:color="000000" w:fill="B7DFA8"/>
            <w:noWrap/>
            <w:vAlign w:val="bottom"/>
            <w:hideMark/>
          </w:tcPr>
          <w:p w14:paraId="58E2DF37" w14:textId="56C4D484" w:rsidR="00FE4624" w:rsidRPr="004A4B2A" w:rsidRDefault="0097057B" w:rsidP="0097057B">
            <w:pPr>
              <w:spacing w:after="0" w:line="240" w:lineRule="auto"/>
              <w:rPr>
                <w:rFonts w:eastAsia="Times New Roman" w:cs="Times New Roman"/>
                <w:color w:val="000000"/>
                <w:sz w:val="22"/>
                <w:lang w:eastAsia="fi-FI"/>
              </w:rPr>
            </w:pPr>
            <w:r>
              <w:rPr>
                <w:rFonts w:eastAsia="Times New Roman" w:cs="Times New Roman"/>
                <w:color w:val="000000"/>
                <w:sz w:val="22"/>
                <w:lang w:eastAsia="fi-FI"/>
              </w:rPr>
              <w:t xml:space="preserve">week </w:t>
            </w:r>
            <w:r w:rsidR="00FE4624" w:rsidRPr="004A4B2A">
              <w:rPr>
                <w:rFonts w:eastAsia="Times New Roman" w:cs="Times New Roman"/>
                <w:color w:val="000000"/>
                <w:sz w:val="22"/>
                <w:lang w:eastAsia="fi-FI"/>
              </w:rPr>
              <w:t>6</w:t>
            </w:r>
          </w:p>
        </w:tc>
        <w:tc>
          <w:tcPr>
            <w:tcW w:w="660" w:type="dxa"/>
            <w:tcBorders>
              <w:top w:val="nil"/>
              <w:left w:val="nil"/>
              <w:bottom w:val="nil"/>
              <w:right w:val="nil"/>
            </w:tcBorders>
            <w:shd w:val="clear" w:color="auto" w:fill="auto"/>
            <w:noWrap/>
            <w:vAlign w:val="bottom"/>
            <w:hideMark/>
          </w:tcPr>
          <w:p w14:paraId="129A3127"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32</w:t>
            </w:r>
          </w:p>
        </w:tc>
        <w:tc>
          <w:tcPr>
            <w:tcW w:w="660" w:type="dxa"/>
            <w:tcBorders>
              <w:top w:val="nil"/>
              <w:left w:val="nil"/>
              <w:bottom w:val="nil"/>
              <w:right w:val="nil"/>
            </w:tcBorders>
            <w:shd w:val="clear" w:color="auto" w:fill="auto"/>
            <w:noWrap/>
            <w:vAlign w:val="bottom"/>
            <w:hideMark/>
          </w:tcPr>
          <w:p w14:paraId="405C556C"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15</w:t>
            </w:r>
          </w:p>
        </w:tc>
        <w:tc>
          <w:tcPr>
            <w:tcW w:w="660" w:type="dxa"/>
            <w:tcBorders>
              <w:top w:val="nil"/>
              <w:left w:val="nil"/>
              <w:bottom w:val="nil"/>
              <w:right w:val="nil"/>
            </w:tcBorders>
            <w:shd w:val="clear" w:color="auto" w:fill="auto"/>
            <w:noWrap/>
            <w:vAlign w:val="bottom"/>
            <w:hideMark/>
          </w:tcPr>
          <w:p w14:paraId="3145E92D"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65</w:t>
            </w:r>
          </w:p>
        </w:tc>
        <w:tc>
          <w:tcPr>
            <w:tcW w:w="660" w:type="dxa"/>
            <w:tcBorders>
              <w:top w:val="nil"/>
              <w:left w:val="nil"/>
              <w:bottom w:val="nil"/>
              <w:right w:val="nil"/>
            </w:tcBorders>
            <w:shd w:val="clear" w:color="auto" w:fill="auto"/>
            <w:noWrap/>
            <w:vAlign w:val="bottom"/>
            <w:hideMark/>
          </w:tcPr>
          <w:p w14:paraId="620F2E20"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54</w:t>
            </w:r>
          </w:p>
        </w:tc>
        <w:tc>
          <w:tcPr>
            <w:tcW w:w="660" w:type="dxa"/>
            <w:tcBorders>
              <w:top w:val="nil"/>
              <w:left w:val="nil"/>
              <w:bottom w:val="nil"/>
              <w:right w:val="nil"/>
            </w:tcBorders>
            <w:shd w:val="clear" w:color="auto" w:fill="auto"/>
            <w:noWrap/>
            <w:vAlign w:val="bottom"/>
            <w:hideMark/>
          </w:tcPr>
          <w:p w14:paraId="7B69661A"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76</w:t>
            </w:r>
          </w:p>
        </w:tc>
        <w:tc>
          <w:tcPr>
            <w:tcW w:w="660" w:type="dxa"/>
            <w:tcBorders>
              <w:top w:val="nil"/>
              <w:left w:val="nil"/>
              <w:bottom w:val="nil"/>
              <w:right w:val="nil"/>
            </w:tcBorders>
            <w:shd w:val="clear" w:color="auto" w:fill="auto"/>
            <w:noWrap/>
            <w:vAlign w:val="bottom"/>
            <w:hideMark/>
          </w:tcPr>
          <w:p w14:paraId="157EE38A"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23</w:t>
            </w:r>
          </w:p>
        </w:tc>
        <w:tc>
          <w:tcPr>
            <w:tcW w:w="660" w:type="dxa"/>
            <w:tcBorders>
              <w:top w:val="nil"/>
              <w:left w:val="nil"/>
              <w:bottom w:val="nil"/>
              <w:right w:val="nil"/>
            </w:tcBorders>
            <w:shd w:val="clear" w:color="auto" w:fill="auto"/>
            <w:noWrap/>
            <w:vAlign w:val="bottom"/>
            <w:hideMark/>
          </w:tcPr>
          <w:p w14:paraId="3FEBF4C8"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12</w:t>
            </w:r>
          </w:p>
        </w:tc>
        <w:tc>
          <w:tcPr>
            <w:tcW w:w="883" w:type="dxa"/>
            <w:tcBorders>
              <w:top w:val="nil"/>
              <w:left w:val="nil"/>
              <w:bottom w:val="nil"/>
              <w:right w:val="nil"/>
            </w:tcBorders>
            <w:shd w:val="clear" w:color="auto" w:fill="auto"/>
            <w:noWrap/>
            <w:vAlign w:val="bottom"/>
            <w:hideMark/>
          </w:tcPr>
          <w:p w14:paraId="5A1A79B7" w14:textId="77777777" w:rsidR="00FE4624" w:rsidRPr="004A4B2A" w:rsidRDefault="00FE4624" w:rsidP="00117EFF">
            <w:pPr>
              <w:spacing w:after="0" w:line="240" w:lineRule="auto"/>
              <w:jc w:val="center"/>
              <w:rPr>
                <w:rFonts w:eastAsia="Times New Roman" w:cs="Times New Roman"/>
                <w:b/>
                <w:bCs/>
                <w:color w:val="000000"/>
                <w:sz w:val="22"/>
                <w:lang w:eastAsia="fi-FI"/>
              </w:rPr>
            </w:pPr>
            <w:r w:rsidRPr="004A4B2A">
              <w:rPr>
                <w:rFonts w:eastAsia="Times New Roman" w:cs="Times New Roman"/>
                <w:b/>
                <w:bCs/>
                <w:color w:val="000000"/>
                <w:sz w:val="22"/>
                <w:lang w:eastAsia="fi-FI"/>
              </w:rPr>
              <w:t>277</w:t>
            </w:r>
          </w:p>
        </w:tc>
      </w:tr>
      <w:tr w:rsidR="00FE4624" w:rsidRPr="004A4B2A" w14:paraId="626059A8" w14:textId="77777777" w:rsidTr="0097057B">
        <w:trPr>
          <w:trHeight w:val="300"/>
        </w:trPr>
        <w:tc>
          <w:tcPr>
            <w:tcW w:w="1276" w:type="dxa"/>
            <w:tcBorders>
              <w:top w:val="nil"/>
              <w:left w:val="nil"/>
              <w:bottom w:val="nil"/>
              <w:right w:val="nil"/>
            </w:tcBorders>
            <w:shd w:val="clear" w:color="000000" w:fill="B7DFA8"/>
            <w:noWrap/>
            <w:vAlign w:val="bottom"/>
            <w:hideMark/>
          </w:tcPr>
          <w:p w14:paraId="07AC22E4" w14:textId="3FD8F858" w:rsidR="00FE4624" w:rsidRPr="004A4B2A" w:rsidRDefault="0097057B" w:rsidP="0097057B">
            <w:pPr>
              <w:spacing w:after="0" w:line="240" w:lineRule="auto"/>
              <w:rPr>
                <w:rFonts w:eastAsia="Times New Roman" w:cs="Times New Roman"/>
                <w:color w:val="000000"/>
                <w:sz w:val="22"/>
                <w:lang w:eastAsia="fi-FI"/>
              </w:rPr>
            </w:pPr>
            <w:r>
              <w:rPr>
                <w:rFonts w:eastAsia="Times New Roman" w:cs="Times New Roman"/>
                <w:color w:val="000000"/>
                <w:sz w:val="22"/>
                <w:lang w:eastAsia="fi-FI"/>
              </w:rPr>
              <w:t xml:space="preserve">week </w:t>
            </w:r>
            <w:r w:rsidR="00FE4624" w:rsidRPr="004A4B2A">
              <w:rPr>
                <w:rFonts w:eastAsia="Times New Roman" w:cs="Times New Roman"/>
                <w:color w:val="000000"/>
                <w:sz w:val="22"/>
                <w:lang w:eastAsia="fi-FI"/>
              </w:rPr>
              <w:t>7</w:t>
            </w:r>
          </w:p>
        </w:tc>
        <w:tc>
          <w:tcPr>
            <w:tcW w:w="660" w:type="dxa"/>
            <w:tcBorders>
              <w:top w:val="nil"/>
              <w:left w:val="nil"/>
              <w:bottom w:val="nil"/>
              <w:right w:val="nil"/>
            </w:tcBorders>
            <w:shd w:val="clear" w:color="auto" w:fill="auto"/>
            <w:noWrap/>
            <w:vAlign w:val="bottom"/>
            <w:hideMark/>
          </w:tcPr>
          <w:p w14:paraId="71C33CCC"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30</w:t>
            </w:r>
          </w:p>
        </w:tc>
        <w:tc>
          <w:tcPr>
            <w:tcW w:w="660" w:type="dxa"/>
            <w:tcBorders>
              <w:top w:val="nil"/>
              <w:left w:val="nil"/>
              <w:bottom w:val="nil"/>
              <w:right w:val="nil"/>
            </w:tcBorders>
            <w:shd w:val="clear" w:color="auto" w:fill="auto"/>
            <w:noWrap/>
            <w:vAlign w:val="bottom"/>
            <w:hideMark/>
          </w:tcPr>
          <w:p w14:paraId="6A00523F"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31</w:t>
            </w:r>
          </w:p>
        </w:tc>
        <w:tc>
          <w:tcPr>
            <w:tcW w:w="660" w:type="dxa"/>
            <w:tcBorders>
              <w:top w:val="nil"/>
              <w:left w:val="nil"/>
              <w:bottom w:val="nil"/>
              <w:right w:val="nil"/>
            </w:tcBorders>
            <w:shd w:val="clear" w:color="auto" w:fill="auto"/>
            <w:noWrap/>
            <w:vAlign w:val="bottom"/>
            <w:hideMark/>
          </w:tcPr>
          <w:p w14:paraId="296029B5"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22</w:t>
            </w:r>
          </w:p>
        </w:tc>
        <w:tc>
          <w:tcPr>
            <w:tcW w:w="660" w:type="dxa"/>
            <w:tcBorders>
              <w:top w:val="nil"/>
              <w:left w:val="nil"/>
              <w:bottom w:val="nil"/>
              <w:right w:val="nil"/>
            </w:tcBorders>
            <w:shd w:val="clear" w:color="auto" w:fill="auto"/>
            <w:noWrap/>
            <w:vAlign w:val="bottom"/>
            <w:hideMark/>
          </w:tcPr>
          <w:p w14:paraId="692CD107"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32</w:t>
            </w:r>
          </w:p>
        </w:tc>
        <w:tc>
          <w:tcPr>
            <w:tcW w:w="660" w:type="dxa"/>
            <w:tcBorders>
              <w:top w:val="nil"/>
              <w:left w:val="nil"/>
              <w:bottom w:val="nil"/>
              <w:right w:val="nil"/>
            </w:tcBorders>
            <w:shd w:val="clear" w:color="auto" w:fill="auto"/>
            <w:noWrap/>
            <w:vAlign w:val="bottom"/>
            <w:hideMark/>
          </w:tcPr>
          <w:p w14:paraId="775BF64C"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43</w:t>
            </w:r>
          </w:p>
        </w:tc>
        <w:tc>
          <w:tcPr>
            <w:tcW w:w="660" w:type="dxa"/>
            <w:tcBorders>
              <w:top w:val="nil"/>
              <w:left w:val="nil"/>
              <w:bottom w:val="nil"/>
              <w:right w:val="nil"/>
            </w:tcBorders>
            <w:shd w:val="clear" w:color="auto" w:fill="auto"/>
            <w:noWrap/>
            <w:vAlign w:val="bottom"/>
            <w:hideMark/>
          </w:tcPr>
          <w:p w14:paraId="1E04AC03"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32</w:t>
            </w:r>
          </w:p>
        </w:tc>
        <w:tc>
          <w:tcPr>
            <w:tcW w:w="660" w:type="dxa"/>
            <w:tcBorders>
              <w:top w:val="nil"/>
              <w:left w:val="nil"/>
              <w:bottom w:val="nil"/>
              <w:right w:val="nil"/>
            </w:tcBorders>
            <w:shd w:val="clear" w:color="auto" w:fill="auto"/>
            <w:noWrap/>
            <w:vAlign w:val="bottom"/>
            <w:hideMark/>
          </w:tcPr>
          <w:p w14:paraId="34479FDF"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43</w:t>
            </w:r>
          </w:p>
        </w:tc>
        <w:tc>
          <w:tcPr>
            <w:tcW w:w="883" w:type="dxa"/>
            <w:tcBorders>
              <w:top w:val="nil"/>
              <w:left w:val="nil"/>
              <w:bottom w:val="nil"/>
              <w:right w:val="nil"/>
            </w:tcBorders>
            <w:shd w:val="clear" w:color="auto" w:fill="auto"/>
            <w:noWrap/>
            <w:vAlign w:val="bottom"/>
            <w:hideMark/>
          </w:tcPr>
          <w:p w14:paraId="3ACCEB01" w14:textId="77777777" w:rsidR="00FE4624" w:rsidRPr="004A4B2A" w:rsidRDefault="00FE4624" w:rsidP="00117EFF">
            <w:pPr>
              <w:spacing w:after="0" w:line="240" w:lineRule="auto"/>
              <w:jc w:val="center"/>
              <w:rPr>
                <w:rFonts w:eastAsia="Times New Roman" w:cs="Times New Roman"/>
                <w:b/>
                <w:bCs/>
                <w:color w:val="000000"/>
                <w:sz w:val="22"/>
                <w:lang w:eastAsia="fi-FI"/>
              </w:rPr>
            </w:pPr>
            <w:r w:rsidRPr="004A4B2A">
              <w:rPr>
                <w:rFonts w:eastAsia="Times New Roman" w:cs="Times New Roman"/>
                <w:b/>
                <w:bCs/>
                <w:color w:val="000000"/>
                <w:sz w:val="22"/>
                <w:lang w:eastAsia="fi-FI"/>
              </w:rPr>
              <w:t>233</w:t>
            </w:r>
          </w:p>
        </w:tc>
      </w:tr>
      <w:tr w:rsidR="00FE4624" w:rsidRPr="004A4B2A" w14:paraId="07327F90" w14:textId="77777777" w:rsidTr="0097057B">
        <w:trPr>
          <w:trHeight w:val="300"/>
        </w:trPr>
        <w:tc>
          <w:tcPr>
            <w:tcW w:w="1276" w:type="dxa"/>
            <w:tcBorders>
              <w:top w:val="nil"/>
              <w:left w:val="nil"/>
              <w:bottom w:val="nil"/>
              <w:right w:val="nil"/>
            </w:tcBorders>
            <w:shd w:val="clear" w:color="000000" w:fill="B7DFA8"/>
            <w:noWrap/>
            <w:vAlign w:val="bottom"/>
            <w:hideMark/>
          </w:tcPr>
          <w:p w14:paraId="255C6922" w14:textId="43563DE8" w:rsidR="00FE4624" w:rsidRPr="004A4B2A" w:rsidRDefault="0097057B" w:rsidP="0097057B">
            <w:pPr>
              <w:spacing w:after="0" w:line="240" w:lineRule="auto"/>
              <w:rPr>
                <w:rFonts w:eastAsia="Times New Roman" w:cs="Times New Roman"/>
                <w:color w:val="000000"/>
                <w:sz w:val="22"/>
                <w:lang w:eastAsia="fi-FI"/>
              </w:rPr>
            </w:pPr>
            <w:r>
              <w:rPr>
                <w:rFonts w:eastAsia="Times New Roman" w:cs="Times New Roman"/>
                <w:color w:val="000000"/>
                <w:sz w:val="22"/>
                <w:lang w:eastAsia="fi-FI"/>
              </w:rPr>
              <w:t xml:space="preserve">week </w:t>
            </w:r>
            <w:r w:rsidR="00FE4624" w:rsidRPr="004A4B2A">
              <w:rPr>
                <w:rFonts w:eastAsia="Times New Roman" w:cs="Times New Roman"/>
                <w:color w:val="000000"/>
                <w:sz w:val="22"/>
                <w:lang w:eastAsia="fi-FI"/>
              </w:rPr>
              <w:t>8</w:t>
            </w:r>
          </w:p>
        </w:tc>
        <w:tc>
          <w:tcPr>
            <w:tcW w:w="660" w:type="dxa"/>
            <w:tcBorders>
              <w:top w:val="nil"/>
              <w:left w:val="nil"/>
              <w:bottom w:val="nil"/>
              <w:right w:val="nil"/>
            </w:tcBorders>
            <w:shd w:val="clear" w:color="auto" w:fill="auto"/>
            <w:noWrap/>
            <w:vAlign w:val="bottom"/>
            <w:hideMark/>
          </w:tcPr>
          <w:p w14:paraId="653A14CA"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55</w:t>
            </w:r>
          </w:p>
        </w:tc>
        <w:tc>
          <w:tcPr>
            <w:tcW w:w="660" w:type="dxa"/>
            <w:tcBorders>
              <w:top w:val="nil"/>
              <w:left w:val="nil"/>
              <w:bottom w:val="nil"/>
              <w:right w:val="nil"/>
            </w:tcBorders>
            <w:shd w:val="clear" w:color="auto" w:fill="auto"/>
            <w:noWrap/>
            <w:vAlign w:val="bottom"/>
            <w:hideMark/>
          </w:tcPr>
          <w:p w14:paraId="003C889E"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34</w:t>
            </w:r>
          </w:p>
        </w:tc>
        <w:tc>
          <w:tcPr>
            <w:tcW w:w="660" w:type="dxa"/>
            <w:tcBorders>
              <w:top w:val="nil"/>
              <w:left w:val="nil"/>
              <w:bottom w:val="nil"/>
              <w:right w:val="nil"/>
            </w:tcBorders>
            <w:shd w:val="clear" w:color="auto" w:fill="auto"/>
            <w:noWrap/>
            <w:vAlign w:val="bottom"/>
            <w:hideMark/>
          </w:tcPr>
          <w:p w14:paraId="2D51B2D9"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21</w:t>
            </w:r>
          </w:p>
        </w:tc>
        <w:tc>
          <w:tcPr>
            <w:tcW w:w="660" w:type="dxa"/>
            <w:tcBorders>
              <w:top w:val="nil"/>
              <w:left w:val="nil"/>
              <w:bottom w:val="nil"/>
              <w:right w:val="nil"/>
            </w:tcBorders>
            <w:shd w:val="clear" w:color="auto" w:fill="auto"/>
            <w:noWrap/>
            <w:vAlign w:val="bottom"/>
            <w:hideMark/>
          </w:tcPr>
          <w:p w14:paraId="3246F112"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33</w:t>
            </w:r>
          </w:p>
        </w:tc>
        <w:tc>
          <w:tcPr>
            <w:tcW w:w="660" w:type="dxa"/>
            <w:tcBorders>
              <w:top w:val="nil"/>
              <w:left w:val="nil"/>
              <w:bottom w:val="nil"/>
              <w:right w:val="nil"/>
            </w:tcBorders>
            <w:shd w:val="clear" w:color="auto" w:fill="auto"/>
            <w:noWrap/>
            <w:vAlign w:val="bottom"/>
            <w:hideMark/>
          </w:tcPr>
          <w:p w14:paraId="669B1747"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57</w:t>
            </w:r>
          </w:p>
        </w:tc>
        <w:tc>
          <w:tcPr>
            <w:tcW w:w="660" w:type="dxa"/>
            <w:tcBorders>
              <w:top w:val="nil"/>
              <w:left w:val="nil"/>
              <w:bottom w:val="nil"/>
              <w:right w:val="nil"/>
            </w:tcBorders>
            <w:shd w:val="clear" w:color="auto" w:fill="auto"/>
            <w:noWrap/>
            <w:vAlign w:val="bottom"/>
            <w:hideMark/>
          </w:tcPr>
          <w:p w14:paraId="66D8F387"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44</w:t>
            </w:r>
          </w:p>
        </w:tc>
        <w:tc>
          <w:tcPr>
            <w:tcW w:w="660" w:type="dxa"/>
            <w:tcBorders>
              <w:top w:val="nil"/>
              <w:left w:val="nil"/>
              <w:bottom w:val="nil"/>
              <w:right w:val="nil"/>
            </w:tcBorders>
            <w:shd w:val="clear" w:color="auto" w:fill="auto"/>
            <w:noWrap/>
            <w:vAlign w:val="bottom"/>
            <w:hideMark/>
          </w:tcPr>
          <w:p w14:paraId="2C038219"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12</w:t>
            </w:r>
          </w:p>
        </w:tc>
        <w:tc>
          <w:tcPr>
            <w:tcW w:w="883" w:type="dxa"/>
            <w:tcBorders>
              <w:top w:val="nil"/>
              <w:left w:val="nil"/>
              <w:bottom w:val="nil"/>
              <w:right w:val="nil"/>
            </w:tcBorders>
            <w:shd w:val="clear" w:color="auto" w:fill="auto"/>
            <w:noWrap/>
            <w:vAlign w:val="bottom"/>
            <w:hideMark/>
          </w:tcPr>
          <w:p w14:paraId="1DA2BCD2" w14:textId="77777777" w:rsidR="00FE4624" w:rsidRPr="004A4B2A" w:rsidRDefault="00FE4624" w:rsidP="00117EFF">
            <w:pPr>
              <w:spacing w:after="0" w:line="240" w:lineRule="auto"/>
              <w:jc w:val="center"/>
              <w:rPr>
                <w:rFonts w:eastAsia="Times New Roman" w:cs="Times New Roman"/>
                <w:b/>
                <w:bCs/>
                <w:color w:val="000000"/>
                <w:sz w:val="22"/>
                <w:lang w:eastAsia="fi-FI"/>
              </w:rPr>
            </w:pPr>
            <w:r w:rsidRPr="004A4B2A">
              <w:rPr>
                <w:rFonts w:eastAsia="Times New Roman" w:cs="Times New Roman"/>
                <w:b/>
                <w:bCs/>
                <w:color w:val="000000"/>
                <w:sz w:val="22"/>
                <w:lang w:eastAsia="fi-FI"/>
              </w:rPr>
              <w:t>256</w:t>
            </w:r>
          </w:p>
        </w:tc>
      </w:tr>
      <w:tr w:rsidR="00FE4624" w:rsidRPr="004A4B2A" w14:paraId="5D419EDD" w14:textId="77777777" w:rsidTr="0097057B">
        <w:trPr>
          <w:trHeight w:val="300"/>
        </w:trPr>
        <w:tc>
          <w:tcPr>
            <w:tcW w:w="1276" w:type="dxa"/>
            <w:tcBorders>
              <w:top w:val="nil"/>
              <w:left w:val="nil"/>
              <w:bottom w:val="nil"/>
              <w:right w:val="nil"/>
            </w:tcBorders>
            <w:shd w:val="clear" w:color="000000" w:fill="B7DFA8"/>
            <w:noWrap/>
            <w:vAlign w:val="bottom"/>
            <w:hideMark/>
          </w:tcPr>
          <w:p w14:paraId="37545E6D" w14:textId="0E822509" w:rsidR="00FE4624" w:rsidRPr="004A4B2A" w:rsidRDefault="0097057B" w:rsidP="0097057B">
            <w:pPr>
              <w:spacing w:after="0" w:line="240" w:lineRule="auto"/>
              <w:rPr>
                <w:rFonts w:eastAsia="Times New Roman" w:cs="Times New Roman"/>
                <w:color w:val="000000"/>
                <w:sz w:val="22"/>
                <w:lang w:eastAsia="fi-FI"/>
              </w:rPr>
            </w:pPr>
            <w:r>
              <w:rPr>
                <w:rFonts w:eastAsia="Times New Roman" w:cs="Times New Roman"/>
                <w:color w:val="000000"/>
                <w:sz w:val="22"/>
                <w:lang w:eastAsia="fi-FI"/>
              </w:rPr>
              <w:t xml:space="preserve">week </w:t>
            </w:r>
            <w:r w:rsidR="00FE4624" w:rsidRPr="004A4B2A">
              <w:rPr>
                <w:rFonts w:eastAsia="Times New Roman" w:cs="Times New Roman"/>
                <w:color w:val="000000"/>
                <w:sz w:val="22"/>
                <w:lang w:eastAsia="fi-FI"/>
              </w:rPr>
              <w:t>9</w:t>
            </w:r>
          </w:p>
        </w:tc>
        <w:tc>
          <w:tcPr>
            <w:tcW w:w="660" w:type="dxa"/>
            <w:tcBorders>
              <w:top w:val="nil"/>
              <w:left w:val="nil"/>
              <w:bottom w:val="nil"/>
              <w:right w:val="nil"/>
            </w:tcBorders>
            <w:shd w:val="clear" w:color="auto" w:fill="auto"/>
            <w:noWrap/>
            <w:vAlign w:val="bottom"/>
            <w:hideMark/>
          </w:tcPr>
          <w:p w14:paraId="3AB74E65"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32</w:t>
            </w:r>
          </w:p>
        </w:tc>
        <w:tc>
          <w:tcPr>
            <w:tcW w:w="660" w:type="dxa"/>
            <w:tcBorders>
              <w:top w:val="nil"/>
              <w:left w:val="nil"/>
              <w:bottom w:val="nil"/>
              <w:right w:val="nil"/>
            </w:tcBorders>
            <w:shd w:val="clear" w:color="auto" w:fill="auto"/>
            <w:noWrap/>
            <w:vAlign w:val="bottom"/>
            <w:hideMark/>
          </w:tcPr>
          <w:p w14:paraId="25474785"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16</w:t>
            </w:r>
          </w:p>
        </w:tc>
        <w:tc>
          <w:tcPr>
            <w:tcW w:w="660" w:type="dxa"/>
            <w:tcBorders>
              <w:top w:val="nil"/>
              <w:left w:val="nil"/>
              <w:bottom w:val="nil"/>
              <w:right w:val="nil"/>
            </w:tcBorders>
            <w:shd w:val="clear" w:color="auto" w:fill="auto"/>
            <w:noWrap/>
            <w:vAlign w:val="bottom"/>
            <w:hideMark/>
          </w:tcPr>
          <w:p w14:paraId="3A8F7017"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65</w:t>
            </w:r>
          </w:p>
        </w:tc>
        <w:tc>
          <w:tcPr>
            <w:tcW w:w="660" w:type="dxa"/>
            <w:tcBorders>
              <w:top w:val="nil"/>
              <w:left w:val="nil"/>
              <w:bottom w:val="nil"/>
              <w:right w:val="nil"/>
            </w:tcBorders>
            <w:shd w:val="clear" w:color="auto" w:fill="auto"/>
            <w:noWrap/>
            <w:vAlign w:val="bottom"/>
            <w:hideMark/>
          </w:tcPr>
          <w:p w14:paraId="2BCBF3BB"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54</w:t>
            </w:r>
          </w:p>
        </w:tc>
        <w:tc>
          <w:tcPr>
            <w:tcW w:w="660" w:type="dxa"/>
            <w:tcBorders>
              <w:top w:val="nil"/>
              <w:left w:val="nil"/>
              <w:bottom w:val="nil"/>
              <w:right w:val="nil"/>
            </w:tcBorders>
            <w:shd w:val="clear" w:color="auto" w:fill="auto"/>
            <w:noWrap/>
            <w:vAlign w:val="bottom"/>
            <w:hideMark/>
          </w:tcPr>
          <w:p w14:paraId="4A520A73"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67</w:t>
            </w:r>
          </w:p>
        </w:tc>
        <w:tc>
          <w:tcPr>
            <w:tcW w:w="660" w:type="dxa"/>
            <w:tcBorders>
              <w:top w:val="nil"/>
              <w:left w:val="nil"/>
              <w:bottom w:val="nil"/>
              <w:right w:val="nil"/>
            </w:tcBorders>
            <w:shd w:val="clear" w:color="auto" w:fill="auto"/>
            <w:noWrap/>
            <w:vAlign w:val="bottom"/>
            <w:hideMark/>
          </w:tcPr>
          <w:p w14:paraId="4867BC7D"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23</w:t>
            </w:r>
          </w:p>
        </w:tc>
        <w:tc>
          <w:tcPr>
            <w:tcW w:w="660" w:type="dxa"/>
            <w:tcBorders>
              <w:top w:val="nil"/>
              <w:left w:val="nil"/>
              <w:bottom w:val="nil"/>
              <w:right w:val="nil"/>
            </w:tcBorders>
            <w:shd w:val="clear" w:color="auto" w:fill="auto"/>
            <w:noWrap/>
            <w:vAlign w:val="bottom"/>
            <w:hideMark/>
          </w:tcPr>
          <w:p w14:paraId="4EB6D1AA"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12</w:t>
            </w:r>
          </w:p>
        </w:tc>
        <w:tc>
          <w:tcPr>
            <w:tcW w:w="883" w:type="dxa"/>
            <w:tcBorders>
              <w:top w:val="nil"/>
              <w:left w:val="nil"/>
              <w:bottom w:val="nil"/>
              <w:right w:val="nil"/>
            </w:tcBorders>
            <w:shd w:val="clear" w:color="auto" w:fill="auto"/>
            <w:noWrap/>
            <w:vAlign w:val="bottom"/>
            <w:hideMark/>
          </w:tcPr>
          <w:p w14:paraId="569640D2" w14:textId="77777777" w:rsidR="00FE4624" w:rsidRPr="004A4B2A" w:rsidRDefault="00FE4624" w:rsidP="00117EFF">
            <w:pPr>
              <w:spacing w:after="0" w:line="240" w:lineRule="auto"/>
              <w:jc w:val="center"/>
              <w:rPr>
                <w:rFonts w:eastAsia="Times New Roman" w:cs="Times New Roman"/>
                <w:b/>
                <w:bCs/>
                <w:color w:val="000000"/>
                <w:sz w:val="22"/>
                <w:lang w:eastAsia="fi-FI"/>
              </w:rPr>
            </w:pPr>
            <w:r w:rsidRPr="004A4B2A">
              <w:rPr>
                <w:rFonts w:eastAsia="Times New Roman" w:cs="Times New Roman"/>
                <w:b/>
                <w:bCs/>
                <w:color w:val="000000"/>
                <w:sz w:val="22"/>
                <w:lang w:eastAsia="fi-FI"/>
              </w:rPr>
              <w:t>269</w:t>
            </w:r>
          </w:p>
        </w:tc>
      </w:tr>
      <w:tr w:rsidR="00FE4624" w:rsidRPr="004A4B2A" w14:paraId="3EAC345F" w14:textId="77777777" w:rsidTr="0097057B">
        <w:trPr>
          <w:trHeight w:val="300"/>
        </w:trPr>
        <w:tc>
          <w:tcPr>
            <w:tcW w:w="1276" w:type="dxa"/>
            <w:tcBorders>
              <w:top w:val="nil"/>
              <w:left w:val="nil"/>
              <w:bottom w:val="nil"/>
              <w:right w:val="nil"/>
            </w:tcBorders>
            <w:shd w:val="clear" w:color="000000" w:fill="B7DFA8"/>
            <w:noWrap/>
            <w:vAlign w:val="bottom"/>
            <w:hideMark/>
          </w:tcPr>
          <w:p w14:paraId="397877AD" w14:textId="5E267A41" w:rsidR="00FE4624" w:rsidRPr="004A4B2A" w:rsidRDefault="0097057B" w:rsidP="0097057B">
            <w:pPr>
              <w:spacing w:after="0" w:line="240" w:lineRule="auto"/>
              <w:rPr>
                <w:rFonts w:eastAsia="Times New Roman" w:cs="Times New Roman"/>
                <w:color w:val="000000"/>
                <w:sz w:val="22"/>
                <w:lang w:eastAsia="fi-FI"/>
              </w:rPr>
            </w:pPr>
            <w:r>
              <w:rPr>
                <w:rFonts w:eastAsia="Times New Roman" w:cs="Times New Roman"/>
                <w:color w:val="000000"/>
                <w:sz w:val="22"/>
                <w:lang w:eastAsia="fi-FI"/>
              </w:rPr>
              <w:t>week 1</w:t>
            </w:r>
            <w:r w:rsidR="00FE4624" w:rsidRPr="004A4B2A">
              <w:rPr>
                <w:rFonts w:eastAsia="Times New Roman" w:cs="Times New Roman"/>
                <w:color w:val="000000"/>
                <w:sz w:val="22"/>
                <w:lang w:eastAsia="fi-FI"/>
              </w:rPr>
              <w:t>0</w:t>
            </w:r>
          </w:p>
        </w:tc>
        <w:tc>
          <w:tcPr>
            <w:tcW w:w="660" w:type="dxa"/>
            <w:tcBorders>
              <w:top w:val="nil"/>
              <w:left w:val="nil"/>
              <w:bottom w:val="nil"/>
              <w:right w:val="nil"/>
            </w:tcBorders>
            <w:shd w:val="clear" w:color="auto" w:fill="auto"/>
            <w:noWrap/>
            <w:vAlign w:val="bottom"/>
            <w:hideMark/>
          </w:tcPr>
          <w:p w14:paraId="5D93F732"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30</w:t>
            </w:r>
          </w:p>
        </w:tc>
        <w:tc>
          <w:tcPr>
            <w:tcW w:w="660" w:type="dxa"/>
            <w:tcBorders>
              <w:top w:val="nil"/>
              <w:left w:val="nil"/>
              <w:bottom w:val="nil"/>
              <w:right w:val="nil"/>
            </w:tcBorders>
            <w:shd w:val="clear" w:color="auto" w:fill="auto"/>
            <w:noWrap/>
            <w:vAlign w:val="bottom"/>
            <w:hideMark/>
          </w:tcPr>
          <w:p w14:paraId="107F20B8"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31</w:t>
            </w:r>
          </w:p>
        </w:tc>
        <w:tc>
          <w:tcPr>
            <w:tcW w:w="660" w:type="dxa"/>
            <w:tcBorders>
              <w:top w:val="nil"/>
              <w:left w:val="nil"/>
              <w:bottom w:val="nil"/>
              <w:right w:val="nil"/>
            </w:tcBorders>
            <w:shd w:val="clear" w:color="auto" w:fill="auto"/>
            <w:noWrap/>
            <w:vAlign w:val="bottom"/>
            <w:hideMark/>
          </w:tcPr>
          <w:p w14:paraId="7816E75E"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22</w:t>
            </w:r>
          </w:p>
        </w:tc>
        <w:tc>
          <w:tcPr>
            <w:tcW w:w="660" w:type="dxa"/>
            <w:tcBorders>
              <w:top w:val="nil"/>
              <w:left w:val="nil"/>
              <w:bottom w:val="nil"/>
              <w:right w:val="nil"/>
            </w:tcBorders>
            <w:shd w:val="clear" w:color="auto" w:fill="auto"/>
            <w:noWrap/>
            <w:vAlign w:val="bottom"/>
            <w:hideMark/>
          </w:tcPr>
          <w:p w14:paraId="21B6E7A7"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32</w:t>
            </w:r>
          </w:p>
        </w:tc>
        <w:tc>
          <w:tcPr>
            <w:tcW w:w="660" w:type="dxa"/>
            <w:tcBorders>
              <w:top w:val="nil"/>
              <w:left w:val="nil"/>
              <w:bottom w:val="nil"/>
              <w:right w:val="nil"/>
            </w:tcBorders>
            <w:shd w:val="clear" w:color="auto" w:fill="auto"/>
            <w:noWrap/>
            <w:vAlign w:val="bottom"/>
            <w:hideMark/>
          </w:tcPr>
          <w:p w14:paraId="00E1B7BB"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43</w:t>
            </w:r>
          </w:p>
        </w:tc>
        <w:tc>
          <w:tcPr>
            <w:tcW w:w="660" w:type="dxa"/>
            <w:tcBorders>
              <w:top w:val="nil"/>
              <w:left w:val="nil"/>
              <w:bottom w:val="nil"/>
              <w:right w:val="nil"/>
            </w:tcBorders>
            <w:shd w:val="clear" w:color="auto" w:fill="auto"/>
            <w:noWrap/>
            <w:vAlign w:val="bottom"/>
            <w:hideMark/>
          </w:tcPr>
          <w:p w14:paraId="6E522E0A"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32</w:t>
            </w:r>
          </w:p>
        </w:tc>
        <w:tc>
          <w:tcPr>
            <w:tcW w:w="660" w:type="dxa"/>
            <w:tcBorders>
              <w:top w:val="nil"/>
              <w:left w:val="nil"/>
              <w:bottom w:val="nil"/>
              <w:right w:val="nil"/>
            </w:tcBorders>
            <w:shd w:val="clear" w:color="auto" w:fill="auto"/>
            <w:noWrap/>
            <w:vAlign w:val="bottom"/>
            <w:hideMark/>
          </w:tcPr>
          <w:p w14:paraId="61BD1CCF" w14:textId="77777777" w:rsidR="00FE4624" w:rsidRPr="004A4B2A" w:rsidRDefault="00FE4624" w:rsidP="00117EFF">
            <w:pPr>
              <w:spacing w:after="0" w:line="240" w:lineRule="auto"/>
              <w:jc w:val="center"/>
              <w:rPr>
                <w:rFonts w:eastAsia="Times New Roman" w:cs="Times New Roman"/>
                <w:color w:val="000000"/>
                <w:sz w:val="22"/>
                <w:lang w:eastAsia="fi-FI"/>
              </w:rPr>
            </w:pPr>
            <w:r w:rsidRPr="004A4B2A">
              <w:rPr>
                <w:rFonts w:eastAsia="Times New Roman" w:cs="Times New Roman"/>
                <w:color w:val="000000"/>
                <w:sz w:val="22"/>
                <w:lang w:eastAsia="fi-FI"/>
              </w:rPr>
              <w:t>43</w:t>
            </w:r>
          </w:p>
        </w:tc>
        <w:tc>
          <w:tcPr>
            <w:tcW w:w="883" w:type="dxa"/>
            <w:tcBorders>
              <w:top w:val="nil"/>
              <w:left w:val="nil"/>
              <w:bottom w:val="nil"/>
              <w:right w:val="nil"/>
            </w:tcBorders>
            <w:shd w:val="clear" w:color="auto" w:fill="auto"/>
            <w:noWrap/>
            <w:vAlign w:val="bottom"/>
            <w:hideMark/>
          </w:tcPr>
          <w:p w14:paraId="2F071B39" w14:textId="77777777" w:rsidR="00FE4624" w:rsidRPr="004A4B2A" w:rsidRDefault="00FE4624" w:rsidP="00117EFF">
            <w:pPr>
              <w:spacing w:after="0" w:line="240" w:lineRule="auto"/>
              <w:jc w:val="center"/>
              <w:rPr>
                <w:rFonts w:eastAsia="Times New Roman" w:cs="Times New Roman"/>
                <w:b/>
                <w:bCs/>
                <w:color w:val="000000"/>
                <w:sz w:val="22"/>
                <w:lang w:eastAsia="fi-FI"/>
              </w:rPr>
            </w:pPr>
            <w:r w:rsidRPr="004A4B2A">
              <w:rPr>
                <w:rFonts w:eastAsia="Times New Roman" w:cs="Times New Roman"/>
                <w:b/>
                <w:bCs/>
                <w:color w:val="000000"/>
                <w:sz w:val="22"/>
                <w:lang w:eastAsia="fi-FI"/>
              </w:rPr>
              <w:t>233</w:t>
            </w:r>
          </w:p>
        </w:tc>
      </w:tr>
      <w:tr w:rsidR="00FE4624" w:rsidRPr="004A4B2A" w14:paraId="64872653" w14:textId="77777777" w:rsidTr="0097057B">
        <w:trPr>
          <w:trHeight w:val="300"/>
        </w:trPr>
        <w:tc>
          <w:tcPr>
            <w:tcW w:w="1276" w:type="dxa"/>
            <w:tcBorders>
              <w:top w:val="nil"/>
              <w:left w:val="nil"/>
              <w:bottom w:val="nil"/>
              <w:right w:val="nil"/>
            </w:tcBorders>
            <w:shd w:val="clear" w:color="000000" w:fill="B7DFA8"/>
            <w:noWrap/>
            <w:vAlign w:val="bottom"/>
            <w:hideMark/>
          </w:tcPr>
          <w:p w14:paraId="6F61F21B" w14:textId="052CF6F1" w:rsidR="00FE4624" w:rsidRPr="004A4B2A" w:rsidRDefault="00FE4624" w:rsidP="008128E8">
            <w:pPr>
              <w:spacing w:after="0" w:line="240" w:lineRule="auto"/>
              <w:rPr>
                <w:rFonts w:eastAsia="Times New Roman" w:cs="Times New Roman"/>
                <w:color w:val="000000"/>
                <w:sz w:val="22"/>
                <w:lang w:eastAsia="fi-FI"/>
              </w:rPr>
            </w:pPr>
            <w:r w:rsidRPr="004A4B2A">
              <w:rPr>
                <w:rFonts w:eastAsia="Times New Roman" w:cs="Times New Roman"/>
                <w:color w:val="000000"/>
                <w:sz w:val="22"/>
                <w:lang w:eastAsia="fi-FI"/>
              </w:rPr>
              <w:t> </w:t>
            </w:r>
            <w:r w:rsidR="0097057B">
              <w:rPr>
                <w:rFonts w:eastAsia="Times New Roman" w:cs="Times New Roman"/>
                <w:color w:val="000000"/>
                <w:sz w:val="22"/>
                <w:lang w:eastAsia="fi-FI"/>
              </w:rPr>
              <w:t>All</w:t>
            </w:r>
          </w:p>
        </w:tc>
        <w:tc>
          <w:tcPr>
            <w:tcW w:w="660" w:type="dxa"/>
            <w:tcBorders>
              <w:top w:val="nil"/>
              <w:left w:val="nil"/>
              <w:bottom w:val="nil"/>
              <w:right w:val="nil"/>
            </w:tcBorders>
            <w:shd w:val="clear" w:color="auto" w:fill="auto"/>
            <w:noWrap/>
            <w:vAlign w:val="bottom"/>
            <w:hideMark/>
          </w:tcPr>
          <w:p w14:paraId="1B91EE98" w14:textId="77777777" w:rsidR="00FE4624" w:rsidRPr="004A4B2A" w:rsidRDefault="00FE4624" w:rsidP="00117EFF">
            <w:pPr>
              <w:spacing w:after="0" w:line="240" w:lineRule="auto"/>
              <w:jc w:val="center"/>
              <w:rPr>
                <w:rFonts w:eastAsia="Times New Roman" w:cs="Times New Roman"/>
                <w:b/>
                <w:bCs/>
                <w:color w:val="000000"/>
                <w:sz w:val="22"/>
                <w:lang w:eastAsia="fi-FI"/>
              </w:rPr>
            </w:pPr>
            <w:r w:rsidRPr="004A4B2A">
              <w:rPr>
                <w:rFonts w:eastAsia="Times New Roman" w:cs="Times New Roman"/>
                <w:b/>
                <w:bCs/>
                <w:color w:val="000000"/>
                <w:sz w:val="22"/>
                <w:lang w:eastAsia="fi-FI"/>
              </w:rPr>
              <w:t>234</w:t>
            </w:r>
          </w:p>
        </w:tc>
        <w:tc>
          <w:tcPr>
            <w:tcW w:w="660" w:type="dxa"/>
            <w:tcBorders>
              <w:top w:val="nil"/>
              <w:left w:val="nil"/>
              <w:bottom w:val="nil"/>
              <w:right w:val="nil"/>
            </w:tcBorders>
            <w:shd w:val="clear" w:color="auto" w:fill="auto"/>
            <w:noWrap/>
            <w:vAlign w:val="bottom"/>
            <w:hideMark/>
          </w:tcPr>
          <w:p w14:paraId="487B0F91" w14:textId="77777777" w:rsidR="00FE4624" w:rsidRPr="004A4B2A" w:rsidRDefault="00FE4624" w:rsidP="00117EFF">
            <w:pPr>
              <w:spacing w:after="0" w:line="240" w:lineRule="auto"/>
              <w:jc w:val="center"/>
              <w:rPr>
                <w:rFonts w:eastAsia="Times New Roman" w:cs="Times New Roman"/>
                <w:b/>
                <w:bCs/>
                <w:color w:val="000000"/>
                <w:sz w:val="22"/>
                <w:lang w:eastAsia="fi-FI"/>
              </w:rPr>
            </w:pPr>
            <w:r w:rsidRPr="004A4B2A">
              <w:rPr>
                <w:rFonts w:eastAsia="Times New Roman" w:cs="Times New Roman"/>
                <w:b/>
                <w:bCs/>
                <w:color w:val="000000"/>
                <w:sz w:val="22"/>
                <w:lang w:eastAsia="fi-FI"/>
              </w:rPr>
              <w:t>161</w:t>
            </w:r>
          </w:p>
        </w:tc>
        <w:tc>
          <w:tcPr>
            <w:tcW w:w="660" w:type="dxa"/>
            <w:tcBorders>
              <w:top w:val="nil"/>
              <w:left w:val="nil"/>
              <w:bottom w:val="nil"/>
              <w:right w:val="nil"/>
            </w:tcBorders>
            <w:shd w:val="clear" w:color="auto" w:fill="auto"/>
            <w:noWrap/>
            <w:vAlign w:val="bottom"/>
            <w:hideMark/>
          </w:tcPr>
          <w:p w14:paraId="3410F90E" w14:textId="77777777" w:rsidR="00FE4624" w:rsidRPr="004A4B2A" w:rsidRDefault="00FE4624" w:rsidP="00117EFF">
            <w:pPr>
              <w:spacing w:after="0" w:line="240" w:lineRule="auto"/>
              <w:jc w:val="center"/>
              <w:rPr>
                <w:rFonts w:eastAsia="Times New Roman" w:cs="Times New Roman"/>
                <w:b/>
                <w:bCs/>
                <w:color w:val="000000"/>
                <w:sz w:val="22"/>
                <w:lang w:eastAsia="fi-FI"/>
              </w:rPr>
            </w:pPr>
            <w:r w:rsidRPr="004A4B2A">
              <w:rPr>
                <w:rFonts w:eastAsia="Times New Roman" w:cs="Times New Roman"/>
                <w:b/>
                <w:bCs/>
                <w:color w:val="000000"/>
                <w:sz w:val="22"/>
                <w:lang w:eastAsia="fi-FI"/>
              </w:rPr>
              <w:t>216</w:t>
            </w:r>
          </w:p>
        </w:tc>
        <w:tc>
          <w:tcPr>
            <w:tcW w:w="660" w:type="dxa"/>
            <w:tcBorders>
              <w:top w:val="nil"/>
              <w:left w:val="nil"/>
              <w:bottom w:val="nil"/>
              <w:right w:val="nil"/>
            </w:tcBorders>
            <w:shd w:val="clear" w:color="auto" w:fill="auto"/>
            <w:noWrap/>
            <w:vAlign w:val="bottom"/>
            <w:hideMark/>
          </w:tcPr>
          <w:p w14:paraId="0A2F5D97" w14:textId="77777777" w:rsidR="00FE4624" w:rsidRPr="004A4B2A" w:rsidRDefault="00FE4624" w:rsidP="00117EFF">
            <w:pPr>
              <w:spacing w:after="0" w:line="240" w:lineRule="auto"/>
              <w:jc w:val="center"/>
              <w:rPr>
                <w:rFonts w:eastAsia="Times New Roman" w:cs="Times New Roman"/>
                <w:b/>
                <w:bCs/>
                <w:color w:val="000000"/>
                <w:sz w:val="22"/>
                <w:lang w:eastAsia="fi-FI"/>
              </w:rPr>
            </w:pPr>
            <w:r w:rsidRPr="004A4B2A">
              <w:rPr>
                <w:rFonts w:eastAsia="Times New Roman" w:cs="Times New Roman"/>
                <w:b/>
                <w:bCs/>
                <w:color w:val="000000"/>
                <w:sz w:val="22"/>
                <w:lang w:eastAsia="fi-FI"/>
              </w:rPr>
              <w:t>238</w:t>
            </w:r>
          </w:p>
        </w:tc>
        <w:tc>
          <w:tcPr>
            <w:tcW w:w="660" w:type="dxa"/>
            <w:tcBorders>
              <w:top w:val="nil"/>
              <w:left w:val="nil"/>
              <w:bottom w:val="nil"/>
              <w:right w:val="nil"/>
            </w:tcBorders>
            <w:shd w:val="clear" w:color="auto" w:fill="auto"/>
            <w:noWrap/>
            <w:vAlign w:val="bottom"/>
            <w:hideMark/>
          </w:tcPr>
          <w:p w14:paraId="5626129E" w14:textId="77777777" w:rsidR="00FE4624" w:rsidRPr="004A4B2A" w:rsidRDefault="00FE4624" w:rsidP="00117EFF">
            <w:pPr>
              <w:spacing w:after="0" w:line="240" w:lineRule="auto"/>
              <w:jc w:val="center"/>
              <w:rPr>
                <w:rFonts w:eastAsia="Times New Roman" w:cs="Times New Roman"/>
                <w:b/>
                <w:bCs/>
                <w:color w:val="000000"/>
                <w:sz w:val="22"/>
                <w:lang w:eastAsia="fi-FI"/>
              </w:rPr>
            </w:pPr>
            <w:r w:rsidRPr="004A4B2A">
              <w:rPr>
                <w:rFonts w:eastAsia="Times New Roman" w:cs="Times New Roman"/>
                <w:b/>
                <w:bCs/>
                <w:color w:val="000000"/>
                <w:sz w:val="22"/>
                <w:lang w:eastAsia="fi-FI"/>
              </w:rPr>
              <w:t>343</w:t>
            </w:r>
          </w:p>
        </w:tc>
        <w:tc>
          <w:tcPr>
            <w:tcW w:w="660" w:type="dxa"/>
            <w:tcBorders>
              <w:top w:val="nil"/>
              <w:left w:val="nil"/>
              <w:bottom w:val="nil"/>
              <w:right w:val="nil"/>
            </w:tcBorders>
            <w:shd w:val="clear" w:color="auto" w:fill="auto"/>
            <w:noWrap/>
            <w:vAlign w:val="bottom"/>
            <w:hideMark/>
          </w:tcPr>
          <w:p w14:paraId="0DA50A0C" w14:textId="77777777" w:rsidR="00FE4624" w:rsidRPr="004A4B2A" w:rsidRDefault="00FE4624" w:rsidP="00117EFF">
            <w:pPr>
              <w:spacing w:after="0" w:line="240" w:lineRule="auto"/>
              <w:jc w:val="center"/>
              <w:rPr>
                <w:rFonts w:eastAsia="Times New Roman" w:cs="Times New Roman"/>
                <w:b/>
                <w:bCs/>
                <w:color w:val="000000"/>
                <w:sz w:val="22"/>
                <w:lang w:eastAsia="fi-FI"/>
              </w:rPr>
            </w:pPr>
            <w:r w:rsidRPr="004A4B2A">
              <w:rPr>
                <w:rFonts w:eastAsia="Times New Roman" w:cs="Times New Roman"/>
                <w:b/>
                <w:bCs/>
                <w:color w:val="000000"/>
                <w:sz w:val="22"/>
                <w:lang w:eastAsia="fi-FI"/>
              </w:rPr>
              <w:t>198</w:t>
            </w:r>
          </w:p>
        </w:tc>
        <w:tc>
          <w:tcPr>
            <w:tcW w:w="660" w:type="dxa"/>
            <w:tcBorders>
              <w:top w:val="nil"/>
              <w:left w:val="nil"/>
              <w:bottom w:val="nil"/>
              <w:right w:val="nil"/>
            </w:tcBorders>
            <w:shd w:val="clear" w:color="auto" w:fill="auto"/>
            <w:noWrap/>
            <w:vAlign w:val="bottom"/>
            <w:hideMark/>
          </w:tcPr>
          <w:p w14:paraId="0F7F2F40" w14:textId="77777777" w:rsidR="00FE4624" w:rsidRPr="004A4B2A" w:rsidRDefault="00FE4624" w:rsidP="00117EFF">
            <w:pPr>
              <w:spacing w:after="0" w:line="240" w:lineRule="auto"/>
              <w:jc w:val="center"/>
              <w:rPr>
                <w:rFonts w:eastAsia="Times New Roman" w:cs="Times New Roman"/>
                <w:b/>
                <w:bCs/>
                <w:color w:val="000000"/>
                <w:sz w:val="22"/>
                <w:lang w:eastAsia="fi-FI"/>
              </w:rPr>
            </w:pPr>
            <w:r w:rsidRPr="004A4B2A">
              <w:rPr>
                <w:rFonts w:eastAsia="Times New Roman" w:cs="Times New Roman"/>
                <w:b/>
                <w:bCs/>
                <w:color w:val="000000"/>
                <w:sz w:val="22"/>
                <w:lang w:eastAsia="fi-FI"/>
              </w:rPr>
              <w:t>136</w:t>
            </w:r>
          </w:p>
        </w:tc>
        <w:tc>
          <w:tcPr>
            <w:tcW w:w="883" w:type="dxa"/>
            <w:tcBorders>
              <w:top w:val="nil"/>
              <w:left w:val="nil"/>
              <w:bottom w:val="nil"/>
              <w:right w:val="nil"/>
            </w:tcBorders>
            <w:shd w:val="clear" w:color="auto" w:fill="auto"/>
            <w:noWrap/>
            <w:vAlign w:val="bottom"/>
            <w:hideMark/>
          </w:tcPr>
          <w:p w14:paraId="1D446944" w14:textId="77777777" w:rsidR="00FE4624" w:rsidRPr="004A4B2A" w:rsidRDefault="00FE4624" w:rsidP="00117EFF">
            <w:pPr>
              <w:spacing w:after="0" w:line="240" w:lineRule="auto"/>
              <w:jc w:val="center"/>
              <w:rPr>
                <w:rFonts w:eastAsia="Times New Roman" w:cs="Times New Roman"/>
                <w:b/>
                <w:bCs/>
                <w:color w:val="000000"/>
                <w:sz w:val="22"/>
                <w:lang w:eastAsia="fi-FI"/>
              </w:rPr>
            </w:pPr>
            <w:r w:rsidRPr="004A4B2A">
              <w:rPr>
                <w:rFonts w:eastAsia="Times New Roman" w:cs="Times New Roman"/>
                <w:b/>
                <w:bCs/>
                <w:color w:val="000000"/>
                <w:sz w:val="22"/>
                <w:lang w:eastAsia="fi-FI"/>
              </w:rPr>
              <w:t>1526</w:t>
            </w:r>
          </w:p>
        </w:tc>
      </w:tr>
      <w:tr w:rsidR="00FE4624" w:rsidRPr="004A4B2A" w14:paraId="2C12F818" w14:textId="77777777" w:rsidTr="0097057B">
        <w:trPr>
          <w:trHeight w:val="300"/>
        </w:trPr>
        <w:tc>
          <w:tcPr>
            <w:tcW w:w="1276" w:type="dxa"/>
            <w:tcBorders>
              <w:top w:val="nil"/>
              <w:left w:val="nil"/>
              <w:bottom w:val="nil"/>
              <w:right w:val="nil"/>
            </w:tcBorders>
            <w:shd w:val="clear" w:color="000000" w:fill="B7DFA8"/>
            <w:noWrap/>
            <w:vAlign w:val="bottom"/>
          </w:tcPr>
          <w:p w14:paraId="2FD62914" w14:textId="77777777" w:rsidR="00FE4624" w:rsidRPr="004A4B2A" w:rsidRDefault="00FE4624" w:rsidP="008128E8">
            <w:pPr>
              <w:spacing w:after="0" w:line="240" w:lineRule="auto"/>
              <w:rPr>
                <w:rFonts w:eastAsia="Times New Roman" w:cs="Times New Roman"/>
                <w:color w:val="000000"/>
                <w:sz w:val="22"/>
                <w:lang w:eastAsia="fi-FI"/>
              </w:rPr>
            </w:pPr>
          </w:p>
        </w:tc>
        <w:tc>
          <w:tcPr>
            <w:tcW w:w="660" w:type="dxa"/>
            <w:tcBorders>
              <w:top w:val="nil"/>
              <w:left w:val="nil"/>
              <w:bottom w:val="nil"/>
              <w:right w:val="nil"/>
            </w:tcBorders>
            <w:shd w:val="clear" w:color="auto" w:fill="auto"/>
            <w:noWrap/>
            <w:vAlign w:val="bottom"/>
          </w:tcPr>
          <w:p w14:paraId="45F29F75" w14:textId="77777777" w:rsidR="00FE4624" w:rsidRPr="004A4B2A" w:rsidRDefault="00FE4624" w:rsidP="008128E8">
            <w:pPr>
              <w:spacing w:after="0" w:line="240" w:lineRule="auto"/>
              <w:jc w:val="right"/>
              <w:rPr>
                <w:rFonts w:eastAsia="Times New Roman" w:cs="Times New Roman"/>
                <w:b/>
                <w:bCs/>
                <w:color w:val="000000"/>
                <w:sz w:val="22"/>
                <w:lang w:eastAsia="fi-FI"/>
              </w:rPr>
            </w:pPr>
          </w:p>
        </w:tc>
        <w:tc>
          <w:tcPr>
            <w:tcW w:w="660" w:type="dxa"/>
            <w:tcBorders>
              <w:top w:val="nil"/>
              <w:left w:val="nil"/>
              <w:bottom w:val="nil"/>
              <w:right w:val="nil"/>
            </w:tcBorders>
            <w:shd w:val="clear" w:color="auto" w:fill="auto"/>
            <w:noWrap/>
            <w:vAlign w:val="bottom"/>
          </w:tcPr>
          <w:p w14:paraId="07DC3861" w14:textId="77777777" w:rsidR="00FE4624" w:rsidRPr="004A4B2A" w:rsidRDefault="00FE4624" w:rsidP="008128E8">
            <w:pPr>
              <w:spacing w:after="0" w:line="240" w:lineRule="auto"/>
              <w:jc w:val="right"/>
              <w:rPr>
                <w:rFonts w:eastAsia="Times New Roman" w:cs="Times New Roman"/>
                <w:b/>
                <w:bCs/>
                <w:color w:val="000000"/>
                <w:sz w:val="22"/>
                <w:lang w:eastAsia="fi-FI"/>
              </w:rPr>
            </w:pPr>
          </w:p>
        </w:tc>
        <w:tc>
          <w:tcPr>
            <w:tcW w:w="660" w:type="dxa"/>
            <w:tcBorders>
              <w:top w:val="nil"/>
              <w:left w:val="nil"/>
              <w:bottom w:val="nil"/>
              <w:right w:val="nil"/>
            </w:tcBorders>
            <w:shd w:val="clear" w:color="auto" w:fill="auto"/>
            <w:noWrap/>
            <w:vAlign w:val="bottom"/>
          </w:tcPr>
          <w:p w14:paraId="266B91CB" w14:textId="77777777" w:rsidR="00FE4624" w:rsidRPr="004A4B2A" w:rsidRDefault="00FE4624" w:rsidP="008128E8">
            <w:pPr>
              <w:spacing w:after="0" w:line="240" w:lineRule="auto"/>
              <w:jc w:val="right"/>
              <w:rPr>
                <w:rFonts w:eastAsia="Times New Roman" w:cs="Times New Roman"/>
                <w:b/>
                <w:bCs/>
                <w:color w:val="000000"/>
                <w:sz w:val="22"/>
                <w:lang w:eastAsia="fi-FI"/>
              </w:rPr>
            </w:pPr>
          </w:p>
        </w:tc>
        <w:tc>
          <w:tcPr>
            <w:tcW w:w="660" w:type="dxa"/>
            <w:tcBorders>
              <w:top w:val="nil"/>
              <w:left w:val="nil"/>
              <w:bottom w:val="nil"/>
              <w:right w:val="nil"/>
            </w:tcBorders>
            <w:shd w:val="clear" w:color="auto" w:fill="auto"/>
            <w:noWrap/>
            <w:vAlign w:val="bottom"/>
          </w:tcPr>
          <w:p w14:paraId="07C4E733" w14:textId="77777777" w:rsidR="00FE4624" w:rsidRPr="004A4B2A" w:rsidRDefault="00FE4624" w:rsidP="008128E8">
            <w:pPr>
              <w:spacing w:after="0" w:line="240" w:lineRule="auto"/>
              <w:jc w:val="right"/>
              <w:rPr>
                <w:rFonts w:eastAsia="Times New Roman" w:cs="Times New Roman"/>
                <w:b/>
                <w:bCs/>
                <w:color w:val="000000"/>
                <w:sz w:val="22"/>
                <w:lang w:eastAsia="fi-FI"/>
              </w:rPr>
            </w:pPr>
          </w:p>
        </w:tc>
        <w:tc>
          <w:tcPr>
            <w:tcW w:w="660" w:type="dxa"/>
            <w:tcBorders>
              <w:top w:val="nil"/>
              <w:left w:val="nil"/>
              <w:bottom w:val="nil"/>
              <w:right w:val="nil"/>
            </w:tcBorders>
            <w:shd w:val="clear" w:color="auto" w:fill="auto"/>
            <w:noWrap/>
            <w:vAlign w:val="bottom"/>
          </w:tcPr>
          <w:p w14:paraId="27E649D3" w14:textId="77777777" w:rsidR="00FE4624" w:rsidRPr="004A4B2A" w:rsidRDefault="00FE4624" w:rsidP="008128E8">
            <w:pPr>
              <w:spacing w:after="0" w:line="240" w:lineRule="auto"/>
              <w:jc w:val="right"/>
              <w:rPr>
                <w:rFonts w:eastAsia="Times New Roman" w:cs="Times New Roman"/>
                <w:b/>
                <w:bCs/>
                <w:color w:val="000000"/>
                <w:sz w:val="22"/>
                <w:lang w:eastAsia="fi-FI"/>
              </w:rPr>
            </w:pPr>
          </w:p>
        </w:tc>
        <w:tc>
          <w:tcPr>
            <w:tcW w:w="660" w:type="dxa"/>
            <w:tcBorders>
              <w:top w:val="nil"/>
              <w:left w:val="nil"/>
              <w:bottom w:val="nil"/>
              <w:right w:val="nil"/>
            </w:tcBorders>
            <w:shd w:val="clear" w:color="auto" w:fill="auto"/>
            <w:noWrap/>
            <w:vAlign w:val="bottom"/>
          </w:tcPr>
          <w:p w14:paraId="48AAE344" w14:textId="77777777" w:rsidR="00FE4624" w:rsidRPr="004A4B2A" w:rsidRDefault="00FE4624" w:rsidP="008128E8">
            <w:pPr>
              <w:spacing w:after="0" w:line="240" w:lineRule="auto"/>
              <w:jc w:val="right"/>
              <w:rPr>
                <w:rFonts w:eastAsia="Times New Roman" w:cs="Times New Roman"/>
                <w:b/>
                <w:bCs/>
                <w:color w:val="000000"/>
                <w:sz w:val="22"/>
                <w:lang w:eastAsia="fi-FI"/>
              </w:rPr>
            </w:pPr>
          </w:p>
        </w:tc>
        <w:tc>
          <w:tcPr>
            <w:tcW w:w="660" w:type="dxa"/>
            <w:tcBorders>
              <w:top w:val="nil"/>
              <w:left w:val="nil"/>
              <w:bottom w:val="nil"/>
              <w:right w:val="nil"/>
            </w:tcBorders>
            <w:shd w:val="clear" w:color="auto" w:fill="auto"/>
            <w:noWrap/>
            <w:vAlign w:val="bottom"/>
          </w:tcPr>
          <w:p w14:paraId="5EDD89B5" w14:textId="77777777" w:rsidR="00FE4624" w:rsidRPr="004A4B2A" w:rsidRDefault="00FE4624" w:rsidP="008128E8">
            <w:pPr>
              <w:spacing w:after="0" w:line="240" w:lineRule="auto"/>
              <w:jc w:val="right"/>
              <w:rPr>
                <w:rFonts w:eastAsia="Times New Roman" w:cs="Times New Roman"/>
                <w:b/>
                <w:bCs/>
                <w:color w:val="000000"/>
                <w:sz w:val="22"/>
                <w:lang w:eastAsia="fi-FI"/>
              </w:rPr>
            </w:pPr>
          </w:p>
        </w:tc>
        <w:tc>
          <w:tcPr>
            <w:tcW w:w="883" w:type="dxa"/>
            <w:tcBorders>
              <w:top w:val="nil"/>
              <w:left w:val="nil"/>
              <w:bottom w:val="nil"/>
              <w:right w:val="nil"/>
            </w:tcBorders>
            <w:shd w:val="clear" w:color="auto" w:fill="auto"/>
            <w:noWrap/>
            <w:vAlign w:val="bottom"/>
          </w:tcPr>
          <w:p w14:paraId="73F8D512" w14:textId="77777777" w:rsidR="00FE4624" w:rsidRPr="004A4B2A" w:rsidRDefault="00FE4624" w:rsidP="008128E8">
            <w:pPr>
              <w:spacing w:after="0" w:line="240" w:lineRule="auto"/>
              <w:jc w:val="right"/>
              <w:rPr>
                <w:rFonts w:eastAsia="Times New Roman" w:cs="Times New Roman"/>
                <w:b/>
                <w:bCs/>
                <w:color w:val="000000"/>
                <w:sz w:val="22"/>
                <w:lang w:eastAsia="fi-FI"/>
              </w:rPr>
            </w:pPr>
          </w:p>
        </w:tc>
      </w:tr>
    </w:tbl>
    <w:p w14:paraId="40D3483F" w14:textId="77777777" w:rsidR="00FE4624" w:rsidRDefault="00FE4624">
      <w:pPr>
        <w:rPr>
          <w:noProof/>
          <w:lang w:val="en-US"/>
        </w:rPr>
      </w:pPr>
    </w:p>
    <w:p w14:paraId="7AF7639A" w14:textId="77777777" w:rsidR="003B746F" w:rsidRDefault="003B746F">
      <w:pPr>
        <w:rPr>
          <w:noProof/>
          <w:lang w:val="en-US"/>
        </w:rPr>
      </w:pPr>
    </w:p>
    <w:p w14:paraId="3BF98C10" w14:textId="77777777" w:rsidR="00975B3F" w:rsidRPr="00100D56" w:rsidRDefault="00975B3F">
      <w:pPr>
        <w:rPr>
          <w:noProof/>
        </w:rPr>
      </w:pPr>
      <w:r>
        <w:rPr>
          <w:noProof/>
          <w:lang w:val="en-US"/>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w:t>
      </w:r>
      <w:r w:rsidRPr="00D54DFF">
        <w:rPr>
          <w:noProof/>
        </w:rPr>
        <w:t xml:space="preserve">Morbi neque. </w:t>
      </w:r>
      <w:r w:rsidRPr="00100D56">
        <w:rPr>
          <w:noProof/>
        </w:rPr>
        <w:t>Aliquam erat volutpat. Integer ultrices lobortis eros.</w:t>
      </w:r>
    </w:p>
    <w:p w14:paraId="7DEEF507" w14:textId="033E9798" w:rsidR="00BE22ED" w:rsidRPr="001F0B34" w:rsidRDefault="001F0B34" w:rsidP="00F37D61">
      <w:pPr>
        <w:pStyle w:val="Heading2"/>
        <w:rPr>
          <w:lang w:val="en-US"/>
        </w:rPr>
      </w:pPr>
      <w:bookmarkStart w:id="79" w:name="_Toc428542256"/>
      <w:bookmarkStart w:id="80" w:name="_Toc428799795"/>
      <w:bookmarkStart w:id="81" w:name="_Toc430675193"/>
      <w:bookmarkStart w:id="82" w:name="_Toc430767993"/>
      <w:bookmarkStart w:id="83" w:name="_Toc4695090"/>
      <w:r w:rsidRPr="001F0B34">
        <w:rPr>
          <w:lang w:val="en-US"/>
        </w:rPr>
        <w:t>At least Two Subchapters Per Chapter; Otherwise None at All</w:t>
      </w:r>
      <w:bookmarkEnd w:id="79"/>
      <w:bookmarkEnd w:id="80"/>
      <w:bookmarkEnd w:id="81"/>
      <w:bookmarkEnd w:id="82"/>
      <w:bookmarkEnd w:id="83"/>
    </w:p>
    <w:p w14:paraId="0AB741CC" w14:textId="0CBCCFDC" w:rsidR="009F6441" w:rsidRPr="001F0B34" w:rsidRDefault="001F0B34" w:rsidP="00017DF5">
      <w:pPr>
        <w:pStyle w:val="Heading3"/>
        <w:rPr>
          <w:lang w:val="en-US"/>
        </w:rPr>
      </w:pPr>
      <w:bookmarkStart w:id="84" w:name="_Toc428542257"/>
      <w:bookmarkStart w:id="85" w:name="_Toc428799796"/>
      <w:bookmarkStart w:id="86" w:name="_Toc430675194"/>
      <w:bookmarkStart w:id="87" w:name="_Toc430767994"/>
      <w:bookmarkStart w:id="88" w:name="_Toc4695091"/>
      <w:r w:rsidRPr="001F0B34">
        <w:rPr>
          <w:lang w:val="en-US"/>
        </w:rPr>
        <w:t>Three Levels of Headings Are Sufficient</w:t>
      </w:r>
      <w:bookmarkEnd w:id="84"/>
      <w:bookmarkEnd w:id="85"/>
      <w:bookmarkEnd w:id="86"/>
      <w:bookmarkEnd w:id="87"/>
      <w:bookmarkEnd w:id="88"/>
    </w:p>
    <w:p w14:paraId="7ECA9F43" w14:textId="5B4FA234" w:rsidR="00701321" w:rsidRDefault="00975B3F" w:rsidP="00701321">
      <w:pPr>
        <w:rPr>
          <w:noProof/>
          <w:lang w:val="en-US"/>
        </w:rPr>
      </w:pPr>
      <w:r>
        <w:rPr>
          <w:noProof/>
          <w:lang w:val="en-US"/>
        </w:rPr>
        <w:t>Ut mattis ligula posuere velit. Nunc sagittis. Curabitur varius fringilla nisl. Duis pretium mi euismod erat. Maecenas id augue. Nam vulputate. Duis a quam non neque lobortis malesuada. Praesent euismod. Donec nulla augue, venenatis scelerisque, dapibus a, consequat at, leo.</w:t>
      </w:r>
      <w:r w:rsidR="00167609">
        <w:rPr>
          <w:noProof/>
          <w:lang w:val="en-US"/>
        </w:rPr>
        <w:t xml:space="preserve"> Aenean nec lorem. In porttitor. Donec</w:t>
      </w:r>
      <w:r w:rsidR="00682035">
        <w:rPr>
          <w:noProof/>
          <w:lang w:val="en-US"/>
        </w:rPr>
        <w:t xml:space="preserve"> </w:t>
      </w:r>
      <w:r w:rsidR="00167609" w:rsidRPr="00B33822">
        <w:rPr>
          <w:noProof/>
          <w:lang w:val="en-US"/>
        </w:rPr>
        <w:t xml:space="preserve">laoreet nonummy augue. </w:t>
      </w:r>
      <w:r w:rsidR="00167609">
        <w:rPr>
          <w:noProof/>
          <w:lang w:val="en-US"/>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w:t>
      </w:r>
      <w:r w:rsidR="00701321">
        <w:rPr>
          <w:noProof/>
          <w:lang w:val="en-US"/>
        </w:rPr>
        <w:t xml:space="preserve"> </w:t>
      </w:r>
      <w:r w:rsidR="00167609">
        <w:rPr>
          <w:noProof/>
          <w:lang w:val="en-US"/>
        </w:rPr>
        <w:lastRenderedPageBreak/>
        <w:t>lectus consequat consequat. Etiam eget dui. Aliquam erat volutpat. Sed at lorem in nunc porta tristique.</w:t>
      </w:r>
      <w:r w:rsidR="00701321">
        <w:rPr>
          <w:noProof/>
          <w:lang w:val="en-US"/>
        </w:rPr>
        <w:t xml:space="preserve"> </w:t>
      </w:r>
    </w:p>
    <w:p w14:paraId="7878C25E" w14:textId="771936E3" w:rsidR="003B746F" w:rsidRDefault="00701321" w:rsidP="00701321">
      <w:pPr>
        <w:rPr>
          <w:noProof/>
          <w:lang w:val="en-US"/>
        </w:rPr>
      </w:pPr>
      <w:r>
        <w:rPr>
          <w:noProof/>
          <w:lang w:val="en-US"/>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32C9548" w14:textId="77777777" w:rsidR="00117EFF" w:rsidRDefault="00117EFF" w:rsidP="00167609">
      <w:pPr>
        <w:rPr>
          <w:noProof/>
          <w:lang w:val="en-US"/>
        </w:rPr>
      </w:pPr>
    </w:p>
    <w:p w14:paraId="32802011" w14:textId="1776C7AE" w:rsidR="005B3EBF" w:rsidRDefault="005B3EBF">
      <w:pPr>
        <w:rPr>
          <w:noProof/>
          <w:lang w:val="en-US"/>
        </w:rPr>
      </w:pPr>
      <w:r>
        <w:rPr>
          <w:noProof/>
          <w:lang w:eastAsia="fi-FI"/>
        </w:rPr>
        <w:drawing>
          <wp:inline distT="0" distB="0" distL="0" distR="0" wp14:anchorId="33062EA4" wp14:editId="7FB92D21">
            <wp:extent cx="5292090" cy="1569720"/>
            <wp:effectExtent l="0" t="0" r="381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pijantyokalut.JPG"/>
                    <pic:cNvPicPr/>
                  </pic:nvPicPr>
                  <pic:blipFill>
                    <a:blip r:embed="rId21" cstate="screen">
                      <a:extLst>
                        <a:ext uri="{28A0092B-C50C-407E-A947-70E740481C1C}">
                          <a14:useLocalDpi xmlns:a14="http://schemas.microsoft.com/office/drawing/2010/main"/>
                        </a:ext>
                      </a:extLst>
                    </a:blip>
                    <a:stretch>
                      <a:fillRect/>
                    </a:stretch>
                  </pic:blipFill>
                  <pic:spPr>
                    <a:xfrm>
                      <a:off x="0" y="0"/>
                      <a:ext cx="5292090" cy="1569720"/>
                    </a:xfrm>
                    <a:prstGeom prst="rect">
                      <a:avLst/>
                    </a:prstGeom>
                  </pic:spPr>
                </pic:pic>
              </a:graphicData>
            </a:graphic>
          </wp:inline>
        </w:drawing>
      </w:r>
    </w:p>
    <w:p w14:paraId="571B6441" w14:textId="11A112CC" w:rsidR="00117EFF" w:rsidRDefault="00A635CA" w:rsidP="00A635CA">
      <w:pPr>
        <w:pStyle w:val="Caption"/>
        <w:rPr>
          <w:lang w:val="en-US"/>
        </w:rPr>
      </w:pPr>
      <w:bookmarkStart w:id="89" w:name="_Toc432081925"/>
      <w:bookmarkStart w:id="90" w:name="_Toc430002449"/>
      <w:bookmarkStart w:id="91" w:name="_Toc430675274"/>
      <w:bookmarkStart w:id="92" w:name="_Toc430774184"/>
      <w:r w:rsidRPr="00A635CA">
        <w:rPr>
          <w:lang w:val="en-US"/>
        </w:rPr>
        <w:t xml:space="preserve">Figure </w:t>
      </w:r>
      <w:r>
        <w:fldChar w:fldCharType="begin"/>
      </w:r>
      <w:r w:rsidRPr="00A635CA">
        <w:rPr>
          <w:lang w:val="en-US"/>
        </w:rPr>
        <w:instrText xml:space="preserve"> SEQ Figure \* ARABIC </w:instrText>
      </w:r>
      <w:r>
        <w:fldChar w:fldCharType="separate"/>
      </w:r>
      <w:r w:rsidR="00C9649F">
        <w:rPr>
          <w:noProof/>
          <w:lang w:val="en-US"/>
        </w:rPr>
        <w:t>2</w:t>
      </w:r>
      <w:r>
        <w:fldChar w:fldCharType="end"/>
      </w:r>
      <w:r w:rsidRPr="00A635CA">
        <w:rPr>
          <w:lang w:val="en-US"/>
        </w:rPr>
        <w:t>. Instructions of half time students</w:t>
      </w:r>
      <w:bookmarkEnd w:id="89"/>
    </w:p>
    <w:p w14:paraId="5F062ADD" w14:textId="77777777" w:rsidR="00A635CA" w:rsidRPr="00A635CA" w:rsidRDefault="00A635CA" w:rsidP="00A635CA">
      <w:pPr>
        <w:rPr>
          <w:lang w:val="en-US"/>
        </w:rPr>
      </w:pPr>
    </w:p>
    <w:bookmarkEnd w:id="90"/>
    <w:bookmarkEnd w:id="91"/>
    <w:bookmarkEnd w:id="92"/>
    <w:p w14:paraId="60797D90" w14:textId="77777777" w:rsidR="00975B3F" w:rsidRDefault="00975B3F">
      <w:pPr>
        <w:rPr>
          <w:noProof/>
          <w:lang w:val="en-US"/>
        </w:rPr>
      </w:pPr>
      <w:r>
        <w:rPr>
          <w:noProof/>
          <w:lang w:val="en-US"/>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CE32825" w14:textId="2FB8A6BD" w:rsidR="005A63F7" w:rsidRPr="001F0B34" w:rsidRDefault="001F0B34" w:rsidP="00017DF5">
      <w:pPr>
        <w:pStyle w:val="Heading3"/>
        <w:rPr>
          <w:lang w:val="en-US"/>
        </w:rPr>
      </w:pPr>
      <w:bookmarkStart w:id="93" w:name="_Toc428542258"/>
      <w:bookmarkStart w:id="94" w:name="_Toc428799797"/>
      <w:bookmarkStart w:id="95" w:name="_Toc430675195"/>
      <w:bookmarkStart w:id="96" w:name="_Toc430767995"/>
      <w:bookmarkStart w:id="97" w:name="_Toc4695092"/>
      <w:r w:rsidRPr="001F0B34">
        <w:rPr>
          <w:lang w:val="en-US"/>
        </w:rPr>
        <w:t>No Full Stop at the End of Chapter and Subchapter Titles</w:t>
      </w:r>
      <w:bookmarkEnd w:id="93"/>
      <w:bookmarkEnd w:id="94"/>
      <w:bookmarkEnd w:id="95"/>
      <w:bookmarkEnd w:id="96"/>
      <w:bookmarkEnd w:id="97"/>
    </w:p>
    <w:p w14:paraId="4E20C099" w14:textId="77777777" w:rsidR="00071568" w:rsidRDefault="00975B3F" w:rsidP="00FE4624">
      <w:pPr>
        <w:rPr>
          <w:noProof/>
          <w:lang w:val="en-US"/>
        </w:rPr>
      </w:pPr>
      <w:r w:rsidRPr="00100D56">
        <w:rPr>
          <w:noProof/>
          <w:lang w:val="en-US"/>
        </w:rPr>
        <w:t xml:space="preserve">Lorem ipsum dolor sit amet, consectetuer adipiscing elit. </w:t>
      </w:r>
      <w:r>
        <w:rPr>
          <w:noProof/>
          <w:lang w:val="en-US"/>
        </w:rPr>
        <w:t xml:space="preserve">Maecenas porttitor congue massa. Fusce posuere, magna sed pulvinar ultricies, purus lectus malesuada libero, sit amet commodo magna eros quis urna. Nunc viverra imperdiet enim. Fusce est. </w:t>
      </w:r>
    </w:p>
    <w:p w14:paraId="1547D230" w14:textId="527CBFF4" w:rsidR="00BE22ED" w:rsidRDefault="001F0B34" w:rsidP="00123E0F">
      <w:pPr>
        <w:pStyle w:val="Heading1"/>
      </w:pPr>
      <w:bookmarkStart w:id="98" w:name="_Toc428542259"/>
      <w:bookmarkStart w:id="99" w:name="_Toc428799798"/>
      <w:bookmarkStart w:id="100" w:name="_Toc430675196"/>
      <w:bookmarkStart w:id="101" w:name="_Toc430767996"/>
      <w:bookmarkStart w:id="102" w:name="_Toc4695093"/>
      <w:r>
        <w:lastRenderedPageBreak/>
        <w:t>Fourth Chapter</w:t>
      </w:r>
      <w:bookmarkEnd w:id="98"/>
      <w:bookmarkEnd w:id="99"/>
      <w:bookmarkEnd w:id="100"/>
      <w:bookmarkEnd w:id="101"/>
      <w:r w:rsidR="00E21491">
        <w:t xml:space="preserve"> (</w:t>
      </w:r>
      <w:r w:rsidR="00C5411A">
        <w:t>Research results</w:t>
      </w:r>
      <w:r w:rsidR="00E21491">
        <w:t>)</w:t>
      </w:r>
      <w:bookmarkEnd w:id="102"/>
    </w:p>
    <w:p w14:paraId="766A67A5" w14:textId="77777777" w:rsidR="00BE22ED" w:rsidRPr="00D54DFF" w:rsidRDefault="00BE22ED">
      <w:pPr>
        <w:rPr>
          <w:noProof/>
        </w:rPr>
      </w:pPr>
      <w:r>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w:t>
      </w:r>
      <w:r w:rsidRPr="00D54DFF">
        <w:rPr>
          <w:noProof/>
        </w:rPr>
        <w:t>Mauris eget neque at sem venenatis eleifend. Ut nonummy.</w:t>
      </w:r>
    </w:p>
    <w:p w14:paraId="2EF51102" w14:textId="3A14C09D" w:rsidR="00A12435" w:rsidRPr="00A12435" w:rsidRDefault="001F0B34" w:rsidP="00512DF3">
      <w:pPr>
        <w:pStyle w:val="Heading2"/>
        <w:rPr>
          <w:noProof/>
        </w:rPr>
      </w:pPr>
      <w:bookmarkStart w:id="103" w:name="_Toc430675197"/>
      <w:bookmarkStart w:id="104" w:name="_Toc430767997"/>
      <w:bookmarkStart w:id="105" w:name="_Toc4695094"/>
      <w:r>
        <w:rPr>
          <w:noProof/>
        </w:rPr>
        <w:t>The Fourth Chapters’s First Subchapter</w:t>
      </w:r>
      <w:bookmarkEnd w:id="103"/>
      <w:bookmarkEnd w:id="104"/>
      <w:bookmarkEnd w:id="105"/>
    </w:p>
    <w:p w14:paraId="71B74C34" w14:textId="0A9A47CE" w:rsidR="00BE22ED" w:rsidRDefault="00BE22ED">
      <w:pPr>
        <w:rPr>
          <w:noProof/>
          <w:lang w:val="en-US"/>
        </w:rPr>
      </w:pPr>
      <w:r w:rsidRPr="00D54DFF">
        <w:rPr>
          <w:noProof/>
          <w:lang w:val="en-US"/>
        </w:rPr>
        <w:t xml:space="preserve">Fusce aliquet pede non pede. </w:t>
      </w:r>
      <w:r>
        <w:rPr>
          <w:noProof/>
          <w:lang w:val="en-US"/>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9D93EF0" w14:textId="77777777" w:rsidR="00BE22ED" w:rsidRDefault="00BE22ED">
      <w:pPr>
        <w:rPr>
          <w:noProof/>
          <w:lang w:val="en-US"/>
        </w:rPr>
      </w:pPr>
      <w:r>
        <w:rPr>
          <w:noProof/>
          <w:lang w:val="en-US"/>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D70EA0C" w14:textId="77777777" w:rsidR="00BE22ED" w:rsidRDefault="00BE22ED">
      <w:pPr>
        <w:rPr>
          <w:noProof/>
          <w:lang w:val="en-US"/>
        </w:rPr>
      </w:pPr>
      <w:r>
        <w:rPr>
          <w:noProof/>
          <w:lang w:val="en-US"/>
        </w:rPr>
        <w:lastRenderedPageBreak/>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69C03B1" w14:textId="77777777" w:rsidR="00BE22ED" w:rsidRPr="00D54DFF" w:rsidRDefault="00BE22ED">
      <w:pPr>
        <w:rPr>
          <w:noProof/>
        </w:rPr>
      </w:pPr>
      <w:r>
        <w:rPr>
          <w:noProof/>
          <w:lang w:val="en-US"/>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D54DFF">
        <w:rPr>
          <w:noProof/>
        </w:rPr>
        <w:t>Sed aliquam odio vitae tortor. Proin hendrerit tempus arcu.</w:t>
      </w:r>
    </w:p>
    <w:p w14:paraId="6970E87A" w14:textId="70F57B9A" w:rsidR="00A12435" w:rsidRPr="00A12435" w:rsidRDefault="001F0B34" w:rsidP="001F0B34">
      <w:pPr>
        <w:pStyle w:val="Heading2"/>
        <w:rPr>
          <w:noProof/>
        </w:rPr>
      </w:pPr>
      <w:bookmarkStart w:id="106" w:name="_Toc4695095"/>
      <w:r>
        <w:rPr>
          <w:noProof/>
        </w:rPr>
        <w:t>The Fourth Chapters’s Second Subchapter</w:t>
      </w:r>
      <w:bookmarkEnd w:id="106"/>
    </w:p>
    <w:p w14:paraId="67A3B9FA" w14:textId="0CBBB2AD" w:rsidR="00BE22ED" w:rsidRDefault="00BE22ED">
      <w:pPr>
        <w:rPr>
          <w:noProof/>
          <w:lang w:val="en-US"/>
        </w:rPr>
      </w:pPr>
      <w:r w:rsidRPr="00D54DFF">
        <w:rPr>
          <w:noProof/>
          <w:lang w:val="en-US"/>
        </w:rPr>
        <w:t xml:space="preserve">In hac habitasse platea dictumst. </w:t>
      </w:r>
      <w:r>
        <w:rPr>
          <w:noProof/>
          <w:lang w:val="en-US"/>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r w:rsidR="00124277">
        <w:rPr>
          <w:noProof/>
          <w:lang w:val="en-US"/>
        </w:rPr>
        <w:t xml:space="preserve"> </w:t>
      </w:r>
      <w:r>
        <w:rPr>
          <w:noProof/>
          <w:lang w:val="en-US"/>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w:t>
      </w:r>
      <w:r>
        <w:rPr>
          <w:noProof/>
          <w:lang w:val="en-US"/>
        </w:rPr>
        <w:lastRenderedPageBreak/>
        <w:t>morbi tristique senectus et netus et malesuada fames ac turpis egestas. Proin semper, ante vitae sollicitudin posuere, metus quam iaculis nibh, vitae scelerisque nunc massa eget pede. Sed velit urna, interdum vel, ultricies vel, faucibus at, quam.</w:t>
      </w:r>
    </w:p>
    <w:p w14:paraId="69B58F2D" w14:textId="4717CDC9" w:rsidR="001C30E3" w:rsidRDefault="00BE22ED" w:rsidP="001C30E3">
      <w:pPr>
        <w:rPr>
          <w:noProof/>
          <w:lang w:val="en-US"/>
        </w:rPr>
      </w:pPr>
      <w:r>
        <w:rPr>
          <w:noProof/>
          <w:lang w:val="en-US"/>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r w:rsidR="001C30E3">
        <w:rPr>
          <w:noProof/>
          <w:lang w:val="en-US"/>
        </w:rPr>
        <w:t xml:space="preserve"> </w:t>
      </w:r>
      <w:r w:rsidR="001C30E3" w:rsidRPr="006F20E2">
        <w:rPr>
          <w:noProof/>
          <w:lang w:val="en-US"/>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r w:rsidR="001C30E3">
        <w:rPr>
          <w:noProof/>
          <w:lang w:val="en-US"/>
        </w:rPr>
        <w:t xml:space="preserve"> </w:t>
      </w:r>
      <w:r w:rsidR="001C30E3" w:rsidRPr="006F20E2">
        <w:rPr>
          <w:noProof/>
          <w:lang w:val="en-US"/>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6580724B" w14:textId="77777777" w:rsidR="002B676B" w:rsidRDefault="002B676B" w:rsidP="002B676B">
      <w:pPr>
        <w:rPr>
          <w:noProof/>
          <w:lang w:val="en-US"/>
        </w:rPr>
      </w:pPr>
      <w:r>
        <w:rPr>
          <w:noProof/>
          <w:lang w:val="en-US"/>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074CEA9" w14:textId="77777777" w:rsidR="00BE22ED" w:rsidRDefault="00BE22ED">
      <w:pPr>
        <w:rPr>
          <w:noProof/>
          <w:lang w:val="en-US"/>
        </w:rPr>
      </w:pPr>
      <w:r>
        <w:rPr>
          <w:noProof/>
          <w:lang w:val="en-US"/>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en-US"/>
        </w:rPr>
        <w:lastRenderedPageBreak/>
        <w:t>molestie magna at mi. Integer aliquet mauris et nibh. Ut mattis ligula posuere velit. Nunc sagittis. Curabitur varius fringilla nisl. Duis pretium mi euismod erat. Maecenas id augue. Nam vulputate.</w:t>
      </w:r>
    </w:p>
    <w:p w14:paraId="5D3CB3C9" w14:textId="3AD49432" w:rsidR="0040073D" w:rsidRDefault="0040073D">
      <w:pPr>
        <w:rPr>
          <w:noProof/>
          <w:lang w:val="en-US"/>
        </w:rPr>
      </w:pPr>
    </w:p>
    <w:p w14:paraId="285B9BB2" w14:textId="023A58A6" w:rsidR="00EA14D7" w:rsidRPr="00EA14D7" w:rsidRDefault="00EA14D7" w:rsidP="00EA14D7">
      <w:pPr>
        <w:pStyle w:val="Caption"/>
        <w:rPr>
          <w:lang w:val="en-US"/>
        </w:rPr>
      </w:pPr>
      <w:bookmarkStart w:id="107" w:name="_Toc432081921"/>
      <w:bookmarkStart w:id="108" w:name="_Toc430677857"/>
      <w:r w:rsidRPr="00EA14D7">
        <w:rPr>
          <w:lang w:val="en-US"/>
        </w:rPr>
        <w:t xml:space="preserve">Table </w:t>
      </w:r>
      <w:r>
        <w:fldChar w:fldCharType="begin"/>
      </w:r>
      <w:r w:rsidRPr="00EA14D7">
        <w:rPr>
          <w:lang w:val="en-US"/>
        </w:rPr>
        <w:instrText xml:space="preserve"> SEQ Table \* ARABIC </w:instrText>
      </w:r>
      <w:r>
        <w:fldChar w:fldCharType="separate"/>
      </w:r>
      <w:r w:rsidR="00C9649F">
        <w:rPr>
          <w:noProof/>
          <w:lang w:val="en-US"/>
        </w:rPr>
        <w:t>2</w:t>
      </w:r>
      <w:r>
        <w:fldChar w:fldCharType="end"/>
      </w:r>
      <w:r w:rsidRPr="00EA14D7">
        <w:rPr>
          <w:lang w:val="en-US"/>
        </w:rPr>
        <w:t>. Library visits by age group in Jyväskylä</w:t>
      </w:r>
      <w:bookmarkEnd w:id="107"/>
    </w:p>
    <w:tbl>
      <w:tblPr>
        <w:tblW w:w="8220" w:type="dxa"/>
        <w:tblCellMar>
          <w:left w:w="70" w:type="dxa"/>
          <w:right w:w="70" w:type="dxa"/>
        </w:tblCellMar>
        <w:tblLook w:val="04A0" w:firstRow="1" w:lastRow="0" w:firstColumn="1" w:lastColumn="0" w:noHBand="0" w:noVBand="1"/>
      </w:tblPr>
      <w:tblGrid>
        <w:gridCol w:w="760"/>
        <w:gridCol w:w="800"/>
        <w:gridCol w:w="1557"/>
        <w:gridCol w:w="1843"/>
        <w:gridCol w:w="1843"/>
        <w:gridCol w:w="1417"/>
      </w:tblGrid>
      <w:tr w:rsidR="00016973" w:rsidRPr="00610785" w14:paraId="6447DA8A" w14:textId="77777777" w:rsidTr="00F25C24">
        <w:trPr>
          <w:trHeight w:val="300"/>
        </w:trPr>
        <w:tc>
          <w:tcPr>
            <w:tcW w:w="760" w:type="dxa"/>
            <w:tcBorders>
              <w:top w:val="nil"/>
              <w:left w:val="nil"/>
              <w:bottom w:val="nil"/>
              <w:right w:val="nil"/>
            </w:tcBorders>
            <w:shd w:val="clear" w:color="000000" w:fill="BDD7EE"/>
            <w:noWrap/>
            <w:vAlign w:val="bottom"/>
            <w:hideMark/>
          </w:tcPr>
          <w:bookmarkEnd w:id="108"/>
          <w:p w14:paraId="45C5EFC6" w14:textId="77777777" w:rsidR="00016973" w:rsidRPr="00547CB2" w:rsidRDefault="00016973" w:rsidP="00016973">
            <w:pPr>
              <w:spacing w:after="0" w:line="240" w:lineRule="auto"/>
              <w:rPr>
                <w:rFonts w:eastAsia="Times New Roman" w:cs="Times New Roman"/>
                <w:color w:val="000000"/>
                <w:sz w:val="22"/>
                <w:lang w:val="en-US" w:eastAsia="fi-FI"/>
              </w:rPr>
            </w:pPr>
            <w:r w:rsidRPr="00547CB2">
              <w:rPr>
                <w:rFonts w:eastAsia="Times New Roman" w:cs="Times New Roman"/>
                <w:color w:val="000000"/>
                <w:sz w:val="22"/>
                <w:lang w:val="en-US" w:eastAsia="fi-FI"/>
              </w:rPr>
              <w:t> </w:t>
            </w:r>
          </w:p>
        </w:tc>
        <w:tc>
          <w:tcPr>
            <w:tcW w:w="800" w:type="dxa"/>
            <w:tcBorders>
              <w:top w:val="nil"/>
              <w:left w:val="nil"/>
              <w:bottom w:val="nil"/>
              <w:right w:val="nil"/>
            </w:tcBorders>
            <w:shd w:val="clear" w:color="000000" w:fill="BDD7EE"/>
            <w:noWrap/>
            <w:vAlign w:val="bottom"/>
            <w:hideMark/>
          </w:tcPr>
          <w:p w14:paraId="558C6641" w14:textId="77777777" w:rsidR="00016973" w:rsidRPr="00547CB2" w:rsidRDefault="00016973" w:rsidP="00016973">
            <w:pPr>
              <w:spacing w:after="0" w:line="240" w:lineRule="auto"/>
              <w:rPr>
                <w:rFonts w:eastAsia="Times New Roman" w:cs="Times New Roman"/>
                <w:color w:val="000000"/>
                <w:sz w:val="22"/>
                <w:lang w:val="en-US" w:eastAsia="fi-FI"/>
              </w:rPr>
            </w:pPr>
            <w:r w:rsidRPr="00547CB2">
              <w:rPr>
                <w:rFonts w:eastAsia="Times New Roman" w:cs="Times New Roman"/>
                <w:color w:val="000000"/>
                <w:sz w:val="22"/>
                <w:lang w:val="en-US" w:eastAsia="fi-FI"/>
              </w:rPr>
              <w:t> </w:t>
            </w:r>
          </w:p>
        </w:tc>
        <w:tc>
          <w:tcPr>
            <w:tcW w:w="1557" w:type="dxa"/>
            <w:tcBorders>
              <w:top w:val="nil"/>
              <w:left w:val="nil"/>
              <w:bottom w:val="nil"/>
              <w:right w:val="nil"/>
            </w:tcBorders>
            <w:shd w:val="clear" w:color="000000" w:fill="BDD7EE"/>
            <w:noWrap/>
            <w:vAlign w:val="bottom"/>
            <w:hideMark/>
          </w:tcPr>
          <w:p w14:paraId="063BB7F7" w14:textId="3A9AA018" w:rsidR="00016973" w:rsidRPr="00610785" w:rsidRDefault="00547CB2" w:rsidP="00547CB2">
            <w:pPr>
              <w:spacing w:after="0" w:line="240" w:lineRule="auto"/>
              <w:jc w:val="center"/>
              <w:rPr>
                <w:rFonts w:eastAsia="Times New Roman" w:cs="Times New Roman"/>
                <w:b/>
                <w:bCs/>
                <w:color w:val="000000"/>
                <w:sz w:val="22"/>
                <w:lang w:eastAsia="fi-FI"/>
              </w:rPr>
            </w:pPr>
            <w:r>
              <w:rPr>
                <w:rFonts w:eastAsia="Times New Roman" w:cs="Times New Roman"/>
                <w:b/>
                <w:bCs/>
                <w:color w:val="000000"/>
                <w:sz w:val="22"/>
                <w:lang w:eastAsia="fi-FI"/>
              </w:rPr>
              <w:t>under</w:t>
            </w:r>
            <w:r w:rsidR="00016973" w:rsidRPr="00610785">
              <w:rPr>
                <w:rFonts w:eastAsia="Times New Roman" w:cs="Times New Roman"/>
                <w:b/>
                <w:bCs/>
                <w:color w:val="000000"/>
                <w:sz w:val="22"/>
                <w:lang w:eastAsia="fi-FI"/>
              </w:rPr>
              <w:t xml:space="preserve"> 25 </w:t>
            </w:r>
            <w:r>
              <w:rPr>
                <w:rFonts w:eastAsia="Times New Roman" w:cs="Times New Roman"/>
                <w:b/>
                <w:bCs/>
                <w:color w:val="000000"/>
                <w:sz w:val="22"/>
                <w:lang w:eastAsia="fi-FI"/>
              </w:rPr>
              <w:t>y</w:t>
            </w:r>
          </w:p>
        </w:tc>
        <w:tc>
          <w:tcPr>
            <w:tcW w:w="1843" w:type="dxa"/>
            <w:tcBorders>
              <w:top w:val="nil"/>
              <w:left w:val="nil"/>
              <w:bottom w:val="nil"/>
              <w:right w:val="nil"/>
            </w:tcBorders>
            <w:shd w:val="clear" w:color="000000" w:fill="BDD7EE"/>
            <w:noWrap/>
            <w:vAlign w:val="bottom"/>
            <w:hideMark/>
          </w:tcPr>
          <w:p w14:paraId="3C0D24DF" w14:textId="6C168F0D" w:rsidR="00016973" w:rsidRPr="00610785" w:rsidRDefault="00016973" w:rsidP="00547CB2">
            <w:pPr>
              <w:spacing w:after="0" w:line="240" w:lineRule="auto"/>
              <w:jc w:val="center"/>
              <w:rPr>
                <w:rFonts w:eastAsia="Times New Roman" w:cs="Times New Roman"/>
                <w:b/>
                <w:bCs/>
                <w:color w:val="000000"/>
                <w:sz w:val="22"/>
                <w:lang w:eastAsia="fi-FI"/>
              </w:rPr>
            </w:pPr>
            <w:r w:rsidRPr="00610785">
              <w:rPr>
                <w:rFonts w:eastAsia="Times New Roman" w:cs="Times New Roman"/>
                <w:b/>
                <w:bCs/>
                <w:color w:val="000000"/>
                <w:sz w:val="22"/>
                <w:lang w:eastAsia="fi-FI"/>
              </w:rPr>
              <w:t>25</w:t>
            </w:r>
            <w:r w:rsidR="00F25C24">
              <w:rPr>
                <w:rFonts w:eastAsia="Times New Roman" w:cs="Times New Roman"/>
                <w:b/>
                <w:bCs/>
                <w:color w:val="000000"/>
                <w:sz w:val="22"/>
                <w:lang w:eastAsia="fi-FI"/>
              </w:rPr>
              <w:t>–</w:t>
            </w:r>
            <w:r w:rsidRPr="00610785">
              <w:rPr>
                <w:rFonts w:eastAsia="Times New Roman" w:cs="Times New Roman"/>
                <w:b/>
                <w:bCs/>
                <w:color w:val="000000"/>
                <w:sz w:val="22"/>
                <w:lang w:eastAsia="fi-FI"/>
              </w:rPr>
              <w:t xml:space="preserve">60 </w:t>
            </w:r>
            <w:r w:rsidR="00547CB2">
              <w:rPr>
                <w:rFonts w:eastAsia="Times New Roman" w:cs="Times New Roman"/>
                <w:b/>
                <w:bCs/>
                <w:color w:val="000000"/>
                <w:sz w:val="22"/>
                <w:lang w:eastAsia="fi-FI"/>
              </w:rPr>
              <w:t>y</w:t>
            </w:r>
          </w:p>
        </w:tc>
        <w:tc>
          <w:tcPr>
            <w:tcW w:w="1843" w:type="dxa"/>
            <w:tcBorders>
              <w:top w:val="nil"/>
              <w:left w:val="nil"/>
              <w:bottom w:val="nil"/>
              <w:right w:val="nil"/>
            </w:tcBorders>
            <w:shd w:val="clear" w:color="000000" w:fill="BDD7EE"/>
            <w:noWrap/>
            <w:vAlign w:val="bottom"/>
            <w:hideMark/>
          </w:tcPr>
          <w:p w14:paraId="5F4C43F2" w14:textId="00B77797" w:rsidR="00016973" w:rsidRPr="00610785" w:rsidRDefault="00547CB2" w:rsidP="00547CB2">
            <w:pPr>
              <w:spacing w:after="0" w:line="240" w:lineRule="auto"/>
              <w:jc w:val="center"/>
              <w:rPr>
                <w:rFonts w:eastAsia="Times New Roman" w:cs="Times New Roman"/>
                <w:b/>
                <w:bCs/>
                <w:color w:val="000000"/>
                <w:sz w:val="22"/>
                <w:lang w:eastAsia="fi-FI"/>
              </w:rPr>
            </w:pPr>
            <w:r>
              <w:rPr>
                <w:rFonts w:eastAsia="Times New Roman" w:cs="Times New Roman"/>
                <w:b/>
                <w:bCs/>
                <w:color w:val="000000"/>
                <w:sz w:val="22"/>
                <w:lang w:eastAsia="fi-FI"/>
              </w:rPr>
              <w:t>over</w:t>
            </w:r>
            <w:r w:rsidR="00016973" w:rsidRPr="00610785">
              <w:rPr>
                <w:rFonts w:eastAsia="Times New Roman" w:cs="Times New Roman"/>
                <w:b/>
                <w:bCs/>
                <w:color w:val="000000"/>
                <w:sz w:val="22"/>
                <w:lang w:eastAsia="fi-FI"/>
              </w:rPr>
              <w:t xml:space="preserve"> 60</w:t>
            </w:r>
            <w:r>
              <w:rPr>
                <w:rFonts w:eastAsia="Times New Roman" w:cs="Times New Roman"/>
                <w:b/>
                <w:bCs/>
                <w:color w:val="000000"/>
                <w:sz w:val="22"/>
                <w:lang w:eastAsia="fi-FI"/>
              </w:rPr>
              <w:t xml:space="preserve"> y</w:t>
            </w:r>
          </w:p>
        </w:tc>
        <w:tc>
          <w:tcPr>
            <w:tcW w:w="1417" w:type="dxa"/>
            <w:tcBorders>
              <w:top w:val="nil"/>
              <w:left w:val="nil"/>
              <w:bottom w:val="nil"/>
              <w:right w:val="nil"/>
            </w:tcBorders>
            <w:shd w:val="clear" w:color="000000" w:fill="BDD7EE"/>
            <w:noWrap/>
            <w:vAlign w:val="bottom"/>
            <w:hideMark/>
          </w:tcPr>
          <w:p w14:paraId="0BD778F4" w14:textId="43F50860" w:rsidR="00016973" w:rsidRPr="00610785" w:rsidRDefault="00547CB2" w:rsidP="00547CB2">
            <w:pPr>
              <w:spacing w:after="0" w:line="240" w:lineRule="auto"/>
              <w:jc w:val="center"/>
              <w:rPr>
                <w:rFonts w:eastAsia="Times New Roman" w:cs="Times New Roman"/>
                <w:b/>
                <w:bCs/>
                <w:color w:val="000000"/>
                <w:sz w:val="22"/>
                <w:lang w:eastAsia="fi-FI"/>
              </w:rPr>
            </w:pPr>
            <w:r>
              <w:rPr>
                <w:rFonts w:eastAsia="Times New Roman" w:cs="Times New Roman"/>
                <w:b/>
                <w:bCs/>
                <w:color w:val="000000"/>
                <w:sz w:val="22"/>
                <w:lang w:eastAsia="fi-FI"/>
              </w:rPr>
              <w:t>All</w:t>
            </w:r>
          </w:p>
        </w:tc>
      </w:tr>
      <w:tr w:rsidR="00016973" w:rsidRPr="00610785" w14:paraId="52062243" w14:textId="77777777" w:rsidTr="00F25C24">
        <w:trPr>
          <w:trHeight w:val="300"/>
        </w:trPr>
        <w:tc>
          <w:tcPr>
            <w:tcW w:w="760" w:type="dxa"/>
            <w:tcBorders>
              <w:top w:val="nil"/>
              <w:left w:val="nil"/>
              <w:bottom w:val="nil"/>
              <w:right w:val="nil"/>
            </w:tcBorders>
            <w:shd w:val="clear" w:color="000000" w:fill="BDD7EE"/>
            <w:noWrap/>
            <w:vAlign w:val="bottom"/>
            <w:hideMark/>
          </w:tcPr>
          <w:p w14:paraId="3397DF4A" w14:textId="696D9973" w:rsidR="00016973" w:rsidRPr="00610785" w:rsidRDefault="00016973" w:rsidP="00016973">
            <w:pPr>
              <w:spacing w:after="0" w:line="240" w:lineRule="auto"/>
              <w:rPr>
                <w:rFonts w:eastAsia="Times New Roman" w:cs="Times New Roman"/>
                <w:color w:val="000000"/>
                <w:sz w:val="22"/>
                <w:lang w:eastAsia="fi-FI"/>
              </w:rPr>
            </w:pPr>
            <w:r w:rsidRPr="00610785">
              <w:rPr>
                <w:rFonts w:eastAsia="Times New Roman" w:cs="Times New Roman"/>
                <w:color w:val="000000"/>
                <w:sz w:val="22"/>
                <w:lang w:eastAsia="fi-FI"/>
              </w:rPr>
              <w:t> </w:t>
            </w:r>
          </w:p>
        </w:tc>
        <w:tc>
          <w:tcPr>
            <w:tcW w:w="800" w:type="dxa"/>
            <w:tcBorders>
              <w:top w:val="nil"/>
              <w:left w:val="nil"/>
              <w:bottom w:val="nil"/>
              <w:right w:val="nil"/>
            </w:tcBorders>
            <w:shd w:val="clear" w:color="000000" w:fill="BDD7EE"/>
            <w:noWrap/>
            <w:vAlign w:val="bottom"/>
            <w:hideMark/>
          </w:tcPr>
          <w:p w14:paraId="645DD6B9" w14:textId="77777777" w:rsidR="00016973" w:rsidRPr="00610785" w:rsidRDefault="00016973" w:rsidP="00016973">
            <w:pPr>
              <w:spacing w:after="0" w:line="240" w:lineRule="auto"/>
              <w:rPr>
                <w:rFonts w:eastAsia="Times New Roman" w:cs="Times New Roman"/>
                <w:color w:val="000000"/>
                <w:sz w:val="22"/>
                <w:lang w:eastAsia="fi-FI"/>
              </w:rPr>
            </w:pPr>
            <w:r w:rsidRPr="00610785">
              <w:rPr>
                <w:rFonts w:eastAsia="Times New Roman" w:cs="Times New Roman"/>
                <w:color w:val="000000"/>
                <w:sz w:val="22"/>
                <w:lang w:eastAsia="fi-FI"/>
              </w:rPr>
              <w:t> </w:t>
            </w:r>
          </w:p>
        </w:tc>
        <w:tc>
          <w:tcPr>
            <w:tcW w:w="1557" w:type="dxa"/>
            <w:tcBorders>
              <w:top w:val="nil"/>
              <w:left w:val="nil"/>
              <w:bottom w:val="nil"/>
              <w:right w:val="nil"/>
            </w:tcBorders>
            <w:shd w:val="clear" w:color="000000" w:fill="BDD7EE"/>
            <w:noWrap/>
            <w:vAlign w:val="bottom"/>
            <w:hideMark/>
          </w:tcPr>
          <w:p w14:paraId="7F0363ED" w14:textId="77777777" w:rsidR="00016973" w:rsidRPr="00610785" w:rsidRDefault="00016973" w:rsidP="00F25C24">
            <w:pPr>
              <w:spacing w:after="0" w:line="240" w:lineRule="auto"/>
              <w:jc w:val="center"/>
              <w:rPr>
                <w:rFonts w:eastAsia="Times New Roman" w:cs="Times New Roman"/>
                <w:b/>
                <w:bCs/>
                <w:color w:val="000000"/>
                <w:sz w:val="22"/>
                <w:lang w:eastAsia="fi-FI"/>
              </w:rPr>
            </w:pPr>
            <w:r w:rsidRPr="00610785">
              <w:rPr>
                <w:rFonts w:eastAsia="Times New Roman" w:cs="Times New Roman"/>
                <w:b/>
                <w:bCs/>
                <w:color w:val="000000"/>
                <w:sz w:val="22"/>
                <w:lang w:eastAsia="fi-FI"/>
              </w:rPr>
              <w:t>n = 435</w:t>
            </w:r>
          </w:p>
        </w:tc>
        <w:tc>
          <w:tcPr>
            <w:tcW w:w="1843" w:type="dxa"/>
            <w:tcBorders>
              <w:top w:val="nil"/>
              <w:left w:val="nil"/>
              <w:bottom w:val="nil"/>
              <w:right w:val="nil"/>
            </w:tcBorders>
            <w:shd w:val="clear" w:color="000000" w:fill="BDD7EE"/>
            <w:noWrap/>
            <w:vAlign w:val="bottom"/>
            <w:hideMark/>
          </w:tcPr>
          <w:p w14:paraId="401D6A71" w14:textId="77777777" w:rsidR="00016973" w:rsidRPr="00610785" w:rsidRDefault="00016973" w:rsidP="00F25C24">
            <w:pPr>
              <w:spacing w:after="0" w:line="240" w:lineRule="auto"/>
              <w:jc w:val="center"/>
              <w:rPr>
                <w:rFonts w:eastAsia="Times New Roman" w:cs="Times New Roman"/>
                <w:b/>
                <w:bCs/>
                <w:color w:val="000000"/>
                <w:sz w:val="22"/>
                <w:lang w:eastAsia="fi-FI"/>
              </w:rPr>
            </w:pPr>
            <w:r w:rsidRPr="00610785">
              <w:rPr>
                <w:rFonts w:eastAsia="Times New Roman" w:cs="Times New Roman"/>
                <w:b/>
                <w:bCs/>
                <w:color w:val="000000"/>
                <w:sz w:val="22"/>
                <w:lang w:eastAsia="fi-FI"/>
              </w:rPr>
              <w:t>n = 1425</w:t>
            </w:r>
          </w:p>
        </w:tc>
        <w:tc>
          <w:tcPr>
            <w:tcW w:w="1843" w:type="dxa"/>
            <w:tcBorders>
              <w:top w:val="nil"/>
              <w:left w:val="nil"/>
              <w:bottom w:val="nil"/>
              <w:right w:val="nil"/>
            </w:tcBorders>
            <w:shd w:val="clear" w:color="000000" w:fill="BDD7EE"/>
            <w:noWrap/>
            <w:vAlign w:val="bottom"/>
            <w:hideMark/>
          </w:tcPr>
          <w:p w14:paraId="438947E5" w14:textId="77777777" w:rsidR="00016973" w:rsidRPr="00610785" w:rsidRDefault="00016973" w:rsidP="00F25C24">
            <w:pPr>
              <w:spacing w:after="0" w:line="240" w:lineRule="auto"/>
              <w:jc w:val="center"/>
              <w:rPr>
                <w:rFonts w:eastAsia="Times New Roman" w:cs="Times New Roman"/>
                <w:b/>
                <w:bCs/>
                <w:color w:val="000000"/>
                <w:sz w:val="22"/>
                <w:lang w:eastAsia="fi-FI"/>
              </w:rPr>
            </w:pPr>
            <w:r w:rsidRPr="00610785">
              <w:rPr>
                <w:rFonts w:eastAsia="Times New Roman" w:cs="Times New Roman"/>
                <w:b/>
                <w:bCs/>
                <w:color w:val="000000"/>
                <w:sz w:val="22"/>
                <w:lang w:eastAsia="fi-FI"/>
              </w:rPr>
              <w:t>n = 1140</w:t>
            </w:r>
          </w:p>
        </w:tc>
        <w:tc>
          <w:tcPr>
            <w:tcW w:w="1417" w:type="dxa"/>
            <w:tcBorders>
              <w:top w:val="nil"/>
              <w:left w:val="nil"/>
              <w:bottom w:val="nil"/>
              <w:right w:val="nil"/>
            </w:tcBorders>
            <w:shd w:val="clear" w:color="000000" w:fill="BDD7EE"/>
            <w:noWrap/>
            <w:vAlign w:val="bottom"/>
            <w:hideMark/>
          </w:tcPr>
          <w:p w14:paraId="0497E3AD" w14:textId="77777777" w:rsidR="00016973" w:rsidRPr="00610785" w:rsidRDefault="00016973" w:rsidP="00F25C24">
            <w:pPr>
              <w:spacing w:after="0" w:line="240" w:lineRule="auto"/>
              <w:jc w:val="center"/>
              <w:rPr>
                <w:rFonts w:eastAsia="Times New Roman" w:cs="Times New Roman"/>
                <w:b/>
                <w:bCs/>
                <w:color w:val="000000"/>
                <w:sz w:val="22"/>
                <w:lang w:eastAsia="fi-FI"/>
              </w:rPr>
            </w:pPr>
            <w:r w:rsidRPr="00610785">
              <w:rPr>
                <w:rFonts w:eastAsia="Times New Roman" w:cs="Times New Roman"/>
                <w:b/>
                <w:bCs/>
                <w:color w:val="000000"/>
                <w:sz w:val="22"/>
                <w:lang w:eastAsia="fi-FI"/>
              </w:rPr>
              <w:t>N = 3000</w:t>
            </w:r>
          </w:p>
        </w:tc>
      </w:tr>
      <w:tr w:rsidR="00016973" w:rsidRPr="00610785" w14:paraId="39135310" w14:textId="77777777" w:rsidTr="00F25C24">
        <w:trPr>
          <w:trHeight w:val="300"/>
        </w:trPr>
        <w:tc>
          <w:tcPr>
            <w:tcW w:w="760" w:type="dxa"/>
            <w:tcBorders>
              <w:top w:val="nil"/>
              <w:left w:val="nil"/>
              <w:bottom w:val="nil"/>
              <w:right w:val="nil"/>
            </w:tcBorders>
            <w:shd w:val="clear" w:color="000000" w:fill="BDD7EE"/>
            <w:noWrap/>
            <w:vAlign w:val="bottom"/>
            <w:hideMark/>
          </w:tcPr>
          <w:p w14:paraId="505D49F1" w14:textId="77777777" w:rsidR="00016973" w:rsidRPr="00610785" w:rsidRDefault="00016973" w:rsidP="00016973">
            <w:pPr>
              <w:spacing w:after="0" w:line="240" w:lineRule="auto"/>
              <w:rPr>
                <w:rFonts w:eastAsia="Times New Roman" w:cs="Times New Roman"/>
                <w:color w:val="000000"/>
                <w:sz w:val="22"/>
                <w:lang w:eastAsia="fi-FI"/>
              </w:rPr>
            </w:pPr>
            <w:r w:rsidRPr="00610785">
              <w:rPr>
                <w:rFonts w:eastAsia="Times New Roman" w:cs="Times New Roman"/>
                <w:color w:val="000000"/>
                <w:sz w:val="22"/>
                <w:lang w:eastAsia="fi-FI"/>
              </w:rPr>
              <w:t> </w:t>
            </w:r>
          </w:p>
        </w:tc>
        <w:tc>
          <w:tcPr>
            <w:tcW w:w="800" w:type="dxa"/>
            <w:tcBorders>
              <w:top w:val="nil"/>
              <w:left w:val="nil"/>
              <w:bottom w:val="nil"/>
              <w:right w:val="nil"/>
            </w:tcBorders>
            <w:shd w:val="clear" w:color="000000" w:fill="BDD7EE"/>
            <w:noWrap/>
            <w:vAlign w:val="bottom"/>
            <w:hideMark/>
          </w:tcPr>
          <w:p w14:paraId="25EA8815" w14:textId="77777777" w:rsidR="00016973" w:rsidRPr="00610785" w:rsidRDefault="00016973" w:rsidP="00016973">
            <w:pPr>
              <w:spacing w:after="0" w:line="240" w:lineRule="auto"/>
              <w:rPr>
                <w:rFonts w:eastAsia="Times New Roman" w:cs="Times New Roman"/>
                <w:color w:val="000000"/>
                <w:sz w:val="22"/>
                <w:lang w:eastAsia="fi-FI"/>
              </w:rPr>
            </w:pPr>
            <w:r w:rsidRPr="00610785">
              <w:rPr>
                <w:rFonts w:eastAsia="Times New Roman" w:cs="Times New Roman"/>
                <w:color w:val="000000"/>
                <w:sz w:val="22"/>
                <w:lang w:eastAsia="fi-FI"/>
              </w:rPr>
              <w:t> </w:t>
            </w:r>
          </w:p>
        </w:tc>
        <w:tc>
          <w:tcPr>
            <w:tcW w:w="1557" w:type="dxa"/>
            <w:tcBorders>
              <w:top w:val="nil"/>
              <w:left w:val="nil"/>
              <w:bottom w:val="nil"/>
              <w:right w:val="nil"/>
            </w:tcBorders>
            <w:shd w:val="clear" w:color="000000" w:fill="BDD7EE"/>
            <w:noWrap/>
            <w:vAlign w:val="bottom"/>
            <w:hideMark/>
          </w:tcPr>
          <w:p w14:paraId="317345D4" w14:textId="77777777" w:rsidR="00016973" w:rsidRPr="00610785" w:rsidRDefault="00016973" w:rsidP="00F25C24">
            <w:pPr>
              <w:spacing w:after="0" w:line="240" w:lineRule="auto"/>
              <w:jc w:val="center"/>
              <w:rPr>
                <w:rFonts w:eastAsia="Times New Roman" w:cs="Times New Roman"/>
                <w:b/>
                <w:bCs/>
                <w:color w:val="000000"/>
                <w:sz w:val="22"/>
                <w:lang w:eastAsia="fi-FI"/>
              </w:rPr>
            </w:pPr>
            <w:r w:rsidRPr="00610785">
              <w:rPr>
                <w:rFonts w:eastAsia="Times New Roman" w:cs="Times New Roman"/>
                <w:b/>
                <w:bCs/>
                <w:color w:val="000000"/>
                <w:sz w:val="22"/>
                <w:lang w:eastAsia="fi-FI"/>
              </w:rPr>
              <w:t>%</w:t>
            </w:r>
          </w:p>
        </w:tc>
        <w:tc>
          <w:tcPr>
            <w:tcW w:w="1843" w:type="dxa"/>
            <w:tcBorders>
              <w:top w:val="nil"/>
              <w:left w:val="nil"/>
              <w:bottom w:val="nil"/>
              <w:right w:val="nil"/>
            </w:tcBorders>
            <w:shd w:val="clear" w:color="000000" w:fill="BDD7EE"/>
            <w:noWrap/>
            <w:vAlign w:val="bottom"/>
            <w:hideMark/>
          </w:tcPr>
          <w:p w14:paraId="2E4A9256" w14:textId="77777777" w:rsidR="00016973" w:rsidRPr="00610785" w:rsidRDefault="00016973" w:rsidP="00F25C24">
            <w:pPr>
              <w:spacing w:after="0" w:line="240" w:lineRule="auto"/>
              <w:jc w:val="center"/>
              <w:rPr>
                <w:rFonts w:eastAsia="Times New Roman" w:cs="Times New Roman"/>
                <w:b/>
                <w:bCs/>
                <w:color w:val="000000"/>
                <w:sz w:val="22"/>
                <w:lang w:eastAsia="fi-FI"/>
              </w:rPr>
            </w:pPr>
            <w:r w:rsidRPr="00610785">
              <w:rPr>
                <w:rFonts w:eastAsia="Times New Roman" w:cs="Times New Roman"/>
                <w:b/>
                <w:bCs/>
                <w:color w:val="000000"/>
                <w:sz w:val="22"/>
                <w:lang w:eastAsia="fi-FI"/>
              </w:rPr>
              <w:t>%</w:t>
            </w:r>
          </w:p>
        </w:tc>
        <w:tc>
          <w:tcPr>
            <w:tcW w:w="1843" w:type="dxa"/>
            <w:tcBorders>
              <w:top w:val="nil"/>
              <w:left w:val="nil"/>
              <w:bottom w:val="nil"/>
              <w:right w:val="nil"/>
            </w:tcBorders>
            <w:shd w:val="clear" w:color="000000" w:fill="BDD7EE"/>
            <w:noWrap/>
            <w:vAlign w:val="bottom"/>
            <w:hideMark/>
          </w:tcPr>
          <w:p w14:paraId="7DDCA92E" w14:textId="77777777" w:rsidR="00016973" w:rsidRPr="00610785" w:rsidRDefault="00016973" w:rsidP="00F25C24">
            <w:pPr>
              <w:spacing w:after="0" w:line="240" w:lineRule="auto"/>
              <w:jc w:val="center"/>
              <w:rPr>
                <w:rFonts w:eastAsia="Times New Roman" w:cs="Times New Roman"/>
                <w:b/>
                <w:bCs/>
                <w:color w:val="000000"/>
                <w:sz w:val="22"/>
                <w:lang w:eastAsia="fi-FI"/>
              </w:rPr>
            </w:pPr>
            <w:r w:rsidRPr="00610785">
              <w:rPr>
                <w:rFonts w:eastAsia="Times New Roman" w:cs="Times New Roman"/>
                <w:b/>
                <w:bCs/>
                <w:color w:val="000000"/>
                <w:sz w:val="22"/>
                <w:lang w:eastAsia="fi-FI"/>
              </w:rPr>
              <w:t>%</w:t>
            </w:r>
          </w:p>
        </w:tc>
        <w:tc>
          <w:tcPr>
            <w:tcW w:w="1417" w:type="dxa"/>
            <w:tcBorders>
              <w:top w:val="nil"/>
              <w:left w:val="nil"/>
              <w:bottom w:val="nil"/>
              <w:right w:val="nil"/>
            </w:tcBorders>
            <w:shd w:val="clear" w:color="000000" w:fill="BDD7EE"/>
            <w:noWrap/>
            <w:vAlign w:val="bottom"/>
            <w:hideMark/>
          </w:tcPr>
          <w:p w14:paraId="155355E8" w14:textId="77777777" w:rsidR="00016973" w:rsidRPr="00610785" w:rsidRDefault="00016973" w:rsidP="00F25C24">
            <w:pPr>
              <w:spacing w:after="0" w:line="240" w:lineRule="auto"/>
              <w:jc w:val="center"/>
              <w:rPr>
                <w:rFonts w:eastAsia="Times New Roman" w:cs="Times New Roman"/>
                <w:b/>
                <w:bCs/>
                <w:color w:val="000000"/>
                <w:sz w:val="22"/>
                <w:lang w:eastAsia="fi-FI"/>
              </w:rPr>
            </w:pPr>
            <w:r w:rsidRPr="00610785">
              <w:rPr>
                <w:rFonts w:eastAsia="Times New Roman" w:cs="Times New Roman"/>
                <w:b/>
                <w:bCs/>
                <w:color w:val="000000"/>
                <w:sz w:val="22"/>
                <w:lang w:eastAsia="fi-FI"/>
              </w:rPr>
              <w:t>%</w:t>
            </w:r>
          </w:p>
        </w:tc>
      </w:tr>
      <w:tr w:rsidR="00016973" w:rsidRPr="00610785" w14:paraId="21754774" w14:textId="77777777" w:rsidTr="00F25C24">
        <w:trPr>
          <w:trHeight w:val="300"/>
        </w:trPr>
        <w:tc>
          <w:tcPr>
            <w:tcW w:w="1560" w:type="dxa"/>
            <w:gridSpan w:val="2"/>
            <w:tcBorders>
              <w:top w:val="nil"/>
              <w:left w:val="nil"/>
              <w:bottom w:val="nil"/>
              <w:right w:val="nil"/>
            </w:tcBorders>
            <w:shd w:val="clear" w:color="000000" w:fill="BDD7EE"/>
            <w:noWrap/>
            <w:vAlign w:val="bottom"/>
            <w:hideMark/>
          </w:tcPr>
          <w:p w14:paraId="356665FA" w14:textId="7A2023FB" w:rsidR="00016973" w:rsidRPr="00610785" w:rsidRDefault="00547CB2" w:rsidP="00547CB2">
            <w:pPr>
              <w:spacing w:after="0" w:line="240" w:lineRule="auto"/>
              <w:rPr>
                <w:rFonts w:eastAsia="Times New Roman" w:cs="Times New Roman"/>
                <w:color w:val="000000"/>
                <w:sz w:val="22"/>
                <w:lang w:eastAsia="fi-FI"/>
              </w:rPr>
            </w:pPr>
            <w:r>
              <w:rPr>
                <w:rFonts w:eastAsia="Times New Roman" w:cs="Times New Roman"/>
                <w:color w:val="000000"/>
                <w:sz w:val="22"/>
                <w:lang w:eastAsia="fi-FI"/>
              </w:rPr>
              <w:t>Once a week</w:t>
            </w:r>
          </w:p>
        </w:tc>
        <w:tc>
          <w:tcPr>
            <w:tcW w:w="1557" w:type="dxa"/>
            <w:tcBorders>
              <w:top w:val="nil"/>
              <w:left w:val="nil"/>
              <w:bottom w:val="nil"/>
              <w:right w:val="nil"/>
            </w:tcBorders>
            <w:shd w:val="clear" w:color="auto" w:fill="auto"/>
            <w:noWrap/>
            <w:vAlign w:val="bottom"/>
            <w:hideMark/>
          </w:tcPr>
          <w:p w14:paraId="34630781" w14:textId="77777777" w:rsidR="00016973" w:rsidRPr="00610785" w:rsidRDefault="00016973" w:rsidP="00F25C24">
            <w:pPr>
              <w:spacing w:after="0" w:line="240" w:lineRule="auto"/>
              <w:jc w:val="center"/>
              <w:rPr>
                <w:rFonts w:eastAsia="Times New Roman" w:cs="Times New Roman"/>
                <w:color w:val="000000"/>
                <w:sz w:val="22"/>
                <w:lang w:eastAsia="fi-FI"/>
              </w:rPr>
            </w:pPr>
            <w:r w:rsidRPr="00610785">
              <w:rPr>
                <w:rFonts w:eastAsia="Times New Roman" w:cs="Times New Roman"/>
                <w:color w:val="000000"/>
                <w:sz w:val="22"/>
                <w:lang w:eastAsia="fi-FI"/>
              </w:rPr>
              <w:t>18</w:t>
            </w:r>
          </w:p>
        </w:tc>
        <w:tc>
          <w:tcPr>
            <w:tcW w:w="1843" w:type="dxa"/>
            <w:tcBorders>
              <w:top w:val="nil"/>
              <w:left w:val="nil"/>
              <w:bottom w:val="nil"/>
              <w:right w:val="nil"/>
            </w:tcBorders>
            <w:shd w:val="clear" w:color="auto" w:fill="auto"/>
            <w:noWrap/>
            <w:vAlign w:val="bottom"/>
            <w:hideMark/>
          </w:tcPr>
          <w:p w14:paraId="5623B7FA" w14:textId="77777777" w:rsidR="00016973" w:rsidRPr="00610785" w:rsidRDefault="00016973" w:rsidP="00F25C24">
            <w:pPr>
              <w:spacing w:after="0" w:line="240" w:lineRule="auto"/>
              <w:jc w:val="center"/>
              <w:rPr>
                <w:rFonts w:eastAsia="Times New Roman" w:cs="Times New Roman"/>
                <w:color w:val="000000"/>
                <w:sz w:val="22"/>
                <w:lang w:eastAsia="fi-FI"/>
              </w:rPr>
            </w:pPr>
            <w:r w:rsidRPr="00610785">
              <w:rPr>
                <w:rFonts w:eastAsia="Times New Roman" w:cs="Times New Roman"/>
                <w:color w:val="000000"/>
                <w:sz w:val="22"/>
                <w:lang w:eastAsia="fi-FI"/>
              </w:rPr>
              <w:t>5</w:t>
            </w:r>
          </w:p>
        </w:tc>
        <w:tc>
          <w:tcPr>
            <w:tcW w:w="1843" w:type="dxa"/>
            <w:tcBorders>
              <w:top w:val="nil"/>
              <w:left w:val="nil"/>
              <w:bottom w:val="nil"/>
              <w:right w:val="nil"/>
            </w:tcBorders>
            <w:shd w:val="clear" w:color="auto" w:fill="auto"/>
            <w:noWrap/>
            <w:vAlign w:val="bottom"/>
            <w:hideMark/>
          </w:tcPr>
          <w:p w14:paraId="3355E30A" w14:textId="77777777" w:rsidR="00016973" w:rsidRPr="00610785" w:rsidRDefault="00016973" w:rsidP="00F25C24">
            <w:pPr>
              <w:spacing w:after="0" w:line="240" w:lineRule="auto"/>
              <w:jc w:val="center"/>
              <w:rPr>
                <w:rFonts w:eastAsia="Times New Roman" w:cs="Times New Roman"/>
                <w:color w:val="000000"/>
                <w:sz w:val="22"/>
                <w:lang w:eastAsia="fi-FI"/>
              </w:rPr>
            </w:pPr>
            <w:r w:rsidRPr="00610785">
              <w:rPr>
                <w:rFonts w:eastAsia="Times New Roman" w:cs="Times New Roman"/>
                <w:color w:val="000000"/>
                <w:sz w:val="22"/>
                <w:lang w:eastAsia="fi-FI"/>
              </w:rPr>
              <w:t>11</w:t>
            </w:r>
          </w:p>
        </w:tc>
        <w:tc>
          <w:tcPr>
            <w:tcW w:w="1417" w:type="dxa"/>
            <w:tcBorders>
              <w:top w:val="nil"/>
              <w:left w:val="nil"/>
              <w:bottom w:val="nil"/>
              <w:right w:val="nil"/>
            </w:tcBorders>
            <w:shd w:val="clear" w:color="auto" w:fill="auto"/>
            <w:noWrap/>
            <w:vAlign w:val="bottom"/>
            <w:hideMark/>
          </w:tcPr>
          <w:p w14:paraId="00F3BBB9" w14:textId="77777777" w:rsidR="00016973" w:rsidRPr="00610785" w:rsidRDefault="00016973" w:rsidP="00F25C24">
            <w:pPr>
              <w:spacing w:after="0" w:line="240" w:lineRule="auto"/>
              <w:jc w:val="center"/>
              <w:rPr>
                <w:rFonts w:eastAsia="Times New Roman" w:cs="Times New Roman"/>
                <w:color w:val="000000"/>
                <w:sz w:val="22"/>
                <w:lang w:eastAsia="fi-FI"/>
              </w:rPr>
            </w:pPr>
            <w:r w:rsidRPr="00610785">
              <w:rPr>
                <w:rFonts w:eastAsia="Times New Roman" w:cs="Times New Roman"/>
                <w:color w:val="000000"/>
                <w:sz w:val="22"/>
                <w:lang w:eastAsia="fi-FI"/>
              </w:rPr>
              <w:t>11</w:t>
            </w:r>
          </w:p>
        </w:tc>
      </w:tr>
      <w:tr w:rsidR="00016973" w:rsidRPr="00610785" w14:paraId="532330A5" w14:textId="77777777" w:rsidTr="00F25C24">
        <w:trPr>
          <w:trHeight w:val="300"/>
        </w:trPr>
        <w:tc>
          <w:tcPr>
            <w:tcW w:w="1560" w:type="dxa"/>
            <w:gridSpan w:val="2"/>
            <w:tcBorders>
              <w:top w:val="nil"/>
              <w:left w:val="nil"/>
              <w:bottom w:val="nil"/>
              <w:right w:val="nil"/>
            </w:tcBorders>
            <w:shd w:val="clear" w:color="000000" w:fill="BDD7EE"/>
            <w:noWrap/>
            <w:vAlign w:val="bottom"/>
            <w:hideMark/>
          </w:tcPr>
          <w:p w14:paraId="2B42FD2B" w14:textId="5CC4F486" w:rsidR="00016973" w:rsidRPr="00610785" w:rsidRDefault="00547CB2" w:rsidP="00547CB2">
            <w:pPr>
              <w:spacing w:after="0" w:line="240" w:lineRule="auto"/>
              <w:rPr>
                <w:rFonts w:eastAsia="Times New Roman" w:cs="Times New Roman"/>
                <w:color w:val="000000"/>
                <w:sz w:val="22"/>
                <w:lang w:eastAsia="fi-FI"/>
              </w:rPr>
            </w:pPr>
            <w:r>
              <w:rPr>
                <w:rFonts w:eastAsia="Times New Roman" w:cs="Times New Roman"/>
                <w:color w:val="000000"/>
                <w:sz w:val="22"/>
                <w:lang w:eastAsia="fi-FI"/>
              </w:rPr>
              <w:t>Once a month</w:t>
            </w:r>
          </w:p>
        </w:tc>
        <w:tc>
          <w:tcPr>
            <w:tcW w:w="1557" w:type="dxa"/>
            <w:tcBorders>
              <w:top w:val="nil"/>
              <w:left w:val="nil"/>
              <w:bottom w:val="nil"/>
              <w:right w:val="nil"/>
            </w:tcBorders>
            <w:shd w:val="clear" w:color="auto" w:fill="auto"/>
            <w:noWrap/>
            <w:vAlign w:val="bottom"/>
            <w:hideMark/>
          </w:tcPr>
          <w:p w14:paraId="43F7194C" w14:textId="77777777" w:rsidR="00016973" w:rsidRPr="00610785" w:rsidRDefault="00016973" w:rsidP="00F25C24">
            <w:pPr>
              <w:spacing w:after="0" w:line="240" w:lineRule="auto"/>
              <w:jc w:val="center"/>
              <w:rPr>
                <w:rFonts w:eastAsia="Times New Roman" w:cs="Times New Roman"/>
                <w:color w:val="000000"/>
                <w:sz w:val="22"/>
                <w:lang w:eastAsia="fi-FI"/>
              </w:rPr>
            </w:pPr>
            <w:r w:rsidRPr="00610785">
              <w:rPr>
                <w:rFonts w:eastAsia="Times New Roman" w:cs="Times New Roman"/>
                <w:color w:val="000000"/>
                <w:sz w:val="22"/>
                <w:lang w:eastAsia="fi-FI"/>
              </w:rPr>
              <w:t>50</w:t>
            </w:r>
          </w:p>
        </w:tc>
        <w:tc>
          <w:tcPr>
            <w:tcW w:w="1843" w:type="dxa"/>
            <w:tcBorders>
              <w:top w:val="nil"/>
              <w:left w:val="nil"/>
              <w:bottom w:val="nil"/>
              <w:right w:val="nil"/>
            </w:tcBorders>
            <w:shd w:val="clear" w:color="auto" w:fill="auto"/>
            <w:noWrap/>
            <w:vAlign w:val="bottom"/>
            <w:hideMark/>
          </w:tcPr>
          <w:p w14:paraId="7992636B" w14:textId="77777777" w:rsidR="00016973" w:rsidRPr="00610785" w:rsidRDefault="00016973" w:rsidP="00F25C24">
            <w:pPr>
              <w:spacing w:after="0" w:line="240" w:lineRule="auto"/>
              <w:jc w:val="center"/>
              <w:rPr>
                <w:rFonts w:eastAsia="Times New Roman" w:cs="Times New Roman"/>
                <w:color w:val="000000"/>
                <w:sz w:val="22"/>
                <w:lang w:eastAsia="fi-FI"/>
              </w:rPr>
            </w:pPr>
            <w:r w:rsidRPr="00610785">
              <w:rPr>
                <w:rFonts w:eastAsia="Times New Roman" w:cs="Times New Roman"/>
                <w:color w:val="000000"/>
                <w:sz w:val="22"/>
                <w:lang w:eastAsia="fi-FI"/>
              </w:rPr>
              <w:t>57</w:t>
            </w:r>
          </w:p>
        </w:tc>
        <w:tc>
          <w:tcPr>
            <w:tcW w:w="1843" w:type="dxa"/>
            <w:tcBorders>
              <w:top w:val="nil"/>
              <w:left w:val="nil"/>
              <w:bottom w:val="nil"/>
              <w:right w:val="nil"/>
            </w:tcBorders>
            <w:shd w:val="clear" w:color="auto" w:fill="auto"/>
            <w:noWrap/>
            <w:vAlign w:val="bottom"/>
            <w:hideMark/>
          </w:tcPr>
          <w:p w14:paraId="7FFCEA1E" w14:textId="77777777" w:rsidR="00016973" w:rsidRPr="00610785" w:rsidRDefault="00016973" w:rsidP="00F25C24">
            <w:pPr>
              <w:spacing w:after="0" w:line="240" w:lineRule="auto"/>
              <w:jc w:val="center"/>
              <w:rPr>
                <w:rFonts w:eastAsia="Times New Roman" w:cs="Times New Roman"/>
                <w:color w:val="000000"/>
                <w:sz w:val="22"/>
                <w:lang w:eastAsia="fi-FI"/>
              </w:rPr>
            </w:pPr>
            <w:r w:rsidRPr="00610785">
              <w:rPr>
                <w:rFonts w:eastAsia="Times New Roman" w:cs="Times New Roman"/>
                <w:color w:val="000000"/>
                <w:sz w:val="22"/>
                <w:lang w:eastAsia="fi-FI"/>
              </w:rPr>
              <w:t>25</w:t>
            </w:r>
          </w:p>
        </w:tc>
        <w:tc>
          <w:tcPr>
            <w:tcW w:w="1417" w:type="dxa"/>
            <w:tcBorders>
              <w:top w:val="nil"/>
              <w:left w:val="nil"/>
              <w:bottom w:val="nil"/>
              <w:right w:val="nil"/>
            </w:tcBorders>
            <w:shd w:val="clear" w:color="auto" w:fill="auto"/>
            <w:noWrap/>
            <w:vAlign w:val="bottom"/>
            <w:hideMark/>
          </w:tcPr>
          <w:p w14:paraId="24AE709E" w14:textId="77777777" w:rsidR="00016973" w:rsidRPr="00610785" w:rsidRDefault="00016973" w:rsidP="00F25C24">
            <w:pPr>
              <w:spacing w:after="0" w:line="240" w:lineRule="auto"/>
              <w:jc w:val="center"/>
              <w:rPr>
                <w:rFonts w:eastAsia="Times New Roman" w:cs="Times New Roman"/>
                <w:color w:val="000000"/>
                <w:sz w:val="22"/>
                <w:lang w:eastAsia="fi-FI"/>
              </w:rPr>
            </w:pPr>
            <w:r w:rsidRPr="00610785">
              <w:rPr>
                <w:rFonts w:eastAsia="Times New Roman" w:cs="Times New Roman"/>
                <w:color w:val="000000"/>
                <w:sz w:val="22"/>
                <w:lang w:eastAsia="fi-FI"/>
              </w:rPr>
              <w:t>44</w:t>
            </w:r>
          </w:p>
        </w:tc>
      </w:tr>
      <w:tr w:rsidR="00016973" w:rsidRPr="00610785" w14:paraId="66B3EF9C" w14:textId="77777777" w:rsidTr="00F25C24">
        <w:trPr>
          <w:trHeight w:val="300"/>
        </w:trPr>
        <w:tc>
          <w:tcPr>
            <w:tcW w:w="1560" w:type="dxa"/>
            <w:gridSpan w:val="2"/>
            <w:tcBorders>
              <w:top w:val="nil"/>
              <w:left w:val="nil"/>
              <w:bottom w:val="nil"/>
              <w:right w:val="nil"/>
            </w:tcBorders>
            <w:shd w:val="clear" w:color="000000" w:fill="BDD7EE"/>
            <w:noWrap/>
            <w:vAlign w:val="bottom"/>
            <w:hideMark/>
          </w:tcPr>
          <w:p w14:paraId="080DFC37" w14:textId="39414FF1" w:rsidR="00016973" w:rsidRPr="00610785" w:rsidRDefault="00547CB2" w:rsidP="00016973">
            <w:pPr>
              <w:spacing w:after="0" w:line="240" w:lineRule="auto"/>
              <w:rPr>
                <w:rFonts w:eastAsia="Times New Roman" w:cs="Times New Roman"/>
                <w:color w:val="000000"/>
                <w:sz w:val="22"/>
                <w:lang w:eastAsia="fi-FI"/>
              </w:rPr>
            </w:pPr>
            <w:r>
              <w:rPr>
                <w:rFonts w:eastAsia="Times New Roman" w:cs="Times New Roman"/>
                <w:color w:val="000000"/>
                <w:sz w:val="22"/>
                <w:lang w:eastAsia="fi-FI"/>
              </w:rPr>
              <w:t>Less</w:t>
            </w:r>
          </w:p>
        </w:tc>
        <w:tc>
          <w:tcPr>
            <w:tcW w:w="1557" w:type="dxa"/>
            <w:tcBorders>
              <w:top w:val="nil"/>
              <w:left w:val="nil"/>
              <w:bottom w:val="nil"/>
              <w:right w:val="nil"/>
            </w:tcBorders>
            <w:shd w:val="clear" w:color="auto" w:fill="auto"/>
            <w:noWrap/>
            <w:vAlign w:val="bottom"/>
            <w:hideMark/>
          </w:tcPr>
          <w:p w14:paraId="1B918E64" w14:textId="77777777" w:rsidR="00016973" w:rsidRPr="00610785" w:rsidRDefault="00016973" w:rsidP="00F25C24">
            <w:pPr>
              <w:spacing w:after="0" w:line="240" w:lineRule="auto"/>
              <w:jc w:val="center"/>
              <w:rPr>
                <w:rFonts w:eastAsia="Times New Roman" w:cs="Times New Roman"/>
                <w:color w:val="000000"/>
                <w:sz w:val="22"/>
                <w:lang w:eastAsia="fi-FI"/>
              </w:rPr>
            </w:pPr>
            <w:r w:rsidRPr="00610785">
              <w:rPr>
                <w:rFonts w:eastAsia="Times New Roman" w:cs="Times New Roman"/>
                <w:color w:val="000000"/>
                <w:sz w:val="22"/>
                <w:lang w:eastAsia="fi-FI"/>
              </w:rPr>
              <w:t>32</w:t>
            </w:r>
          </w:p>
        </w:tc>
        <w:tc>
          <w:tcPr>
            <w:tcW w:w="1843" w:type="dxa"/>
            <w:tcBorders>
              <w:top w:val="nil"/>
              <w:left w:val="nil"/>
              <w:bottom w:val="nil"/>
              <w:right w:val="nil"/>
            </w:tcBorders>
            <w:shd w:val="clear" w:color="auto" w:fill="auto"/>
            <w:noWrap/>
            <w:vAlign w:val="bottom"/>
            <w:hideMark/>
          </w:tcPr>
          <w:p w14:paraId="3A1065F3" w14:textId="77777777" w:rsidR="00016973" w:rsidRPr="00610785" w:rsidRDefault="00016973" w:rsidP="00F25C24">
            <w:pPr>
              <w:spacing w:after="0" w:line="240" w:lineRule="auto"/>
              <w:jc w:val="center"/>
              <w:rPr>
                <w:rFonts w:eastAsia="Times New Roman" w:cs="Times New Roman"/>
                <w:color w:val="000000"/>
                <w:sz w:val="22"/>
                <w:lang w:eastAsia="fi-FI"/>
              </w:rPr>
            </w:pPr>
            <w:r w:rsidRPr="00610785">
              <w:rPr>
                <w:rFonts w:eastAsia="Times New Roman" w:cs="Times New Roman"/>
                <w:color w:val="000000"/>
                <w:sz w:val="22"/>
                <w:lang w:eastAsia="fi-FI"/>
              </w:rPr>
              <w:t>38</w:t>
            </w:r>
          </w:p>
        </w:tc>
        <w:tc>
          <w:tcPr>
            <w:tcW w:w="1843" w:type="dxa"/>
            <w:tcBorders>
              <w:top w:val="nil"/>
              <w:left w:val="nil"/>
              <w:bottom w:val="nil"/>
              <w:right w:val="nil"/>
            </w:tcBorders>
            <w:shd w:val="clear" w:color="auto" w:fill="auto"/>
            <w:noWrap/>
            <w:vAlign w:val="bottom"/>
            <w:hideMark/>
          </w:tcPr>
          <w:p w14:paraId="2223EA07" w14:textId="77777777" w:rsidR="00016973" w:rsidRPr="00610785" w:rsidRDefault="00016973" w:rsidP="00F25C24">
            <w:pPr>
              <w:spacing w:after="0" w:line="240" w:lineRule="auto"/>
              <w:jc w:val="center"/>
              <w:rPr>
                <w:rFonts w:eastAsia="Times New Roman" w:cs="Times New Roman"/>
                <w:color w:val="000000"/>
                <w:sz w:val="22"/>
                <w:lang w:eastAsia="fi-FI"/>
              </w:rPr>
            </w:pPr>
            <w:r w:rsidRPr="00610785">
              <w:rPr>
                <w:rFonts w:eastAsia="Times New Roman" w:cs="Times New Roman"/>
                <w:color w:val="000000"/>
                <w:sz w:val="22"/>
                <w:lang w:eastAsia="fi-FI"/>
              </w:rPr>
              <w:t>64</w:t>
            </w:r>
          </w:p>
        </w:tc>
        <w:tc>
          <w:tcPr>
            <w:tcW w:w="1417" w:type="dxa"/>
            <w:tcBorders>
              <w:top w:val="nil"/>
              <w:left w:val="nil"/>
              <w:bottom w:val="nil"/>
              <w:right w:val="nil"/>
            </w:tcBorders>
            <w:shd w:val="clear" w:color="auto" w:fill="auto"/>
            <w:noWrap/>
            <w:vAlign w:val="bottom"/>
            <w:hideMark/>
          </w:tcPr>
          <w:p w14:paraId="56D5E4B6" w14:textId="77777777" w:rsidR="00016973" w:rsidRPr="00610785" w:rsidRDefault="00016973" w:rsidP="00F25C24">
            <w:pPr>
              <w:spacing w:after="0" w:line="240" w:lineRule="auto"/>
              <w:jc w:val="center"/>
              <w:rPr>
                <w:rFonts w:eastAsia="Times New Roman" w:cs="Times New Roman"/>
                <w:color w:val="000000"/>
                <w:sz w:val="22"/>
                <w:lang w:eastAsia="fi-FI"/>
              </w:rPr>
            </w:pPr>
            <w:r w:rsidRPr="00610785">
              <w:rPr>
                <w:rFonts w:eastAsia="Times New Roman" w:cs="Times New Roman"/>
                <w:color w:val="000000"/>
                <w:sz w:val="22"/>
                <w:lang w:eastAsia="fi-FI"/>
              </w:rPr>
              <w:t>45</w:t>
            </w:r>
          </w:p>
        </w:tc>
      </w:tr>
      <w:tr w:rsidR="00016973" w:rsidRPr="00610785" w14:paraId="01326238" w14:textId="77777777" w:rsidTr="00F25C24">
        <w:trPr>
          <w:trHeight w:val="300"/>
        </w:trPr>
        <w:tc>
          <w:tcPr>
            <w:tcW w:w="1560" w:type="dxa"/>
            <w:gridSpan w:val="2"/>
            <w:tcBorders>
              <w:top w:val="nil"/>
              <w:left w:val="nil"/>
              <w:bottom w:val="nil"/>
              <w:right w:val="nil"/>
            </w:tcBorders>
            <w:shd w:val="clear" w:color="000000" w:fill="BDD7EE"/>
            <w:noWrap/>
            <w:vAlign w:val="bottom"/>
            <w:hideMark/>
          </w:tcPr>
          <w:p w14:paraId="1FFC172E" w14:textId="56829053" w:rsidR="00016973" w:rsidRPr="00610785" w:rsidRDefault="00547CB2" w:rsidP="00547CB2">
            <w:pPr>
              <w:spacing w:after="0" w:line="240" w:lineRule="auto"/>
              <w:rPr>
                <w:rFonts w:eastAsia="Times New Roman" w:cs="Times New Roman"/>
                <w:color w:val="000000"/>
                <w:sz w:val="22"/>
                <w:lang w:eastAsia="fi-FI"/>
              </w:rPr>
            </w:pPr>
            <w:r>
              <w:rPr>
                <w:rFonts w:eastAsia="Times New Roman" w:cs="Times New Roman"/>
                <w:color w:val="000000"/>
                <w:sz w:val="22"/>
                <w:lang w:eastAsia="fi-FI"/>
              </w:rPr>
              <w:t>Amount</w:t>
            </w:r>
          </w:p>
        </w:tc>
        <w:tc>
          <w:tcPr>
            <w:tcW w:w="1557" w:type="dxa"/>
            <w:tcBorders>
              <w:top w:val="nil"/>
              <w:left w:val="nil"/>
              <w:bottom w:val="nil"/>
              <w:right w:val="nil"/>
            </w:tcBorders>
            <w:shd w:val="clear" w:color="auto" w:fill="auto"/>
            <w:noWrap/>
            <w:vAlign w:val="bottom"/>
            <w:hideMark/>
          </w:tcPr>
          <w:p w14:paraId="2511FB95" w14:textId="77777777" w:rsidR="00016973" w:rsidRPr="00610785" w:rsidRDefault="00016973" w:rsidP="00F25C24">
            <w:pPr>
              <w:spacing w:after="0" w:line="240" w:lineRule="auto"/>
              <w:jc w:val="center"/>
              <w:rPr>
                <w:rFonts w:eastAsia="Times New Roman" w:cs="Times New Roman"/>
                <w:b/>
                <w:bCs/>
                <w:color w:val="000000"/>
                <w:sz w:val="22"/>
                <w:lang w:eastAsia="fi-FI"/>
              </w:rPr>
            </w:pPr>
            <w:r w:rsidRPr="00610785">
              <w:rPr>
                <w:rFonts w:eastAsia="Times New Roman" w:cs="Times New Roman"/>
                <w:b/>
                <w:bCs/>
                <w:color w:val="000000"/>
                <w:sz w:val="22"/>
                <w:lang w:eastAsia="fi-FI"/>
              </w:rPr>
              <w:t>100</w:t>
            </w:r>
          </w:p>
        </w:tc>
        <w:tc>
          <w:tcPr>
            <w:tcW w:w="1843" w:type="dxa"/>
            <w:tcBorders>
              <w:top w:val="nil"/>
              <w:left w:val="nil"/>
              <w:bottom w:val="nil"/>
              <w:right w:val="nil"/>
            </w:tcBorders>
            <w:shd w:val="clear" w:color="auto" w:fill="auto"/>
            <w:noWrap/>
            <w:vAlign w:val="bottom"/>
            <w:hideMark/>
          </w:tcPr>
          <w:p w14:paraId="3DED3BA0" w14:textId="77777777" w:rsidR="00016973" w:rsidRPr="00610785" w:rsidRDefault="00016973" w:rsidP="00F25C24">
            <w:pPr>
              <w:spacing w:after="0" w:line="240" w:lineRule="auto"/>
              <w:jc w:val="center"/>
              <w:rPr>
                <w:rFonts w:eastAsia="Times New Roman" w:cs="Times New Roman"/>
                <w:b/>
                <w:bCs/>
                <w:color w:val="000000"/>
                <w:sz w:val="22"/>
                <w:lang w:eastAsia="fi-FI"/>
              </w:rPr>
            </w:pPr>
            <w:r w:rsidRPr="00610785">
              <w:rPr>
                <w:rFonts w:eastAsia="Times New Roman" w:cs="Times New Roman"/>
                <w:b/>
                <w:bCs/>
                <w:color w:val="000000"/>
                <w:sz w:val="22"/>
                <w:lang w:eastAsia="fi-FI"/>
              </w:rPr>
              <w:t>100</w:t>
            </w:r>
          </w:p>
        </w:tc>
        <w:tc>
          <w:tcPr>
            <w:tcW w:w="1843" w:type="dxa"/>
            <w:tcBorders>
              <w:top w:val="nil"/>
              <w:left w:val="nil"/>
              <w:bottom w:val="nil"/>
              <w:right w:val="nil"/>
            </w:tcBorders>
            <w:shd w:val="clear" w:color="auto" w:fill="auto"/>
            <w:noWrap/>
            <w:vAlign w:val="bottom"/>
            <w:hideMark/>
          </w:tcPr>
          <w:p w14:paraId="51154151" w14:textId="77777777" w:rsidR="00016973" w:rsidRPr="00610785" w:rsidRDefault="00016973" w:rsidP="00F25C24">
            <w:pPr>
              <w:spacing w:after="0" w:line="240" w:lineRule="auto"/>
              <w:jc w:val="center"/>
              <w:rPr>
                <w:rFonts w:eastAsia="Times New Roman" w:cs="Times New Roman"/>
                <w:b/>
                <w:bCs/>
                <w:color w:val="000000"/>
                <w:sz w:val="22"/>
                <w:lang w:eastAsia="fi-FI"/>
              </w:rPr>
            </w:pPr>
            <w:r w:rsidRPr="00610785">
              <w:rPr>
                <w:rFonts w:eastAsia="Times New Roman" w:cs="Times New Roman"/>
                <w:b/>
                <w:bCs/>
                <w:color w:val="000000"/>
                <w:sz w:val="22"/>
                <w:lang w:eastAsia="fi-FI"/>
              </w:rPr>
              <w:t>100</w:t>
            </w:r>
          </w:p>
        </w:tc>
        <w:tc>
          <w:tcPr>
            <w:tcW w:w="1417" w:type="dxa"/>
            <w:tcBorders>
              <w:top w:val="nil"/>
              <w:left w:val="nil"/>
              <w:bottom w:val="nil"/>
              <w:right w:val="nil"/>
            </w:tcBorders>
            <w:shd w:val="clear" w:color="auto" w:fill="auto"/>
            <w:noWrap/>
            <w:vAlign w:val="bottom"/>
            <w:hideMark/>
          </w:tcPr>
          <w:p w14:paraId="37779240" w14:textId="77777777" w:rsidR="00016973" w:rsidRPr="00610785" w:rsidRDefault="00016973" w:rsidP="00F25C24">
            <w:pPr>
              <w:spacing w:after="0" w:line="240" w:lineRule="auto"/>
              <w:jc w:val="center"/>
              <w:rPr>
                <w:rFonts w:eastAsia="Times New Roman" w:cs="Times New Roman"/>
                <w:b/>
                <w:bCs/>
                <w:color w:val="000000"/>
                <w:sz w:val="22"/>
                <w:lang w:eastAsia="fi-FI"/>
              </w:rPr>
            </w:pPr>
            <w:r w:rsidRPr="00610785">
              <w:rPr>
                <w:rFonts w:eastAsia="Times New Roman" w:cs="Times New Roman"/>
                <w:b/>
                <w:bCs/>
                <w:color w:val="000000"/>
                <w:sz w:val="22"/>
                <w:lang w:eastAsia="fi-FI"/>
              </w:rPr>
              <w:t>100</w:t>
            </w:r>
          </w:p>
        </w:tc>
      </w:tr>
    </w:tbl>
    <w:p w14:paraId="04EE9DF8" w14:textId="77777777" w:rsidR="00016973" w:rsidRPr="00100D56" w:rsidRDefault="00016973" w:rsidP="00016973"/>
    <w:p w14:paraId="0A6F45AA" w14:textId="6BFAB39A" w:rsidR="0040073D" w:rsidRDefault="0040073D" w:rsidP="00FE4624">
      <w:pPr>
        <w:rPr>
          <w:noProof/>
          <w:lang w:val="en-US"/>
        </w:rPr>
      </w:pPr>
    </w:p>
    <w:p w14:paraId="5B6DD1C5" w14:textId="4CAA9426" w:rsidR="000E5807" w:rsidRDefault="00BE22ED" w:rsidP="00EA14D7">
      <w:pPr>
        <w:rPr>
          <w:noProof/>
          <w:lang w:val="en-US"/>
        </w:rPr>
      </w:pPr>
      <w:r>
        <w:rPr>
          <w:noProof/>
          <w:lang w:val="en-US"/>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p>
    <w:p w14:paraId="2D1DC39C" w14:textId="11C20606" w:rsidR="00AC0315" w:rsidRDefault="00BE22ED" w:rsidP="00FE4624">
      <w:pPr>
        <w:rPr>
          <w:noProof/>
          <w:lang w:val="en-US"/>
        </w:rPr>
      </w:pPr>
      <w:r>
        <w:rPr>
          <w:noProof/>
          <w:lang w:val="en-US"/>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502E1A4" w14:textId="4BB3F310" w:rsidR="00E21491" w:rsidRDefault="00E21491" w:rsidP="00FE4624">
      <w:pPr>
        <w:rPr>
          <w:noProof/>
          <w:lang w:val="en-US"/>
        </w:rPr>
      </w:pPr>
    </w:p>
    <w:p w14:paraId="54CCB120" w14:textId="76C3A523" w:rsidR="00E21491" w:rsidRDefault="00C5411A" w:rsidP="00E21491">
      <w:pPr>
        <w:pStyle w:val="Heading1"/>
      </w:pPr>
      <w:bookmarkStart w:id="109" w:name="_Toc4695096"/>
      <w:r>
        <w:t>Fifth Chapter</w:t>
      </w:r>
      <w:r w:rsidR="00E21491">
        <w:t xml:space="preserve"> (</w:t>
      </w:r>
      <w:r>
        <w:t>Conclusions</w:t>
      </w:r>
      <w:r w:rsidR="00E21491">
        <w:t>)</w:t>
      </w:r>
      <w:bookmarkEnd w:id="109"/>
    </w:p>
    <w:p w14:paraId="556AC6C2" w14:textId="5376ACED" w:rsidR="00E21491" w:rsidRDefault="00E21491" w:rsidP="00E21491">
      <w:pPr>
        <w:rPr>
          <w:noProof/>
          <w:lang w:val="en-US"/>
        </w:rPr>
      </w:pPr>
      <w:r>
        <w:rPr>
          <w:noProof/>
          <w:lang w:val="en-US"/>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w:t>
      </w:r>
      <w:r>
        <w:rPr>
          <w:noProof/>
          <w:lang w:val="en-US"/>
        </w:rPr>
        <w:lastRenderedPageBreak/>
        <w:t>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31E3BD2" w14:textId="38EA91EB" w:rsidR="00E21491" w:rsidRPr="00BF647E" w:rsidRDefault="00E21491" w:rsidP="00E21491">
      <w:pPr>
        <w:rPr>
          <w:noProof/>
          <w:lang w:val="en-US"/>
        </w:rPr>
      </w:pPr>
      <w:r>
        <w:rPr>
          <w:noProof/>
          <w:lang w:val="en-US"/>
        </w:rPr>
        <w:t xml:space="preserve">Proin nec augue. Quisque aliquam tempor magna. Pellentesque habitant morbi tristique senectus et netus et malesuada fames ac turpis egestas. Nunc ac magna. Maecenas odio dolor, vulputate vel, auctor ac, accumsan id, felis. Pellentesque cursus sagittis felis.Vivamus vitae massa adipiscing est lacinia sodales. Donec metus massa, mollis vel, tempus placerat, vestibulum condimentum, ligula. Nunc lacus metus, posuere eget, lacinia eu, varius quis, libero. Aliquam nonummy adipiscing augue (Hakala 2004).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w:t>
      </w:r>
      <w:r w:rsidRPr="00BF647E">
        <w:rPr>
          <w:noProof/>
          <w:lang w:val="en-US"/>
        </w:rPr>
        <w:t>Mauris eget neque at sem venenatis eleifend. Ut nonummy.</w:t>
      </w:r>
    </w:p>
    <w:p w14:paraId="19E9C9AC" w14:textId="77777777" w:rsidR="00E21491" w:rsidRPr="006F20E2" w:rsidRDefault="00E21491" w:rsidP="00E21491">
      <w:pPr>
        <w:rPr>
          <w:noProof/>
          <w:lang w:val="en-US"/>
        </w:rPr>
      </w:pPr>
      <w:r w:rsidRPr="006F20E2">
        <w:rPr>
          <w:noProof/>
          <w:lang w:val="en-US"/>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w:t>
      </w:r>
      <w:r>
        <w:rPr>
          <w:noProof/>
          <w:lang w:val="en-US"/>
        </w:rPr>
        <w:t xml:space="preserve"> </w:t>
      </w:r>
      <w:r w:rsidRPr="006F20E2">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2F4EBD8" w14:textId="4AA336E3" w:rsidR="00AC0315" w:rsidRDefault="001F0B34" w:rsidP="00123E0F">
      <w:pPr>
        <w:pStyle w:val="Heading1"/>
      </w:pPr>
      <w:bookmarkStart w:id="110" w:name="_Toc428542260"/>
      <w:bookmarkStart w:id="111" w:name="_Toc428799799"/>
      <w:bookmarkStart w:id="112" w:name="_Toc430675199"/>
      <w:bookmarkStart w:id="113" w:name="_Toc430767999"/>
      <w:bookmarkStart w:id="114" w:name="_Toc4695097"/>
      <w:r>
        <w:t>Discussion</w:t>
      </w:r>
      <w:bookmarkEnd w:id="110"/>
      <w:bookmarkEnd w:id="111"/>
      <w:bookmarkEnd w:id="112"/>
      <w:bookmarkEnd w:id="113"/>
      <w:bookmarkEnd w:id="114"/>
    </w:p>
    <w:p w14:paraId="2C0B5A93" w14:textId="65FB2AE5" w:rsidR="00AC0315" w:rsidRDefault="00AC0315">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r w:rsidR="00701321">
        <w:rPr>
          <w:noProof/>
          <w:lang w:val="en-US"/>
        </w:rPr>
        <w:t xml:space="preserve"> </w:t>
      </w:r>
      <w:r>
        <w:rPr>
          <w:noProof/>
          <w:lang w:val="en-US"/>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w:t>
      </w:r>
      <w:r w:rsidR="00701321">
        <w:rPr>
          <w:noProof/>
          <w:lang w:val="en-US"/>
        </w:rPr>
        <w:t xml:space="preserve"> </w:t>
      </w:r>
      <w:r>
        <w:rPr>
          <w:noProof/>
          <w:lang w:val="en-US"/>
        </w:rPr>
        <w:t>lacinia nulla nisl</w:t>
      </w:r>
      <w:r w:rsidR="001B3F97">
        <w:rPr>
          <w:noProof/>
          <w:lang w:val="en-US"/>
        </w:rPr>
        <w:t xml:space="preserve"> </w:t>
      </w:r>
      <w:r>
        <w:rPr>
          <w:noProof/>
          <w:lang w:val="en-US"/>
        </w:rPr>
        <w:t>eget sapien. Donec ut est in lectus consequat consequat. Etiam eget dui. Aliquam erat volutpat. Sed at lorem in nunc porta tristique.</w:t>
      </w:r>
    </w:p>
    <w:p w14:paraId="0E7DD708" w14:textId="77777777" w:rsidR="00AC0315" w:rsidRDefault="00AC0315">
      <w:pPr>
        <w:rPr>
          <w:noProof/>
          <w:lang w:val="en-US"/>
        </w:rPr>
      </w:pPr>
      <w:r>
        <w:rPr>
          <w:noProof/>
          <w:lang w:val="en-US"/>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w:t>
      </w:r>
      <w:r>
        <w:rPr>
          <w:noProof/>
          <w:lang w:val="en-US"/>
        </w:rPr>
        <w:lastRenderedPageBreak/>
        <w:t>adipiscing rhoncus. Vivamus a mi. Morbi neque. Aliquam erat volutpat. Integer ultrices lobortis eros.</w:t>
      </w:r>
    </w:p>
    <w:p w14:paraId="1B2050E6" w14:textId="77777777" w:rsidR="006D2E34" w:rsidRDefault="00AC0315">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r w:rsidR="002B676B">
        <w:rPr>
          <w:noProof/>
          <w:lang w:val="en-US"/>
        </w:rPr>
        <w:t xml:space="preserve"> </w:t>
      </w:r>
      <w:r>
        <w:rPr>
          <w:noProof/>
          <w:lang w:val="en-US"/>
        </w:rPr>
        <w:t>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r w:rsidR="00167609">
        <w:rPr>
          <w:noProof/>
          <w:lang w:val="en-US"/>
        </w:rPr>
        <w:t xml:space="preserve"> </w:t>
      </w:r>
      <w:r>
        <w:rPr>
          <w:noProof/>
          <w:lang w:val="en-US"/>
        </w:rPr>
        <w:t xml:space="preserve">Pellentesque libero lectus, tristique ac, consectetuer sit amet, imperdiet ut, justo. Sed aliquam odio vitae tortor. Proin hendrerit tempus arcu. In hac habitasse platea dictumst. Suspendisse potenti. </w:t>
      </w:r>
    </w:p>
    <w:p w14:paraId="055779A1" w14:textId="41CC51BC" w:rsidR="00AC0315" w:rsidRPr="00BF647E" w:rsidRDefault="00AC0315">
      <w:pPr>
        <w:rPr>
          <w:noProof/>
          <w:lang w:val="en-US"/>
        </w:rPr>
      </w:pPr>
      <w:r>
        <w:rPr>
          <w:noProof/>
          <w:lang w:val="en-US"/>
        </w:rPr>
        <w:t>Vivamus vitae massa adipiscing est lacinia sodales. Donec metus massa, mollis vel, tempus placerat, vestibulum condimentum, ligula. Nunc lacus metus, posuere eget, lacinia eu, varius quis, libero. Aliquam nonummy adipiscing augue</w:t>
      </w:r>
      <w:r w:rsidR="00A736B6">
        <w:rPr>
          <w:noProof/>
          <w:lang w:val="en-US"/>
        </w:rPr>
        <w:t xml:space="preserve"> (Hakala 2004)</w:t>
      </w:r>
      <w:r>
        <w:rPr>
          <w:noProof/>
          <w:lang w:val="en-US"/>
        </w:rPr>
        <w:t>. Lorem ipsum dolor sit amet, consectetuer adipiscing elit. Maecenas porttitor congue massa. Fusce posuere, magna sed pulvinar ultricies, purus lectus malesuada libero, sit amet commodo magna eros quis urna</w:t>
      </w:r>
      <w:r w:rsidR="001B3F97">
        <w:rPr>
          <w:noProof/>
          <w:lang w:val="en-US"/>
        </w:rPr>
        <w:t xml:space="preserve"> n</w:t>
      </w:r>
      <w:r>
        <w:rPr>
          <w:noProof/>
          <w:lang w:val="en-US"/>
        </w:rPr>
        <w:t xml:space="preserve">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w:t>
      </w:r>
      <w:r w:rsidRPr="00BF647E">
        <w:rPr>
          <w:noProof/>
          <w:lang w:val="en-US"/>
        </w:rPr>
        <w:t>Mauris eget neque at sem venenatis eleifend. Ut nonummy.</w:t>
      </w:r>
    </w:p>
    <w:p w14:paraId="1109B4A5" w14:textId="36B98B4A" w:rsidR="006F20E2" w:rsidRPr="006F20E2" w:rsidRDefault="006F20E2">
      <w:pPr>
        <w:rPr>
          <w:noProof/>
          <w:lang w:val="en-US"/>
        </w:rPr>
      </w:pPr>
      <w:r w:rsidRPr="006F20E2">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Vivamus a mi. Morbi neque. Aliquam erat volutpat. Integer ultrices </w:t>
      </w:r>
      <w:r w:rsidRPr="006F20E2">
        <w:rPr>
          <w:noProof/>
          <w:lang w:val="en-US"/>
        </w:rPr>
        <w:lastRenderedPageBreak/>
        <w:t>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w:t>
      </w:r>
      <w:r w:rsidR="002B676B">
        <w:rPr>
          <w:noProof/>
          <w:lang w:val="en-US"/>
        </w:rPr>
        <w:t xml:space="preserve"> </w:t>
      </w:r>
      <w:r w:rsidRPr="006F20E2">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104C4F2" w14:textId="1D251F12" w:rsidR="006F20E2" w:rsidRPr="006F20E2" w:rsidRDefault="006F20E2">
      <w:pPr>
        <w:rPr>
          <w:noProof/>
          <w:lang w:val="en-US"/>
        </w:rPr>
      </w:pPr>
      <w:r w:rsidRPr="006F20E2">
        <w:rPr>
          <w:noProof/>
          <w:lang w:val="en-US"/>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r w:rsidR="00A736B6">
        <w:rPr>
          <w:noProof/>
          <w:lang w:val="en-US"/>
        </w:rPr>
        <w:t xml:space="preserve"> (Alasuutari 1999)</w:t>
      </w:r>
      <w:r w:rsidRPr="006F20E2">
        <w:rPr>
          <w:noProof/>
          <w:lang w:val="en-US"/>
        </w:rPr>
        <w:t>.</w:t>
      </w:r>
    </w:p>
    <w:p w14:paraId="291760BA" w14:textId="4544C6FD" w:rsidR="006F20E2" w:rsidRPr="006F20E2" w:rsidRDefault="006F20E2">
      <w:pPr>
        <w:rPr>
          <w:noProof/>
          <w:lang w:val="en-US"/>
        </w:rPr>
      </w:pPr>
      <w:r w:rsidRPr="006F20E2">
        <w:rPr>
          <w:noProof/>
          <w:lang w:val="en-US"/>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r w:rsidR="006D2E34">
        <w:rPr>
          <w:noProof/>
          <w:lang w:val="en-US"/>
        </w:rPr>
        <w:t xml:space="preserve"> </w:t>
      </w:r>
      <w:r w:rsidRPr="006F20E2">
        <w:rPr>
          <w:noProof/>
          <w:lang w:val="en-US"/>
        </w:rPr>
        <w:t>Nunc sagittis. Curabitur varius fringilla nisl. Duis pretium mi euismod erat. Maecenas id augue. Nam vulputate. Duis a quam non neque lobortis malesuada. Praesent euismod. Donec nulla augue, venenatis scelerisque, dapibus a, consequat at, leo.</w:t>
      </w:r>
    </w:p>
    <w:p w14:paraId="360AC75A" w14:textId="17A450DD" w:rsidR="006F20E2" w:rsidRPr="006F20E2" w:rsidRDefault="006F20E2">
      <w:pPr>
        <w:rPr>
          <w:noProof/>
          <w:lang w:val="en-US"/>
        </w:rPr>
      </w:pPr>
      <w:r w:rsidRPr="006F20E2">
        <w:rPr>
          <w:noProof/>
          <w:lang w:val="en-US"/>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r w:rsidR="00167609">
        <w:rPr>
          <w:noProof/>
          <w:lang w:val="en-US"/>
        </w:rPr>
        <w:t xml:space="preserve"> </w:t>
      </w:r>
      <w:r w:rsidRPr="006F20E2">
        <w:rPr>
          <w:noProof/>
          <w:lang w:val="en-US"/>
        </w:rPr>
        <w:t>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37638AF9" w14:textId="77777777" w:rsidR="00AC0315" w:rsidRPr="006F20E2" w:rsidRDefault="00AC0315">
      <w:pPr>
        <w:rPr>
          <w:noProof/>
          <w:lang w:val="en-US"/>
        </w:rPr>
      </w:pPr>
      <w:r w:rsidRPr="006F20E2">
        <w:rPr>
          <w:noProof/>
          <w:lang w:val="en-US"/>
        </w:rPr>
        <w:br w:type="page"/>
      </w:r>
    </w:p>
    <w:p w14:paraId="26D0B939" w14:textId="296A000C" w:rsidR="00AC0315" w:rsidRPr="004D5EFC" w:rsidRDefault="001F0B34" w:rsidP="00123E0F">
      <w:pPr>
        <w:pStyle w:val="LhteetOtsikko1"/>
      </w:pPr>
      <w:bookmarkStart w:id="115" w:name="_Toc428542261"/>
      <w:bookmarkStart w:id="116" w:name="_Toc428799800"/>
      <w:bookmarkStart w:id="117" w:name="_Toc430675200"/>
      <w:bookmarkStart w:id="118" w:name="_Toc430768000"/>
      <w:bookmarkStart w:id="119" w:name="_Toc4695098"/>
      <w:r w:rsidRPr="004D5EFC">
        <w:lastRenderedPageBreak/>
        <w:t>References</w:t>
      </w:r>
      <w:bookmarkEnd w:id="115"/>
      <w:bookmarkEnd w:id="116"/>
      <w:bookmarkEnd w:id="117"/>
      <w:bookmarkEnd w:id="118"/>
      <w:bookmarkEnd w:id="119"/>
    </w:p>
    <w:p w14:paraId="6E55715B" w14:textId="77777777" w:rsidR="005D4BC0" w:rsidRPr="005D4BC0" w:rsidRDefault="00427CAE" w:rsidP="005D4BC0">
      <w:pPr>
        <w:rPr>
          <w:lang w:val="en-US"/>
        </w:rPr>
      </w:pPr>
      <w:r w:rsidRPr="005D4BC0">
        <w:rPr>
          <w:highlight w:val="yellow"/>
          <w:lang w:val="en-US"/>
        </w:rPr>
        <w:t>Add the references used in your thesis in alphabetical order here, all in one list.</w:t>
      </w:r>
      <w:r w:rsidR="005D4BC0" w:rsidRPr="005D4BC0">
        <w:rPr>
          <w:highlight w:val="yellow"/>
          <w:lang w:val="en-US"/>
        </w:rPr>
        <w:t xml:space="preserve"> Use markings in accordance with the reporting instructions.</w:t>
      </w:r>
    </w:p>
    <w:p w14:paraId="10E76E47" w14:textId="77777777" w:rsidR="00390F21" w:rsidRPr="00390F21" w:rsidRDefault="00390F21" w:rsidP="00390F21">
      <w:pPr>
        <w:rPr>
          <w:noProof/>
          <w:lang w:val="en-US"/>
        </w:rPr>
      </w:pPr>
      <w:r w:rsidRPr="004D5EFC">
        <w:rPr>
          <w:noProof/>
          <w:lang w:val="en-US"/>
        </w:rPr>
        <w:t xml:space="preserve">Alasuutari, P. 1999. </w:t>
      </w:r>
      <w:r w:rsidRPr="004D5EFC">
        <w:rPr>
          <w:i/>
          <w:noProof/>
          <w:lang w:val="en-US"/>
        </w:rPr>
        <w:t>Laadullinen tutkimus</w:t>
      </w:r>
      <w:r w:rsidRPr="004D5EFC">
        <w:rPr>
          <w:noProof/>
          <w:lang w:val="en-US"/>
        </w:rPr>
        <w:t xml:space="preserve"> </w:t>
      </w:r>
      <w:r w:rsidRPr="004D5EFC">
        <w:rPr>
          <w:i/>
          <w:noProof/>
          <w:lang w:val="en-US"/>
        </w:rPr>
        <w:t>[Qualitative research]</w:t>
      </w:r>
      <w:r w:rsidRPr="004D5EFC">
        <w:rPr>
          <w:noProof/>
          <w:lang w:val="en-US"/>
        </w:rPr>
        <w:t xml:space="preserve">. </w:t>
      </w:r>
      <w:r w:rsidRPr="00390F21">
        <w:rPr>
          <w:noProof/>
          <w:lang w:val="en-US"/>
        </w:rPr>
        <w:t>3rd ed. Tampere: Vastapaino.</w:t>
      </w:r>
    </w:p>
    <w:p w14:paraId="1CD1A877" w14:textId="77777777" w:rsidR="00390F21" w:rsidRPr="00390F21" w:rsidRDefault="00390F21" w:rsidP="00390F21">
      <w:pPr>
        <w:rPr>
          <w:noProof/>
          <w:lang w:val="en-US"/>
        </w:rPr>
      </w:pPr>
      <w:r w:rsidRPr="00390F21">
        <w:rPr>
          <w:noProof/>
          <w:lang w:val="en-US"/>
        </w:rPr>
        <w:t>Hakala, J. T. 2004</w:t>
      </w:r>
      <w:r w:rsidRPr="00390F21">
        <w:rPr>
          <w:i/>
          <w:noProof/>
          <w:lang w:val="en-US"/>
        </w:rPr>
        <w:t>. Opinnäyteopas ammattikorkeakouluille [Thesis guide for universities of applied sciences]</w:t>
      </w:r>
      <w:r w:rsidRPr="00390F21">
        <w:rPr>
          <w:noProof/>
          <w:lang w:val="en-US"/>
        </w:rPr>
        <w:t>. Helsinki: Gaudeamus.</w:t>
      </w:r>
    </w:p>
    <w:p w14:paraId="42615B67" w14:textId="77777777" w:rsidR="00390F21" w:rsidRPr="00390F21" w:rsidRDefault="00390F21" w:rsidP="00390F21">
      <w:pPr>
        <w:rPr>
          <w:noProof/>
          <w:lang w:val="en-US"/>
        </w:rPr>
      </w:pPr>
      <w:r w:rsidRPr="00390F21">
        <w:rPr>
          <w:noProof/>
          <w:lang w:val="en-US"/>
        </w:rPr>
        <w:t xml:space="preserve">Hendriks, R. 2013. </w:t>
      </w:r>
      <w:r w:rsidRPr="00390F21">
        <w:rPr>
          <w:i/>
          <w:noProof/>
          <w:lang w:val="en-US"/>
        </w:rPr>
        <w:t xml:space="preserve">Perceptions of facility management in Europe: A survey of Finland, Germany and the UK </w:t>
      </w:r>
      <w:r w:rsidRPr="00390F21">
        <w:rPr>
          <w:noProof/>
          <w:lang w:val="en-US"/>
        </w:rPr>
        <w:t>(Bachelor’s thesis). JAMK University of Applied Sciences, School of Business and Services Management, Degree Programme in Facility Management.</w:t>
      </w:r>
    </w:p>
    <w:p w14:paraId="1E7AF4EE" w14:textId="0D2892C1" w:rsidR="00390F21" w:rsidRDefault="00390F21" w:rsidP="00390F21">
      <w:pPr>
        <w:pStyle w:val="Lhteet"/>
        <w:rPr>
          <w:lang w:val="en-US"/>
        </w:rPr>
      </w:pPr>
      <w:r w:rsidRPr="00390F21">
        <w:t xml:space="preserve">Hirsjärvi, S., Remes, P., &amp; Sajavaara, P. 2009. </w:t>
      </w:r>
      <w:r w:rsidRPr="00390F21">
        <w:rPr>
          <w:i/>
        </w:rPr>
        <w:t>Tutki ja kirjoita [Research and write]</w:t>
      </w:r>
      <w:r w:rsidRPr="00390F21">
        <w:t xml:space="preserve">. </w:t>
      </w:r>
      <w:r w:rsidRPr="00390F21">
        <w:rPr>
          <w:lang w:val="en-US"/>
        </w:rPr>
        <w:t>15th ed. Helsinki: Tammi.</w:t>
      </w:r>
    </w:p>
    <w:p w14:paraId="0EAFC014" w14:textId="4F681947" w:rsidR="00B45F85" w:rsidRDefault="00B45F85" w:rsidP="005D3B9D">
      <w:pPr>
        <w:pStyle w:val="Lhteet"/>
      </w:pPr>
      <w:r>
        <w:t>X</w:t>
      </w:r>
    </w:p>
    <w:p w14:paraId="076882A1" w14:textId="17CB666D" w:rsidR="00B45F85" w:rsidRDefault="00B45F85" w:rsidP="005D3B9D">
      <w:pPr>
        <w:pStyle w:val="Lhteet"/>
      </w:pPr>
    </w:p>
    <w:p w14:paraId="2F56AB56" w14:textId="77777777" w:rsidR="00AC0315" w:rsidRPr="00100D56" w:rsidRDefault="00AC0315" w:rsidP="005D3B9D">
      <w:pPr>
        <w:pStyle w:val="Lhteet"/>
      </w:pPr>
      <w:r w:rsidRPr="00100D56">
        <w:br w:type="page"/>
      </w:r>
    </w:p>
    <w:p w14:paraId="543AEC5C" w14:textId="1480BCC7" w:rsidR="0003045D" w:rsidRPr="00100D56" w:rsidRDefault="001F0B34" w:rsidP="00123E0F">
      <w:pPr>
        <w:pStyle w:val="LiitteetOtsikko1"/>
      </w:pPr>
      <w:bookmarkStart w:id="120" w:name="_Toc428542262"/>
      <w:bookmarkStart w:id="121" w:name="_Toc428799801"/>
      <w:bookmarkStart w:id="122" w:name="_Toc430675201"/>
      <w:bookmarkStart w:id="123" w:name="_Toc430768001"/>
      <w:bookmarkStart w:id="124" w:name="_Toc4695099"/>
      <w:r>
        <w:lastRenderedPageBreak/>
        <w:t>Appendices</w:t>
      </w:r>
      <w:bookmarkEnd w:id="120"/>
      <w:bookmarkEnd w:id="121"/>
      <w:bookmarkEnd w:id="122"/>
      <w:bookmarkEnd w:id="123"/>
      <w:bookmarkEnd w:id="124"/>
    </w:p>
    <w:p w14:paraId="430B0F52" w14:textId="4905998E" w:rsidR="00AC0315" w:rsidRPr="00AB2429" w:rsidRDefault="00016973" w:rsidP="00AB2429">
      <w:pPr>
        <w:pStyle w:val="Appendix"/>
      </w:pPr>
      <w:bookmarkStart w:id="125" w:name="_Toc430675202"/>
      <w:bookmarkStart w:id="126" w:name="_Toc430768002"/>
      <w:r w:rsidRPr="00AB2429">
        <w:t>Ammattikorkeakoulutuksen aloittaneiden läpäisy</w:t>
      </w:r>
      <w:bookmarkEnd w:id="125"/>
      <w:bookmarkEnd w:id="126"/>
    </w:p>
    <w:p w14:paraId="6086CC50" w14:textId="475FFCD4" w:rsidR="00016973" w:rsidRDefault="005D4BC0" w:rsidP="00016973">
      <w:pPr>
        <w:rPr>
          <w:highlight w:val="yellow"/>
          <w:lang w:val="en-US"/>
        </w:rPr>
      </w:pPr>
      <w:r w:rsidRPr="005D4BC0">
        <w:rPr>
          <w:highlight w:val="yellow"/>
          <w:lang w:val="en-US"/>
        </w:rPr>
        <w:t>Here you can place, for example, a table that does not fit in naturally with the text. Be sure to refer to all appendices in the text.</w:t>
      </w:r>
    </w:p>
    <w:p w14:paraId="65C811CE" w14:textId="77777777" w:rsidR="005D4BC0" w:rsidRPr="005D4BC0" w:rsidRDefault="005D4BC0" w:rsidP="00016973">
      <w:pPr>
        <w:rPr>
          <w:lang w:val="en-US"/>
        </w:rPr>
      </w:pPr>
    </w:p>
    <w:p w14:paraId="3C1AC18C" w14:textId="100C85A1" w:rsidR="00016973" w:rsidRPr="00016973" w:rsidRDefault="00016973" w:rsidP="00016973">
      <w:r>
        <w:rPr>
          <w:noProof/>
          <w:lang w:eastAsia="fi-FI"/>
        </w:rPr>
        <w:drawing>
          <wp:inline distT="0" distB="0" distL="0" distR="0" wp14:anchorId="4B6F312D" wp14:editId="68B9FE7F">
            <wp:extent cx="5292090" cy="4314190"/>
            <wp:effectExtent l="0" t="0" r="381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k-tutkinnot.JPG"/>
                    <pic:cNvPicPr/>
                  </pic:nvPicPr>
                  <pic:blipFill>
                    <a:blip r:embed="rId22" cstate="screen">
                      <a:extLst>
                        <a:ext uri="{28A0092B-C50C-407E-A947-70E740481C1C}">
                          <a14:useLocalDpi xmlns:a14="http://schemas.microsoft.com/office/drawing/2010/main"/>
                        </a:ext>
                      </a:extLst>
                    </a:blip>
                    <a:stretch>
                      <a:fillRect/>
                    </a:stretch>
                  </pic:blipFill>
                  <pic:spPr>
                    <a:xfrm>
                      <a:off x="0" y="0"/>
                      <a:ext cx="5292090" cy="4314190"/>
                    </a:xfrm>
                    <a:prstGeom prst="rect">
                      <a:avLst/>
                    </a:prstGeom>
                  </pic:spPr>
                </pic:pic>
              </a:graphicData>
            </a:graphic>
          </wp:inline>
        </w:drawing>
      </w:r>
    </w:p>
    <w:p w14:paraId="1A57A757" w14:textId="622CAA6C" w:rsidR="00AC0315" w:rsidRDefault="00AC0315" w:rsidP="00AC0315">
      <w:r w:rsidRPr="00100D56">
        <w:br/>
      </w:r>
    </w:p>
    <w:p w14:paraId="591ADE9B" w14:textId="625720E9" w:rsidR="00DC746A" w:rsidRDefault="00DC746A" w:rsidP="00AC0315"/>
    <w:p w14:paraId="45B0AD83" w14:textId="77777777" w:rsidR="00DC746A" w:rsidRDefault="00DC746A">
      <w:r>
        <w:br w:type="page"/>
      </w:r>
    </w:p>
    <w:p w14:paraId="7FBF20B8" w14:textId="318727E2" w:rsidR="00DC746A" w:rsidRDefault="00BC6796" w:rsidP="00AB2429">
      <w:pPr>
        <w:pStyle w:val="Appendix"/>
      </w:pPr>
      <w:bookmarkStart w:id="127" w:name="_Toc430675203"/>
      <w:bookmarkStart w:id="128" w:name="_Toc430768003"/>
      <w:r>
        <w:lastRenderedPageBreak/>
        <w:t>Second appendice</w:t>
      </w:r>
      <w:bookmarkEnd w:id="127"/>
      <w:bookmarkEnd w:id="128"/>
    </w:p>
    <w:p w14:paraId="53190DD4" w14:textId="77777777" w:rsidR="000A6F4C" w:rsidRPr="000A6F4C" w:rsidRDefault="000A6F4C" w:rsidP="000A6F4C"/>
    <w:p w14:paraId="00EAC52A" w14:textId="77777777" w:rsidR="00DC746A" w:rsidRDefault="00DC746A" w:rsidP="00AC0315"/>
    <w:p w14:paraId="2178AE39" w14:textId="77777777" w:rsidR="00AB2429" w:rsidRDefault="00AB2429" w:rsidP="00AC0315"/>
    <w:p w14:paraId="4C07D74E" w14:textId="77777777" w:rsidR="00AB2429" w:rsidRDefault="00AB2429">
      <w:r>
        <w:br w:type="page"/>
      </w:r>
    </w:p>
    <w:p w14:paraId="11DB3D72" w14:textId="30481394" w:rsidR="00824A23" w:rsidRDefault="00BC6796" w:rsidP="00F37D61">
      <w:pPr>
        <w:pStyle w:val="Appendix"/>
      </w:pPr>
      <w:r>
        <w:lastRenderedPageBreak/>
        <w:t>Third appendice</w:t>
      </w:r>
    </w:p>
    <w:p w14:paraId="32DE03D7" w14:textId="77777777" w:rsidR="00E521E9" w:rsidRDefault="00E521E9" w:rsidP="00E521E9"/>
    <w:p w14:paraId="1F6AC47D" w14:textId="77777777" w:rsidR="00E521E9" w:rsidRPr="00E521E9" w:rsidRDefault="00E521E9" w:rsidP="00E521E9"/>
    <w:p w14:paraId="22D0E9F3" w14:textId="77777777" w:rsidR="00824A23" w:rsidRPr="008072DE" w:rsidRDefault="00824A23" w:rsidP="00AC0315"/>
    <w:sectPr w:rsidR="00824A23" w:rsidRPr="008072DE" w:rsidSect="001B3F97">
      <w:footerReference w:type="default" r:id="rId23"/>
      <w:headerReference w:type="first" r:id="rId24"/>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22327" w14:textId="77777777" w:rsidR="001D6CD5" w:rsidRDefault="001D6CD5" w:rsidP="00520772">
      <w:pPr>
        <w:spacing w:after="0" w:line="240" w:lineRule="auto"/>
      </w:pPr>
      <w:r>
        <w:separator/>
      </w:r>
    </w:p>
  </w:endnote>
  <w:endnote w:type="continuationSeparator" w:id="0">
    <w:p w14:paraId="12327942" w14:textId="77777777" w:rsidR="001D6CD5" w:rsidRDefault="001D6CD5"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9E6311" w:rsidRDefault="009E6311">
    <w:pPr>
      <w:pStyle w:val="Footer"/>
      <w:rPr>
        <w:noProof/>
      </w:rPr>
    </w:pPr>
  </w:p>
  <w:p w14:paraId="76303E37" w14:textId="77777777" w:rsidR="009E6311" w:rsidRDefault="009E6311">
    <w:pPr>
      <w:pStyle w:val="Footer"/>
      <w:rPr>
        <w:noProof/>
      </w:rPr>
    </w:pPr>
  </w:p>
  <w:p w14:paraId="33CFCA07" w14:textId="77777777" w:rsidR="009E6311" w:rsidRDefault="009E6311">
    <w:pPr>
      <w:pStyle w:val="Footer"/>
      <w:rPr>
        <w:noProof/>
      </w:rPr>
    </w:pPr>
  </w:p>
  <w:p w14:paraId="458646BC" w14:textId="77777777" w:rsidR="009E6311" w:rsidRDefault="009E6311">
    <w:pPr>
      <w:pStyle w:val="Footer"/>
      <w:rPr>
        <w:noProof/>
      </w:rPr>
    </w:pPr>
  </w:p>
  <w:p w14:paraId="6884AE4E" w14:textId="45983B4A" w:rsidR="009E6311" w:rsidRDefault="009E6311">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9E6311" w:rsidRPr="00701321" w:rsidRDefault="009E6311"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887CE" w14:textId="77777777" w:rsidR="001D6CD5" w:rsidRDefault="001D6CD5" w:rsidP="00520772">
      <w:pPr>
        <w:spacing w:after="0" w:line="240" w:lineRule="auto"/>
      </w:pPr>
      <w:r>
        <w:separator/>
      </w:r>
    </w:p>
  </w:footnote>
  <w:footnote w:type="continuationSeparator" w:id="0">
    <w:p w14:paraId="7E29BF17" w14:textId="77777777" w:rsidR="001D6CD5" w:rsidRDefault="001D6CD5"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9E6311" w:rsidRDefault="009E6311"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5D4E4799" w:rsidR="009E6311" w:rsidRDefault="009E6311">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9E6311" w:rsidRDefault="009E63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64B2C89F" w:rsidR="009E6311" w:rsidRDefault="009E6311">
        <w:pPr>
          <w:pStyle w:val="Header"/>
          <w:jc w:val="right"/>
        </w:pPr>
        <w:r>
          <w:fldChar w:fldCharType="begin"/>
        </w:r>
        <w:r>
          <w:instrText>PAGE   \* MERGEFORMAT</w:instrText>
        </w:r>
        <w:r>
          <w:fldChar w:fldCharType="separate"/>
        </w:r>
        <w:r>
          <w:rPr>
            <w:noProof/>
          </w:rPr>
          <w:t>1</w:t>
        </w:r>
        <w:r>
          <w:fldChar w:fldCharType="end"/>
        </w:r>
      </w:p>
    </w:sdtContent>
  </w:sdt>
  <w:p w14:paraId="5596D67B" w14:textId="28565D9D" w:rsidR="009E6311" w:rsidRDefault="009E6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6973"/>
    <w:rsid w:val="00017DF5"/>
    <w:rsid w:val="0003045D"/>
    <w:rsid w:val="000320C7"/>
    <w:rsid w:val="000446C3"/>
    <w:rsid w:val="00052D1D"/>
    <w:rsid w:val="0005767C"/>
    <w:rsid w:val="00071568"/>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D6CD5"/>
    <w:rsid w:val="001F0B34"/>
    <w:rsid w:val="001F0DBF"/>
    <w:rsid w:val="00201EE3"/>
    <w:rsid w:val="00226AE3"/>
    <w:rsid w:val="00227634"/>
    <w:rsid w:val="0024223C"/>
    <w:rsid w:val="00242901"/>
    <w:rsid w:val="002445EE"/>
    <w:rsid w:val="00245BD4"/>
    <w:rsid w:val="0025246C"/>
    <w:rsid w:val="00262A9E"/>
    <w:rsid w:val="00294108"/>
    <w:rsid w:val="002B676B"/>
    <w:rsid w:val="002C3FEF"/>
    <w:rsid w:val="002D2C75"/>
    <w:rsid w:val="002E5DD7"/>
    <w:rsid w:val="002E684C"/>
    <w:rsid w:val="002F1C88"/>
    <w:rsid w:val="002F20AC"/>
    <w:rsid w:val="00302794"/>
    <w:rsid w:val="003072AB"/>
    <w:rsid w:val="003255A1"/>
    <w:rsid w:val="00326FB5"/>
    <w:rsid w:val="003274A5"/>
    <w:rsid w:val="00333439"/>
    <w:rsid w:val="0033481D"/>
    <w:rsid w:val="00335D05"/>
    <w:rsid w:val="00340961"/>
    <w:rsid w:val="0034280A"/>
    <w:rsid w:val="0035226B"/>
    <w:rsid w:val="0035512C"/>
    <w:rsid w:val="003617CD"/>
    <w:rsid w:val="00363452"/>
    <w:rsid w:val="0037080F"/>
    <w:rsid w:val="00390F21"/>
    <w:rsid w:val="00397AFC"/>
    <w:rsid w:val="003B3C06"/>
    <w:rsid w:val="003B746F"/>
    <w:rsid w:val="003C6BE6"/>
    <w:rsid w:val="003D3A9D"/>
    <w:rsid w:val="003D6423"/>
    <w:rsid w:val="003E0724"/>
    <w:rsid w:val="003E2737"/>
    <w:rsid w:val="003E29A3"/>
    <w:rsid w:val="003F2547"/>
    <w:rsid w:val="0040073D"/>
    <w:rsid w:val="00417823"/>
    <w:rsid w:val="00422232"/>
    <w:rsid w:val="004236EF"/>
    <w:rsid w:val="00427CAE"/>
    <w:rsid w:val="004574DC"/>
    <w:rsid w:val="0049471F"/>
    <w:rsid w:val="004955A5"/>
    <w:rsid w:val="004958F1"/>
    <w:rsid w:val="004A4B2A"/>
    <w:rsid w:val="004A651C"/>
    <w:rsid w:val="004D5EFC"/>
    <w:rsid w:val="004E6081"/>
    <w:rsid w:val="00512DF3"/>
    <w:rsid w:val="00517AF2"/>
    <w:rsid w:val="00520772"/>
    <w:rsid w:val="00521074"/>
    <w:rsid w:val="00524AE8"/>
    <w:rsid w:val="00527965"/>
    <w:rsid w:val="005372CF"/>
    <w:rsid w:val="00547CB2"/>
    <w:rsid w:val="00562AA8"/>
    <w:rsid w:val="005638D1"/>
    <w:rsid w:val="005643B0"/>
    <w:rsid w:val="00584E82"/>
    <w:rsid w:val="00590AB6"/>
    <w:rsid w:val="005A63F7"/>
    <w:rsid w:val="005B3185"/>
    <w:rsid w:val="005B3EBF"/>
    <w:rsid w:val="005C53E5"/>
    <w:rsid w:val="005D332D"/>
    <w:rsid w:val="005D3B9D"/>
    <w:rsid w:val="005D3DA5"/>
    <w:rsid w:val="005D4BC0"/>
    <w:rsid w:val="005E3550"/>
    <w:rsid w:val="005F1A52"/>
    <w:rsid w:val="00602BD9"/>
    <w:rsid w:val="00610785"/>
    <w:rsid w:val="00616A56"/>
    <w:rsid w:val="006219F6"/>
    <w:rsid w:val="00634739"/>
    <w:rsid w:val="00670C27"/>
    <w:rsid w:val="006723A3"/>
    <w:rsid w:val="00674A17"/>
    <w:rsid w:val="00682035"/>
    <w:rsid w:val="006864AE"/>
    <w:rsid w:val="00691307"/>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FA"/>
    <w:rsid w:val="008128E8"/>
    <w:rsid w:val="00824A23"/>
    <w:rsid w:val="00834209"/>
    <w:rsid w:val="008401D6"/>
    <w:rsid w:val="00841333"/>
    <w:rsid w:val="008426C1"/>
    <w:rsid w:val="00843065"/>
    <w:rsid w:val="008539C9"/>
    <w:rsid w:val="00877956"/>
    <w:rsid w:val="00890A41"/>
    <w:rsid w:val="008933BA"/>
    <w:rsid w:val="008955D1"/>
    <w:rsid w:val="008A30DA"/>
    <w:rsid w:val="008A67DB"/>
    <w:rsid w:val="008F11D6"/>
    <w:rsid w:val="008F37A2"/>
    <w:rsid w:val="00907B2C"/>
    <w:rsid w:val="00923111"/>
    <w:rsid w:val="0097057B"/>
    <w:rsid w:val="00975B3F"/>
    <w:rsid w:val="009B4CF8"/>
    <w:rsid w:val="009B5325"/>
    <w:rsid w:val="009E6311"/>
    <w:rsid w:val="009F1084"/>
    <w:rsid w:val="009F6441"/>
    <w:rsid w:val="00A04C9B"/>
    <w:rsid w:val="00A12435"/>
    <w:rsid w:val="00A273D4"/>
    <w:rsid w:val="00A40D6A"/>
    <w:rsid w:val="00A40F4C"/>
    <w:rsid w:val="00A44A4F"/>
    <w:rsid w:val="00A635CA"/>
    <w:rsid w:val="00A6737F"/>
    <w:rsid w:val="00A70747"/>
    <w:rsid w:val="00A736B6"/>
    <w:rsid w:val="00A97395"/>
    <w:rsid w:val="00AA38BC"/>
    <w:rsid w:val="00AB2429"/>
    <w:rsid w:val="00AB46CD"/>
    <w:rsid w:val="00AC0315"/>
    <w:rsid w:val="00AC17F3"/>
    <w:rsid w:val="00AC73F8"/>
    <w:rsid w:val="00AE2875"/>
    <w:rsid w:val="00B15D91"/>
    <w:rsid w:val="00B24CD2"/>
    <w:rsid w:val="00B33822"/>
    <w:rsid w:val="00B350B9"/>
    <w:rsid w:val="00B40243"/>
    <w:rsid w:val="00B45F85"/>
    <w:rsid w:val="00B935EC"/>
    <w:rsid w:val="00BB3CDD"/>
    <w:rsid w:val="00BB7E4E"/>
    <w:rsid w:val="00BC44C8"/>
    <w:rsid w:val="00BC6796"/>
    <w:rsid w:val="00BE22ED"/>
    <w:rsid w:val="00BF647E"/>
    <w:rsid w:val="00C07705"/>
    <w:rsid w:val="00C5411A"/>
    <w:rsid w:val="00C66D46"/>
    <w:rsid w:val="00C839E0"/>
    <w:rsid w:val="00C9649F"/>
    <w:rsid w:val="00C96CF9"/>
    <w:rsid w:val="00CB084A"/>
    <w:rsid w:val="00CB6976"/>
    <w:rsid w:val="00CD1D51"/>
    <w:rsid w:val="00CD2D68"/>
    <w:rsid w:val="00CD4F68"/>
    <w:rsid w:val="00D06554"/>
    <w:rsid w:val="00D15392"/>
    <w:rsid w:val="00D24368"/>
    <w:rsid w:val="00D3653A"/>
    <w:rsid w:val="00D54DFF"/>
    <w:rsid w:val="00D814C2"/>
    <w:rsid w:val="00D8738F"/>
    <w:rsid w:val="00DA2F6E"/>
    <w:rsid w:val="00DA6672"/>
    <w:rsid w:val="00DB5251"/>
    <w:rsid w:val="00DC4F04"/>
    <w:rsid w:val="00DC746A"/>
    <w:rsid w:val="00DE594D"/>
    <w:rsid w:val="00DE6469"/>
    <w:rsid w:val="00E21491"/>
    <w:rsid w:val="00E348DB"/>
    <w:rsid w:val="00E36D33"/>
    <w:rsid w:val="00E41DA2"/>
    <w:rsid w:val="00E46C63"/>
    <w:rsid w:val="00E475DA"/>
    <w:rsid w:val="00E521E9"/>
    <w:rsid w:val="00E770F1"/>
    <w:rsid w:val="00EA14D7"/>
    <w:rsid w:val="00EA52B8"/>
    <w:rsid w:val="00EA630B"/>
    <w:rsid w:val="00EC2013"/>
    <w:rsid w:val="00ED5CEE"/>
    <w:rsid w:val="00EF4BAB"/>
    <w:rsid w:val="00EF75D2"/>
    <w:rsid w:val="00EF7B0E"/>
    <w:rsid w:val="00F16D1C"/>
    <w:rsid w:val="00F222D4"/>
    <w:rsid w:val="00F2347E"/>
    <w:rsid w:val="00F25C24"/>
    <w:rsid w:val="00F347CF"/>
    <w:rsid w:val="00F37D61"/>
    <w:rsid w:val="00F84DD9"/>
    <w:rsid w:val="00F97AB7"/>
    <w:rsid w:val="00FA1DE4"/>
    <w:rsid w:val="00FC3779"/>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jamkstudent-my.sharepoint.com/personal/marja-kaarina_markkanen_jamk_fi/Documents/Myynti-viikoittai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i-FI"/>
              <a:t>Katsotuimmat elokuvat</a:t>
            </a:r>
            <a:r>
              <a:rPr lang="fi-FI" baseline="0"/>
              <a:t> 2014</a:t>
            </a:r>
            <a:endParaRPr lang="fi-FI"/>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A60-416D-B2C3-D528465AF1B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A60-416D-B2C3-D528465AF1B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A60-416D-B2C3-D528465AF1B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A60-416D-B2C3-D528465AF1B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A60-416D-B2C3-D528465AF1B8}"/>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Taul2!$C$3:$C$7</c:f>
              <c:strCache>
                <c:ptCount val="5"/>
                <c:pt idx="0">
                  <c:v>Mielensäpahoittaja </c:v>
                </c:pt>
                <c:pt idx="1">
                  <c:v>Hobitti – Viiden armeijan taistelu</c:v>
                </c:pt>
                <c:pt idx="2">
                  <c:v>Risto Räppääjä ja liukas Lennart </c:v>
                </c:pt>
                <c:pt idx="3">
                  <c:v>Hobitti – Smaugin autioittama maa</c:v>
                </c:pt>
                <c:pt idx="4">
                  <c:v>Kummeli V </c:v>
                </c:pt>
              </c:strCache>
            </c:strRef>
          </c:cat>
          <c:val>
            <c:numRef>
              <c:f>Taul2!$D$3:$D$7</c:f>
              <c:numCache>
                <c:formatCode>#,##0</c:formatCode>
                <c:ptCount val="5"/>
                <c:pt idx="0">
                  <c:v>458637</c:v>
                </c:pt>
                <c:pt idx="1">
                  <c:v>350405</c:v>
                </c:pt>
                <c:pt idx="2">
                  <c:v>265907</c:v>
                </c:pt>
                <c:pt idx="3">
                  <c:v>179974</c:v>
                </c:pt>
                <c:pt idx="4">
                  <c:v>178345</c:v>
                </c:pt>
              </c:numCache>
            </c:numRef>
          </c:val>
          <c:extLst>
            <c:ext xmlns:c16="http://schemas.microsoft.com/office/drawing/2014/chart" uri="{C3380CC4-5D6E-409C-BE32-E72D297353CC}">
              <c16:uniqueId val="{0000000A-EA60-416D-B2C3-D528465AF1B8}"/>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D83FC7D5-DB2B-1C40-A429-E853FF554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23569</Words>
  <Characters>134345</Characters>
  <Application>Microsoft Office Word</Application>
  <DocSecurity>0</DocSecurity>
  <Lines>1119</Lines>
  <Paragraphs>315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157599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2019-03-28T18:53:00Z</dcterms:created>
  <dcterms:modified xsi:type="dcterms:W3CDTF">2019-03-28T18:53:00Z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