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928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1746"/>
        <w:gridCol w:w="2790"/>
        <w:gridCol w:w="360"/>
        <w:gridCol w:w="90"/>
        <w:gridCol w:w="255"/>
        <w:gridCol w:w="195"/>
        <w:gridCol w:w="90"/>
        <w:gridCol w:w="240"/>
        <w:gridCol w:w="2424"/>
        <w:gridCol w:w="7"/>
      </w:tblGrid>
      <w:tr w:rsidR="005D586E" w:rsidRPr="001D4A52" w:rsidTr="00A95535">
        <w:trPr>
          <w:trHeight w:val="1228"/>
        </w:trPr>
        <w:tc>
          <w:tcPr>
            <w:tcW w:w="2731" w:type="dxa"/>
            <w:vMerge w:val="restart"/>
          </w:tcPr>
          <w:p w:rsidR="005D586E" w:rsidRPr="001D4A52" w:rsidRDefault="005D586E" w:rsidP="00C83D5E">
            <w:pPr>
              <w:ind w:left="-90" w:right="16" w:hanging="270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  <w:proofErr w:type="spellStart"/>
            <w:r w:rsidRPr="001D4A52"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  <w:t>Gitub</w:t>
            </w:r>
            <w:proofErr w:type="spellEnd"/>
          </w:p>
          <w:p w:rsidR="005D586E" w:rsidRPr="001D4A52" w:rsidRDefault="005D586E" w:rsidP="00603A2C">
            <w:pPr>
              <w:ind w:left="-90" w:right="16" w:hanging="270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github.com/kisscool62</w:t>
            </w:r>
          </w:p>
          <w:p w:rsidR="005D586E" w:rsidRPr="001D4A52" w:rsidRDefault="005D586E" w:rsidP="00603A2C">
            <w:pPr>
              <w:ind w:left="-90" w:right="16" w:hanging="270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  <w:r w:rsidRPr="001D4A52"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  <w:t>Programming</w:t>
            </w:r>
          </w:p>
          <w:p w:rsidR="005D586E" w:rsidRPr="001D4A52" w:rsidRDefault="005D586E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  <w:r w:rsidRPr="001D4A52"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  <w:t>Languages</w:t>
            </w:r>
          </w:p>
          <w:p w:rsidR="005D586E" w:rsidRPr="001D4A52" w:rsidRDefault="005D586E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Java, R, ruby,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Javascript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HTML, SQL, NoSQL, Latex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396DF"/>
                <w:sz w:val="29"/>
                <w:szCs w:val="29"/>
                <w:lang w:val="en-US" w:eastAsia="en-US"/>
              </w:rPr>
            </w:pPr>
            <w:r w:rsidRPr="001D4A52"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  <w:t>Design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TDD, DDD, Design patterns,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Relational and NoSQL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Databases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396DF"/>
                <w:sz w:val="29"/>
                <w:szCs w:val="29"/>
                <w:lang w:val="en-US" w:eastAsia="en-US"/>
              </w:rPr>
            </w:pPr>
            <w:r w:rsidRPr="001D4A52"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  <w:t>Frameworks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 shiny, Spring 3.x, Hibernate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4, Ruby on Rails, AngularJS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  <w:r w:rsidRPr="001D4A52"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  <w:t>Third components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Oracle, MongoDB, IBM Platform Symphony, Hadoop Spark, Postgres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  <w:r w:rsidRPr="001D4A52"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  <w:t>Operating Systems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Windows &gt;= 3.1, Linux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Debian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Ubuntu, Mint,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Fedora,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RedHat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),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Unix</w:t>
            </w:r>
            <w:r w:rsidR="00FC7AFC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(Solaris, FreeBSD,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OpenBSD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),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MacOS</w:t>
            </w:r>
            <w:proofErr w:type="spellEnd"/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  <w:r w:rsidRPr="001D4A52"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  <w:t>Personal Skills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Team player, curious, self</w:t>
            </w:r>
          </w:p>
          <w:p w:rsidR="005D586E" w:rsidRPr="001D4A52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training, autonomous, love to</w:t>
            </w:r>
          </w:p>
          <w:p w:rsidR="005D586E" w:rsidRPr="001D4A52" w:rsidRDefault="005D586E" w:rsidP="00603A2C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facilitate team work</w:t>
            </w:r>
          </w:p>
          <w:p w:rsidR="005D586E" w:rsidRPr="001D4A52" w:rsidRDefault="005D586E" w:rsidP="004F40C4">
            <w:pPr>
              <w:jc w:val="right"/>
              <w:rPr>
                <w:rFonts w:asciiTheme="minorHAnsi" w:eastAsia="Verdana" w:hAnsiTheme="minorHAnsi"/>
                <w:lang w:val="en-US"/>
              </w:rPr>
            </w:pPr>
          </w:p>
        </w:tc>
        <w:tc>
          <w:tcPr>
            <w:tcW w:w="8197" w:type="dxa"/>
            <w:gridSpan w:val="10"/>
            <w:tcBorders>
              <w:bottom w:val="single" w:sz="36" w:space="0" w:color="767171" w:themeColor="background2" w:themeShade="80"/>
            </w:tcBorders>
          </w:tcPr>
          <w:p w:rsidR="005D586E" w:rsidRPr="001D4A52" w:rsidRDefault="005D586E" w:rsidP="00226E3C">
            <w:pPr>
              <w:widowControl/>
              <w:jc w:val="center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  <w:r w:rsidRPr="001D4A52"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  <w:t>Certified Scrum Master</w:t>
            </w:r>
            <w:r w:rsidR="00C94A5D"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  <w:t xml:space="preserve"> | Java &amp; R Developer</w:t>
            </w:r>
          </w:p>
          <w:p w:rsidR="005D586E" w:rsidRPr="001D4A52" w:rsidRDefault="005D586E" w:rsidP="00A95535">
            <w:pPr>
              <w:widowControl/>
              <w:jc w:val="both"/>
              <w:rPr>
                <w:rFonts w:asciiTheme="minorHAnsi" w:eastAsia="Verdana" w:hAnsiTheme="minorHAnsi"/>
                <w:lang w:val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Driven by computer science and projects, convinced by Scrum to facilitate team work and goal reaching. I love to learn and I take any new challenge as a chance to bring my competence to the team and to learn something new.</w:t>
            </w:r>
          </w:p>
        </w:tc>
      </w:tr>
      <w:tr w:rsidR="005D586E" w:rsidRPr="001D4A52" w:rsidTr="00A95535">
        <w:trPr>
          <w:trHeight w:val="37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8197" w:type="dxa"/>
            <w:gridSpan w:val="10"/>
            <w:tcBorders>
              <w:top w:val="single" w:sz="36" w:space="0" w:color="767171" w:themeColor="background2" w:themeShade="80"/>
            </w:tcBorders>
          </w:tcPr>
          <w:p w:rsidR="005D586E" w:rsidRPr="001D4A52" w:rsidRDefault="005D586E" w:rsidP="00825F24">
            <w:pPr>
              <w:widowControl/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</w:pPr>
            <w:proofErr w:type="spellStart"/>
            <w:r w:rsidRPr="00DE36D6">
              <w:rPr>
                <w:rFonts w:asciiTheme="minorHAnsi" w:hAnsiTheme="minorHAnsi" w:cs="TeXGyreHeros-Bold"/>
                <w:b/>
                <w:bCs/>
                <w:color w:val="003D7E"/>
                <w:sz w:val="34"/>
                <w:szCs w:val="34"/>
                <w:lang w:eastAsia="en-US"/>
              </w:rPr>
              <w:t>Exp</w:t>
            </w:r>
            <w:r w:rsidRPr="001D4A52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>erience</w:t>
            </w:r>
            <w:proofErr w:type="spellEnd"/>
          </w:p>
        </w:tc>
      </w:tr>
      <w:tr w:rsidR="005D586E" w:rsidRPr="001D4A52" w:rsidTr="00216320">
        <w:trPr>
          <w:gridAfter w:val="1"/>
          <w:wAfter w:w="7" w:type="dxa"/>
          <w:trHeight w:val="372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4F40C4">
            <w:pPr>
              <w:widowControl/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2013 – 2016</w:t>
            </w:r>
          </w:p>
        </w:tc>
        <w:tc>
          <w:tcPr>
            <w:tcW w:w="3150" w:type="dxa"/>
            <w:gridSpan w:val="2"/>
          </w:tcPr>
          <w:p w:rsidR="005D586E" w:rsidRPr="001D4A52" w:rsidRDefault="005D586E" w:rsidP="004F40C4">
            <w:pPr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</w:t>
            </w:r>
            <w:proofErr w:type="spellEnd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Master </w:t>
            </w:r>
          </w:p>
        </w:tc>
        <w:tc>
          <w:tcPr>
            <w:tcW w:w="3294" w:type="dxa"/>
            <w:gridSpan w:val="6"/>
          </w:tcPr>
          <w:p w:rsidR="005D586E" w:rsidRPr="00CE676C" w:rsidRDefault="005D586E" w:rsidP="004F40C4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0"/>
                <w:szCs w:val="20"/>
                <w:lang w:eastAsia="en-US"/>
              </w:rPr>
            </w:pPr>
            <w:r w:rsidRPr="00CE676C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>CEPH, Banque De France for ECB, Paris, France</w:t>
            </w:r>
          </w:p>
        </w:tc>
      </w:tr>
      <w:tr w:rsidR="005D586E" w:rsidRPr="001D4A52" w:rsidTr="00216320">
        <w:trPr>
          <w:gridAfter w:val="1"/>
          <w:wAfter w:w="7" w:type="dxa"/>
          <w:trHeight w:val="433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1D4A52" w:rsidRDefault="005D586E" w:rsidP="00687EFF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Scrum Master on a JEE project for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Eurosystem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. This project is run jointly with Bundesbank. I have to deal with 4 developers + 1 architect, 2 business</w:t>
            </w:r>
          </w:p>
          <w:p w:rsidR="005D586E" w:rsidRPr="001D4A52" w:rsidRDefault="005D586E" w:rsidP="00687EFF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analysts and 3 testers. The goal of the project is to give a unique price</w:t>
            </w:r>
          </w:p>
          <w:p w:rsidR="005D586E" w:rsidRPr="001D4A52" w:rsidRDefault="005D586E" w:rsidP="00687EFF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for all </w:t>
            </w:r>
            <w:r w:rsidR="00C83D5E"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eligible</w:t>
            </w: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assets (collateral management) and to send this price to</w:t>
            </w:r>
          </w:p>
          <w:p w:rsidR="005D586E" w:rsidRPr="001D4A52" w:rsidRDefault="005D586E" w:rsidP="00687EFF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all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eurosystem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central banks. I’m also involved in solving issues on grid</w:t>
            </w:r>
          </w:p>
          <w:p w:rsidR="005D586E" w:rsidRPr="001D4A52" w:rsidRDefault="005D586E" w:rsidP="00687EFF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computing part of the application (IBM symphony).</w:t>
            </w:r>
          </w:p>
          <w:p w:rsidR="005D586E" w:rsidRPr="001D4A52" w:rsidRDefault="005D586E" w:rsidP="00687EFF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Scrum Master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Technical referent / technical Project manager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Coordination for business and testers teams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Contribution to weekly 2 Central Banks meetings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bookmarkStart w:id="0" w:name="_GoBack"/>
            <w:bookmarkEnd w:id="0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Responsible for continuous integration and code quality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Responsible for computing grid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Planning of the releases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Facilitator for the team (working environment)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Responsible for the level 3 technical support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User Project Manager for the technical migration of the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Banque</w:t>
            </w:r>
            <w:proofErr w:type="spellEnd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De France Java stack. New target = REST + AngularJS</w:t>
            </w:r>
          </w:p>
          <w:p w:rsidR="005D586E" w:rsidRPr="001D4A52" w:rsidRDefault="005D586E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Hiring providers</w:t>
            </w: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3D5294">
            <w:pPr>
              <w:widowControl/>
              <w:jc w:val="both"/>
              <w:rPr>
                <w:rFonts w:asciiTheme="minorHAnsi" w:hAnsiTheme="minorHAnsi" w:cs="TeXGyreHeros-Bold"/>
                <w:b/>
                <w:bCs/>
                <w:color w:val="4D4D4D"/>
                <w:sz w:val="20"/>
                <w:szCs w:val="20"/>
                <w:lang w:eastAsia="en-US"/>
              </w:rPr>
            </w:pPr>
          </w:p>
        </w:tc>
      </w:tr>
      <w:tr w:rsidR="005D586E" w:rsidRPr="001D4A52" w:rsidTr="00216320">
        <w:trPr>
          <w:gridAfter w:val="1"/>
          <w:wAfter w:w="7" w:type="dxa"/>
          <w:trHeight w:val="51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2009 - 2016</w:t>
            </w:r>
          </w:p>
        </w:tc>
        <w:tc>
          <w:tcPr>
            <w:tcW w:w="3150" w:type="dxa"/>
            <w:gridSpan w:val="2"/>
          </w:tcPr>
          <w:p w:rsidR="005D586E" w:rsidRPr="001D4A52" w:rsidRDefault="005D586E" w:rsidP="005677CF">
            <w:pPr>
              <w:rPr>
                <w:rFonts w:asciiTheme="minorHAnsi" w:hAnsiTheme="minorHAnsi" w:cs="TeXGyreHeros-Regular"/>
                <w:color w:val="0396DF"/>
                <w:sz w:val="16"/>
                <w:szCs w:val="16"/>
                <w:lang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IT Developer / Software engineer</w:t>
            </w:r>
          </w:p>
        </w:tc>
        <w:tc>
          <w:tcPr>
            <w:tcW w:w="3294" w:type="dxa"/>
            <w:gridSpan w:val="6"/>
          </w:tcPr>
          <w:p w:rsidR="005D586E" w:rsidRPr="00CE676C" w:rsidRDefault="005D586E" w:rsidP="00825F24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CE676C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>CEPH, Banque De France for ECB, Paris, France</w:t>
            </w:r>
          </w:p>
        </w:tc>
      </w:tr>
      <w:tr w:rsidR="005D586E" w:rsidRPr="001D4A52" w:rsidTr="00216320">
        <w:trPr>
          <w:gridAfter w:val="1"/>
          <w:wAfter w:w="7" w:type="dxa"/>
          <w:trHeight w:val="331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1D4A52" w:rsidRDefault="005D586E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I began as a developer on this project (core and view layer). I’m now a POC developer and the technical referent on this project.</w:t>
            </w:r>
          </w:p>
          <w:p w:rsidR="005D586E" w:rsidRPr="001D4A52" w:rsidRDefault="005D586E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I developed a POC in R/R shiny for business team data analysis and reporting.</w:t>
            </w:r>
          </w:p>
          <w:p w:rsidR="005D586E" w:rsidRPr="001D4A52" w:rsidRDefault="005D586E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I’m also a R developer to investigate/</w:t>
            </w:r>
            <w:r w:rsidR="00C31BFA"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analyze</w:t>
            </w: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grid (IBM Symphony) performance issues from log basis.</w:t>
            </w:r>
          </w:p>
          <w:p w:rsidR="005D586E" w:rsidRPr="001D4A52" w:rsidRDefault="005D586E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Technical stack: JEE, Java 1.6, Spring 4, hibernate 4.3, JPA, Spring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webflow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+ JSF +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richfaces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and then Spring MVC + AngularJS, Camel, Oracle 11g,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Websphere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&amp; maven tomcat plugin for dev, maven 3, Sun Solaris</w:t>
            </w:r>
          </w:p>
          <w:p w:rsidR="005D586E" w:rsidRPr="001D4A52" w:rsidRDefault="005D586E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Investigating on performance issues, using Visual VM,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JProfiler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and factual analysis</w:t>
            </w:r>
          </w:p>
          <w:p w:rsidR="005D586E" w:rsidRPr="00D276F2" w:rsidRDefault="005D586E" w:rsidP="00C03B61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D276F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Use of software factory: Subversion, Bamboo and then Jenkins, Nexus and then </w:t>
            </w:r>
            <w:proofErr w:type="spellStart"/>
            <w:r w:rsidRPr="00D276F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Artifactory</w:t>
            </w:r>
            <w:proofErr w:type="spellEnd"/>
            <w:r w:rsidRPr="00D276F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D276F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SonarCube</w:t>
            </w:r>
            <w:proofErr w:type="spellEnd"/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</w:tc>
      </w:tr>
      <w:tr w:rsidR="005D586E" w:rsidRPr="001D4A52" w:rsidTr="00216320">
        <w:trPr>
          <w:gridAfter w:val="1"/>
          <w:wAfter w:w="7" w:type="dxa"/>
          <w:trHeight w:val="43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2006 - 2009</w:t>
            </w:r>
          </w:p>
        </w:tc>
        <w:tc>
          <w:tcPr>
            <w:tcW w:w="3495" w:type="dxa"/>
            <w:gridSpan w:val="4"/>
          </w:tcPr>
          <w:p w:rsidR="005D586E" w:rsidRPr="001D4A52" w:rsidRDefault="005D586E" w:rsidP="00B13B2E">
            <w:pPr>
              <w:rPr>
                <w:rFonts w:asciiTheme="minorHAnsi" w:hAnsiTheme="minorHAnsi" w:cs="TeXGyreHeros-Regular"/>
                <w:b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IT Developer</w:t>
            </w:r>
          </w:p>
        </w:tc>
        <w:tc>
          <w:tcPr>
            <w:tcW w:w="2949" w:type="dxa"/>
            <w:gridSpan w:val="4"/>
          </w:tcPr>
          <w:p w:rsidR="005D586E" w:rsidRPr="004E4101" w:rsidRDefault="005D586E" w:rsidP="00CE676C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4E4101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 xml:space="preserve">Cyrus </w:t>
            </w:r>
            <w:proofErr w:type="spellStart"/>
            <w:r w:rsidRPr="004E4101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Conseil</w:t>
            </w:r>
            <w:proofErr w:type="spellEnd"/>
            <w:r w:rsidRPr="004E4101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, Paris, France</w:t>
            </w:r>
          </w:p>
        </w:tc>
      </w:tr>
      <w:tr w:rsidR="005D586E" w:rsidRPr="001D4A52" w:rsidTr="00216320">
        <w:trPr>
          <w:gridAfter w:val="1"/>
          <w:wAfter w:w="7" w:type="dxa"/>
          <w:trHeight w:val="39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1D4A52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Cyrus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Conseil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is the leader of independent wealth management, family office in France. We (I and two other trainees) first arrived to make automation in VBA. We then convinced the direction to build a whole information system. We worked as a start-up in the company and we hired up to 5 trainees.</w:t>
            </w:r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Business Requirement collection</w:t>
            </w:r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Database design in MS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SQLServer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and then MySQL</w:t>
            </w:r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Development of ruby web scrappers to get the daily data from 40 price providers and product providers</w:t>
            </w:r>
          </w:p>
          <w:p w:rsidR="005D586E" w:rsidRPr="001D4A52" w:rsidRDefault="005D586E" w:rsidP="00DE057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Development of ruby on rails applications to display the data to the direction, counselors,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backoffice</w:t>
            </w:r>
            <w:proofErr w:type="spellEnd"/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Development of C# application to create the reports for the clients</w:t>
            </w:r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Contribution to agile management in this team with the two other managers</w:t>
            </w:r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Hiring trainees</w:t>
            </w:r>
          </w:p>
          <w:p w:rsidR="005D586E" w:rsidRPr="001D4A52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Buy, install, configure </w:t>
            </w:r>
            <w:proofErr w:type="spellStart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Debian</w:t>
            </w:r>
            <w:proofErr w:type="spellEnd"/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 xml:space="preserve"> server</w:t>
            </w:r>
          </w:p>
          <w:p w:rsidR="005D586E" w:rsidRPr="001D4A52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</w:tc>
      </w:tr>
      <w:tr w:rsidR="005D586E" w:rsidRPr="001D4A52" w:rsidTr="00216320">
        <w:trPr>
          <w:gridAfter w:val="1"/>
          <w:wAfter w:w="7" w:type="dxa"/>
          <w:trHeight w:val="7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31300D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2002 </w:t>
            </w:r>
          </w:p>
          <w:p w:rsidR="005D586E" w:rsidRPr="001D4A52" w:rsidRDefault="005D586E" w:rsidP="0031300D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 </w:t>
            </w:r>
            <w:proofErr w:type="spellStart"/>
            <w:r w:rsidRPr="001D4A5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months</w:t>
            </w:r>
            <w:proofErr w:type="spellEnd"/>
          </w:p>
        </w:tc>
        <w:tc>
          <w:tcPr>
            <w:tcW w:w="3690" w:type="dxa"/>
            <w:gridSpan w:val="5"/>
          </w:tcPr>
          <w:p w:rsidR="005D586E" w:rsidRPr="00E11F7D" w:rsidRDefault="005D586E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Internship</w:t>
            </w:r>
          </w:p>
        </w:tc>
        <w:tc>
          <w:tcPr>
            <w:tcW w:w="2754" w:type="dxa"/>
            <w:gridSpan w:val="3"/>
          </w:tcPr>
          <w:p w:rsidR="005D586E" w:rsidRPr="001D4A52" w:rsidRDefault="005D586E" w:rsidP="00CE676C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4E4101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 xml:space="preserve">INRA, Jouy en </w:t>
            </w:r>
            <w:proofErr w:type="spellStart"/>
            <w:r w:rsidRPr="004E4101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>Josas</w:t>
            </w:r>
            <w:proofErr w:type="spellEnd"/>
            <w:r w:rsidRPr="004E4101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>, France</w:t>
            </w:r>
          </w:p>
        </w:tc>
      </w:tr>
      <w:tr w:rsidR="005D586E" w:rsidRPr="001D4A52" w:rsidTr="00216320">
        <w:trPr>
          <w:gridAfter w:val="1"/>
          <w:wAfter w:w="7" w:type="dxa"/>
          <w:trHeight w:val="258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1D4A52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1D4A52" w:rsidRDefault="005D586E" w:rsidP="0031300D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Inside the technical support, I had to help the users solving their computer issues. The internship period matched with the work period of changing the BNC plugs by RJ45 plus. I had the opportunity to contribute to this migration.</w:t>
            </w:r>
          </w:p>
          <w:p w:rsidR="005D586E" w:rsidRPr="001D4A52" w:rsidRDefault="005D586E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Technical support for non IT users</w:t>
            </w:r>
          </w:p>
          <w:p w:rsidR="005D586E" w:rsidRPr="001D4A52" w:rsidRDefault="005D586E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Listing of the network plugs</w:t>
            </w:r>
          </w:p>
          <w:p w:rsidR="005D586E" w:rsidRPr="001D4A52" w:rsidRDefault="005D586E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Wiring laboratories</w:t>
            </w:r>
          </w:p>
          <w:p w:rsidR="005D586E" w:rsidRPr="001D4A52" w:rsidRDefault="005D586E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Writing of documentation of the use of Norton Antivirus for non IT users</w:t>
            </w:r>
          </w:p>
          <w:p w:rsidR="005D586E" w:rsidRPr="001D4A52" w:rsidRDefault="005D586E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1D4A52"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  <w:t>Retrieving data on Macintosh classic, windows 98, UNIX servers</w:t>
            </w:r>
          </w:p>
          <w:p w:rsidR="005D586E" w:rsidRPr="001D4A52" w:rsidRDefault="005D586E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  <w:p w:rsidR="005D586E" w:rsidRPr="001D4A52" w:rsidRDefault="005D586E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</w:p>
        </w:tc>
      </w:tr>
      <w:tr w:rsidR="005D586E" w:rsidRPr="001D4A52" w:rsidTr="00216320">
        <w:trPr>
          <w:gridAfter w:val="1"/>
          <w:wAfter w:w="7" w:type="dxa"/>
          <w:trHeight w:val="388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8190" w:type="dxa"/>
            <w:gridSpan w:val="9"/>
          </w:tcPr>
          <w:p w:rsidR="005D586E" w:rsidRPr="001D4A52" w:rsidRDefault="005D586E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DE36D6">
              <w:rPr>
                <w:rFonts w:asciiTheme="minorHAnsi" w:hAnsiTheme="minorHAnsi" w:cs="TeXGyreHeros-Bold"/>
                <w:b/>
                <w:bCs/>
                <w:color w:val="003D7E"/>
                <w:sz w:val="34"/>
                <w:szCs w:val="34"/>
                <w:lang w:val="en-US" w:eastAsia="en-US"/>
              </w:rPr>
              <w:t>Edu</w:t>
            </w:r>
            <w:r w:rsidRPr="001D4A52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val="en-US" w:eastAsia="en-US"/>
              </w:rPr>
              <w:t>cation</w:t>
            </w:r>
          </w:p>
        </w:tc>
      </w:tr>
      <w:tr w:rsidR="005D586E" w:rsidRPr="001D4A52" w:rsidTr="00216320">
        <w:trPr>
          <w:gridAfter w:val="1"/>
          <w:wAfter w:w="7" w:type="dxa"/>
          <w:trHeight w:val="61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F33833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Since 2009</w:t>
            </w:r>
          </w:p>
          <w:p w:rsidR="005D586E" w:rsidRPr="004003C9" w:rsidRDefault="005D586E" w:rsidP="00F33833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night classes</w:t>
            </w:r>
          </w:p>
        </w:tc>
        <w:tc>
          <w:tcPr>
            <w:tcW w:w="3690" w:type="dxa"/>
            <w:gridSpan w:val="5"/>
          </w:tcPr>
          <w:p w:rsidR="005D586E" w:rsidRPr="004003C9" w:rsidRDefault="005D586E" w:rsidP="009C243E">
            <w:pPr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Master's Degree in Computer</w:t>
            </w:r>
            <w:r w:rsidR="0018359C"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</w:t>
            </w: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Engineering, Data management</w:t>
            </w:r>
          </w:p>
        </w:tc>
        <w:tc>
          <w:tcPr>
            <w:tcW w:w="2754" w:type="dxa"/>
            <w:gridSpan w:val="3"/>
          </w:tcPr>
          <w:p w:rsidR="005D586E" w:rsidRPr="004003C9" w:rsidRDefault="005D586E" w:rsidP="0018359C">
            <w:pPr>
              <w:widowControl/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>Conservatoire</w:t>
            </w:r>
            <w:r w:rsidR="0018359C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 xml:space="preserve"> </w:t>
            </w: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>National des</w:t>
            </w:r>
            <w:r w:rsidR="0018359C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 xml:space="preserve"> </w:t>
            </w: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>Arts et Métiers, Paris, France</w:t>
            </w:r>
          </w:p>
        </w:tc>
      </w:tr>
      <w:tr w:rsidR="005D586E" w:rsidRPr="001D4A52" w:rsidTr="00216320">
        <w:trPr>
          <w:gridAfter w:val="1"/>
          <w:wAfter w:w="7" w:type="dxa"/>
          <w:trHeight w:val="72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A434A9" w:rsidRDefault="005D586E" w:rsidP="0018359C">
            <w:pPr>
              <w:widowControl/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Curriculum Networking and Multimedia.</w:t>
            </w:r>
          </w:p>
          <w:p w:rsidR="005D586E" w:rsidRPr="00A434A9" w:rsidRDefault="005D586E" w:rsidP="0018359C">
            <w:pPr>
              <w:widowControl/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Main subjects: Statistics, mathematics, Artificial Intelligence, ETL, NoSQL</w:t>
            </w:r>
          </w:p>
          <w:p w:rsidR="005D586E" w:rsidRPr="00A434A9" w:rsidRDefault="005D586E" w:rsidP="0018359C">
            <w:pPr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Database, Neural Networks, Operational Research</w:t>
            </w:r>
          </w:p>
          <w:p w:rsidR="005D586E" w:rsidRPr="00A434A9" w:rsidRDefault="005D586E" w:rsidP="0018359C">
            <w:pPr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</w:p>
        </w:tc>
      </w:tr>
      <w:tr w:rsidR="005D586E" w:rsidRPr="001D4A52" w:rsidTr="00216320">
        <w:trPr>
          <w:gridAfter w:val="1"/>
          <w:wAfter w:w="7" w:type="dxa"/>
          <w:trHeight w:val="624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7E4277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2006 - 2007</w:t>
            </w:r>
          </w:p>
        </w:tc>
        <w:tc>
          <w:tcPr>
            <w:tcW w:w="3690" w:type="dxa"/>
            <w:gridSpan w:val="5"/>
          </w:tcPr>
          <w:p w:rsidR="005D586E" w:rsidRPr="004003C9" w:rsidRDefault="005D586E" w:rsidP="009C243E">
            <w:pPr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Bachelor's Degree in Mathematics and Computer Engineering</w:t>
            </w:r>
          </w:p>
        </w:tc>
        <w:tc>
          <w:tcPr>
            <w:tcW w:w="2754" w:type="dxa"/>
            <w:gridSpan w:val="3"/>
          </w:tcPr>
          <w:p w:rsidR="005D586E" w:rsidRPr="004003C9" w:rsidRDefault="005D586E" w:rsidP="009C243E">
            <w:pPr>
              <w:widowControl/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>UPMC</w:t>
            </w:r>
            <w:r w:rsidR="0018359C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 xml:space="preserve"> </w:t>
            </w: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>Paris VI, Paris, France</w:t>
            </w:r>
          </w:p>
        </w:tc>
      </w:tr>
      <w:tr w:rsidR="005D586E" w:rsidRPr="001D4A52" w:rsidTr="00216320">
        <w:trPr>
          <w:gridAfter w:val="1"/>
          <w:wAfter w:w="7" w:type="dxa"/>
          <w:trHeight w:val="534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5D59EF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A434A9" w:rsidRDefault="005D586E" w:rsidP="00D71F9E">
            <w:pPr>
              <w:widowControl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Main subjects: Mathematics and random variable generation, Programming</w:t>
            </w:r>
          </w:p>
          <w:p w:rsidR="005D586E" w:rsidRPr="004003C9" w:rsidRDefault="005D586E" w:rsidP="00D71F9E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 xml:space="preserve">in Java, CAML, C#, C, </w:t>
            </w:r>
            <w:proofErr w:type="spellStart"/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matlab</w:t>
            </w:r>
            <w:proofErr w:type="spellEnd"/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Dr</w:t>
            </w:r>
            <w:proofErr w:type="spellEnd"/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 xml:space="preserve"> Scheme</w:t>
            </w:r>
          </w:p>
        </w:tc>
      </w:tr>
      <w:tr w:rsidR="005D586E" w:rsidRPr="001D4A52" w:rsidTr="00216320">
        <w:trPr>
          <w:gridAfter w:val="1"/>
          <w:wAfter w:w="7" w:type="dxa"/>
          <w:trHeight w:val="48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2004 - 2006</w:t>
            </w: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3690" w:type="dxa"/>
            <w:gridSpan w:val="5"/>
          </w:tcPr>
          <w:p w:rsidR="005D586E" w:rsidRPr="00E11F7D" w:rsidRDefault="005D586E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Bachelor's Degree in Mathematics</w:t>
            </w:r>
          </w:p>
        </w:tc>
        <w:tc>
          <w:tcPr>
            <w:tcW w:w="2754" w:type="dxa"/>
            <w:gridSpan w:val="3"/>
          </w:tcPr>
          <w:p w:rsidR="005D586E" w:rsidRPr="004003C9" w:rsidRDefault="005D586E" w:rsidP="009C243E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  <w:t>UPMC Paris VI, Paris, France</w:t>
            </w:r>
          </w:p>
        </w:tc>
      </w:tr>
      <w:tr w:rsidR="005D586E" w:rsidRPr="007E4277" w:rsidTr="00216320">
        <w:trPr>
          <w:gridAfter w:val="1"/>
          <w:wAfter w:w="7" w:type="dxa"/>
          <w:trHeight w:val="81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7E4277" w:rsidRDefault="005D586E" w:rsidP="007E4277">
            <w:pPr>
              <w:widowControl/>
              <w:rPr>
                <w:rFonts w:asciiTheme="minorHAnsi" w:hAnsiTheme="minorHAnsi" w:cs="TeXGyreHeros-Regular"/>
                <w:sz w:val="20"/>
                <w:szCs w:val="20"/>
                <w:lang w:val="en-US" w:eastAsia="en-US"/>
              </w:rPr>
            </w:pP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 xml:space="preserve">Main subjects: Mathematics, linear algebra, probabilities and random </w:t>
            </w:r>
            <w:r w:rsidR="007E4277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v</w:t>
            </w: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ariable</w:t>
            </w:r>
            <w:r w:rsidR="007E4277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A434A9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generation, mathematical analysis</w:t>
            </w:r>
          </w:p>
        </w:tc>
      </w:tr>
      <w:tr w:rsidR="005D586E" w:rsidRPr="001D4A52" w:rsidTr="00216320">
        <w:trPr>
          <w:gridAfter w:val="1"/>
          <w:wAfter w:w="7" w:type="dxa"/>
          <w:trHeight w:val="440"/>
        </w:trPr>
        <w:tc>
          <w:tcPr>
            <w:tcW w:w="2731" w:type="dxa"/>
            <w:vMerge/>
          </w:tcPr>
          <w:p w:rsidR="005D586E" w:rsidRPr="007E4277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2001 - 2004</w:t>
            </w:r>
          </w:p>
        </w:tc>
        <w:tc>
          <w:tcPr>
            <w:tcW w:w="3240" w:type="dxa"/>
            <w:gridSpan w:val="3"/>
          </w:tcPr>
          <w:p w:rsidR="005D586E" w:rsidRPr="004003C9" w:rsidRDefault="005D586E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Master's Degree</w:t>
            </w:r>
          </w:p>
        </w:tc>
        <w:tc>
          <w:tcPr>
            <w:tcW w:w="3204" w:type="dxa"/>
            <w:gridSpan w:val="5"/>
          </w:tcPr>
          <w:p w:rsidR="005D586E" w:rsidRPr="004003C9" w:rsidRDefault="005D586E" w:rsidP="009C243E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 xml:space="preserve">EPITA, Kremlin </w:t>
            </w:r>
            <w:proofErr w:type="spellStart"/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Bicêtre</w:t>
            </w:r>
            <w:proofErr w:type="spellEnd"/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 xml:space="preserve">, </w:t>
            </w:r>
            <w:r w:rsidR="00D9429B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F</w:t>
            </w: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rance</w:t>
            </w:r>
          </w:p>
        </w:tc>
      </w:tr>
      <w:tr w:rsidR="005D586E" w:rsidRPr="001D4A52" w:rsidTr="00216320">
        <w:trPr>
          <w:gridAfter w:val="1"/>
          <w:wAfter w:w="7" w:type="dxa"/>
          <w:trHeight w:val="73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D9429B" w:rsidRDefault="005D586E" w:rsidP="00A97280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r w:rsidRPr="00D9429B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Main subjects: Programming in C, C++, Pascal, Delphi, Algorithmic</w:t>
            </w:r>
          </w:p>
        </w:tc>
      </w:tr>
      <w:tr w:rsidR="005D586E" w:rsidRPr="001D4A52" w:rsidTr="00216320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324700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2000 - 2001</w:t>
            </w:r>
          </w:p>
        </w:tc>
        <w:tc>
          <w:tcPr>
            <w:tcW w:w="3780" w:type="dxa"/>
            <w:gridSpan w:val="6"/>
          </w:tcPr>
          <w:p w:rsidR="005D586E" w:rsidRPr="004003C9" w:rsidRDefault="005D586E" w:rsidP="00932D59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Bachelor's Degree</w:t>
            </w:r>
          </w:p>
        </w:tc>
        <w:tc>
          <w:tcPr>
            <w:tcW w:w="2664" w:type="dxa"/>
            <w:gridSpan w:val="2"/>
          </w:tcPr>
          <w:p w:rsidR="005D586E" w:rsidRPr="004003C9" w:rsidRDefault="005D586E" w:rsidP="00932D59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UPJV, Amiens, France</w:t>
            </w:r>
          </w:p>
        </w:tc>
      </w:tr>
      <w:tr w:rsidR="005D586E" w:rsidRPr="001D4A52" w:rsidTr="00216320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Default="005D586E" w:rsidP="009C243E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r w:rsidRPr="00D9429B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Main subjects: Biology and Chemistry</w:t>
            </w:r>
          </w:p>
          <w:p w:rsidR="00A70085" w:rsidRPr="004003C9" w:rsidRDefault="00A70085" w:rsidP="009C243E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</w:tr>
      <w:tr w:rsidR="005D586E" w:rsidRPr="001D4A52" w:rsidTr="00216320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190" w:type="dxa"/>
            <w:gridSpan w:val="9"/>
          </w:tcPr>
          <w:p w:rsidR="005D586E" w:rsidRPr="001D4A52" w:rsidRDefault="000C58C7" w:rsidP="00A9728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E4101">
              <w:rPr>
                <w:rFonts w:asciiTheme="minorHAnsi" w:hAnsiTheme="minorHAnsi" w:cs="TeXGyreHeros-Bold"/>
                <w:b/>
                <w:bCs/>
                <w:color w:val="003D7E"/>
                <w:sz w:val="34"/>
                <w:szCs w:val="34"/>
                <w:lang w:val="en-US" w:eastAsia="en-US"/>
              </w:rPr>
              <w:t>Cer</w:t>
            </w:r>
            <w:r w:rsidRPr="001D4A52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val="en-US" w:eastAsia="en-US"/>
              </w:rPr>
              <w:t>tifications &amp; trainings</w:t>
            </w:r>
          </w:p>
        </w:tc>
      </w:tr>
      <w:tr w:rsidR="005D586E" w:rsidRPr="001D4A52" w:rsidTr="00216320">
        <w:trPr>
          <w:gridAfter w:val="1"/>
          <w:wAfter w:w="7" w:type="dxa"/>
          <w:trHeight w:val="309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0C58C7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2015 - 2016</w:t>
            </w:r>
          </w:p>
        </w:tc>
        <w:tc>
          <w:tcPr>
            <w:tcW w:w="3690" w:type="dxa"/>
            <w:gridSpan w:val="5"/>
          </w:tcPr>
          <w:p w:rsidR="005D586E" w:rsidRPr="00E11F7D" w:rsidRDefault="00F75A18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PMI-ACP Agile Certified Practitioner</w:t>
            </w:r>
          </w:p>
        </w:tc>
        <w:tc>
          <w:tcPr>
            <w:tcW w:w="2754" w:type="dxa"/>
            <w:gridSpan w:val="3"/>
          </w:tcPr>
          <w:p w:rsidR="005D586E" w:rsidRPr="00F94CC0" w:rsidRDefault="00F75A18" w:rsidP="00312EDE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Project Management Institute</w:t>
            </w:r>
          </w:p>
        </w:tc>
      </w:tr>
      <w:tr w:rsidR="005D586E" w:rsidRPr="001D4A52" w:rsidTr="00216320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F75A18" w:rsidRPr="004003C9" w:rsidRDefault="00F75A18" w:rsidP="00F75A18">
            <w:pPr>
              <w:widowControl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Certification on going. Giving all the keys of Agile most common methods,</w:t>
            </w:r>
          </w:p>
          <w:p w:rsidR="00F75A18" w:rsidRPr="004003C9" w:rsidRDefault="00F75A18" w:rsidP="00312EDE">
            <w:pPr>
              <w:widowControl/>
              <w:jc w:val="both"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their best way to apply them following the company and the organizational</w:t>
            </w:r>
          </w:p>
          <w:p w:rsidR="005D586E" w:rsidRDefault="00F75A18" w:rsidP="00F75A18">
            <w:pPr>
              <w:jc w:val="both"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assets</w:t>
            </w:r>
          </w:p>
          <w:p w:rsidR="00A70085" w:rsidRPr="004003C9" w:rsidRDefault="00A70085" w:rsidP="00F75A18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</w:tr>
      <w:tr w:rsidR="005D586E" w:rsidRPr="001D4A52" w:rsidTr="00216320">
        <w:trPr>
          <w:gridAfter w:val="1"/>
          <w:wAfter w:w="7" w:type="dxa"/>
          <w:trHeight w:val="309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4003C9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2015</w:t>
            </w:r>
          </w:p>
        </w:tc>
        <w:tc>
          <w:tcPr>
            <w:tcW w:w="3690" w:type="dxa"/>
            <w:gridSpan w:val="5"/>
          </w:tcPr>
          <w:p w:rsidR="005D586E" w:rsidRPr="004003C9" w:rsidRDefault="00F75A1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 Master CSM</w:t>
            </w:r>
          </w:p>
        </w:tc>
        <w:tc>
          <w:tcPr>
            <w:tcW w:w="2754" w:type="dxa"/>
            <w:gridSpan w:val="3"/>
          </w:tcPr>
          <w:p w:rsidR="005D586E" w:rsidRPr="004003C9" w:rsidRDefault="00F75A18" w:rsidP="00312EDE">
            <w:pPr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 xml:space="preserve">Scrum Alliance hosted by </w:t>
            </w:r>
            <w:proofErr w:type="spellStart"/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Xebia</w:t>
            </w:r>
            <w:proofErr w:type="spellEnd"/>
          </w:p>
        </w:tc>
      </w:tr>
      <w:tr w:rsidR="005D586E" w:rsidRPr="001D4A52" w:rsidTr="00A70085">
        <w:trPr>
          <w:gridAfter w:val="1"/>
          <w:wAfter w:w="7" w:type="dxa"/>
          <w:trHeight w:val="553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91167F" w:rsidRDefault="00F75A18" w:rsidP="0091167F">
            <w:pPr>
              <w:widowControl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Trained by Jeff Sutherland and Harvey Wheaton on Scrum Framework</w:t>
            </w:r>
            <w:r w:rsidR="0091167F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.</w:t>
            </w:r>
          </w:p>
          <w:p w:rsidR="00A70085" w:rsidRPr="004003C9" w:rsidRDefault="00F75A18" w:rsidP="0070176D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Useful</w:t>
            </w:r>
            <w:r w:rsidR="0091167F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to have answers and best practices following my experience of Scrum</w:t>
            </w:r>
          </w:p>
        </w:tc>
      </w:tr>
      <w:tr w:rsidR="005D586E" w:rsidRPr="001D4A52" w:rsidTr="00A70085">
        <w:trPr>
          <w:gridAfter w:val="1"/>
          <w:wAfter w:w="7" w:type="dxa"/>
          <w:trHeight w:val="256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2013</w:t>
            </w:r>
          </w:p>
        </w:tc>
        <w:tc>
          <w:tcPr>
            <w:tcW w:w="2790" w:type="dxa"/>
          </w:tcPr>
          <w:p w:rsidR="005D586E" w:rsidRPr="004003C9" w:rsidRDefault="00F75A1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English level</w:t>
            </w:r>
          </w:p>
        </w:tc>
        <w:tc>
          <w:tcPr>
            <w:tcW w:w="3654" w:type="dxa"/>
            <w:gridSpan w:val="7"/>
          </w:tcPr>
          <w:p w:rsidR="005D586E" w:rsidRPr="004003C9" w:rsidRDefault="00F75A18" w:rsidP="00312EDE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 xml:space="preserve">Bright Test &amp; </w:t>
            </w:r>
            <w:proofErr w:type="spellStart"/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Bulat</w:t>
            </w:r>
            <w:proofErr w:type="spellEnd"/>
          </w:p>
        </w:tc>
      </w:tr>
      <w:tr w:rsidR="005D586E" w:rsidRPr="001D4A52" w:rsidTr="0070176D">
        <w:trPr>
          <w:gridAfter w:val="1"/>
          <w:wAfter w:w="7" w:type="dxa"/>
          <w:trHeight w:val="31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A70085" w:rsidRPr="00D9429B" w:rsidRDefault="00F75A18" w:rsidP="0070176D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</w:pPr>
            <w:r w:rsidRPr="00D9429B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val="en-US" w:eastAsia="en-US"/>
              </w:rPr>
              <w:t>3.5 Bright test, B2 CECR</w:t>
            </w:r>
          </w:p>
        </w:tc>
      </w:tr>
      <w:tr w:rsidR="005D586E" w:rsidRPr="001D4A52" w:rsidTr="00216320">
        <w:trPr>
          <w:gridAfter w:val="1"/>
          <w:wAfter w:w="7" w:type="dxa"/>
          <w:trHeight w:val="21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2014 - 2015</w:t>
            </w:r>
          </w:p>
        </w:tc>
        <w:tc>
          <w:tcPr>
            <w:tcW w:w="2790" w:type="dxa"/>
          </w:tcPr>
          <w:p w:rsidR="005D586E" w:rsidRPr="004003C9" w:rsidRDefault="00F75A1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Data Science Specialization</w:t>
            </w:r>
          </w:p>
        </w:tc>
        <w:tc>
          <w:tcPr>
            <w:tcW w:w="3654" w:type="dxa"/>
            <w:gridSpan w:val="7"/>
          </w:tcPr>
          <w:p w:rsidR="005D586E" w:rsidRPr="004003C9" w:rsidRDefault="00312EDE" w:rsidP="00312EDE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 xml:space="preserve">Johns </w:t>
            </w:r>
            <w:r w:rsidR="00F75A18"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Hopkins University hosted by Coursera platform</w:t>
            </w:r>
          </w:p>
        </w:tc>
      </w:tr>
      <w:tr w:rsidR="005D586E" w:rsidRPr="001D4A52" w:rsidTr="0070176D">
        <w:trPr>
          <w:gridAfter w:val="1"/>
          <w:wAfter w:w="7" w:type="dxa"/>
          <w:trHeight w:val="769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A70085" w:rsidRPr="004003C9" w:rsidRDefault="00F75A18" w:rsidP="0070176D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Giving all the keys of data science. how to apply known mathematics and</w:t>
            </w:r>
            <w:r w:rsidR="00DD5293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computer science fields to the data science. Machine learning, R </w:t>
            </w:r>
            <w:r w:rsidR="00DD5293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P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rogramming,</w:t>
            </w:r>
            <w:r w:rsidR="00DD5293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regression models, cleaning data, data display</w:t>
            </w:r>
          </w:p>
        </w:tc>
      </w:tr>
      <w:tr w:rsidR="005D586E" w:rsidRPr="001D4A52" w:rsidTr="00A70085">
        <w:trPr>
          <w:gridAfter w:val="1"/>
          <w:wAfter w:w="7" w:type="dxa"/>
          <w:trHeight w:val="301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F7144D" w:rsidP="00DD5293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2014</w:t>
            </w:r>
          </w:p>
        </w:tc>
        <w:tc>
          <w:tcPr>
            <w:tcW w:w="3780" w:type="dxa"/>
            <w:gridSpan w:val="6"/>
          </w:tcPr>
          <w:p w:rsidR="005D586E" w:rsidRPr="00E11F7D" w:rsidRDefault="00F7144D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CAPM: Certified Assistant Project Manager</w:t>
            </w:r>
          </w:p>
        </w:tc>
        <w:tc>
          <w:tcPr>
            <w:tcW w:w="2664" w:type="dxa"/>
            <w:gridSpan w:val="2"/>
          </w:tcPr>
          <w:p w:rsidR="005D586E" w:rsidRPr="004003C9" w:rsidRDefault="00F7144D" w:rsidP="00EA2ADE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Project Management Institute</w:t>
            </w:r>
          </w:p>
        </w:tc>
      </w:tr>
      <w:tr w:rsidR="005D586E" w:rsidRPr="001D4A52" w:rsidTr="00216320">
        <w:trPr>
          <w:gridAfter w:val="1"/>
          <w:wAfter w:w="7" w:type="dxa"/>
          <w:trHeight w:val="597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4003C9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4003C9" w:rsidRDefault="00F7144D" w:rsidP="00DD5293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Giving all the knowledge of Project Management following the PMBOK.</w:t>
            </w:r>
            <w:r w:rsidR="00DD5293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Same</w:t>
            </w:r>
            <w:r w:rsidR="00DD5293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4003C9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training than PMP but examination based on knowledge rather than practice</w:t>
            </w:r>
          </w:p>
        </w:tc>
      </w:tr>
      <w:tr w:rsidR="005D586E" w:rsidRPr="00B927F5" w:rsidTr="00A70085">
        <w:trPr>
          <w:gridAfter w:val="1"/>
          <w:wAfter w:w="7" w:type="dxa"/>
          <w:trHeight w:val="247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F7144D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2012</w:t>
            </w:r>
          </w:p>
        </w:tc>
        <w:tc>
          <w:tcPr>
            <w:tcW w:w="4020" w:type="dxa"/>
            <w:gridSpan w:val="7"/>
          </w:tcPr>
          <w:p w:rsidR="005D586E" w:rsidRPr="00B927F5" w:rsidRDefault="00F7144D" w:rsidP="00CC245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Domain </w:t>
            </w:r>
            <w:proofErr w:type="spellStart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Driven</w:t>
            </w:r>
            <w:proofErr w:type="spellEnd"/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Design</w:t>
            </w:r>
          </w:p>
        </w:tc>
        <w:tc>
          <w:tcPr>
            <w:tcW w:w="2424" w:type="dxa"/>
          </w:tcPr>
          <w:p w:rsidR="005D586E" w:rsidRPr="00B927F5" w:rsidRDefault="00F7144D" w:rsidP="00EA2ADE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proofErr w:type="spellStart"/>
            <w:r w:rsidRPr="00B927F5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Zenika</w:t>
            </w:r>
            <w:proofErr w:type="spellEnd"/>
          </w:p>
        </w:tc>
      </w:tr>
      <w:tr w:rsidR="005D586E" w:rsidRPr="00B927F5" w:rsidTr="00216320">
        <w:trPr>
          <w:gridAfter w:val="1"/>
          <w:wAfter w:w="7" w:type="dxa"/>
          <w:trHeight w:val="57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F7144D" w:rsidRPr="00B927F5" w:rsidRDefault="00F7144D" w:rsidP="00F7144D">
            <w:pPr>
              <w:widowControl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Domain Driven Design based on Eric Evans book, framework building, code</w:t>
            </w:r>
          </w:p>
          <w:p w:rsidR="005D586E" w:rsidRPr="00B927F5" w:rsidRDefault="00F7144D" w:rsidP="00D14628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refactoring</w:t>
            </w:r>
          </w:p>
        </w:tc>
      </w:tr>
      <w:tr w:rsidR="005D586E" w:rsidRPr="00B927F5" w:rsidTr="00A70085">
        <w:trPr>
          <w:gridAfter w:val="1"/>
          <w:wAfter w:w="7" w:type="dxa"/>
          <w:trHeight w:val="238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F7144D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2011</w:t>
            </w:r>
          </w:p>
        </w:tc>
        <w:tc>
          <w:tcPr>
            <w:tcW w:w="3690" w:type="dxa"/>
            <w:gridSpan w:val="5"/>
          </w:tcPr>
          <w:p w:rsidR="005D586E" w:rsidRPr="00E11F7D" w:rsidRDefault="00F7144D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 Framework rich web 2.5</w:t>
            </w:r>
          </w:p>
        </w:tc>
        <w:tc>
          <w:tcPr>
            <w:tcW w:w="2754" w:type="dxa"/>
            <w:gridSpan w:val="3"/>
          </w:tcPr>
          <w:p w:rsidR="005D586E" w:rsidRPr="00B927F5" w:rsidRDefault="00F7144D" w:rsidP="00A97280">
            <w:pPr>
              <w:jc w:val="both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proofErr w:type="spellStart"/>
            <w:r w:rsidRPr="00B927F5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SpringSource</w:t>
            </w:r>
            <w:proofErr w:type="spellEnd"/>
            <w:r w:rsidRPr="00B927F5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 xml:space="preserve"> hosted by </w:t>
            </w:r>
            <w:proofErr w:type="spellStart"/>
            <w:r w:rsidRPr="00B927F5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Zenika</w:t>
            </w:r>
            <w:proofErr w:type="spellEnd"/>
          </w:p>
        </w:tc>
      </w:tr>
      <w:tr w:rsidR="005D586E" w:rsidRPr="001D4A52" w:rsidTr="00216320">
        <w:trPr>
          <w:trHeight w:val="345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51" w:type="dxa"/>
            <w:gridSpan w:val="9"/>
          </w:tcPr>
          <w:p w:rsidR="005D586E" w:rsidRPr="00B927F5" w:rsidRDefault="00F7144D" w:rsidP="000D3222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Spring framework for web in details: Spring MVC, Spring </w:t>
            </w:r>
            <w:proofErr w:type="spellStart"/>
            <w:r w:rsidRPr="00B927F5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webflow</w:t>
            </w:r>
            <w:proofErr w:type="spellEnd"/>
          </w:p>
        </w:tc>
      </w:tr>
      <w:tr w:rsidR="005D586E" w:rsidRPr="001D4A52" w:rsidTr="00216320">
        <w:trPr>
          <w:trHeight w:val="150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017FBC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2010</w:t>
            </w:r>
          </w:p>
        </w:tc>
        <w:tc>
          <w:tcPr>
            <w:tcW w:w="3690" w:type="dxa"/>
            <w:gridSpan w:val="5"/>
          </w:tcPr>
          <w:p w:rsidR="005D586E" w:rsidRPr="00B927F5" w:rsidRDefault="00017FBC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E11F7D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 Framework rich web 2.5</w:t>
            </w:r>
          </w:p>
        </w:tc>
        <w:tc>
          <w:tcPr>
            <w:tcW w:w="2761" w:type="dxa"/>
            <w:gridSpan w:val="4"/>
          </w:tcPr>
          <w:p w:rsidR="005D586E" w:rsidRPr="00B927F5" w:rsidRDefault="00017FBC" w:rsidP="00A9728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B927F5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SpringSource</w:t>
            </w:r>
            <w:proofErr w:type="spellEnd"/>
            <w:r w:rsidRPr="00B927F5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 xml:space="preserve"> hosted by </w:t>
            </w:r>
            <w:proofErr w:type="spellStart"/>
            <w:r w:rsidRPr="00B927F5"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  <w:t>Zenika</w:t>
            </w:r>
            <w:proofErr w:type="spellEnd"/>
          </w:p>
        </w:tc>
      </w:tr>
      <w:tr w:rsidR="005D586E" w:rsidRPr="001D4A52" w:rsidTr="00216320">
        <w:trPr>
          <w:trHeight w:val="327"/>
        </w:trPr>
        <w:tc>
          <w:tcPr>
            <w:tcW w:w="2731" w:type="dxa"/>
            <w:vMerge/>
          </w:tcPr>
          <w:p w:rsidR="005D586E" w:rsidRPr="001D4A5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B927F5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51" w:type="dxa"/>
            <w:gridSpan w:val="9"/>
          </w:tcPr>
          <w:p w:rsidR="005D586E" w:rsidRPr="00B927F5" w:rsidRDefault="00017FBC" w:rsidP="00A9728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B927F5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Spring framework core</w:t>
            </w:r>
          </w:p>
        </w:tc>
      </w:tr>
    </w:tbl>
    <w:p w:rsidR="00E91A0F" w:rsidRPr="001D4A52" w:rsidRDefault="00E91A0F" w:rsidP="00226E3C">
      <w:pPr>
        <w:rPr>
          <w:rFonts w:asciiTheme="minorHAnsi" w:eastAsia="Verdana" w:hAnsiTheme="minorHAnsi"/>
          <w:lang w:val="en-US"/>
        </w:rPr>
      </w:pPr>
    </w:p>
    <w:sectPr w:rsidR="00E91A0F" w:rsidRPr="001D4A52" w:rsidSect="00226E3C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5" w:h="16837"/>
      <w:pgMar w:top="1418" w:right="655" w:bottom="1276" w:left="108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35" w:rsidRDefault="003D2335" w:rsidP="00F35729">
      <w:r>
        <w:separator/>
      </w:r>
    </w:p>
  </w:endnote>
  <w:endnote w:type="continuationSeparator" w:id="0">
    <w:p w:rsidR="003D2335" w:rsidRDefault="003D2335" w:rsidP="00F3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XGyreHero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 xml:space="preserve">CV </w:t>
    </w:r>
    <w:proofErr w:type="spellStart"/>
    <w:r w:rsidRPr="003E7AF8">
      <w:rPr>
        <w:color w:val="1F497D"/>
        <w:sz w:val="18"/>
        <w:szCs w:val="18"/>
      </w:rPr>
      <w:t>provided</w:t>
    </w:r>
    <w:proofErr w:type="spellEnd"/>
    <w:r w:rsidRPr="003E7AF8">
      <w:rPr>
        <w:color w:val="1F497D"/>
        <w:sz w:val="18"/>
        <w:szCs w:val="18"/>
      </w:rPr>
      <w:t xml:space="preserve"> by</w:t>
    </w: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9C308C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9C308C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b/>
        <w:color w:val="1F497D"/>
      </w:rPr>
    </w:pPr>
    <w:r w:rsidRPr="003E7AF8">
      <w:rPr>
        <w:rStyle w:val="Numrodepage"/>
        <w:rFonts w:ascii="Calibri" w:hAnsi="Calibri"/>
        <w:color w:val="1F497D"/>
      </w:rPr>
      <w:tab/>
    </w:r>
    <w:r w:rsidRPr="003E7AF8">
      <w:rPr>
        <w:rStyle w:val="Numrodepage"/>
        <w:rFonts w:ascii="Calibri" w:hAnsi="Calibri"/>
        <w:b/>
        <w:color w:val="1F497D"/>
      </w:rPr>
      <w:t>ITAC SA, Rue de la Gare 11, 1260 Nyon</w:t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b/>
        <w:color w:val="1F497D"/>
      </w:rPr>
      <w:tab/>
      <w:t>Tél : 022 990 27 20      Fax : 022 990 27 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 xml:space="preserve">CV </w:t>
    </w:r>
    <w:proofErr w:type="spellStart"/>
    <w:r w:rsidRPr="003E7AF8">
      <w:rPr>
        <w:color w:val="1F497D"/>
        <w:sz w:val="18"/>
        <w:szCs w:val="18"/>
      </w:rPr>
      <w:t>provided</w:t>
    </w:r>
    <w:proofErr w:type="spellEnd"/>
    <w:r w:rsidRPr="003E7AF8">
      <w:rPr>
        <w:color w:val="1F497D"/>
        <w:sz w:val="18"/>
        <w:szCs w:val="18"/>
      </w:rPr>
      <w:t xml:space="preserve"> by</w:t>
    </w: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9C308C">
      <w:rPr>
        <w:rStyle w:val="Numrodepage"/>
        <w:rFonts w:ascii="Calibri" w:hAnsi="Calibri"/>
        <w:noProof/>
        <w:color w:val="1F497D"/>
      </w:rPr>
      <w:t>1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9C308C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b/>
        <w:color w:val="1F497D"/>
      </w:rPr>
    </w:pPr>
    <w:r w:rsidRPr="003E7AF8">
      <w:rPr>
        <w:rStyle w:val="Numrodepage"/>
        <w:rFonts w:ascii="Calibri" w:hAnsi="Calibri"/>
        <w:color w:val="1F497D"/>
      </w:rPr>
      <w:tab/>
    </w:r>
    <w:r w:rsidRPr="003E7AF8">
      <w:rPr>
        <w:rStyle w:val="Numrodepage"/>
        <w:rFonts w:ascii="Calibri" w:hAnsi="Calibri"/>
        <w:b/>
        <w:color w:val="1F497D"/>
      </w:rPr>
      <w:t>ITAC SA, Rue de la Gare 11, 1260 Nyon</w:t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b/>
        <w:color w:val="1F497D"/>
      </w:rPr>
      <w:tab/>
      <w:t>Tél : 022 990 27 20      Fax : 022 990 27 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35" w:rsidRDefault="003D2335" w:rsidP="00F35729">
      <w:r>
        <w:separator/>
      </w:r>
    </w:p>
  </w:footnote>
  <w:footnote w:type="continuationSeparator" w:id="0">
    <w:p w:rsidR="003D2335" w:rsidRDefault="003D2335" w:rsidP="00F35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37D" w:rsidRDefault="008D0A99" w:rsidP="0019337D">
    <w:pPr>
      <w:tabs>
        <w:tab w:val="right" w:pos="9070"/>
        <w:tab w:val="right" w:pos="10773"/>
      </w:tabs>
      <w:rPr>
        <w:rFonts w:ascii="Calibri" w:eastAsia="Calibri" w:hAnsi="Calibri"/>
        <w:b/>
        <w:color w:val="1F497D"/>
        <w:szCs w:val="28"/>
      </w:rPr>
    </w:pPr>
    <w:r>
      <w:rPr>
        <w:rFonts w:ascii="Calibri" w:eastAsia="Calibri" w:hAnsi="Calibri"/>
        <w:b/>
        <w:noProof/>
        <w:color w:val="1F497D"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4385945</wp:posOffset>
          </wp:positionH>
          <wp:positionV relativeFrom="paragraph">
            <wp:posOffset>-100330</wp:posOffset>
          </wp:positionV>
          <wp:extent cx="1524635" cy="422275"/>
          <wp:effectExtent l="0" t="0" r="0" b="0"/>
          <wp:wrapTight wrapText="bothSides">
            <wp:wrapPolygon edited="0">
              <wp:start x="0" y="0"/>
              <wp:lineTo x="0" y="20463"/>
              <wp:lineTo x="21321" y="20463"/>
              <wp:lineTo x="21321" y="0"/>
              <wp:lineTo x="0" y="0"/>
            </wp:wrapPolygon>
          </wp:wrapTight>
          <wp:docPr id="3" name="Image 5" descr="logo_ITAC_def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logo_ITAC_def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63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337D">
      <w:rPr>
        <w:rFonts w:ascii="Calibri" w:eastAsia="Calibri" w:hAnsi="Calibri"/>
        <w:b/>
        <w:color w:val="1F497D"/>
        <w:szCs w:val="28"/>
      </w:rPr>
      <w:t>AUREGAN PASCAL</w:t>
    </w:r>
    <w:r w:rsidR="00F35729">
      <w:rPr>
        <w:rFonts w:ascii="Calibri" w:eastAsia="Calibri" w:hAnsi="Calibri"/>
        <w:b/>
        <w:color w:val="1F497D"/>
        <w:szCs w:val="28"/>
      </w:rPr>
      <w:tab/>
    </w:r>
  </w:p>
  <w:p w:rsidR="00F35729" w:rsidRDefault="00F35729" w:rsidP="00F35729">
    <w:pPr>
      <w:tabs>
        <w:tab w:val="right" w:pos="9070"/>
        <w:tab w:val="right" w:pos="10773"/>
      </w:tabs>
      <w:rPr>
        <w:rFonts w:ascii="Calibri" w:eastAsia="Calibri" w:hAnsi="Calibri"/>
        <w:b/>
        <w:color w:val="1F497D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insideV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703"/>
      <w:gridCol w:w="3936"/>
    </w:tblGrid>
    <w:tr w:rsidR="00F35729" w:rsidRPr="0054088F" w:rsidTr="003E6C14">
      <w:trPr>
        <w:trHeight w:val="1180"/>
      </w:trPr>
      <w:tc>
        <w:tcPr>
          <w:tcW w:w="5703" w:type="dxa"/>
        </w:tcPr>
        <w:p w:rsidR="00F35729" w:rsidRDefault="0019337D" w:rsidP="003E6C14">
          <w:pPr>
            <w:ind w:left="-108"/>
            <w:rPr>
              <w:rFonts w:ascii="Verdana" w:eastAsia="Verdana" w:hAnsi="Verdana" w:cs="Verdana"/>
              <w:sz w:val="20"/>
              <w:szCs w:val="20"/>
              <w:lang w:val="pt-PT"/>
            </w:rPr>
          </w:pPr>
          <w:r>
            <w:rPr>
              <w:rFonts w:ascii="Calibri" w:eastAsia="Calibri" w:hAnsi="Calibri"/>
              <w:b/>
              <w:color w:val="1F497D"/>
              <w:sz w:val="28"/>
              <w:szCs w:val="28"/>
            </w:rPr>
            <w:t>AUREGAN PASCAL</w:t>
          </w:r>
          <w:r w:rsidR="00F35729">
            <w:rPr>
              <w:rFonts w:ascii="Verdana" w:eastAsia="Verdana" w:hAnsi="Verdana" w:cs="Verdana"/>
              <w:sz w:val="20"/>
              <w:szCs w:val="20"/>
              <w:lang w:val="pt-PT"/>
            </w:rPr>
            <w:t xml:space="preserve"> </w:t>
          </w:r>
        </w:p>
        <w:p w:rsidR="00C83D5E" w:rsidRPr="001D4A52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 xml:space="preserve">Rue du 31 décembre, 27 </w:t>
          </w:r>
        </w:p>
        <w:p w:rsidR="00C83D5E" w:rsidRPr="001D4A52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1207 Genève</w:t>
          </w:r>
        </w:p>
        <w:p w:rsidR="0019337D" w:rsidRPr="002B78C6" w:rsidRDefault="00C83D5E" w:rsidP="00C83D5E">
          <w:pPr>
            <w:ind w:left="-30"/>
            <w:rPr>
              <w:rFonts w:ascii="Calibri" w:eastAsia="Calibri" w:hAnsi="Calibri"/>
              <w:color w:val="1F497D"/>
              <w:szCs w:val="28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33 ans</w:t>
          </w:r>
        </w:p>
      </w:tc>
      <w:tc>
        <w:tcPr>
          <w:tcW w:w="3936" w:type="dxa"/>
        </w:tcPr>
        <w:p w:rsidR="00F35729" w:rsidRPr="0054088F" w:rsidRDefault="008D0A99" w:rsidP="003E6C14">
          <w:pPr>
            <w:ind w:left="284"/>
            <w:jc w:val="center"/>
            <w:rPr>
              <w:rFonts w:ascii="Calibri" w:eastAsia="Calibri" w:hAnsi="Calibri"/>
              <w:b/>
              <w:color w:val="1F497D"/>
              <w:sz w:val="28"/>
              <w:szCs w:val="28"/>
            </w:rPr>
          </w:pPr>
          <w:r>
            <w:rPr>
              <w:rFonts w:ascii="Calibri" w:eastAsia="Calibri" w:hAnsi="Calibri"/>
              <w:b/>
              <w:noProof/>
              <w:color w:val="1F497D"/>
              <w:sz w:val="28"/>
              <w:szCs w:val="28"/>
              <w:lang w:val="en-US" w:eastAsia="en-U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-436245</wp:posOffset>
                </wp:positionV>
                <wp:extent cx="1524635" cy="422275"/>
                <wp:effectExtent l="0" t="0" r="0" b="0"/>
                <wp:wrapTight wrapText="bothSides">
                  <wp:wrapPolygon edited="0">
                    <wp:start x="0" y="0"/>
                    <wp:lineTo x="0" y="20463"/>
                    <wp:lineTo x="21321" y="20463"/>
                    <wp:lineTo x="21321" y="0"/>
                    <wp:lineTo x="0" y="0"/>
                  </wp:wrapPolygon>
                </wp:wrapTight>
                <wp:docPr id="2" name="Image 4" descr="logo_ITAC_def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logo_ITAC_def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5729" w:rsidRPr="0054088F">
            <w:rPr>
              <w:rFonts w:ascii="Calibri" w:eastAsia="Calibri" w:hAnsi="Calibri"/>
              <w:b/>
              <w:color w:val="1F497D"/>
              <w:sz w:val="28"/>
              <w:szCs w:val="28"/>
            </w:rPr>
            <w:t>CURRICULUM VITAE</w:t>
          </w:r>
        </w:p>
      </w:tc>
    </w:tr>
  </w:tbl>
  <w:p w:rsidR="00F35729" w:rsidRDefault="00F357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B085"/>
    <w:multiLevelType w:val="singleLevel"/>
    <w:tmpl w:val="2D45725C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" w15:restartNumberingAfterBreak="0">
    <w:nsid w:val="051516D6"/>
    <w:multiLevelType w:val="hybridMultilevel"/>
    <w:tmpl w:val="C8725934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69367B6"/>
    <w:multiLevelType w:val="hybridMultilevel"/>
    <w:tmpl w:val="F1B07B64"/>
    <w:lvl w:ilvl="0" w:tplc="10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0DF65735"/>
    <w:multiLevelType w:val="hybridMultilevel"/>
    <w:tmpl w:val="C5D8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CC4F4"/>
    <w:multiLevelType w:val="singleLevel"/>
    <w:tmpl w:val="1145632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5" w15:restartNumberingAfterBreak="0">
    <w:nsid w:val="1EF713C8"/>
    <w:multiLevelType w:val="hybridMultilevel"/>
    <w:tmpl w:val="2A86E0DC"/>
    <w:lvl w:ilvl="0" w:tplc="036C8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B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62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8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6F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0E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A1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83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8F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40867"/>
    <w:multiLevelType w:val="hybridMultilevel"/>
    <w:tmpl w:val="0884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91BFE"/>
    <w:multiLevelType w:val="hybridMultilevel"/>
    <w:tmpl w:val="33C6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2461A"/>
    <w:multiLevelType w:val="singleLevel"/>
    <w:tmpl w:val="3385A29A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9" w15:restartNumberingAfterBreak="0">
    <w:nsid w:val="34A7092E"/>
    <w:multiLevelType w:val="singleLevel"/>
    <w:tmpl w:val="6F511F6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0" w15:restartNumberingAfterBreak="0">
    <w:nsid w:val="34F846B6"/>
    <w:multiLevelType w:val="hybridMultilevel"/>
    <w:tmpl w:val="FD50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970"/>
    <w:multiLevelType w:val="hybridMultilevel"/>
    <w:tmpl w:val="167AC43E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278BB"/>
    <w:multiLevelType w:val="hybridMultilevel"/>
    <w:tmpl w:val="3A4E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72156"/>
    <w:multiLevelType w:val="singleLevel"/>
    <w:tmpl w:val="1A8F8662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4" w15:restartNumberingAfterBreak="0">
    <w:nsid w:val="4E23CE0B"/>
    <w:multiLevelType w:val="singleLevel"/>
    <w:tmpl w:val="10FE295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5" w15:restartNumberingAfterBreak="0">
    <w:nsid w:val="52A8451F"/>
    <w:multiLevelType w:val="hybridMultilevel"/>
    <w:tmpl w:val="FF82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60397"/>
    <w:multiLevelType w:val="singleLevel"/>
    <w:tmpl w:val="689A2E98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7" w15:restartNumberingAfterBreak="0">
    <w:nsid w:val="55462104"/>
    <w:multiLevelType w:val="hybridMultilevel"/>
    <w:tmpl w:val="80AE0484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6861723"/>
    <w:multiLevelType w:val="hybridMultilevel"/>
    <w:tmpl w:val="935C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43CEC"/>
    <w:multiLevelType w:val="hybridMultilevel"/>
    <w:tmpl w:val="C6DEC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607EA"/>
    <w:multiLevelType w:val="hybridMultilevel"/>
    <w:tmpl w:val="7FE86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CA42A3"/>
    <w:multiLevelType w:val="singleLevel"/>
    <w:tmpl w:val="2CF4BE4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2" w15:restartNumberingAfterBreak="0">
    <w:nsid w:val="76F4B077"/>
    <w:multiLevelType w:val="singleLevel"/>
    <w:tmpl w:val="396AB2D6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3" w15:restartNumberingAfterBreak="0">
    <w:nsid w:val="778C93A7"/>
    <w:multiLevelType w:val="singleLevel"/>
    <w:tmpl w:val="71C40B4B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4" w15:restartNumberingAfterBreak="0">
    <w:nsid w:val="77BC348B"/>
    <w:multiLevelType w:val="hybridMultilevel"/>
    <w:tmpl w:val="C9102216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16"/>
  </w:num>
  <w:num w:numId="6">
    <w:abstractNumId w:val="9"/>
  </w:num>
  <w:num w:numId="7">
    <w:abstractNumId w:val="21"/>
  </w:num>
  <w:num w:numId="8">
    <w:abstractNumId w:val="23"/>
  </w:num>
  <w:num w:numId="9">
    <w:abstractNumId w:val="8"/>
  </w:num>
  <w:num w:numId="10">
    <w:abstractNumId w:val="14"/>
  </w:num>
  <w:num w:numId="11">
    <w:abstractNumId w:val="22"/>
  </w:num>
  <w:num w:numId="12">
    <w:abstractNumId w:val="1"/>
  </w:num>
  <w:num w:numId="13">
    <w:abstractNumId w:val="17"/>
  </w:num>
  <w:num w:numId="14">
    <w:abstractNumId w:val="19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7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2"/>
    <w:rsid w:val="000174E6"/>
    <w:rsid w:val="00017FBC"/>
    <w:rsid w:val="0003616A"/>
    <w:rsid w:val="00037D60"/>
    <w:rsid w:val="00076AE2"/>
    <w:rsid w:val="000A1D32"/>
    <w:rsid w:val="000A790A"/>
    <w:rsid w:val="000C58C7"/>
    <w:rsid w:val="000C734F"/>
    <w:rsid w:val="000D3222"/>
    <w:rsid w:val="000F70F6"/>
    <w:rsid w:val="001022C6"/>
    <w:rsid w:val="0017357F"/>
    <w:rsid w:val="00174A86"/>
    <w:rsid w:val="00181FDD"/>
    <w:rsid w:val="0018359C"/>
    <w:rsid w:val="0019337D"/>
    <w:rsid w:val="001A0A3E"/>
    <w:rsid w:val="001A2BA6"/>
    <w:rsid w:val="001D4A52"/>
    <w:rsid w:val="00216320"/>
    <w:rsid w:val="00226E0B"/>
    <w:rsid w:val="00226E3C"/>
    <w:rsid w:val="00250E16"/>
    <w:rsid w:val="00295F86"/>
    <w:rsid w:val="002D7BBD"/>
    <w:rsid w:val="002E71B5"/>
    <w:rsid w:val="00312EDE"/>
    <w:rsid w:val="0031300D"/>
    <w:rsid w:val="003214BE"/>
    <w:rsid w:val="00324700"/>
    <w:rsid w:val="00330B00"/>
    <w:rsid w:val="003403FF"/>
    <w:rsid w:val="00342331"/>
    <w:rsid w:val="00343A0C"/>
    <w:rsid w:val="00351BA1"/>
    <w:rsid w:val="00370E73"/>
    <w:rsid w:val="003A3BF4"/>
    <w:rsid w:val="003A7D5B"/>
    <w:rsid w:val="003B0DDC"/>
    <w:rsid w:val="003D2335"/>
    <w:rsid w:val="003D5294"/>
    <w:rsid w:val="003E6C14"/>
    <w:rsid w:val="004003C9"/>
    <w:rsid w:val="00413DF9"/>
    <w:rsid w:val="0043339B"/>
    <w:rsid w:val="00443F3D"/>
    <w:rsid w:val="004773EE"/>
    <w:rsid w:val="004E4101"/>
    <w:rsid w:val="004F2C44"/>
    <w:rsid w:val="004F40C4"/>
    <w:rsid w:val="005677CF"/>
    <w:rsid w:val="005D0577"/>
    <w:rsid w:val="005D586E"/>
    <w:rsid w:val="005D59EF"/>
    <w:rsid w:val="005E236A"/>
    <w:rsid w:val="00603A2C"/>
    <w:rsid w:val="006045E7"/>
    <w:rsid w:val="00636FD3"/>
    <w:rsid w:val="00687EFF"/>
    <w:rsid w:val="0070176D"/>
    <w:rsid w:val="0071107E"/>
    <w:rsid w:val="00741037"/>
    <w:rsid w:val="007836A6"/>
    <w:rsid w:val="007D00CC"/>
    <w:rsid w:val="007E4277"/>
    <w:rsid w:val="007E7D27"/>
    <w:rsid w:val="007F3E2C"/>
    <w:rsid w:val="00825F24"/>
    <w:rsid w:val="00847C87"/>
    <w:rsid w:val="008D0A99"/>
    <w:rsid w:val="0091167F"/>
    <w:rsid w:val="00932D59"/>
    <w:rsid w:val="00946745"/>
    <w:rsid w:val="009A402A"/>
    <w:rsid w:val="009C243E"/>
    <w:rsid w:val="009C308C"/>
    <w:rsid w:val="009F0A4B"/>
    <w:rsid w:val="009F5A6E"/>
    <w:rsid w:val="00A07856"/>
    <w:rsid w:val="00A434A9"/>
    <w:rsid w:val="00A70085"/>
    <w:rsid w:val="00A76192"/>
    <w:rsid w:val="00A95535"/>
    <w:rsid w:val="00A97280"/>
    <w:rsid w:val="00AB5319"/>
    <w:rsid w:val="00AC5B34"/>
    <w:rsid w:val="00B13B2E"/>
    <w:rsid w:val="00B45431"/>
    <w:rsid w:val="00B533F2"/>
    <w:rsid w:val="00B927F5"/>
    <w:rsid w:val="00BF2AFE"/>
    <w:rsid w:val="00C12492"/>
    <w:rsid w:val="00C31BFA"/>
    <w:rsid w:val="00C36E54"/>
    <w:rsid w:val="00C609BE"/>
    <w:rsid w:val="00C662CE"/>
    <w:rsid w:val="00C80A94"/>
    <w:rsid w:val="00C83944"/>
    <w:rsid w:val="00C83D5E"/>
    <w:rsid w:val="00C94A5D"/>
    <w:rsid w:val="00CB178C"/>
    <w:rsid w:val="00CC245E"/>
    <w:rsid w:val="00CE3045"/>
    <w:rsid w:val="00CE676C"/>
    <w:rsid w:val="00D14628"/>
    <w:rsid w:val="00D276F2"/>
    <w:rsid w:val="00D436B6"/>
    <w:rsid w:val="00D47DB1"/>
    <w:rsid w:val="00D57133"/>
    <w:rsid w:val="00D71F9E"/>
    <w:rsid w:val="00D9429B"/>
    <w:rsid w:val="00DD5293"/>
    <w:rsid w:val="00DE36D6"/>
    <w:rsid w:val="00E11F7D"/>
    <w:rsid w:val="00E1208E"/>
    <w:rsid w:val="00E166B7"/>
    <w:rsid w:val="00E269AC"/>
    <w:rsid w:val="00E473F5"/>
    <w:rsid w:val="00E67F0E"/>
    <w:rsid w:val="00E7277D"/>
    <w:rsid w:val="00E91A0F"/>
    <w:rsid w:val="00EA2ADE"/>
    <w:rsid w:val="00ED7A33"/>
    <w:rsid w:val="00EE08A4"/>
    <w:rsid w:val="00EF0D01"/>
    <w:rsid w:val="00F01D57"/>
    <w:rsid w:val="00F33833"/>
    <w:rsid w:val="00F35729"/>
    <w:rsid w:val="00F41AA7"/>
    <w:rsid w:val="00F43CC3"/>
    <w:rsid w:val="00F44CB1"/>
    <w:rsid w:val="00F45FB4"/>
    <w:rsid w:val="00F56217"/>
    <w:rsid w:val="00F7144D"/>
    <w:rsid w:val="00F74BEC"/>
    <w:rsid w:val="00F75A18"/>
    <w:rsid w:val="00F94CC0"/>
    <w:rsid w:val="00F96CFB"/>
    <w:rsid w:val="00F9FC58"/>
    <w:rsid w:val="00FC3EB7"/>
    <w:rsid w:val="00FC7AFC"/>
    <w:rsid w:val="0397C06B"/>
    <w:rsid w:val="06399C21"/>
    <w:rsid w:val="0740562B"/>
    <w:rsid w:val="08456EAD"/>
    <w:rsid w:val="09D4B904"/>
    <w:rsid w:val="0C406029"/>
    <w:rsid w:val="0C4AC54C"/>
    <w:rsid w:val="0E188FFD"/>
    <w:rsid w:val="0E1C76DC"/>
    <w:rsid w:val="144EE6C5"/>
    <w:rsid w:val="14EF982D"/>
    <w:rsid w:val="1619D82D"/>
    <w:rsid w:val="167E79AD"/>
    <w:rsid w:val="17D49267"/>
    <w:rsid w:val="183EEE1F"/>
    <w:rsid w:val="187C09EF"/>
    <w:rsid w:val="1FBEC71B"/>
    <w:rsid w:val="25213B60"/>
    <w:rsid w:val="25403C9D"/>
    <w:rsid w:val="273205FB"/>
    <w:rsid w:val="27FBFD32"/>
    <w:rsid w:val="324CE48D"/>
    <w:rsid w:val="35306DC3"/>
    <w:rsid w:val="3BED644E"/>
    <w:rsid w:val="3C6C7A71"/>
    <w:rsid w:val="42A800D8"/>
    <w:rsid w:val="45E060C0"/>
    <w:rsid w:val="46991288"/>
    <w:rsid w:val="471828AB"/>
    <w:rsid w:val="487DD4EC"/>
    <w:rsid w:val="493ED7E6"/>
    <w:rsid w:val="524619A3"/>
    <w:rsid w:val="52574CF0"/>
    <w:rsid w:val="578B67D3"/>
    <w:rsid w:val="5901D9FA"/>
    <w:rsid w:val="5ACAA7DD"/>
    <w:rsid w:val="60BFC504"/>
    <w:rsid w:val="6498F8FA"/>
    <w:rsid w:val="65481241"/>
    <w:rsid w:val="66931485"/>
    <w:rsid w:val="6BAE4D0A"/>
    <w:rsid w:val="6F9D2913"/>
    <w:rsid w:val="73495DD6"/>
    <w:rsid w:val="758A1C01"/>
    <w:rsid w:val="77B53471"/>
    <w:rsid w:val="7997EF19"/>
    <w:rsid w:val="7D1A82A1"/>
    <w:rsid w:val="7D8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7B902F"/>
  <w15:chartTrackingRefBased/>
  <w15:docId w15:val="{47D7300E-06F1-4759-99BA-6EE72298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page number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lock Text" w:semiHidden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Normale,Standaard"/>
    <w:qFormat/>
    <w:pPr>
      <w:widowControl w:val="0"/>
      <w:autoSpaceDE w:val="0"/>
      <w:autoSpaceDN w:val="0"/>
      <w:adjustRightInd w:val="0"/>
    </w:pPr>
    <w:rPr>
      <w:rFonts w:ascii="Nimbus Roman" w:hAnsi="Nimbus Roman" w:cs="Nimbus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pPr>
      <w:keepNext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Titre21">
    <w:name w:val="Titre 21"/>
    <w:basedOn w:val="Normal"/>
    <w:next w:val="Normal"/>
    <w:link w:val="Titre2Car"/>
    <w:uiPriority w:val="9"/>
    <w:qFormat/>
    <w:pPr>
      <w:keepNext/>
      <w:tabs>
        <w:tab w:val="left" w:pos="0"/>
        <w:tab w:val="left" w:pos="2835"/>
        <w:tab w:val="left" w:pos="3183"/>
      </w:tabs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itre1Car">
    <w:name w:val="Titre 1 Car"/>
    <w:link w:val="Titre1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1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NumberedHeading2">
    <w:name w:val="Numbered Heading 2"/>
    <w:basedOn w:val="Titre2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Textebrut1">
    <w:name w:val="Texte brut1"/>
    <w:basedOn w:val="Normal"/>
    <w:link w:val="TextebrutCar"/>
    <w:uiPriority w:val="99"/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TextebrutCar">
    <w:name w:val="Texte brut Car"/>
    <w:link w:val="Textebrut1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ormalcentr1">
    <w:name w:val="Normal centré1"/>
    <w:basedOn w:val="Normal"/>
    <w:uiPriority w:val="99"/>
    <w:pPr>
      <w:spacing w:after="119"/>
      <w:ind w:left="1440" w:right="1440"/>
    </w:pPr>
    <w:rPr>
      <w:rFonts w:ascii="Verdana" w:hAnsi="Verdana" w:cs="Verdana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Verdana" w:hAnsi="Verdana" w:cs="Verdana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LowerCaseList">
    <w:name w:val="Lower Case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itre110">
    <w:name w:val="Titre 1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34"/>
      <w:szCs w:val="34"/>
    </w:rPr>
  </w:style>
  <w:style w:type="paragraph" w:customStyle="1" w:styleId="Titre210">
    <w:name w:val="Titre 2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28"/>
      <w:szCs w:val="28"/>
    </w:rPr>
  </w:style>
  <w:style w:type="paragraph" w:customStyle="1" w:styleId="Titre31">
    <w:name w:val="Titre 3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1">
    <w:name w:val="Numbered Heading 1"/>
    <w:basedOn w:val="Titre1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3">
    <w:name w:val="Numbered Heading 3"/>
    <w:basedOn w:val="Titre31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styleId="Titre">
    <w:name w:val="Title"/>
    <w:basedOn w:val="Normal"/>
    <w:link w:val="TitreCar"/>
    <w:uiPriority w:val="10"/>
    <w:qFormat/>
    <w:pPr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rsid w:val="00AC5B34"/>
    <w:rPr>
      <w:rFonts w:ascii="Segoe UI" w:hAnsi="Segoe UI" w:cs="Times New Roman"/>
      <w:sz w:val="18"/>
      <w:szCs w:val="18"/>
      <w:lang w:val="x-none"/>
    </w:rPr>
  </w:style>
  <w:style w:type="character" w:customStyle="1" w:styleId="TextedebullesCar">
    <w:name w:val="Texte de bulles Car"/>
    <w:link w:val="Textedebulles"/>
    <w:uiPriority w:val="99"/>
    <w:rsid w:val="00AC5B34"/>
    <w:rPr>
      <w:rFonts w:ascii="Segoe UI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character" w:styleId="Lienhypertexte">
    <w:name w:val="Hyperlink"/>
    <w:uiPriority w:val="99"/>
    <w:unhideWhenUsed/>
    <w:rsid w:val="00F35729"/>
    <w:rPr>
      <w:color w:val="0000FF"/>
      <w:u w:val="single"/>
    </w:rPr>
  </w:style>
  <w:style w:type="character" w:styleId="Numrodepage">
    <w:name w:val="page number"/>
    <w:rsid w:val="00F35729"/>
    <w:rPr>
      <w:rFonts w:ascii="Arial" w:hAnsi="Arial"/>
      <w:sz w:val="18"/>
      <w:szCs w:val="18"/>
    </w:rPr>
  </w:style>
  <w:style w:type="table" w:styleId="Grilledutableau">
    <w:name w:val="Table Grid"/>
    <w:basedOn w:val="TableauNormal"/>
    <w:uiPriority w:val="59"/>
    <w:rsid w:val="00226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90D9F4-3C0C-4D85-AAF4-7404DDDC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Charles NEUHUT</vt:lpstr>
    </vt:vector>
  </TitlesOfParts>
  <Company>Les Heros de la Lance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Charles NEUHUT</dc:title>
  <dc:subject/>
  <dc:creator>Flint</dc:creator>
  <cp:keywords/>
  <cp:lastModifiedBy>kisscool</cp:lastModifiedBy>
  <cp:revision>95</cp:revision>
  <cp:lastPrinted>2016-03-31T22:12:00Z</cp:lastPrinted>
  <dcterms:created xsi:type="dcterms:W3CDTF">2016-03-31T17:33:00Z</dcterms:created>
  <dcterms:modified xsi:type="dcterms:W3CDTF">2016-03-31T22:12:00Z</dcterms:modified>
</cp:coreProperties>
</file>