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1、Android四大组件：Activity、Service、ContentProvider、BroadcastReceiver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Intent（意图）：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Intent用来描述应用程序的功能。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Intent是利用消息实现应用程序间的交互机制，能够在程序运行的过程中连接两个不同的组件。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Intent描述了应用中一次操作的动作、数据以及附加数据，向Android表达某种请求或者意愿，Android系统会根据Intent描述的内容来选择适当的组件来响应，并将Intent传递给该组件，完成组件的调用。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Service（服务）：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服务是Android应用程序中具有较长的生命周期但是没有用户界面的程序。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Service运行在后台，并且可以与其他程序进行交互。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Service跟Activity的级别差不多，但是不能独立运行，需要通过某一个Activity来调用。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Android应用程序的生命周期是由Android系统来决定的，不由具体的应用程序线程来控制。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如果应用程序要求在没有界面显示的情况还能正常运行（要求有后台线程，而且直到线程结束，后台线程才会被系统回收），此时就需要用到Service。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Android是Google公司推出的开源手机操作系统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Android上的应用程序开发使用Java语言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Android平台采用了软件栈的架构，主要分为活动、意图、服务和内容提供器四部分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活动（Activity）是最基本的Android应用程序组件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意图（Intent）利用消息实现应用程序间的交互机制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服务（Service）是Android应用程序中具有较长的生命周期但是没有用户界面的程序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内容提供器（Content Provider）提供了一种多应用间数据共享的方式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Activity（活动）是Android应用程序中最基本的组成单位。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Activity主要负责创建显示窗口，一个Activity对象通常就代表了一个单独的屏幕。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Activity是用户唯一可以看得到的组件，用来与用户进行交互的。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Activity是通过一个Activity栈来进行管理，当前显示的Activity被放到栈顶 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Activity生命周期：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Activity具有生命周期，在生命周期的过程中共有四种状态：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激活或者运行状态：此时Activity运行在屏幕的前台；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暂停状态：此时Activity失去了焦点但是仍然对用户可见，例如在该Activity上遮挡了一个   透明的或者非全屏的Activity；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停止状态：此时Activity被其他Activity完全覆盖；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终止状态：此时Activity将会被系统销毁（清理出内存）。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Activity的用来维护生命周期的七个方法：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onCreate()、onStart()、onRestart()、onResume()、onPause()、onStop()、onDestroy()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Activity生命周期：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完整生命期：从Activity最初调用onCreate()方法到最终调用onDestroy()方法的这个过程称为完整生命周期。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生命周期：从Activity调用onStart()方法开始，到调用对应的onStop()方法为止的这个过程称为可见生命周期。在这段时间内，用户可以在屏幕上看到这个Activity，尽管并不一定是在前台显示，也不一定可以与其交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（3）前台生命周期：从Activity调用onResume()方法开始，到调用对应的onPause()方法为止的这个过程称为前台生命周期，这段时间当前的Activity处于其他所有Activity的前面，且可以与用户交互。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5、日志Log：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级别分类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功能说明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verbose，对应DDMS的Log Cat视图中的V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最低级别，所有信息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debug，对应DDMS的Log Cat视图中的D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调试信息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info，对应DDMS的Log Cat视图中的I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一般信息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warn，对应DDMS的Log Cat视图中的W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警告信息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error，对应DDMS的Log Cat视图中的E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错误信息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6、在Android工程中，资源文件分别存放在res和assets两个文件夹中：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res目录存放Android程序能通过R资源类直接访问的资源；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assets目录存放Android程序不能直接访问的资源（原生文件），如MP3文件，必须通过AssetManager类以二进制流的形式读取。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Android资源类型：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目录结构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存放的资源类型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res/anim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动画文件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res/drawable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图片文件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res/layout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布局文件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res/xml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任意的XML文件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res/raw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直接复制到设备中的原生文件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res/menu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菜单文件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res/values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各种XML资源文件：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strings.xml：字符串文件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colors.xml：颜色文件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arrays.xml：数组文件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styles.xml：样式文件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dimens.xml：尺寸文件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（1）Activity是Android应用程序中最基本的组成单位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（2）大部分的Android应用中包含多个Activity类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（3）Activity共有四种状态：激活或者运行状态、暂停状态、停止状态、终止状态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（4）控制Activity屏幕横竖屏显示方式，设置参数“android:screenOrientation”为landscape或portrait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（5）Activity被系统销毁时，保存必要信息，保证在Activity恢复时不被丢失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（6）每个Activity类在定义时都必须继承android.app.Activity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（7）android.app.Activity类中的方法定义了Activity完整的生命周期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（8）Android中的资源是指非代码部分，是代码中使用的外部文件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（9）对于字符串资源，在其他资源文件中使用“@string/资源名称”的形式访问，在代码中可通过“R.string.资源名称”的形式访问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（10）对于图片资源，在其他资源文件中使用“@drawable/资源名称”的形式访问，在代码中可通过“R.drawable.资源名称”的形式访问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第三章：用户界面：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1、Android中的界面元素主要由以下几个部分构成：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视图组件（View）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视图容器（ViewGroup）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布局管理（Layout）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视图组件（View）：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View视图组件是用户界面的基础元素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View对象存储了Andiord屏幕上一个特定的矩形区域的布局和内容属性的数据体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通过View对象，可实现对布局、绘图、焦点变换、滚动条、屏幕区域的按键、用户交互等功能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Android的窗体功能是通过Widget（窗体部件）类实现的，而View类是Widget的基类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视图容器组件（ViewGroup）：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ViewGroup是View的容器，可将View添加到ViewGroup中，一个ViewGroup也可以加入到另外一个ViewGroup里。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布局管理Layout：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LinearLayout：线性布局。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RelativeLayout：相对布局。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TableLayout：表格布局。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AbsoluteLayout：绝对布局。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FrameLayout：框架布局。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GridLayout：网格布局。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5、事件处理机制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Android系统中引用Java的事件处理机制，包括事件、事件源和事件监听器三个事件模型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提示信息 （Toast）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提示信息（Toast）是Android中用来显示提示信息的一种机制，与对话框不同，Toast是没有焦点的，而且Toast显示时间有限，过一定的时间会自动消失。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Toast类定义在android.widget包中。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调用Toast的静态方法makeText()创建一个指定文本和时长的提示信息。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调用Toast的show()方法显示提示信息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Android中菜单分为两种类型：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选项菜单（Option Menu）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上下文菜单（Context Menu）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8、创建选项菜单的3个步骤：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覆盖Activity的onCreateOptionsMenu()方法，当第一次打开菜单时该方法被自动调用。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调用Menu的add()方法添加菜单项（MenuItem）,可以调用MenuItem的setIcon()方法为菜单设置图标。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当菜单项被选择时，覆盖Activity的onOptionsItemSelected()方法来响应事件。 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Android中的界面元素主要由View、ViewGroup和Layout几个部分构成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Android系统中引用Java的事件处理机制，包括事件、事件源和事件监听器三个事件模型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Android中提供了两种创建布局的方式：XML布局文件和代码直接实现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Android的布局包含LinearLayout、RelativeLayout、TableLayout、AbsoluteLayout、FrameLayout和GridView等多种布局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提示信息（Toast）是Android中用来显示提示信息的一种机制，与对话框不同，Toast是没有焦点的，而且Toast显示时间有限，过一定的时间会自动消失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Android系统中提供了四种对话框：AlertDialog、ProgressDialog、DatePickerDialog和TimePickerDialog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常用的Widget组件有：按钮（Button）、文本框（TextView）、编辑框（EditText）、复选框（CheckBox）、单选按钮组（RadioGroup）、下拉列表（Spinner）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Android的菜单有两种：选项菜单（Options Menus）和上下文菜单（Context Menus）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ActionBar的主要元素包括：图标和标题部分、ActionButton、OverFlow、ActionView、Tabs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：Intent概述 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Intent由动作、数据、分类、类型、组件和扩展信息等内容组成，每个组成都由相应的属性进行表示，并提供设置和获取相应属性的方法。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2、Intent的属性：Action属性、Data属性、Category属性、Component属性、Extra属性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3、&lt;intent-filter&gt;元素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&lt;intent-filter&gt;元素中常用&lt;action&gt;、&lt;data&gt;和&lt;category&gt;这些子元素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Category属性的默认值“android.intent.category.DEFAULT”是启动Activity的默认值                               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广播和接收Intent机制：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实现广播和接收Intent机制包含四个步骤：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注册相应的广播接收器（Broadcast Receiver），广播接收器是接收广播消息并对消息作出反应的组件；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发送广播，该过程将消息内容和用于过滤的信息封装起来，并广播给广播接收器；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满足条件的广播接收器执行接收方法onReceiver()；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销毁广播接收器。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Intent启动：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Android应用程序的三个核心组件：活动(Activity)、广播接收器(BroadcastReceiver)、服务（Service）都可以通过Intent来启动或激活。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Intent由动作、数据、分类、类型、组件和扩展信息等内容组成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Action属性用于描述Intent要完成的动作，对要执行的动作进行一个简要描述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Intent的Data属性是执行动作的URI和MIME类型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Category属性指明一个执行Action的分类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Component属性用于指明Intent的目标组件的类名称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Extra属性用于添加一些附加信息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多Activity的Android应用程序可通过startActivity()方法指定相应的Intent对象来启动另外一个Activity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Intent的Extra属性用于添加一些附加信息，利用该属性可以进行消息的传递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将传递的信息存放到Extra属性中有如下两种方式：一种是直接法将信息添加到Extra属性中，另一种是将数据封装到Bundle包中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Intent可以通过显示方式或隐式方式找到目标组件，显示方式是直接通过设置组件名来实现，而隐式方式则是通过Intent Filter过滤实现（default与隐示Intent呼应）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在AndroidManifest.xml配置文件中，Intent Filter以&lt;intent-filter&gt;元素来指定，一个组件中可以有多个&lt;intent-filter&gt;元素，每个&lt;intent-filter&gt;元素描述不同的能力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广播接收器（Broadcast Receiver）是接收广播消息并对消息作出反应的组件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Activity的sendBroadcast()、sendOrderBroadcast()和sendStrikyBroadcast()方法都可以广播Intent到广播接收器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大数据消息传递用Bundle。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1、Service特点：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没有用户界面，不与用户交互；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长时间运行，不占程序控制权；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比Activity的优先级高，不会轻易被Android系统终止，即使Service被系统终止，在系统资源恢复后Service仍将自动运行。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用于进程间通信（Inter Process Communication，IPC），解决两个不同进程之间的调用和通信问题。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启动和绑定Service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Service类创建好之后，可以通过两种方式启动Service：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使用Context.startService()方法启动Service，调用者与Service之间没有关联，即使调用者退出，Service服务依然运行。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绑定方式：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通过Context.bindService()启动Service，调用者与Service之间绑定在一起，调用者一旦退出，Service服务也就终止。 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启动方式的Service生命周期：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startService（）→onCreate（）→onStart（）→运行Service→stopService（）→onDestroy（）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绑定方式的Service生命周期：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bindService（）→onCreate（）→onBind（）→运行Service→unbindService（）→onDestroy（）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停止Service：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使用Context.startService()方法启动的Service，通过调用Context.stopService()或Service.stopSelf()方法结束。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使用Context.bindService()绑定的Service，通过调用Context.unbindservice()解除绑定。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Service提供程序的后台服务，分为本地服务和远程服务两种类型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定义一个Service类需要只要继承Service类，并实现其生命周期中的方法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Service必须在AndroidManifest.xml配置文件中通过&lt;service&gt;元素进行声明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Service有启动方式和绑定方式两种启动方式。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Service的启动方式使用Context.startService()方法来启动一个Service，调用者与Service之间没有关联，即使调用者退出，Service服务依然运行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Service的绑定方式通过Context.bindService()来启动一个Service，调用者与Service之间绑定在一起，调用者一旦退出，Service服务也就终止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使用Context.startService()方法启动的Service，通过调用Context.stopService()或Service.stopSelf()方法结束服务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使用Context.bindService()绑定的Service，通过调用Context.unbindservice()解除绑定的服务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Android提供大量的系统服务，这些系统服务用于完成不同的功能，通过Context.getSystemService()方法可以获取不同服务管理对象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NotificationManager类是系统的通知服务管理类，它能够将通知Notification信息显示在状态栏上 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1、Android提供了四种数据存储方式：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SharedPreferences存储数据</w:t>
      </w:r>
      <w:r>
        <w:rPr>
          <w:rFonts w:hint="eastAsia"/>
          <w:lang w:val="en-US" w:eastAsia="zh-CN"/>
        </w:rPr>
        <w:t>：Preference采用“键-值”对方式组织和管理数据，其数据存储在XML文件中。是一个轻量级的存储机制。该方式实现比较简单，适合简单数据的存储。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File存储数据</w:t>
      </w:r>
      <w:r>
        <w:rPr>
          <w:rFonts w:hint="eastAsia"/>
          <w:lang w:val="en-US" w:eastAsia="zh-CN"/>
        </w:rPr>
        <w:t>：文件存储是一个“重量级”存储机制，比Preference方式更适合存储较大的数据；不同于SQLite，不适合结构化的数据存储。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SQLite存储数据</w:t>
      </w:r>
      <w:r>
        <w:rPr>
          <w:rFonts w:hint="eastAsia"/>
          <w:lang w:val="en-US" w:eastAsia="zh-CN"/>
        </w:rPr>
        <w:t>：SQLite使用数据库作为存储方式，适合大数据量的数据存储，能够很容易的对数据进行增加、插入、删除、更新等操作。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网络存储数据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2、使用SharedPreferences的步骤：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首先使用getSharedPreferences()生成SharedPreferences对象。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使用SharedPreferences.Editor的putXXX()方法保存数据。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使用SharedPreferences.Editor的commit()方法将上一步保存的数据写到XML文件。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使用SharedPreferences的getXXX()方法获取相应数据。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File存储数据：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通过Context.openFileInput()方法可以获取标准的文件输入流（FileInputStream），读取设备上的文件；通过Context.openFileOuput()方法可以获取标准的文件输出流（FileOutputStream）。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Mode主要有四种模式：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MODE_APPEND追加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MODE_PRIVATE 私有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MODE_WORLD_READABLE 可读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MODE_WORLD_WRITEABLE 可写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数据共享Content Provider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（1）数据模型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ContentProvider将其存储的数据以数据表的形式提供给访问者。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在数据表中每一行为一条记录，而每一列为具有特定类型和意义的字段。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每一条数据记录都包括一个“_ID”数据列，该字段唯一标识一个记录。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 ：每一个ContentProvider都对外提供一个自身数据集的唯一标识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ContentResolver：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ContentResolver提供了对ContentProvider的数据进行查询、插入、修改和删除等操作的方法，在开发过程中是间接的通过操作ContentResolver来操作ContentProvider的。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使用getContentResolver()方法获取ContentResolver实例对象；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使用query()方法查询；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使用insert()方法插入数据，注意先将数据封装到ContentValues对象中；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使用delete()方法删除数据：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使用update()方法实现记录的更新操作。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Preference提供了一种轻量级的数据存储方式，以“key-value”方式将数据保存在一个XML配置文件中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通过Context.openFileInput()方法可以获取标准的文件输入流（FileInputStream），读取设备上的文件；通过Context.openFileOuput()方法可以获取标准的文件输出流（FileOutputStream）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Android中通过SQLite数据库实现结构化数据存储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SQLiteOpenHelper是SQLiteDatabase的一个帮助类，用来管理数据库的创建和版本更新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Provider（内容提供器）是所有应用程序之间数据存储和检索的一个桥梁，其作用就是使得各个应用程序之间实现数据共享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Android系统为一些常见的应用（如音乐、视频、图像、联系人列表等）定义了相应的ContentProvider，它们被定义在android.provider包下。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Android的四大组件是什么，它们的作用。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答：Activity，Service，ContentProvider，BroadCastReceiver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Activity是Android程序与用户交互的窗口，是Android构造块中最基本的一种，它需要为保持个界面的状态，做很多持久化的事情，妥善管理生命周期以及一些跳转逻辑。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Service是后台服务于Activity，封装有一个完整的功能逻辑实现，接受上层指令，完成相关的事物，定义好需要接受的Intent提供同步和异步的接口。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Provider是Android提供的第三方应用数据的访问方案，可以派生ContentProvider类，对外提供数据，可以像数据库一样进行选择排序，屏蔽内部数据的存储细节，向外提供统一的接口模型，大大简化上层应用，对数据的整合提供了更方便的途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BroadCastReceiver接受一种或者多种Intent做触发事件，接受相关消息，做一些简单处理，转换成一条Notification，统一了Android的事件广播模型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Android中的onCreate（）方法是其生命周期的开始。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2B84"/>
    <w:multiLevelType w:val="singleLevel"/>
    <w:tmpl w:val="58552B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52CC6"/>
    <w:multiLevelType w:val="singleLevel"/>
    <w:tmpl w:val="58552CC6"/>
    <w:lvl w:ilvl="0" w:tentative="0">
      <w:start w:val="2"/>
      <w:numFmt w:val="chineseCounting"/>
      <w:suff w:val="nothing"/>
      <w:lvlText w:val="第%1章"/>
      <w:lvlJc w:val="left"/>
    </w:lvl>
  </w:abstractNum>
  <w:abstractNum w:abstractNumId="2">
    <w:nsid w:val="58552CDD"/>
    <w:multiLevelType w:val="singleLevel"/>
    <w:tmpl w:val="58552CD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552E4A"/>
    <w:multiLevelType w:val="singleLevel"/>
    <w:tmpl w:val="58552E4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552FA1"/>
    <w:multiLevelType w:val="singleLevel"/>
    <w:tmpl w:val="58552FA1"/>
    <w:lvl w:ilvl="0" w:tentative="0">
      <w:start w:val="7"/>
      <w:numFmt w:val="decimal"/>
      <w:suff w:val="nothing"/>
      <w:lvlText w:val="%1、"/>
      <w:lvlJc w:val="left"/>
    </w:lvl>
  </w:abstractNum>
  <w:abstractNum w:abstractNumId="5">
    <w:nsid w:val="58553291"/>
    <w:multiLevelType w:val="singleLevel"/>
    <w:tmpl w:val="58553291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8554360"/>
    <w:multiLevelType w:val="singleLevel"/>
    <w:tmpl w:val="58554360"/>
    <w:lvl w:ilvl="0" w:tentative="0">
      <w:start w:val="6"/>
      <w:numFmt w:val="decimal"/>
      <w:suff w:val="nothing"/>
      <w:lvlText w:val="%1、"/>
      <w:lvlJc w:val="left"/>
    </w:lvl>
  </w:abstractNum>
  <w:abstractNum w:abstractNumId="7">
    <w:nsid w:val="5855441E"/>
    <w:multiLevelType w:val="singleLevel"/>
    <w:tmpl w:val="5855441E"/>
    <w:lvl w:ilvl="0" w:tentative="0">
      <w:start w:val="9"/>
      <w:numFmt w:val="decimal"/>
      <w:suff w:val="nothing"/>
      <w:lvlText w:val="%1、"/>
      <w:lvlJc w:val="left"/>
    </w:lvl>
  </w:abstractNum>
  <w:abstractNum w:abstractNumId="8">
    <w:nsid w:val="58554451"/>
    <w:multiLevelType w:val="singleLevel"/>
    <w:tmpl w:val="58554451"/>
    <w:lvl w:ilvl="0" w:tentative="0">
      <w:start w:val="4"/>
      <w:numFmt w:val="chineseCounting"/>
      <w:suff w:val="nothing"/>
      <w:lvlText w:val="第%1章"/>
      <w:lvlJc w:val="left"/>
    </w:lvl>
  </w:abstractNum>
  <w:abstractNum w:abstractNumId="9">
    <w:nsid w:val="585544BD"/>
    <w:multiLevelType w:val="singleLevel"/>
    <w:tmpl w:val="585544B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554606"/>
    <w:multiLevelType w:val="singleLevel"/>
    <w:tmpl w:val="58554606"/>
    <w:lvl w:ilvl="0" w:tentative="0">
      <w:start w:val="4"/>
      <w:numFmt w:val="decimal"/>
      <w:suff w:val="nothing"/>
      <w:lvlText w:val="%1、"/>
      <w:lvlJc w:val="left"/>
    </w:lvl>
  </w:abstractNum>
  <w:abstractNum w:abstractNumId="11">
    <w:nsid w:val="58554685"/>
    <w:multiLevelType w:val="singleLevel"/>
    <w:tmpl w:val="58554685"/>
    <w:lvl w:ilvl="0" w:tentative="0">
      <w:start w:val="5"/>
      <w:numFmt w:val="chineseCounting"/>
      <w:suff w:val="nothing"/>
      <w:lvlText w:val="第%1章"/>
      <w:lvlJc w:val="left"/>
    </w:lvl>
  </w:abstractNum>
  <w:abstractNum w:abstractNumId="12">
    <w:nsid w:val="585546DB"/>
    <w:multiLevelType w:val="singleLevel"/>
    <w:tmpl w:val="585546DB"/>
    <w:lvl w:ilvl="0" w:tentative="0">
      <w:start w:val="2"/>
      <w:numFmt w:val="decimal"/>
      <w:suff w:val="nothing"/>
      <w:lvlText w:val="%1、"/>
      <w:lvlJc w:val="left"/>
    </w:lvl>
  </w:abstractNum>
  <w:abstractNum w:abstractNumId="13">
    <w:nsid w:val="5855482A"/>
    <w:multiLevelType w:val="singleLevel"/>
    <w:tmpl w:val="5855482A"/>
    <w:lvl w:ilvl="0" w:tentative="0">
      <w:start w:val="6"/>
      <w:numFmt w:val="chineseCounting"/>
      <w:suff w:val="space"/>
      <w:lvlText w:val="第%1章"/>
      <w:lvlJc w:val="left"/>
    </w:lvl>
  </w:abstractNum>
  <w:abstractNum w:abstractNumId="14">
    <w:nsid w:val="58554943"/>
    <w:multiLevelType w:val="singleLevel"/>
    <w:tmpl w:val="58554943"/>
    <w:lvl w:ilvl="0" w:tentative="0">
      <w:start w:val="3"/>
      <w:numFmt w:val="decimal"/>
      <w:suff w:val="nothing"/>
      <w:lvlText w:val="%1、"/>
      <w:lvlJc w:val="left"/>
    </w:lvl>
  </w:abstractNum>
  <w:abstractNum w:abstractNumId="15">
    <w:nsid w:val="585549DD"/>
    <w:multiLevelType w:val="singleLevel"/>
    <w:tmpl w:val="585549DD"/>
    <w:lvl w:ilvl="0" w:tentative="0">
      <w:start w:val="2"/>
      <w:numFmt w:val="decimal"/>
      <w:suff w:val="nothing"/>
      <w:lvlText w:val="（%1）"/>
      <w:lvlJc w:val="left"/>
    </w:lvl>
  </w:abstractNum>
  <w:abstractNum w:abstractNumId="16">
    <w:nsid w:val="58554A39"/>
    <w:multiLevelType w:val="singleLevel"/>
    <w:tmpl w:val="58554A39"/>
    <w:lvl w:ilvl="0" w:tentative="0">
      <w:start w:val="5"/>
      <w:numFmt w:val="decimal"/>
      <w:suff w:val="nothing"/>
      <w:lvlText w:val="%1、"/>
      <w:lvlJc w:val="left"/>
    </w:lvl>
  </w:abstractNum>
  <w:abstractNum w:abstractNumId="17">
    <w:nsid w:val="5855ED05"/>
    <w:multiLevelType w:val="singleLevel"/>
    <w:tmpl w:val="5855ED05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855F064"/>
    <w:multiLevelType w:val="singleLevel"/>
    <w:tmpl w:val="5855F06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8"/>
  </w:num>
  <w:num w:numId="17">
    <w:abstractNumId w:val="15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777F8"/>
    <w:rsid w:val="0E9601EE"/>
    <w:rsid w:val="0F4B5A9F"/>
    <w:rsid w:val="138777F8"/>
    <w:rsid w:val="18E7224E"/>
    <w:rsid w:val="27F1537E"/>
    <w:rsid w:val="322C0C9F"/>
    <w:rsid w:val="3AF46281"/>
    <w:rsid w:val="7AAD4D82"/>
    <w:rsid w:val="7FA274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2016-12-17T11:30:00Z</dcterms:created>
  <dc:creator>yurun</dc:creator>
  <cp:lastModifiedBy>12499</cp:lastModifiedBy>
  <dcterms:modified xsi:type="dcterms:W3CDTF">2017-06-01T15:49:42Z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