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m"/>
        <w:spacing w:lineRule="auto" w:line="276" w:before="4207" w:after="119"/>
        <w:jc w:val="center"/>
        <w:rPr>
          <w:sz w:val="48"/>
          <w:szCs w:val="48"/>
        </w:rPr>
      </w:pPr>
      <w:r>
        <w:rPr>
          <w:sz w:val="48"/>
          <w:szCs w:val="48"/>
        </w:rPr>
        <w:t>KKV BELSŐ INFORMÁCIÓS RENDSZER</w:t>
      </w:r>
      <w:r>
        <w:br w:type="page"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r>
        <w:rPr/>
        <w:t>Felhasználói dokumentáció</w:t>
      </w:r>
    </w:p>
    <w:p>
      <w:pPr>
        <w:pStyle w:val="Heading2"/>
        <w:numPr>
          <w:ilvl w:val="1"/>
          <w:numId w:val="2"/>
        </w:numPr>
        <w:rPr/>
      </w:pPr>
      <w:r>
        <w:rPr/>
        <w:t>A program</w:t>
      </w:r>
      <w:r>
        <w:rPr/>
        <w:t>ról</w:t>
      </w:r>
      <w:r>
        <w:rPr/>
        <w:t xml:space="preserve"> általá</w:t>
      </w:r>
      <w:r>
        <w:rPr/>
        <w:t>ban</w:t>
      </w:r>
    </w:p>
    <w:p>
      <w:pPr>
        <w:pStyle w:val="TextBody"/>
        <w:widowControl/>
        <w:suppressAutoHyphens w:val="false"/>
        <w:bidi w:val="0"/>
        <w:spacing w:lineRule="auto" w:line="360" w:before="75" w:after="0"/>
        <w:ind w:left="0" w:right="0" w:firstLine="840"/>
        <w:jc w:val="both"/>
        <w:rPr/>
      </w:pPr>
      <w:r>
        <w:rPr/>
        <w:t>Egy feladat, egy projekt megvalósítás</w:t>
      </w:r>
      <w:r>
        <w:rPr/>
        <w:t>a során</w:t>
      </w:r>
      <w:r>
        <w:rPr/>
        <w:t xml:space="preserve"> a </w:t>
      </w:r>
      <w:r>
        <w:rPr/>
        <w:t>résztvevők</w:t>
      </w:r>
      <w:r>
        <w:rPr/>
        <w:t xml:space="preserve"> között</w:t>
      </w:r>
      <w:r>
        <w:rPr/>
        <w:t>i</w:t>
      </w:r>
      <w:r>
        <w:rPr/>
        <w:t xml:space="preserve"> </w:t>
      </w:r>
      <w:r>
        <w:rPr/>
        <w:t>tájékoztatási rendszer</w:t>
      </w:r>
      <w:r>
        <w:rPr/>
        <w:t xml:space="preserve"> </w:t>
      </w:r>
      <w:r>
        <w:rPr/>
        <w:t>jó működése biztosítja a sikert. Lényeges,</w:t>
      </w:r>
      <w:r>
        <w:rPr/>
        <w:t xml:space="preserve"> hogy az adatok átadása gördülékeny, áttekinthető és nyomon követhető legyen. </w:t>
      </w:r>
      <w:r>
        <w:rPr/>
        <w:t xml:space="preserve">Ehhez biztosít kiváló lehetőségeket </w:t>
      </w:r>
      <w:r>
        <w:rPr/>
        <w:t xml:space="preserve">az elektronikus kommunikáció, </w:t>
      </w:r>
      <w:r>
        <w:rPr/>
        <w:t>mely napjainkra</w:t>
      </w:r>
      <w:r>
        <w:rPr/>
        <w:t xml:space="preserve"> az információ közvetítésének alapvető módjává </w:t>
      </w:r>
      <w:r>
        <w:rPr/>
        <w:t>vált</w:t>
      </w:r>
      <w:r>
        <w:rPr/>
        <w:t xml:space="preserve">.  </w:t>
      </w:r>
    </w:p>
    <w:p>
      <w:pPr>
        <w:pStyle w:val="TextBody"/>
        <w:widowControl/>
        <w:suppressAutoHyphens w:val="false"/>
        <w:bidi w:val="0"/>
        <w:spacing w:lineRule="auto" w:line="360" w:before="75" w:after="0"/>
        <w:ind w:left="0" w:right="0" w:firstLine="840"/>
        <w:jc w:val="both"/>
        <w:rPr/>
      </w:pPr>
      <w:r>
        <w:rPr/>
        <w:t>A kapcsolattartás s</w:t>
      </w:r>
      <w:r>
        <w:rPr/>
        <w:t>okféle lehetőség</w:t>
      </w:r>
      <w:r>
        <w:rPr/>
        <w:t>é</w:t>
      </w:r>
      <w:r>
        <w:rPr/>
        <w:t>t kínál</w:t>
      </w:r>
      <w:r>
        <w:rPr/>
        <w:t xml:space="preserve">ják a különböző közösségi hálózatok és levelező programok. Ezeket a megoldásokat azonban nehézkes a szűkebb vállalati környezetben alkalmazni. </w:t>
      </w:r>
    </w:p>
    <w:p>
      <w:pPr>
        <w:pStyle w:val="TextBody"/>
        <w:widowControl/>
        <w:suppressAutoHyphens w:val="false"/>
        <w:bidi w:val="0"/>
        <w:spacing w:lineRule="auto" w:line="360" w:before="75" w:after="0"/>
        <w:ind w:left="0" w:right="0" w:firstLine="840"/>
        <w:jc w:val="both"/>
        <w:rPr/>
      </w:pPr>
      <w:r>
        <w:rPr/>
        <w:t>A tájékoztatási rendszer hiánya negatívan befolyásolja a cégvezető (projektvezető) tevékenységét. Az emberei</w:t>
      </w:r>
      <w:r>
        <w:rPr/>
        <w:t xml:space="preserve"> elbeszélnek egymás mellett, pedig egy kis félreértés is hatalmas hibákat okozhat az üzletmenetben.  A munkatársa</w:t>
      </w:r>
      <w:r>
        <w:rPr/>
        <w:t>k</w:t>
      </w:r>
      <w:r>
        <w:rPr/>
        <w:t xml:space="preserve"> felesleges adminisztratív munkával töltik drága idejüket. Stressze</w:t>
      </w:r>
      <w:r>
        <w:rPr/>
        <w:t>sen</w:t>
      </w:r>
      <w:r>
        <w:rPr/>
        <w:t xml:space="preserve">, papírhalmokat </w:t>
      </w:r>
      <w:r>
        <w:rPr/>
        <w:t>át</w:t>
      </w:r>
      <w:r>
        <w:rPr/>
        <w:t>nyálaz</w:t>
      </w:r>
      <w:r>
        <w:rPr/>
        <w:t>va keresnek adatokat</w:t>
      </w:r>
      <w:r>
        <w:rPr/>
        <w:t xml:space="preserve">, mert nincs ott az a kolléga, aki tudja hol </w:t>
      </w:r>
      <w:r>
        <w:rPr/>
        <w:t xml:space="preserve">találhatók. </w:t>
      </w:r>
      <w:r>
        <w:rPr/>
        <w:t>Egy egyszerű kérdésre is órákig vadás</w:t>
      </w:r>
      <w:r>
        <w:rPr/>
        <w:t>s</w:t>
      </w:r>
      <w:r>
        <w:rPr/>
        <w:t>z</w:t>
      </w:r>
      <w:r>
        <w:rPr/>
        <w:t>ák össze</w:t>
      </w:r>
      <w:r>
        <w:rPr/>
        <w:t xml:space="preserve"> az adatokat az Excel táblázatokból. Nem tudja melyik munkatársa mit csinál, </w:t>
      </w:r>
      <w:r>
        <w:rPr/>
        <w:t>k</w:t>
      </w:r>
      <w:r>
        <w:rPr/>
        <w:t>i eredményes és kitől kellene megválnia. Óriási kínlódást jelent egy távozó munkatárs pótlása, mert csak az Ő fejében voltak meg fontos információk.</w:t>
      </w:r>
    </w:p>
    <w:p>
      <w:pPr>
        <w:pStyle w:val="TextBody"/>
        <w:widowControl/>
        <w:suppressAutoHyphens w:val="false"/>
        <w:bidi w:val="0"/>
        <w:spacing w:lineRule="auto" w:line="360" w:before="75" w:after="0"/>
        <w:ind w:left="0" w:right="0" w:firstLine="840"/>
        <w:jc w:val="both"/>
        <w:rPr/>
      </w:pPr>
      <w:r>
        <w:rPr/>
        <w:t xml:space="preserve">Az információs rendszer egy kapcsolattartási megoldást kínál, mely elősegíti egy vállalat ügymenetét.  </w:t>
      </w:r>
      <w:r>
        <w:rPr/>
        <w:t xml:space="preserve">Minden munkatárs könnyen hozzájut a számára lényeges információkhoz. </w:t>
      </w:r>
      <w:r>
        <w:rPr/>
        <w:t>M</w:t>
      </w:r>
      <w:r>
        <w:rPr/>
        <w:t xml:space="preserve">indig látszik, hogy kinek mi a feladata. Átlátható a működés. A kapkodás és stressz helyett tervezett és nyugodt mindenki munkája. Azonnali, naprakész információk alapján gyorsan, helyes döntéseket </w:t>
      </w:r>
      <w:r>
        <w:rPr/>
        <w:t xml:space="preserve">lehet </w:t>
      </w:r>
      <w:r>
        <w:rPr/>
        <w:t>hoz</w:t>
      </w:r>
      <w:r>
        <w:rPr/>
        <w:t>ni. A vezető m</w:t>
      </w:r>
      <w:r>
        <w:rPr/>
        <w:t>inden munkatársáról pontosan tudja, hogy éppen mit csinál, min dolgoz</w:t>
      </w:r>
      <w:r>
        <w:rPr/>
        <w:t>ik.</w:t>
      </w:r>
    </w:p>
    <w:p>
      <w:pPr>
        <w:pStyle w:val="TextBody"/>
        <w:widowControl/>
        <w:suppressAutoHyphens w:val="false"/>
        <w:bidi w:val="0"/>
        <w:spacing w:lineRule="auto" w:line="360" w:before="75" w:after="0"/>
        <w:ind w:left="0" w:right="0" w:firstLine="840"/>
        <w:jc w:val="both"/>
        <w:rPr/>
      </w:pPr>
      <w:r>
        <w:rPr/>
        <w:t xml:space="preserve">A program alaprendszere egyszerűen módosítható és bővíthető a cég speciális igényinek figyelembevételével. Személyre szabott, a felelősséghez </w:t>
      </w:r>
      <w:r>
        <w:rPr/>
        <w:t>és munkakörhöz</w:t>
      </w:r>
      <w:r>
        <w:rPr/>
        <w:t xml:space="preserve"> kapcsolódó hozzáférési jogosultságok állíthatók be. </w:t>
      </w:r>
      <w:r>
        <w:rPr/>
        <w:t>Az adatbázis tartalmazza a cég és a dolgozók adatait és a vállalati projektekkel kapcsolatos feljegyzéseiket. A felhasználók a programban feljegyzések segítségével dokumentálják tevékenységüket. A programban elérhető lehetőségek a későbbiekben bővíthetők például a következő modulokkal:</w:t>
      </w:r>
    </w:p>
    <w:p>
      <w:pPr>
        <w:pStyle w:val="ListContents"/>
        <w:rPr/>
      </w:pPr>
      <w:r>
        <w:rPr/>
        <w:t xml:space="preserve">- </w:t>
      </w:r>
      <w:r>
        <w:rPr/>
        <w:t>munkaidő nyilvántartás</w:t>
      </w:r>
    </w:p>
    <w:p>
      <w:pPr>
        <w:pStyle w:val="ListContents"/>
        <w:rPr/>
      </w:pPr>
      <w:r>
        <w:rPr/>
        <w:t xml:space="preserve">- </w:t>
      </w:r>
      <w:r>
        <w:rPr/>
        <w:t>szabadság nyilvántartás</w:t>
      </w:r>
    </w:p>
    <w:p>
      <w:pPr>
        <w:pStyle w:val="ListContents"/>
        <w:rPr/>
      </w:pPr>
      <w:r>
        <w:rPr/>
        <w:t xml:space="preserve">- </w:t>
      </w:r>
      <w:r>
        <w:rPr/>
        <w:t>eszköz- és anyagnyilvántartás</w:t>
      </w:r>
    </w:p>
    <w:p>
      <w:pPr>
        <w:pStyle w:val="ListContents"/>
        <w:rPr/>
      </w:pPr>
      <w:r>
        <w:rPr/>
        <w:t xml:space="preserve">- </w:t>
      </w:r>
      <w:r>
        <w:rPr/>
        <w:t>fizetések és juttatások</w:t>
      </w:r>
    </w:p>
    <w:p>
      <w:pPr>
        <w:pStyle w:val="ListContents"/>
        <w:rPr/>
      </w:pPr>
      <w:r>
        <w:rPr/>
        <w:t>- útnyilvántartás (kiküldetési rendelvény</w:t>
      </w:r>
      <w:r>
        <w:rPr/>
        <w:t>ek)</w:t>
      </w:r>
    </w:p>
    <w:p>
      <w:pPr>
        <w:pStyle w:val="ListContents"/>
        <w:rPr/>
      </w:pPr>
      <w:r>
        <w:rPr/>
        <w:t xml:space="preserve">- </w:t>
      </w:r>
      <w:r>
        <w:rPr/>
        <w:t>k</w:t>
      </w:r>
      <w:r>
        <w:rPr/>
        <w:t>észletnyilvántartás</w:t>
      </w:r>
    </w:p>
    <w:p>
      <w:pPr>
        <w:pStyle w:val="ListContents"/>
        <w:rPr/>
      </w:pPr>
      <w:r>
        <w:rPr/>
        <w:t xml:space="preserve">- </w:t>
      </w:r>
      <w:r>
        <w:rPr/>
        <w:t>partnerek</w:t>
      </w:r>
    </w:p>
    <w:p>
      <w:pPr>
        <w:pStyle w:val="ListContents"/>
        <w:rPr/>
      </w:pPr>
      <w:r>
        <w:rPr/>
        <w:t xml:space="preserve">- </w:t>
      </w:r>
      <w:r>
        <w:rPr/>
        <w:t>kimenő és bejövő számlák nyilvántartása</w:t>
      </w:r>
    </w:p>
    <w:p>
      <w:pPr>
        <w:pStyle w:val="ListContents"/>
        <w:rPr/>
      </w:pPr>
      <w:r>
        <w:rPr/>
        <w:t xml:space="preserve">- </w:t>
      </w:r>
      <w:r>
        <w:rPr/>
        <w:t>ajánlatok és szerződések nyilvántartása</w:t>
      </w:r>
    </w:p>
    <w:p>
      <w:pPr>
        <w:pStyle w:val="ListContents"/>
        <w:rPr/>
      </w:pPr>
      <w:r>
        <w:rPr/>
        <w:t xml:space="preserve">- </w:t>
      </w:r>
      <w:r>
        <w:rPr/>
        <w:t>számlák nyilvántartása</w:t>
      </w:r>
    </w:p>
    <w:p>
      <w:pPr>
        <w:pStyle w:val="ListContents"/>
        <w:rPr/>
      </w:pPr>
      <w:r>
        <w:rPr/>
        <w:t xml:space="preserve">- </w:t>
      </w:r>
      <w:r>
        <w:rPr/>
        <w:t>főkönyv</w:t>
      </w:r>
    </w:p>
    <w:p>
      <w:pPr>
        <w:pStyle w:val="ListContents"/>
        <w:rPr/>
      </w:pPr>
      <w:r>
        <w:rPr/>
        <w:t xml:space="preserve">- </w:t>
      </w:r>
      <w:r>
        <w:rPr/>
        <w:t>házipénztár</w:t>
      </w:r>
    </w:p>
    <w:p>
      <w:pPr>
        <w:pStyle w:val="ListContents"/>
        <w:rPr/>
      </w:pPr>
      <w:r>
        <w:rPr/>
        <w:t xml:space="preserve">- </w:t>
      </w:r>
      <w:r>
        <w:rPr/>
        <w:t>projektek</w:t>
      </w:r>
    </w:p>
    <w:p>
      <w:pPr>
        <w:pStyle w:val="ListContents"/>
        <w:rPr/>
      </w:pPr>
      <w:r>
        <w:rPr/>
        <w:t xml:space="preserve">- </w:t>
      </w:r>
      <w:r>
        <w:rPr/>
        <w:t>felmérési naplók</w:t>
      </w:r>
    </w:p>
    <w:p>
      <w:pPr>
        <w:pStyle w:val="ListContents"/>
        <w:rPr/>
      </w:pPr>
      <w:r>
        <w:rPr/>
        <w:t>…</w:t>
      </w:r>
    </w:p>
    <w:p>
      <w:pPr>
        <w:pStyle w:val="TextBody"/>
        <w:widowControl/>
        <w:suppressAutoHyphens w:val="false"/>
        <w:bidi w:val="0"/>
        <w:spacing w:lineRule="auto" w:line="360" w:before="75" w:after="0"/>
        <w:ind w:left="0" w:right="0" w:firstLine="840"/>
        <w:jc w:val="both"/>
        <w:rPr/>
      </w:pPr>
      <w:r>
        <w:rPr/>
        <w:t>Az információs rendszer programmal a</w:t>
      </w:r>
      <w:r>
        <w:rPr>
          <w:rStyle w:val="StrongEmphasis"/>
          <w:b w:val="false"/>
          <w:bCs w:val="false"/>
        </w:rPr>
        <w:t xml:space="preserve"> résztvevők minden szinten </w:t>
      </w:r>
      <w:r>
        <w:rPr>
          <w:rStyle w:val="StrongEmphasis"/>
          <w:b w:val="false"/>
          <w:bCs w:val="false"/>
        </w:rPr>
        <w:t>pontos képpel rendelkeznek projektek állásáról, folyamatosan értesülnek az új fejleményekről. Új modulok beépítésével az ügyviteli folyamatok automatizál</w:t>
      </w:r>
      <w:r>
        <w:rPr>
          <w:rStyle w:val="StrongEmphasis"/>
          <w:b w:val="false"/>
          <w:bCs w:val="false"/>
        </w:rPr>
        <w:t>hatók</w:t>
      </w:r>
      <w:r>
        <w:rPr>
          <w:rStyle w:val="StrongEmphasis"/>
          <w:b w:val="false"/>
          <w:bCs w:val="false"/>
        </w:rPr>
        <w:t>, az időrabló feladatok néhány gombnyomással elvégezhető</w:t>
      </w:r>
      <w:r>
        <w:rPr>
          <w:rStyle w:val="StrongEmphasis"/>
          <w:b w:val="false"/>
          <w:bCs w:val="false"/>
        </w:rPr>
        <w:t xml:space="preserve">k </w:t>
      </w:r>
      <w:r>
        <w:rPr>
          <w:rStyle w:val="StrongEmphasis"/>
          <w:b w:val="false"/>
          <w:bCs w:val="false"/>
        </w:rPr>
        <w:t>lesznek.</w:t>
      </w:r>
    </w:p>
    <w:p>
      <w:pPr>
        <w:pStyle w:val="Heading2"/>
        <w:numPr>
          <w:ilvl w:val="1"/>
          <w:numId w:val="2"/>
        </w:numPr>
        <w:rPr/>
      </w:pPr>
      <w:r>
        <w:rPr/>
        <w:t>Rendszerkövetelmények</w:t>
      </w:r>
    </w:p>
    <w:p>
      <w:pPr>
        <w:pStyle w:val="Heading3"/>
        <w:numPr>
          <w:ilvl w:val="2"/>
          <w:numId w:val="2"/>
        </w:numPr>
        <w:rPr/>
      </w:pPr>
      <w:r>
        <w:rPr/>
        <w:t>Szoftver</w:t>
      </w:r>
    </w:p>
    <w:p>
      <w:pPr>
        <w:pStyle w:val="Heading4"/>
        <w:numPr>
          <w:ilvl w:val="3"/>
          <w:numId w:val="2"/>
        </w:numPr>
        <w:rPr/>
      </w:pPr>
      <w:r>
        <w:rPr/>
        <w:t>Windows</w:t>
      </w:r>
    </w:p>
    <w:p>
      <w:pPr>
        <w:pStyle w:val="ListContents"/>
        <w:rPr/>
      </w:pPr>
      <w:r>
        <w:rPr/>
        <w:t xml:space="preserve">- Windows Vista SP2, </w:t>
      </w:r>
    </w:p>
    <w:p>
      <w:pPr>
        <w:pStyle w:val="ListContents"/>
        <w:rPr/>
      </w:pPr>
      <w:r>
        <w:rPr/>
        <w:t xml:space="preserve">  </w:t>
      </w:r>
      <w:r>
        <w:rPr/>
        <w:t xml:space="preserve">Windows 7 SP1, </w:t>
      </w:r>
    </w:p>
    <w:p>
      <w:pPr>
        <w:pStyle w:val="ListContents"/>
        <w:rPr/>
      </w:pPr>
      <w:r>
        <w:rPr/>
        <w:t xml:space="preserve">  </w:t>
      </w:r>
      <w:r>
        <w:rPr/>
        <w:t xml:space="preserve">Windows 8.x, </w:t>
      </w:r>
    </w:p>
    <w:p>
      <w:pPr>
        <w:pStyle w:val="ListContents"/>
        <w:rPr/>
      </w:pPr>
      <w:r>
        <w:rPr/>
        <w:t xml:space="preserve">  </w:t>
      </w:r>
      <w:r>
        <w:rPr/>
        <w:t>Windows 10 (7u85 vagy újabb),</w:t>
      </w:r>
    </w:p>
    <w:p>
      <w:pPr>
        <w:pStyle w:val="ListContents"/>
        <w:rPr/>
      </w:pPr>
      <w:r>
        <w:rPr/>
        <w:t xml:space="preserve">  </w:t>
      </w:r>
      <w:r>
        <w:rPr/>
        <w:t xml:space="preserve">Windows Server 2008 SP2 és 2008 R2 SP1 (64-bit), </w:t>
      </w:r>
    </w:p>
    <w:p>
      <w:pPr>
        <w:pStyle w:val="ListContents"/>
        <w:rPr/>
      </w:pPr>
      <w:r>
        <w:rPr/>
        <w:t xml:space="preserve">  </w:t>
      </w:r>
      <w:r>
        <w:rPr/>
        <w:t>Windows Server 2012 (64-bit) és 2012 R2 (64-bit)</w:t>
      </w:r>
    </w:p>
    <w:p>
      <w:pPr>
        <w:pStyle w:val="ListContents"/>
        <w:rPr/>
      </w:pPr>
      <w:r>
        <w:rPr/>
      </w:r>
    </w:p>
    <w:p>
      <w:pPr>
        <w:pStyle w:val="Heading4"/>
        <w:numPr>
          <w:ilvl w:val="3"/>
          <w:numId w:val="2"/>
        </w:numPr>
        <w:rPr/>
      </w:pPr>
      <w:r>
        <w:rPr/>
        <w:t>Mac OS X</w:t>
      </w:r>
    </w:p>
    <w:p>
      <w:pPr>
        <w:pStyle w:val="ListContents"/>
        <w:rPr/>
      </w:pPr>
      <w:r>
        <w:rPr/>
        <w:t>- Intel-alapú Mac és Mac OS X 10.7.3 (Lion) vagy későbbi,</w:t>
      </w:r>
    </w:p>
    <w:p>
      <w:pPr>
        <w:pStyle w:val="ListContents"/>
        <w:rPr/>
      </w:pPr>
      <w:r>
        <w:rPr/>
        <w:t>- Adminisztrátor jogok a telepítéshez.</w:t>
      </w:r>
    </w:p>
    <w:p>
      <w:pPr>
        <w:pStyle w:val="Heading4"/>
        <w:numPr>
          <w:ilvl w:val="3"/>
          <w:numId w:val="2"/>
        </w:numPr>
        <w:rPr/>
      </w:pPr>
      <w:r>
        <w:rPr/>
        <w:t>Linux</w:t>
      </w:r>
    </w:p>
    <w:p>
      <w:pPr>
        <w:pStyle w:val="ListContents"/>
        <w:rPr/>
      </w:pPr>
      <w:r>
        <w:rPr/>
        <w:t>- Oracle Linux 5.5+,</w:t>
      </w:r>
    </w:p>
    <w:p>
      <w:pPr>
        <w:pStyle w:val="ListContents"/>
        <w:rPr/>
      </w:pPr>
      <w:r>
        <w:rPr/>
        <w:t xml:space="preserve">  </w:t>
      </w:r>
      <w:r>
        <w:rPr/>
        <w:t>Red Hat Enterprise Linux 5.5+,</w:t>
      </w:r>
    </w:p>
    <w:p>
      <w:pPr>
        <w:pStyle w:val="ListContents"/>
        <w:rPr/>
      </w:pPr>
      <w:r>
        <w:rPr/>
        <w:t xml:space="preserve">  </w:t>
      </w:r>
      <w:r>
        <w:rPr/>
        <w:t>Suse Linux Enterprise Server 10 SP2,</w:t>
      </w:r>
    </w:p>
    <w:p>
      <w:pPr>
        <w:pStyle w:val="ListContents"/>
        <w:rPr/>
      </w:pPr>
      <w:r>
        <w:rPr/>
        <w:t xml:space="preserve">  </w:t>
      </w:r>
      <w:r>
        <w:rPr/>
        <w:t>Ubuntu Linux 10.04 vagy újabb.</w:t>
      </w:r>
    </w:p>
    <w:p>
      <w:pPr>
        <w:pStyle w:val="Heading3"/>
        <w:numPr>
          <w:ilvl w:val="2"/>
          <w:numId w:val="2"/>
        </w:numPr>
        <w:rPr/>
      </w:pPr>
      <w:r>
        <w:rPr/>
        <w:t>Hardver</w:t>
      </w:r>
    </w:p>
    <w:p>
      <w:pPr>
        <w:pStyle w:val="ListContents"/>
        <w:rPr/>
      </w:pPr>
      <w:r>
        <w:rPr/>
        <w:t>- RAM: 128 MB</w:t>
      </w:r>
    </w:p>
    <w:p>
      <w:pPr>
        <w:pStyle w:val="ListContents"/>
        <w:rPr/>
      </w:pPr>
      <w:r>
        <w:rPr/>
        <w:t>- Szabad tárhely: 124 MB.</w:t>
      </w:r>
    </w:p>
    <w:p>
      <w:pPr>
        <w:pStyle w:val="Heading2"/>
        <w:numPr>
          <w:ilvl w:val="1"/>
          <w:numId w:val="2"/>
        </w:numPr>
        <w:rPr/>
      </w:pPr>
      <w:r>
        <w:rPr/>
        <w:t>A program telepítése</w:t>
      </w:r>
    </w:p>
    <w:p>
      <w:pPr>
        <w:pStyle w:val="TextBody"/>
        <w:widowControl/>
        <w:suppressAutoHyphens w:val="false"/>
        <w:bidi w:val="0"/>
        <w:spacing w:lineRule="auto" w:line="360" w:before="0" w:after="140"/>
        <w:ind w:left="0" w:right="0" w:firstLine="840"/>
        <w:jc w:val="both"/>
        <w:rPr/>
      </w:pPr>
      <w:r>
        <w:rPr/>
        <w:t xml:space="preserve">A </w:t>
      </w:r>
      <w:r>
        <w:rPr/>
        <w:t xml:space="preserve">java </w:t>
      </w:r>
      <w:r>
        <w:rPr/>
        <w:t xml:space="preserve">futtatókörnyezet </w:t>
      </w:r>
      <w:r>
        <w:rPr/>
        <w:t>telepítése alapvető feltétele az alkalmazás használatának</w:t>
      </w:r>
      <w:r>
        <w:rPr/>
        <w:t xml:space="preserve">. </w:t>
      </w:r>
      <w:r>
        <w:rPr/>
        <w:t xml:space="preserve">A program fejlesztése java 1.8 környezetben történt, így futtatásához a Java SE Development Kit 8 telepítése ajánlott. Mivel kompatibilis a legújabb Oracle java verziókkal és az Open JDK-val is, ezért szükségtelen a java környezet megváltoztatása, vagy visszaállítása alacsonyabb verzió számúra. </w:t>
      </w:r>
    </w:p>
    <w:p>
      <w:pPr>
        <w:pStyle w:val="TextBody"/>
        <w:widowControl/>
        <w:suppressAutoHyphens w:val="false"/>
        <w:bidi w:val="0"/>
        <w:spacing w:lineRule="auto" w:line="360" w:before="0" w:after="140"/>
        <w:ind w:left="0" w:right="0" w:firstLine="840"/>
        <w:jc w:val="both"/>
        <w:rPr/>
      </w:pPr>
      <w:r>
        <w:rPr/>
        <w:t xml:space="preserve">A z alkalmazás MySQL alapú adatbázist kezel. Az adatbázis lehet lokális elérésű és lehet távoli elérésű is. A példában lokális elérésű adatbázist használok, mely nyilvános IP cím hiányában </w:t>
      </w:r>
      <w:r>
        <w:rPr/>
        <w:t xml:space="preserve">csak </w:t>
      </w:r>
      <w:r>
        <w:rPr/>
        <w:t xml:space="preserve">a munkahelyi </w:t>
      </w:r>
      <w:r>
        <w:rPr/>
        <w:t>magán</w:t>
      </w:r>
      <w:r>
        <w:rPr/>
        <w:t>hálózat gépeiről érhető el. Az adatbázis kezelést az XAMPP</w:t>
      </w:r>
      <w:r>
        <w:rPr>
          <w:vertAlign w:val="superscript"/>
        </w:rPr>
        <w:t>(</w:t>
      </w:r>
      <w:r>
        <w:rPr>
          <w:vertAlign w:val="superscript"/>
        </w:rPr>
        <w:t>*</w:t>
      </w:r>
      <w:r>
        <w:rPr>
          <w:vertAlign w:val="superscript"/>
        </w:rPr>
        <w:t>)</w:t>
      </w:r>
      <w:r>
        <w:rPr/>
        <w:t xml:space="preserve"> webszerver-szoftvercsomag MariaDB </w:t>
      </w:r>
      <w:r>
        <w:rPr/>
        <w:t>összetevője</w:t>
      </w:r>
      <w:r>
        <w:rPr/>
        <w:t xml:space="preserve"> biztosítja.</w:t>
      </w:r>
    </w:p>
    <w:p>
      <w:pPr>
        <w:pStyle w:val="TextBody"/>
        <w:widowControl/>
        <w:suppressAutoHyphens w:val="false"/>
        <w:bidi w:val="0"/>
        <w:spacing w:lineRule="auto" w:line="360" w:before="0" w:after="140"/>
        <w:ind w:left="0" w:right="0" w:firstLine="840"/>
        <w:jc w:val="both"/>
        <w:rPr/>
      </w:pPr>
      <w:r>
        <w:rPr/>
        <w:t xml:space="preserve">A java futtatókörnyezet és az XAMPP webszerver csomag telepítése, illetve meglétük ellenőrzése után az alkalmazás a mappájában található </w:t>
      </w:r>
      <w:r>
        <w:rPr>
          <w:b/>
          <w:bCs/>
          <w:i/>
          <w:iCs/>
          <w:highlight w:val="white"/>
        </w:rPr>
        <w:t>B6kkvXxXx.jar</w:t>
      </w:r>
      <w:r>
        <w:rPr/>
        <w:t xml:space="preserve"> fájl elindításával futtatható. Ez egy úgynevezett portable (hordozható) program, mely telepítés nélkül, akár USB kulcsról is futtatható. Lényeges, hogy a tartalmazó mappát kompletten, mindenestől kell „hordozni”.</w:t>
      </w:r>
    </w:p>
    <w:p>
      <w:pPr>
        <w:pStyle w:val="TextBody"/>
        <w:widowControl/>
        <w:suppressAutoHyphens w:val="false"/>
        <w:bidi w:val="0"/>
        <w:spacing w:lineRule="auto" w:line="360" w:before="0" w:after="140"/>
        <w:ind w:left="0" w:right="0" w:firstLine="840"/>
        <w:jc w:val="both"/>
        <w:rPr/>
      </w:pPr>
      <w:r>
        <w:rPr/>
        <w:t>Az adatbázis kezdeti beállításá</w:t>
      </w:r>
      <w:r>
        <w:rPr/>
        <w:t>t</w:t>
      </w:r>
      <w:r>
        <w:rPr/>
        <w:t xml:space="preserve"> </w:t>
      </w:r>
      <w:r>
        <w:rPr/>
        <w:t xml:space="preserve">a mellékelt </w:t>
      </w:r>
      <w:r>
        <w:rPr>
          <w:b/>
          <w:bCs/>
          <w:i/>
          <w:iCs/>
          <w:highlight w:val="white"/>
        </w:rPr>
        <w:t>V01-01kkvDBcreate.sql</w:t>
      </w:r>
      <w:r>
        <w:rPr/>
        <w:t xml:space="preserve">, </w:t>
        <w:br/>
      </w:r>
      <w:r>
        <w:rPr>
          <w:b/>
          <w:bCs/>
          <w:i/>
          <w:iCs/>
          <w:highlight w:val="white"/>
        </w:rPr>
        <w:t>V01-02kkvDBtables.sql</w:t>
      </w:r>
      <w:r>
        <w:rPr/>
        <w:t xml:space="preserve">, </w:t>
      </w:r>
      <w:r>
        <w:rPr>
          <w:b/>
          <w:bCs/>
          <w:i/>
          <w:iCs/>
          <w:highlight w:val="white"/>
        </w:rPr>
        <w:t>V01-03kkvDBusers.sql</w:t>
      </w:r>
      <w:r>
        <w:rPr>
          <w:b w:val="false"/>
          <w:bCs w:val="false"/>
          <w:i w:val="false"/>
          <w:iCs w:val="false"/>
        </w:rPr>
        <w:t xml:space="preserve"> és </w:t>
      </w:r>
      <w:r>
        <w:rPr>
          <w:b/>
          <w:bCs/>
          <w:i/>
          <w:iCs/>
          <w:highlight w:val="white"/>
        </w:rPr>
        <w:t>V01-04kkvDBdatas.sql</w:t>
      </w:r>
      <w:r>
        <w:rPr>
          <w:b w:val="false"/>
          <w:bCs w:val="false"/>
          <w:i w:val="false"/>
          <w:iCs w:val="false"/>
        </w:rPr>
        <w:t xml:space="preserve"> fájlok importálásával végezzük el. Mivel ezek a beállítások érzékeny adatokat tartalmaznak, ezért élesben sem lehetnek </w:t>
      </w:r>
      <w:r>
        <w:rPr>
          <w:b w:val="false"/>
          <w:bCs w:val="false"/>
          <w:i w:val="false"/>
          <w:iCs w:val="false"/>
        </w:rPr>
        <w:t xml:space="preserve">ezek az adatok </w:t>
      </w:r>
      <w:r>
        <w:rPr>
          <w:b w:val="false"/>
          <w:bCs w:val="false"/>
          <w:i w:val="false"/>
          <w:iCs w:val="false"/>
        </w:rPr>
        <w:t xml:space="preserve">az alkalmazás részei. </w:t>
      </w:r>
      <w:r>
        <w:rPr>
          <w:b w:val="false"/>
          <w:bCs w:val="false"/>
          <w:i w:val="false"/>
          <w:iCs w:val="false"/>
        </w:rPr>
        <w:t>Így ez az inicializálási mód elfogadható. Az alkalmazás továbbfejlesztése során meggondolandó egyfajta titkosítás alkalmazása az importálandó fájloknál. Itt figyelembe kell venni, hogy a „reverse engineering” módszerrel ez a titkosítás feltörhető és amennyiben megéri, akkor fel is törik.</w:t>
      </w:r>
    </w:p>
    <w:p>
      <w:pPr>
        <w:pStyle w:val="Heading2"/>
        <w:numPr>
          <w:ilvl w:val="1"/>
          <w:numId w:val="2"/>
        </w:numPr>
        <w:rPr/>
      </w:pPr>
      <w:r>
        <w:rPr/>
        <w:t>A program használatának a részletes leírása</w:t>
      </w:r>
    </w:p>
    <w:p>
      <w:pPr>
        <w:pStyle w:val="TextBody"/>
        <w:widowControl/>
        <w:suppressAutoHyphens w:val="false"/>
        <w:bidi w:val="0"/>
        <w:spacing w:lineRule="auto" w:line="360" w:before="312" w:after="156"/>
        <w:ind w:left="0" w:right="0" w:firstLine="840"/>
        <w:jc w:val="both"/>
        <w:rPr/>
      </w:pPr>
      <w:r>
        <w:rPr/>
        <w:t>Leírás.</w:t>
      </w:r>
    </w:p>
    <w:p>
      <w:pPr>
        <w:pStyle w:val="Heading1"/>
        <w:numPr>
          <w:ilvl w:val="0"/>
          <w:numId w:val="2"/>
        </w:numPr>
        <w:rPr/>
      </w:pPr>
      <w:r>
        <w:rPr/>
        <w:t>Fejlesztői dokumentáció</w:t>
      </w:r>
    </w:p>
    <w:p>
      <w:pPr>
        <w:pStyle w:val="Heading2"/>
        <w:numPr>
          <w:ilvl w:val="1"/>
          <w:numId w:val="2"/>
        </w:numPr>
        <w:rPr/>
      </w:pPr>
      <w:r>
        <w:rPr>
          <w:rStyle w:val="Emphasis"/>
          <w:i w:val="false"/>
          <w:iCs w:val="false"/>
        </w:rPr>
        <w:t>Témaválasztás</w:t>
      </w:r>
    </w:p>
    <w:p>
      <w:pPr>
        <w:pStyle w:val="TextBody"/>
        <w:widowControl/>
        <w:suppressAutoHyphens w:val="false"/>
        <w:bidi w:val="0"/>
        <w:spacing w:lineRule="auto" w:line="360" w:before="312" w:after="156"/>
        <w:ind w:left="0" w:right="0" w:firstLine="840"/>
        <w:jc w:val="both"/>
        <w:rPr/>
      </w:pPr>
      <w:r>
        <w:rPr/>
        <w:t>Témaválasztás.</w:t>
      </w:r>
    </w:p>
    <w:p>
      <w:pPr>
        <w:pStyle w:val="Heading2"/>
        <w:numPr>
          <w:ilvl w:val="1"/>
          <w:numId w:val="2"/>
        </w:numPr>
        <w:rPr/>
      </w:pPr>
      <w:r>
        <w:rPr>
          <w:rStyle w:val="Emphasis"/>
          <w:i w:val="false"/>
          <w:iCs w:val="false"/>
        </w:rPr>
        <w:t>Az alkalmazott fejlesztői eszközök</w:t>
      </w:r>
    </w:p>
    <w:p>
      <w:pPr>
        <w:pStyle w:val="TextBody"/>
        <w:widowControl/>
        <w:suppressAutoHyphens w:val="false"/>
        <w:bidi w:val="0"/>
        <w:spacing w:lineRule="auto" w:line="360" w:before="312" w:after="156"/>
        <w:ind w:left="0" w:right="0" w:firstLine="840"/>
        <w:jc w:val="both"/>
        <w:rPr/>
      </w:pPr>
      <w:r>
        <w:rPr/>
        <w:t>Eszközök.</w:t>
      </w:r>
    </w:p>
    <w:p>
      <w:pPr>
        <w:pStyle w:val="Heading2"/>
        <w:numPr>
          <w:ilvl w:val="1"/>
          <w:numId w:val="2"/>
        </w:numPr>
        <w:rPr/>
      </w:pPr>
      <w:r>
        <w:rPr>
          <w:rStyle w:val="Emphasis"/>
          <w:i w:val="false"/>
          <w:iCs w:val="false"/>
        </w:rPr>
        <w:t>Az adatmodell leírása</w:t>
      </w:r>
    </w:p>
    <w:p>
      <w:pPr>
        <w:pStyle w:val="TextBody"/>
        <w:widowControl/>
        <w:suppressAutoHyphens w:val="false"/>
        <w:bidi w:val="0"/>
        <w:spacing w:lineRule="auto" w:line="360" w:before="312" w:after="156"/>
        <w:ind w:left="0" w:right="0" w:firstLine="840"/>
        <w:jc w:val="both"/>
        <w:rPr/>
      </w:pPr>
      <w:r>
        <w:rPr/>
        <w:t>Az adatmodell.</w:t>
      </w:r>
    </w:p>
    <w:p>
      <w:pPr>
        <w:pStyle w:val="Heading2"/>
        <w:numPr>
          <w:ilvl w:val="1"/>
          <w:numId w:val="2"/>
        </w:numPr>
        <w:rPr/>
      </w:pPr>
      <w:r>
        <w:rPr>
          <w:rStyle w:val="Emphasis"/>
          <w:i w:val="false"/>
          <w:iCs w:val="false"/>
        </w:rPr>
        <w:t>Részletes feladatspecifikáció, algoritmusok</w:t>
      </w:r>
    </w:p>
    <w:p>
      <w:pPr>
        <w:pStyle w:val="TextBody"/>
        <w:widowControl/>
        <w:suppressAutoHyphens w:val="false"/>
        <w:bidi w:val="0"/>
        <w:spacing w:lineRule="auto" w:line="360" w:before="312" w:after="156"/>
        <w:ind w:left="0" w:right="0" w:firstLine="840"/>
        <w:jc w:val="both"/>
        <w:rPr/>
      </w:pPr>
      <w:r>
        <w:rPr/>
        <w:t>Algoritmusok.</w:t>
      </w:r>
    </w:p>
    <w:p>
      <w:pPr>
        <w:pStyle w:val="Heading2"/>
        <w:numPr>
          <w:ilvl w:val="1"/>
          <w:numId w:val="2"/>
        </w:numPr>
        <w:rPr/>
      </w:pPr>
      <w:r>
        <w:rPr>
          <w:rStyle w:val="Emphasis"/>
          <w:i w:val="false"/>
          <w:iCs w:val="false"/>
        </w:rPr>
        <w:t>Forráskód</w:t>
      </w:r>
    </w:p>
    <w:p>
      <w:pPr>
        <w:pStyle w:val="TextBody"/>
        <w:widowControl/>
        <w:suppressAutoHyphens w:val="false"/>
        <w:bidi w:val="0"/>
        <w:spacing w:lineRule="auto" w:line="360" w:before="312" w:after="156"/>
        <w:ind w:left="0" w:right="0" w:firstLine="840"/>
        <w:jc w:val="both"/>
        <w:rPr/>
      </w:pPr>
      <w:r>
        <w:rPr/>
        <w:t>Forráskód.</w:t>
      </w:r>
    </w:p>
    <w:p>
      <w:pPr>
        <w:pStyle w:val="Heading2"/>
        <w:numPr>
          <w:ilvl w:val="1"/>
          <w:numId w:val="2"/>
        </w:numPr>
        <w:rPr/>
      </w:pPr>
      <w:r>
        <w:rPr>
          <w:rStyle w:val="Emphasis"/>
          <w:i w:val="false"/>
          <w:iCs w:val="false"/>
        </w:rPr>
        <w:t>Tesztelési dokumentáció</w:t>
      </w:r>
    </w:p>
    <w:p>
      <w:pPr>
        <w:pStyle w:val="TextBody"/>
        <w:widowControl/>
        <w:suppressAutoHyphens w:val="false"/>
        <w:bidi w:val="0"/>
        <w:spacing w:lineRule="auto" w:line="360" w:before="312" w:after="156"/>
        <w:ind w:left="0" w:right="0" w:firstLine="840"/>
        <w:jc w:val="both"/>
        <w:rPr/>
      </w:pPr>
      <w:r>
        <w:rPr/>
        <w:t>Teszt.</w:t>
      </w:r>
    </w:p>
    <w:p>
      <w:pPr>
        <w:pStyle w:val="Heading2"/>
        <w:numPr>
          <w:ilvl w:val="1"/>
          <w:numId w:val="2"/>
        </w:numPr>
        <w:rPr/>
      </w:pPr>
      <w:r>
        <w:rPr/>
        <w:t>Továbbfejlesztési lehetőségek</w:t>
      </w:r>
    </w:p>
    <w:p>
      <w:pPr>
        <w:pStyle w:val="TextBody"/>
        <w:widowControl/>
        <w:suppressAutoHyphens w:val="false"/>
        <w:bidi w:val="0"/>
        <w:spacing w:lineRule="auto" w:line="360" w:before="312" w:after="156"/>
        <w:ind w:left="0" w:right="0" w:firstLine="840"/>
        <w:jc w:val="both"/>
        <w:rPr/>
      </w:pPr>
      <w:r>
        <w:rPr/>
        <w:t>Fejlesztés.</w:t>
      </w:r>
    </w:p>
    <w:p>
      <w:pPr>
        <w:pStyle w:val="Heading2"/>
        <w:numPr>
          <w:ilvl w:val="1"/>
          <w:numId w:val="2"/>
        </w:numPr>
        <w:rPr/>
      </w:pPr>
      <w:r>
        <w:rPr/>
        <w:t>Irodalomjegyzék, forrásmegjelölés</w:t>
      </w:r>
    </w:p>
    <w:p>
      <w:pPr>
        <w:pStyle w:val="TextBody"/>
        <w:widowControl/>
        <w:suppressAutoHyphens w:val="false"/>
        <w:bidi w:val="0"/>
        <w:spacing w:lineRule="auto" w:line="360" w:before="312" w:after="156"/>
        <w:ind w:left="0" w:right="0" w:firstLine="840"/>
        <w:jc w:val="both"/>
        <w:rPr/>
      </w:pPr>
      <w:r>
        <w:rPr/>
        <w:t>Források.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header="1134" w:top="1700" w:footer="1134" w:bottom="147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note"/>
      <w:jc w:val="both"/>
      <w:rPr/>
    </w:pPr>
    <w:r>
      <w:rPr/>
      <w:t>(</w:t>
    </w:r>
    <w:r>
      <w:rPr/>
      <w:t>*</w:t>
    </w:r>
    <w:r>
      <w:rPr/>
      <w:t>)</w:t>
    </w:r>
    <w:r>
      <w:rPr/>
      <w:t xml:space="preserve"> Az XAMPP egy szabad és nyílt forrású platformfüggetlen webszerver-szoftvercsomag, amelynek legfőbb alkotóelemei az Apache webszerver, a MariaDB (korábban a MySQL) adatbázis-kezelő, valamint a PHP és a Perl programozási nyelvek értelmezői.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left"/>
      <w:tblInd w:w="0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4819"/>
      <w:gridCol w:w="4818"/>
    </w:tblGrid>
    <w:tr>
      <w:trPr/>
      <w:tc>
        <w:tcPr>
          <w:tcW w:w="4819" w:type="dxa"/>
          <w:tcBorders/>
          <w:shd w:fill="auto" w:val="clear"/>
        </w:tcPr>
        <w:p>
          <w:pPr>
            <w:pStyle w:val="TableContents"/>
            <w:jc w:val="center"/>
            <w:rPr/>
          </w:pPr>
          <w:r>
            <w:rPr/>
            <w:t>Tóth József</w:t>
          </w:r>
        </w:p>
        <w:p>
          <w:pPr>
            <w:pStyle w:val="TableContents"/>
            <w:jc w:val="center"/>
            <w:rPr/>
          </w:pPr>
          <w:r>
            <w:rPr/>
            <w:t>konzulens</w:t>
          </w:r>
        </w:p>
      </w:tc>
      <w:tc>
        <w:tcPr>
          <w:tcW w:w="4818" w:type="dxa"/>
          <w:tcBorders/>
          <w:shd w:fill="auto" w:val="clear"/>
        </w:tcPr>
        <w:p>
          <w:pPr>
            <w:pStyle w:val="TableContents"/>
            <w:jc w:val="center"/>
            <w:rPr/>
          </w:pPr>
          <w:r>
            <w:rPr/>
            <w:t>Kiss J. Gábor</w:t>
            <w:br/>
            <w:t>2/14. ED</w:t>
          </w:r>
        </w:p>
      </w:tc>
    </w:tr>
  </w:tbl>
  <w:p>
    <w:pPr>
      <w:pStyle w:val="Footer"/>
      <w:jc w:val="center"/>
      <w:rPr/>
    </w:pPr>
    <w:r>
      <w:rPr/>
      <w:t>Budapest,  2020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suppressLineNumbers/>
      <w:tabs>
        <w:tab w:val="center" w:pos="4819" w:leader="none"/>
        <w:tab w:val="right" w:pos="9638" w:leader="none"/>
      </w:tabs>
      <w:spacing w:lineRule="auto" w:line="360" w:before="0" w:after="156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819" w:leader="none"/>
        <w:tab w:val="right" w:pos="9638" w:leader="none"/>
      </w:tabs>
      <w:spacing w:before="0" w:after="156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>BKSZC Pogány Frigyes Szakgimnáziuma</w:t>
    </w:r>
  </w:p>
  <w:p>
    <w:pPr>
      <w:pStyle w:val="Header"/>
      <w:jc w:val="center"/>
      <w:rPr/>
    </w:pPr>
    <w:r>
      <w:rPr/>
      <w:t>Szoftverfejlesztő</w:t>
    </w:r>
  </w:p>
  <w:p>
    <w:pPr>
      <w:pStyle w:val="Header"/>
      <w:spacing w:before="0" w:after="156"/>
      <w:jc w:val="center"/>
      <w:rPr/>
    </w:pPr>
    <w:r>
      <w:rPr/>
      <w:t>54 213 05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nothing"/>
      <w:lvlText w:val=" %1 "/>
      <w:lvlJc w:val="left"/>
      <w:pPr>
        <w:ind w:left="0" w:hanging="0"/>
      </w:pPr>
    </w:lvl>
    <w:lvl w:ilvl="1">
      <w:start w:val="1"/>
      <w:numFmt w:val="decimal"/>
      <w:lvlText w:val=" %1.%2 "/>
      <w:lvlJc w:val="left"/>
      <w:pPr>
        <w:ind w:left="0" w:hanging="0"/>
      </w:pPr>
    </w:lvl>
    <w:lvl w:ilvl="2">
      <w:start w:val="1"/>
      <w:pStyle w:val="Heading3"/>
      <w:numFmt w:val="decimal"/>
      <w:lvlText w:val=" %1.%2.%3 "/>
      <w:lvlJc w:val="left"/>
      <w:pPr>
        <w:ind w:left="0" w:hanging="0"/>
      </w:pPr>
    </w:lvl>
    <w:lvl w:ilvl="3">
      <w:start w:val="1"/>
      <w:pStyle w:val="Heading4"/>
      <w:numFmt w:val="decimal"/>
      <w:lvlText w:val=" %1.%2.%3.%4 "/>
      <w:lvlJc w:val="left"/>
      <w:pPr>
        <w:ind w:left="0" w:hanging="0"/>
      </w:pPr>
    </w:lvl>
    <w:lvl w:ilvl="4">
      <w:start w:val="1"/>
      <w:pStyle w:val="Heading5"/>
      <w:numFmt w:val="decimal"/>
      <w:lvlText w:val=" %1.%2.%3.%4.%5 "/>
      <w:lvlJc w:val="left"/>
      <w:pPr>
        <w:ind w:left="0" w:hanging="0"/>
      </w:pPr>
    </w:lvl>
    <w:lvl w:ilvl="5">
      <w:start w:val="1"/>
      <w:pStyle w:val="Heading6"/>
      <w:numFmt w:val="decimal"/>
      <w:lvlText w:val=" %1.%2.%3.%4.%5.%6 "/>
      <w:lvlJc w:val="left"/>
      <w:pPr>
        <w:ind w:left="0" w:hanging="0"/>
      </w:pPr>
    </w:lvl>
    <w:lvl w:ilvl="6">
      <w:start w:val="1"/>
      <w:pStyle w:val="Heading7"/>
      <w:numFmt w:val="decimal"/>
      <w:lvlText w:val=" %1.%2.%3.%4.%5.%6.%7 "/>
      <w:lvlJc w:val="left"/>
      <w:pPr>
        <w:ind w:left="0" w:hanging="0"/>
      </w:pPr>
    </w:lvl>
    <w:lvl w:ilvl="7">
      <w:start w:val="1"/>
      <w:numFmt w:val="decimal"/>
      <w:lvlText w:val=" %1.%2.%3.%4.%5.%6.%7.%8 "/>
      <w:lvlJc w:val="left"/>
      <w:pPr>
        <w:ind w:left="0" w:hanging="0"/>
      </w:pPr>
    </w:lvl>
    <w:lvl w:ilvl="8">
      <w:start w:val="1"/>
      <w:numFmt w:val="decimal"/>
      <w:lvlText w:val=" %1.%2.%3.%4.%5.%6.%7.%8.%9 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 %1 "/>
      <w:lvlJc w:val="right"/>
      <w:pPr>
        <w:tabs>
          <w:tab w:val="num" w:pos="754"/>
        </w:tabs>
        <w:ind w:left="754" w:hanging="174"/>
      </w:pPr>
    </w:lvl>
    <w:lvl w:ilvl="1">
      <w:start w:val="1"/>
      <w:numFmt w:val="decimal"/>
      <w:lvlText w:val=" %1.%2 "/>
      <w:lvlJc w:val="right"/>
      <w:pPr>
        <w:tabs>
          <w:tab w:val="num" w:pos="1508"/>
        </w:tabs>
        <w:ind w:left="1508" w:hanging="174"/>
      </w:pPr>
    </w:lvl>
    <w:lvl w:ilvl="2">
      <w:start w:val="1"/>
      <w:numFmt w:val="decimal"/>
      <w:lvlText w:val=" %1.%2.%3 "/>
      <w:lvlJc w:val="right"/>
      <w:pPr>
        <w:tabs>
          <w:tab w:val="num" w:pos="1191"/>
        </w:tabs>
        <w:ind w:left="1191" w:hanging="174"/>
      </w:pPr>
    </w:lvl>
    <w:lvl w:ilvl="3">
      <w:start w:val="1"/>
      <w:numFmt w:val="decimal"/>
      <w:lvlText w:val=" %1.%2.%3.%4 "/>
      <w:lvlJc w:val="right"/>
      <w:pPr>
        <w:tabs>
          <w:tab w:val="num" w:pos="2262"/>
        </w:tabs>
        <w:ind w:left="2262" w:hanging="174"/>
      </w:pPr>
    </w:lvl>
    <w:lvl w:ilvl="4">
      <w:start w:val="1"/>
      <w:numFmt w:val="decimal"/>
      <w:lvlText w:val=" %1.%2.%3.%4.%5 "/>
      <w:lvlJc w:val="right"/>
      <w:pPr>
        <w:tabs>
          <w:tab w:val="num" w:pos="3016"/>
        </w:tabs>
        <w:ind w:left="3016" w:hanging="174"/>
      </w:pPr>
    </w:lvl>
    <w:lvl w:ilvl="5">
      <w:start w:val="1"/>
      <w:numFmt w:val="decimal"/>
      <w:lvlText w:val=" %1.%2.%3.%4.%5.%6 "/>
      <w:lvlJc w:val="right"/>
      <w:pPr>
        <w:tabs>
          <w:tab w:val="num" w:pos="3771"/>
        </w:tabs>
        <w:ind w:left="3771" w:hanging="174"/>
      </w:pPr>
    </w:lvl>
    <w:lvl w:ilvl="6">
      <w:start w:val="1"/>
      <w:numFmt w:val="decimal"/>
      <w:lvlText w:val=" %1.%2.%3.%4.%5.%6.%7 "/>
      <w:lvlJc w:val="right"/>
      <w:pPr>
        <w:tabs>
          <w:tab w:val="num" w:pos="4525"/>
        </w:tabs>
        <w:ind w:left="4525" w:hanging="174"/>
      </w:pPr>
    </w:lvl>
    <w:lvl w:ilvl="7">
      <w:start w:val="1"/>
      <w:numFmt w:val="decimal"/>
      <w:lvlText w:val=" %1.%2.%3.%4.%5.%6.%7.%8 "/>
      <w:lvlJc w:val="right"/>
      <w:pPr>
        <w:tabs>
          <w:tab w:val="num" w:pos="5279"/>
        </w:tabs>
        <w:ind w:left="5279" w:hanging="174"/>
      </w:pPr>
    </w:lvl>
    <w:lvl w:ilvl="8">
      <w:start w:val="1"/>
      <w:numFmt w:val="decimal"/>
      <w:lvlText w:val=" %1.%2.%3.%4.%5.%6.%7.%8.%9 "/>
      <w:lvlJc w:val="right"/>
      <w:pPr>
        <w:tabs>
          <w:tab w:val="num" w:pos="6033"/>
        </w:tabs>
        <w:ind w:left="6033" w:hanging="17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1134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hu-HU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24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312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autoRedefine/>
    <w:qFormat/>
    <w:pPr>
      <w:numPr>
        <w:ilvl w:val="2"/>
        <w:numId w:val="1"/>
      </w:numPr>
      <w:spacing w:before="140" w:after="120"/>
      <w:ind w:left="0" w:right="0" w:hanging="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ans CJK SC" w:cs="Lohit Devanagari"/>
      <w:b/>
      <w:bCs/>
      <w:sz w:val="20"/>
      <w:szCs w:val="20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PageNumber">
    <w:name w:val="Page Number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msor">
    <w:name w:val="Címsor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  <w:spacing w:before="0" w:after="156"/>
    </w:pPr>
    <w:rPr/>
  </w:style>
  <w:style w:type="paragraph" w:styleId="HeaderLeft">
    <w:name w:val="Header Left"/>
    <w:basedOn w:val="Normal"/>
    <w:qFormat/>
    <w:pPr>
      <w:suppressLineNumbers/>
      <w:tabs>
        <w:tab w:val="center" w:pos="4819" w:leader="none"/>
        <w:tab w:val="right" w:pos="9638" w:leader="none"/>
      </w:tabs>
      <w:spacing w:lineRule="auto" w:line="360" w:before="0" w:after="156"/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m">
    <w:name w:val="Cím"/>
    <w:basedOn w:val="Heading"/>
    <w:qFormat/>
    <w:pPr>
      <w:suppressAutoHyphens w:val="true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BodyTextIndent">
    <w:name w:val="Body Text Indent"/>
    <w:basedOn w:val="TextBody"/>
    <w:qFormat/>
    <w:pPr>
      <w:ind w:firstLine="283"/>
    </w:pPr>
    <w:rPr/>
  </w:style>
  <w:style w:type="paragraph" w:styleId="HangingIndent">
    <w:name w:val="Hanging Indent"/>
    <w:basedOn w:val="TextBody"/>
    <w:qFormat/>
    <w:pPr>
      <w:tabs>
        <w:tab w:val="left" w:pos="0" w:leader="none"/>
      </w:tabs>
      <w:ind w:left="567" w:hanging="283"/>
    </w:pPr>
    <w:rPr/>
  </w:style>
  <w:style w:type="paragraph" w:styleId="TextBodyIndent">
    <w:name w:val="Body Text Indent"/>
    <w:basedOn w:val="TextBody"/>
    <w:pPr>
      <w:ind w:left="283" w:hanging="0"/>
    </w:pPr>
    <w:rPr/>
  </w:style>
  <w:style w:type="paragraph" w:styleId="HeaderRight">
    <w:name w:val="Header Right"/>
    <w:basedOn w:val="Normal"/>
    <w:qFormat/>
    <w:pPr>
      <w:suppressLineNumbers/>
      <w:tabs>
        <w:tab w:val="center" w:pos="4819" w:leader="none"/>
        <w:tab w:val="right" w:pos="9638" w:leader="none"/>
      </w:tabs>
      <w:spacing w:before="0" w:after="156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Contents">
    <w:name w:val="List Contents"/>
    <w:basedOn w:val="Normal"/>
    <w:qFormat/>
    <w:pPr>
      <w:spacing w:lineRule="auto" w:line="276"/>
      <w:ind w:left="567" w:hanging="0"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umbering123">
    <w:name w:val="Numbering 123"/>
    <w:qFormat/>
  </w:style>
  <w:style w:type="numbering" w:styleId="NumberingIVX">
    <w:name w:val="Numbering IVX"/>
    <w:qFormat/>
  </w:style>
  <w:style w:type="numbering" w:styleId="NumberingABC">
    <w:name w:val="Numbering ABC"/>
    <w:qFormat/>
  </w:style>
  <w:style w:type="numbering" w:styleId="List1">
    <w:name w:val="List 1"/>
    <w:qFormat/>
  </w:style>
  <w:style w:type="numbering" w:styleId="Numberingivx1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457</TotalTime>
  <Application>LibreOffice/6.0.7.3$Linux_X86_64 LibreOffice_project/00m0$Build-3</Application>
  <Pages>8</Pages>
  <Words>755</Words>
  <Characters>5136</Characters>
  <CharactersWithSpaces>5862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2020-02-10T18:51:54Z</dcterms:created>
  <dc:creator/>
  <dc:description/>
  <dc:language>hu-HU</dc:language>
  <cp:lastModifiedBy/>
  <dcterms:modified xsi:type="dcterms:W3CDTF">2020-02-12T22:29:10Z</dcterms:modified>
  <cp:revision>28</cp:revision>
  <dc:subject/>
  <dc:title/>
</cp:coreProperties>
</file>