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E15D5">
      <w:pPr>
        <w:spacing w:line="360" w:lineRule="auto"/>
        <w:ind w:firstLine="1506" w:firstLineChars="500"/>
        <w:rPr>
          <w:rFonts w:hint="default" w:ascii="新宋体" w:hAnsi="新宋体" w:eastAsia="新宋体" w:cs="新宋体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姓名：</w:t>
      </w:r>
      <w:r>
        <w:rPr>
          <w:rFonts w:hint="eastAsia" w:ascii="新宋体" w:hAnsi="新宋体" w:eastAsia="新宋体" w:cs="新宋体"/>
          <w:b/>
          <w:sz w:val="30"/>
          <w:szCs w:val="30"/>
          <w:lang w:val="en-US" w:eastAsia="zh-CN"/>
        </w:rPr>
        <w:t>_____________      得分：____________</w:t>
      </w:r>
    </w:p>
    <w:p w14:paraId="2C387AB0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一．选择题（共10小题）</w:t>
      </w:r>
    </w:p>
    <w:p w14:paraId="67F52D5A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1．如图所示，弹簧振子的平衡位置为O点，在相距0.2m的B、C两点间做简谐运动。小球经过C点时开始计时，0.5s时首次到达B点，则1.25s内小球的路程为（　　）</w:t>
      </w:r>
    </w:p>
    <w:p w14:paraId="6A5E84E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325370" cy="109728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629" cy="109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062D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A．0.25m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B．0.5m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C．1.0m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D．1.25m</w:t>
      </w:r>
    </w:p>
    <w:p w14:paraId="4C9B3BB0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如图所示，在光滑水平面上有一轻质弹簧左端固定，右端与一质量为m的小球相连，构成一个水平弹簧振子，弹簧处于原长时小球位于O点。现使小球以O点为平衡位置，在A、B两点间沿光滑水平面做简谐运动，关于这个弹簧振子做简谐运动的过程，下列说法中正确的是（　　）</w:t>
      </w:r>
    </w:p>
    <w:p w14:paraId="4E1F83E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791970" cy="459740"/>
            <wp:effectExtent l="0" t="0" r="0" b="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228" cy="46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4B1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A．小球从O位置向B位置运动过程中合外力变小</w:t>
      </w:r>
      <w:r>
        <w:tab/>
      </w:r>
    </w:p>
    <w:p w14:paraId="13D12F7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B．小球每次通过同一位置时的速度一定相同</w:t>
      </w:r>
      <w:r>
        <w:tab/>
      </w:r>
    </w:p>
    <w:p w14:paraId="2040C6C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C．小球从A位置向B位置运动过程中，回复力冲量为零</w:t>
      </w:r>
      <w:r>
        <w:tab/>
      </w:r>
    </w:p>
    <w:p w14:paraId="08F6E28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D．小球先后经过关于O点对称的两个位置的过程中，弹力做正功</w:t>
      </w:r>
    </w:p>
    <w:p w14:paraId="37C8F7FF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3．如图所示为沿竖直方向振动的弹簧振子，振子做简谐振动过程中，轻弹簧的最大压缩量为最大伸长量的一半。弹簧的劲度系数为k，小球的质量为m，重力加速度为g，则下列判断正确的是（　　）</w:t>
      </w:r>
    </w:p>
    <w:p w14:paraId="5AAB748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636905" cy="1084580"/>
            <wp:effectExtent l="0" t="0" r="0" b="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33" cy="10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D5E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A．在振动过程中，弹簧的长度越长，弹簧的弹性势能越大</w:t>
      </w:r>
      <w:r>
        <w:tab/>
      </w:r>
    </w:p>
    <w:p w14:paraId="0610350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B．振子在最高点和最低点时，弹簧的弹性势能相等</w:t>
      </w:r>
      <w:r>
        <w:tab/>
      </w:r>
    </w:p>
    <w:p w14:paraId="280228B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C．振子在最高点和最低点时，振子的加速度大小相等</w:t>
      </w:r>
      <w:r>
        <w:tab/>
      </w:r>
    </w:p>
    <w:p w14:paraId="7A0766F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D．弹簧振子振动的振幅为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mg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k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</w:p>
    <w:p w14:paraId="3505C294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如图甲所示，一个单摆做小角度摆动，以向右的方向作为摆球偏离平衡位置的位移的正方向，得到摆球相对平衡位置的位移x随时间t变化的图像，如图乙所示，不计空气阻力。对于这个单摆的振动过程，下列说法正确的是（　　）</w:t>
      </w:r>
    </w:p>
    <w:p w14:paraId="1389A76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126740" cy="1605915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7254" cy="16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DD5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A．t＝0.5s时，摆球所受回复力最大，方向向左</w:t>
      </w:r>
      <w:r>
        <w:tab/>
      </w:r>
    </w:p>
    <w:p w14:paraId="37D387D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B．t＝1s时，摆球偏离平衡位置位移最大，方向向右</w:t>
      </w:r>
      <w:r>
        <w:tab/>
      </w:r>
    </w:p>
    <w:p w14:paraId="758867D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C．从t＝0.5s到t＝1.0s过程中，摆球的重力势能逐渐增大</w:t>
      </w:r>
      <w:r>
        <w:tab/>
      </w:r>
    </w:p>
    <w:p w14:paraId="5F89314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D．t＝1s，摆球在O点回复力为零</w:t>
      </w:r>
    </w:p>
    <w:p w14:paraId="10023D97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5．在图（a）所示电路中，理想变压器原、副线圈匝数比4：1，电阻R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的阻值是R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的2倍，电压表为理想电压表。若原线圈输入如图（b）所示的正弦交流电，则（　　）</w:t>
      </w:r>
    </w:p>
    <w:p w14:paraId="60A7A79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861560" cy="1511300"/>
            <wp:effectExtent l="0" t="0" r="0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570" cy="151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7E5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A．交流电周期为2.25s</w:t>
      </w:r>
      <w:r>
        <w:tab/>
      </w:r>
    </w:p>
    <w:p w14:paraId="1EF1D20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B．电压表示数为12V</w:t>
      </w:r>
      <w:r>
        <w:tab/>
      </w:r>
    </w:p>
    <w:p w14:paraId="52828BF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C．流经副线圈的电流是流经R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的2倍</w:t>
      </w:r>
      <w:r>
        <w:tab/>
      </w:r>
    </w:p>
    <w:p w14:paraId="12C2583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D．变压器的输入、输出功率之比为4：1</w:t>
      </w:r>
    </w:p>
    <w:p w14:paraId="77760D0C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6．如图所示，交流发电机中的线圈ABCD沿逆时针方向匀速转动，产生的电动势随时间变化的规律为e＝10sin（100</w:t>
      </w:r>
      <w:r>
        <w:rPr>
          <w:rFonts w:ascii="Cambria Math" w:hAnsi="Cambria Math" w:eastAsia="Cambria Math"/>
          <w:sz w:val="21"/>
          <w:szCs w:val="21"/>
        </w:rPr>
        <w:t>π</w:t>
      </w:r>
      <w:r>
        <w:rPr>
          <w:rFonts w:hint="eastAsia" w:ascii="Times New Roman" w:hAnsi="Times New Roman" w:eastAsia="新宋体"/>
          <w:sz w:val="21"/>
          <w:szCs w:val="21"/>
        </w:rPr>
        <w:t>t）V。下列说法正确的是（　　）</w:t>
      </w:r>
    </w:p>
    <w:p w14:paraId="3830FDE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465580" cy="1337945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091" cy="133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BD6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A．该交流电的频率为100Hz</w:t>
      </w:r>
      <w:r>
        <w:tab/>
      </w:r>
    </w:p>
    <w:p w14:paraId="2AC13CC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B．线圈转到图示位置时，产生的电动势为0</w:t>
      </w:r>
      <w:r>
        <w:tab/>
      </w:r>
    </w:p>
    <w:p w14:paraId="4BF14EF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C．线圈转到图示位置时，AB边受到的安培力方向向上</w:t>
      </w:r>
      <w:r>
        <w:tab/>
      </w:r>
    </w:p>
    <w:p w14:paraId="6BDF7B9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D．仅线圈转速加倍，电动势的最大值变为</w:t>
      </w:r>
      <m:oMath>
        <m:r>
          <m:rPr/>
          <w:rPr>
            <w:rFonts w:ascii="Cambria Math" w:hAnsi="Cambria Math" w:eastAsia="新宋体"/>
            <w:sz w:val="21"/>
            <w:szCs w:val="21"/>
          </w:rPr>
          <m:t>10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2</m:t>
            </m:r>
          </m:e>
        </m:rad>
        <m:r>
          <m:rPr/>
          <w:rPr>
            <w:rFonts w:ascii="Cambria Math" w:hAnsi="Cambria Math" w:eastAsia="新宋体"/>
            <w:sz w:val="21"/>
            <w:szCs w:val="21"/>
          </w:rPr>
          <m:t>V</m:t>
        </m:r>
      </m:oMath>
    </w:p>
    <w:p w14:paraId="2310514A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为两个完全相同的定值电阻，R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两端的电压随时间周期性变化的规律如图1所示（三角形脉冲交流电压的峰值是有效值的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3</m:t>
            </m:r>
          </m:e>
        </m:rad>
      </m:oMath>
      <w:r>
        <w:rPr>
          <w:rFonts w:hint="eastAsia" w:ascii="Times New Roman" w:hAnsi="Times New Roman" w:eastAsia="新宋体"/>
          <w:sz w:val="21"/>
          <w:szCs w:val="21"/>
        </w:rPr>
        <w:t>倍），R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两端的电压随时间按正弦规律变化如图2所示，则两电阻在一个周期T内产生的热量之比Q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：Q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为（　　）</w:t>
      </w:r>
    </w:p>
    <w:p w14:paraId="3C58EB3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008120" cy="1258570"/>
            <wp:effectExtent l="0" t="0" r="0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128" cy="125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5771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A．2：3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B．4：3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m:oMath>
        <m:r>
          <m:rPr/>
          <w:rPr>
            <w:rFonts w:ascii="Cambria Math" w:hAnsi="Cambria Math" w:eastAsia="新宋体"/>
            <w:sz w:val="21"/>
            <w:szCs w:val="21"/>
          </w:rPr>
          <m:t>2：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3</m:t>
            </m:r>
          </m:e>
        </m:rad>
      </m:oMath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D．5：4</w:t>
      </w:r>
    </w:p>
    <w:p w14:paraId="0088E7BF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8．一正弦式交变电流的i﹣t图像如图所示。下列说法正确的是（　　）</w:t>
      </w:r>
    </w:p>
    <w:p w14:paraId="78DCBE8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164080" cy="941705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84" cy="94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81C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A．在t＝0.4s时电流改变方向</w:t>
      </w:r>
      <w:r>
        <w:tab/>
      </w:r>
    </w:p>
    <w:p w14:paraId="1AFE09B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B．该交变电流的周期为0.5s</w:t>
      </w:r>
      <w:r>
        <w:tab/>
      </w:r>
    </w:p>
    <w:p w14:paraId="73CF09E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C．该交变电流的表达式为i＝2cos5</w:t>
      </w:r>
      <w:r>
        <w:rPr>
          <w:rFonts w:ascii="Cambria Math" w:hAnsi="Cambria Math" w:eastAsia="Cambria Math"/>
          <w:sz w:val="21"/>
          <w:szCs w:val="21"/>
        </w:rPr>
        <w:t>π</w:t>
      </w:r>
      <w:r>
        <w:rPr>
          <w:rFonts w:hint="eastAsia" w:ascii="Times New Roman" w:hAnsi="Times New Roman" w:eastAsia="新宋体"/>
          <w:sz w:val="21"/>
          <w:szCs w:val="21"/>
        </w:rPr>
        <w:t>tA</w:t>
      </w:r>
      <w:r>
        <w:tab/>
      </w:r>
    </w:p>
    <w:p w14:paraId="45F660B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D．该交变电流的有效值为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e>
            </m:rad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A</w:t>
      </w:r>
    </w:p>
    <w:p w14:paraId="63C37AF3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9．图甲、乙分别表示两种电流的波形，其中图乙所示电流按正弦规律变化，分别用I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和I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表示甲和乙两电流的有效值，则（　　）</w:t>
      </w:r>
    </w:p>
    <w:p w14:paraId="2B98B5A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200525" cy="1609725"/>
            <wp:effectExtent l="0" t="0" r="0" b="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11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F1F2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：I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＝2：1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：I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＝1：2</w:t>
      </w:r>
      <w:r>
        <w:tab/>
      </w:r>
    </w:p>
    <w:p w14:paraId="0AF5EFE0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：I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＝1：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2</m:t>
            </m:r>
          </m:e>
        </m:rad>
      </m:oMath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：I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2</m:t>
            </m:r>
          </m:e>
        </m:rad>
      </m:oMath>
      <w:r>
        <w:rPr>
          <w:rFonts w:hint="eastAsia" w:ascii="Times New Roman" w:hAnsi="Times New Roman" w:eastAsia="新宋体"/>
          <w:sz w:val="21"/>
          <w:szCs w:val="21"/>
        </w:rPr>
        <w:t>：1</w:t>
      </w:r>
    </w:p>
    <w:p w14:paraId="07338196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教学用发电机能够产生正弦式交变电流。利用该发电机（内阻可忽略）通过理想变压器向定值电阻R供电，电路如图所示，理想交流电流表A、理想交流电压表V的读数分别为I、U，R消耗的功率为P．若发电机线圈的转速变为原来的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，则（　　）</w:t>
      </w:r>
    </w:p>
    <w:p w14:paraId="48D4509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876425" cy="93345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EB5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A．R消耗的功率变为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P</w:t>
      </w:r>
      <w:r>
        <w:tab/>
      </w:r>
    </w:p>
    <w:p w14:paraId="2AA7E23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B．电压表V的读数变为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U</w:t>
      </w:r>
      <w:r>
        <w:tab/>
      </w:r>
    </w:p>
    <w:p w14:paraId="71763DF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C．电流表A的读数变为2I</w:t>
      </w:r>
      <w:r>
        <w:tab/>
      </w:r>
    </w:p>
    <w:p w14:paraId="32EED87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D．通过R的交变电流频率不变</w:t>
      </w:r>
    </w:p>
    <w:p w14:paraId="3777F4C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二．实验题（共2小题）</w:t>
      </w:r>
    </w:p>
    <w:p w14:paraId="25997DDA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11．某实验小组利用图1装置测量重力加速度。摆线上端固定在O点，下端悬挂一小钢球，通过光电门传感器采集摆动周期。</w:t>
      </w:r>
    </w:p>
    <w:p w14:paraId="1FB760E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（1）关于本实验，下列说法正确的是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。（多选）</w:t>
      </w:r>
    </w:p>
    <w:p w14:paraId="4D127FF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A．小钢球摆动平面应与光电门U形平面垂直</w:t>
      </w:r>
    </w:p>
    <w:p w14:paraId="48B2346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B．应在小钢球自然下垂时测量摆线长度</w:t>
      </w:r>
    </w:p>
    <w:p w14:paraId="3C2F021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C．小钢球可以换成较轻的橡胶球</w:t>
      </w:r>
    </w:p>
    <w:p w14:paraId="04E5127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D．应无初速度、小摆角释放小钢球</w:t>
      </w:r>
    </w:p>
    <w:p w14:paraId="2FC2882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0675" cy="2194560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219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CB0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（2）组装好装置，用毫米刻度尺测量摆线长度L，用螺旋测微器测量小钢球直径d。螺旋测微器示数如图2，小钢球直径d＝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mm，记摆长</w:t>
      </w:r>
      <m:oMath>
        <m:r>
          <m:rPr/>
          <w:rPr>
            <w:rFonts w:ascii="Cambria Math" w:hAnsi="Cambria Math" w:eastAsia="新宋体"/>
            <w:sz w:val="21"/>
            <w:szCs w:val="21"/>
          </w:rPr>
          <m:t>l=L+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d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3A73D6D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（3）多次改变摆线长度，在小摆角下测得不同摆长l对应的小钢球摆动周期T，并作出l﹣T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图像，如图3。根据图线斜率可计算重力加速度g＝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m/s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（保留3位有效数字，</w:t>
      </w:r>
      <w:r>
        <w:rPr>
          <w:rFonts w:ascii="Cambria Math" w:hAnsi="Cambria Math" w:eastAsia="Cambria Math"/>
          <w:sz w:val="21"/>
          <w:szCs w:val="21"/>
        </w:rPr>
        <w:t>π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取9.87）。</w:t>
      </w:r>
    </w:p>
    <w:p w14:paraId="273DDD3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（4）若将摆线长度误认为摆长，仍用上述图像法处理数据，得到的重力加速度值将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（填“偏大”“偏小”或“不变”）。</w:t>
      </w:r>
    </w:p>
    <w:p w14:paraId="73DB81F0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12．一学生小组做“用单摆测量重力加速度的大小”实验。</w:t>
      </w:r>
    </w:p>
    <w:p w14:paraId="7567ED5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（1）用实验室提供的螺旋测微器测量摆球直径。首先，调节螺旋测微器，拧动微调旋钮使测微螺杆和测砧相触时，发现固定刻度的横线与可动刻度上的零刻度线未对齐，如图（a） 所示，该示数为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mm；螺旋测微器在夹有摆球时示数如图（b）所示，该示数为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mm，则摆球的直径为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mm。</w:t>
      </w:r>
    </w:p>
    <w:p w14:paraId="6D37B04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324985" cy="2124075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120" cy="2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C18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（2）单摆实验的装置示意图如图（c）所示，其中角度盘需要固定在杆上的确定点O处，摆线在角度盘上所指的示数为摆角的大小。若将角度盘固定在O点上方，则摆线在角度盘上所指的示数为5°时，实际摆角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5° （填“大于”或“小于”）。</w:t>
      </w:r>
    </w:p>
    <w:p w14:paraId="7991163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（3）某次实验所用单摆的摆线长度为81.50cm，则摆长为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cm。实验中观测到从摆球第1次经过最低点到第61次经过最低点的时间间隔为54.60s，则此单摆周期为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s，该小组测得的重力加速度大小为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m/s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。（结果均保留3位有效数字，</w:t>
      </w:r>
      <w:r>
        <w:rPr>
          <w:rFonts w:ascii="Cambria Math" w:hAnsi="Cambria Math" w:eastAsia="Cambria Math"/>
          <w:sz w:val="21"/>
          <w:szCs w:val="21"/>
        </w:rPr>
        <w:t>π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取9.870 ）</w:t>
      </w:r>
    </w:p>
    <w:p w14:paraId="186CC974">
      <w:pPr>
        <w:widowControl/>
        <w:spacing w:line="360" w:lineRule="auto"/>
        <w:jc w:val="left"/>
      </w:pPr>
      <w:bookmarkStart w:id="0" w:name="_GoBack"/>
      <w:bookmarkEnd w:id="0"/>
    </w:p>
    <w:sectPr>
      <w:footerReference r:id="rId3" w:type="default"/>
      <w:pgSz w:w="11906" w:h="16838"/>
      <w:pgMar w:top="1418" w:right="1134" w:bottom="1418" w:left="1134" w:header="851" w:footer="992" w:gutter="0"/>
      <w:pgNumType w:chapStyle="5" w:chapSep="colo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309D7">
    <w:pPr>
      <w:pStyle w:val="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53"/>
    <w:rsid w:val="0F685354"/>
    <w:rsid w:val="0F75324F"/>
    <w:rsid w:val="0F8C8CBB"/>
    <w:rsid w:val="0F8D11BE"/>
    <w:rsid w:val="0F8D3C9F"/>
    <w:rsid w:val="0F8D6703"/>
    <w:rsid w:val="0F8D793F"/>
    <w:rsid w:val="0F8DA5B4"/>
    <w:rsid w:val="38F0607B"/>
    <w:rsid w:val="6818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7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qFormat/>
    <w:uiPriority w:val="99"/>
    <w:rPr>
      <w:sz w:val="18"/>
      <w:szCs w:val="18"/>
    </w:rPr>
  </w:style>
  <w:style w:type="paragraph" w:customStyle="1" w:styleId="13">
    <w:name w:val="Border Color 0378A92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4">
    <w:name w:val="No Spacing"/>
    <w:link w:val="15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5">
    <w:name w:val="无间隔 Char"/>
    <w:basedOn w:val="8"/>
    <w:link w:val="14"/>
    <w:qFormat/>
    <w:uiPriority w:val="1"/>
    <w:rPr>
      <w:kern w:val="0"/>
      <w:sz w:val="22"/>
    </w:rPr>
  </w:style>
  <w:style w:type="character" w:styleId="16">
    <w:name w:val="Placeholder Text"/>
    <w:basedOn w:val="8"/>
    <w:semiHidden/>
    <w:qFormat/>
    <w:uiPriority w:val="99"/>
    <w:rPr>
      <w:color w:val="808080"/>
    </w:rPr>
  </w:style>
  <w:style w:type="character" w:customStyle="1" w:styleId="17">
    <w:name w:val="日期 Char"/>
    <w:basedOn w:val="8"/>
    <w:link w:val="2"/>
    <w:semiHidden/>
    <w:qFormat/>
    <w:uiPriority w:val="99"/>
  </w:style>
  <w:style w:type="paragraph" w:customStyle="1" w:styleId="18">
    <w:name w:val="_Style 17"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8920</Words>
  <Characters>9748</Characters>
  <Lines>1</Lines>
  <Paragraphs>1</Paragraphs>
  <TotalTime>1</TotalTime>
  <ScaleCrop>false</ScaleCrop>
  <LinksUpToDate>false</LinksUpToDate>
  <CharactersWithSpaces>10016</CharactersWithSpaces>
  <HyperlinkBase>file:///C:/Users/Documents/378a92e</HyperlinkBase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2026-02-26T20:47:00Z</dcterms:created>
  <dc:creator>©2010-2026 jyeoo.com</dc:creator>
  <cp:keywords>jyeoo,菁优网</cp:keywords>
  <cp:lastModifiedBy>hanruisheng</cp:lastModifiedBy>
  <cp:lastPrinted>2026-02-26T20:47:00Z</cp:lastPrinted>
  <dcterms:modified xsi:type="dcterms:W3CDTF">2026-02-26T12:51:18Z</dcterms:modified>
  <dc:title>2026年02月26日韩瑞生的高中物理组卷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eyJoZGlkIjoiZDUzNjBhZDY2MWNmZDhlZWY5MDNhY2I0YjAwNzRhMGUiLCJ1c2VySWQiOiIxMDg5NjQ5NDAyIn0=</vt:lpwstr>
  </property>
  <property fmtid="{D5CDD505-2E9C-101B-9397-08002B2CF9AE}" pid="3" name="KSOProductBuildVer">
    <vt:lpwstr>2052-12.1.0.24657</vt:lpwstr>
  </property>
  <property fmtid="{D5CDD505-2E9C-101B-9397-08002B2CF9AE}" pid="4" name="ICV">
    <vt:lpwstr>6D7AC853687E4D61AD06158582DC3D28_12</vt:lpwstr>
  </property>
</Properties>
</file>