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RCPTA 项目汇报讲稿</w:t>
      </w:r>
    </w:p>
    <w:p/>
    <w:p>
      <w:r>
        <w:t>适配 PPT：</w:t>
      </w:r>
      <w:r>
        <w:rPr>
          <w:rFonts w:ascii="Consolas" w:eastAsia="Consolas" w:hAnsi="Consolas"/>
          <w:sz w:val="21"/>
        </w:rPr>
        <w:t>doc/rcpta_project_report_template_style_polished.pptx</w:t>
      </w:r>
    </w:p>
    <w:p/>
    <w:p>
      <w:pPr>
        <w:pStyle w:val="Heading1"/>
      </w:pPr>
      <w:r>
        <w:t>开场</w:t>
      </w:r>
    </w:p>
    <w:p/>
    <w:p>
      <w:r>
        <w:t>各位老师、同学好，我今天汇报的项目是 RCPTA 两阶段静态分析与 Cast Site 诊断工具。RCPTA 的全称是 Rust Class Pointer Type Analysis，它面向的是 Rust 中通过宏和类型系统模拟出来的 OO-style DSL 程序。简单来说，这类程序在源码层面具有 class、extends、interface、mixin 以及 checked cast 等面向对象语义，但编译到 Rust MIR 之后，这些语义会被展开成大量局部变量、临时引用、泛型调用、wrapper API 和标准库容器操作。因此，普通 MIR 层指针分析虽然能看到底层数据流，却很难直接回答源码层的问题，比如某个 class 对象可能流向哪里，某个 receiver 可能有哪些动态类型，或者某个 downcast 是否一定安全。</w:t>
      </w:r>
    </w:p>
    <w:p/>
    <w:p>
      <w:r>
        <w:t>所以，本项目的目标不是重新做一套 Rust 类型系统，而是在已有 RUPTA MIR 分析基础上，增加一层面向 DSL class 语义的抽象。RCPTA 最终输出的不只是 points-to 集合，还包括 ClassPAG、ClassPTS、Class Call Graph、动态类型集合、继承关系图以及 cast safety 日志。这样一来，工具既能解释对象流，也能为 cast erase 或 checked cast 优化提供静态证据。</w:t>
      </w:r>
    </w:p>
    <w:p/>
    <w:p>
      <w:pPr>
        <w:pStyle w:val="Heading1"/>
      </w:pPr>
      <w:r>
        <w:t>Slide 1：项目总体结果</w:t>
      </w:r>
    </w:p>
    <w:p/>
    <w:p>
      <w:r>
        <w:t>首先看标题页，这里列出了项目最终状态的几个关键数字。旧 DSL 的 51 个入口现在已经全部可以完成分析；新 Lite Class DSL 的三套原始测试套件保留了 69 个 RCPTA 分析结果；专门面向 cast risk detection 的 Cast Risk Matrix 包含 90 个高价值 cast 场景；最后，所有这些矩阵场景最终都没有 unknown 诊断。</w:t>
      </w:r>
    </w:p>
    <w:p/>
    <w:p>
      <w:r>
        <w:t>这里我想强调的是，RCPTA 的核心贡献不是单纯“跑通了测试”，而是把 MIR 层复杂展开恢复成源码层可解释的对象流、动态类型集合和 cast 安全分类。特别是 0 unknown 这个结果比较关键，因为 unknown 通常意味着源 points-to 为空、目标类型缺失，或者继承关系无法判定。对于 cast erase 这类下游优化来说，unknown 基本不能作为可用证据。因此，unknown 清零说明当前高价值 cast 场景中的主要建模缺口已经补齐。</w:t>
      </w:r>
    </w:p>
    <w:p/>
    <w:p>
      <w:pPr>
        <w:pStyle w:val="Heading1"/>
      </w:pPr>
      <w:r>
        <w:t>Slide 2：项目问题与目标</w:t>
      </w:r>
    </w:p>
    <w:p/>
    <w:p>
      <w:r>
        <w:t>接下来这一页说明为什么需要 RCPTA。Rust DSL 源码里看起来是 class 对象、继承、接口、多态调用和 downcast，但经过宏展开和 MIR 编译后，会变成 clone、move、引用临时变量、Option / Result、Vec、HashMap 以及 runtime helper 调用。如果直接看普通 points-to 结果，就很难对应回源码里的类对象，也很难定位某个 cast site 的真实源对象集合。</w:t>
      </w:r>
    </w:p>
    <w:p/>
    <w:p>
      <w:r>
        <w:t>因此，RCPTA 的目标可以分成四步。第一步是构造 ClassPtr、ClassObj 和 ClassPAG，把 MIR 中与类对象相关的路径提升为类级指针和类级对象。第二步是在 ClassPAG 上求解 ClassPTS。第三步是从 ClassPTS 投影出动态类型集合。最后一步是结合 class、interface、mixin 的类型关系，对 checked cast 输出 safe、may-unsafe、must-unsafe 或 unknown。</w:t>
      </w:r>
    </w:p>
    <w:p/>
    <w:p>
      <w:r>
        <w:t>换句话说，RCPTA 不是替代 Rust 编译器的静态类型检查，而是补充运行时 downcast 相关的静态证据。Rust 类型检查能保证静态类型合法，但 downcast 是否成功仍然取决于运行时动态类型，而这正是 RCPTA 要恢复和解释的信息。</w:t>
      </w:r>
    </w:p>
    <w:p/>
    <w:p>
      <w:pPr>
        <w:pStyle w:val="Heading1"/>
      </w:pPr>
      <w:r>
        <w:t>Slide 3：两阶段技术路线</w:t>
      </w:r>
    </w:p>
    <w:p/>
    <w:p>
      <w:r>
        <w:t>项目整体经历了两个阶段。第一阶段主要围绕旧 Rust class DSL 建立类级分析基线，也就是打通 ClassPAG、ClassPTS 和 Class Call Graph。在这一阶段，我们用 animal、shape、vehicle 和 rcpta_full 四套旧 DSL 测试验证基本对象流和调用关系。当时有 44 个入口能够成功产出结果，但 vehicle 中 7 个 property test 入口会因为 proptest 包装和外部依赖展开触发栈溢出。</w:t>
      </w:r>
    </w:p>
    <w:p/>
    <w:p>
      <w:r>
        <w:t>随后进入第二阶段前半部分，目标是把旧 DSL 从“部分入口可分析”推进到“四套件全入口可分析”。这一阶段做了 proptest 入口下钻、外部 framework callee 过滤、wrapper 和 container 传播增强，并增加了动态类型集合和 cast risk detection。最终旧 DSL 51 个入口全部成功，非空 points-to 比例约 97.35%，并且完成了 253 个旧 DSL cast site 的诊断。</w:t>
      </w:r>
    </w:p>
    <w:p/>
    <w:p>
      <w:r>
        <w:t>第二阶段后半部分则迁移到新的 Lite Class DSL。这里一方面保留了三套原始 Lite DSL 测试结果，用于证明 RCPTA 能够适配新 DSL 的真实测试程序；另一方面专门构造了 90 入口 Cast Risk Matrix，用来集中验证高价值 cast site 的诊断能力。最终结果是 0 unknown 和 0 空源诊断。</w:t>
      </w:r>
    </w:p>
    <w:p/>
    <w:p>
      <w:pPr>
        <w:pStyle w:val="Heading1"/>
      </w:pPr>
      <w:r>
        <w:t>Slide 4：当前 RCPTA 架构</w:t>
      </w:r>
    </w:p>
    <w:p/>
    <w:p>
      <w:r>
        <w:t>这一页是当前工具的整体架构图，可以从左到右理解。输入层包括 Rust DSL 源码、测试入口、class/interface/mixin 声明以及 CRc wrapper。提取层通过 cargo-pta driver 接入 rustc，提取 MIR、函数信息和 DSL metadata。中间的 RCPTA Core Analysis 是核心部分，负责 ClassPAG 构建、语义摘要、ClassPTS 求解和 cast-aware propagation。</w:t>
      </w:r>
    </w:p>
    <w:p/>
    <w:p>
      <w:r>
        <w:t>在核心分析之后，Cast Safety Diagnosis 会消费 class_pts、type-info、inheritance graph、cast sites 和 pre-cast PTS。最后输出 class_pag、class_pts、class_cg、type-info、inheritance_graph 和 cast_safety.log 等可审计产物。</w:t>
      </w:r>
    </w:p>
    <w:p/>
    <w:p>
      <w:r>
        <w:t>这张图里最重要的是 Stage-2 semantic enhancements。第二阶段大量工作都集中在这些语义增强上，例如 wrapper payload bridge、container value flow，以及 interface / mixin view 穿过 wrapper 和 container 的传播。它们的作用是保证对象流不会在 Option、Result、Vec、HashMap 这些常见 API 中断开。</w:t>
      </w:r>
    </w:p>
    <w:p/>
    <w:p>
      <w:pPr>
        <w:pStyle w:val="Heading1"/>
      </w:pPr>
      <w:r>
        <w:t>Slide 5：核心抽象：ClassPAG 与 ClassPTS</w:t>
      </w:r>
    </w:p>
    <w:p/>
    <w:p>
      <w:r>
        <w:t>为了让 MIR 层数据流回到源码层 class 语义，RCPTA 引入了两个核心抽象。第一个是 ClassPtr，它表示“可能持有 DSL 类对象引用”的路径。它可以是局部变量、参数、返回值，也可以是字段、wrapper payload、container element slot、map value slot，甚至可以是 cast 源和 cast 结果。</w:t>
      </w:r>
    </w:p>
    <w:p/>
    <w:p>
      <w:r>
        <w:t>第二个是 ClassObj，它表示基于分配点抽象出来的类级对象。每个 ClassObj 都记录它对应的动态 class type。因此，在 ClassPTS 求解完成后，动态类型集合就可以直接从对象集合投影出来。</w:t>
      </w:r>
    </w:p>
    <w:p/>
    <w:p>
      <w:r>
        <w:t>ClassPAG 的边主要包括 Alloc、Assign、Cast、Load / Store、CallArg 和 CallRet。Alloc 对应对象创建；Assign 对应 clone、move 或 payload 传播；Load / Store 对应字段读写；CallArg / CallRet 对应跨函数参数和返回值传播。这里有一个很关键的实现点：Cast 边会保留 pre-cast PTS 快照。这样 cast safety 判断使用的是 cast 前的源对象集合，而不是 cast 后已经被目标类型过滤过的结果，从而避免自污染。</w:t>
      </w:r>
    </w:p>
    <w:p/>
    <w:p>
      <w:pPr>
        <w:pStyle w:val="Heading1"/>
      </w:pPr>
      <w:r>
        <w:t>Slide 6：Cast Safety 分类逻辑</w:t>
      </w:r>
    </w:p>
    <w:p/>
    <w:p>
      <w:r>
        <w:t>在 cast safety 分类时，RCPTA 需要三类证据。第一类是 Source，也就是 cast 前源指针的 points-to 集合和动态类型集合。第二类是 Target，也就是目标静态类型。第三类是 Relation，也就是 class 的 extends*、interface 的 implements* 和 mixin 的 with* 关系。</w:t>
      </w:r>
    </w:p>
    <w:p/>
    <w:p>
      <w:r>
        <w:t>基于这些证据，分类规则比较直接。如果所有源动态类型都满足目标类型，就输出 safe，这可以视为 must-safe。如果部分满足、部分不满足，就输出 may-unsafe，表示当前需要保留运行时检查。如果所有源动态类型都不满足目标类型，就输出 must-unsafe，表示这个 cast 在当前抽象下必然失败。如果源 points-to 或目标类型证据不足，则输出 unknown。</w:t>
      </w:r>
    </w:p>
    <w:p/>
    <w:p>
      <w:r>
        <w:t>RCPTA 的诊断结果是可解释的。它不仅输出 safe 或 unsafe，还会给出源动态类型集合、目标静态类型、满足集合和不满足集合。因此我们可以审计为什么某个 cast 被判为 may-unsafe 或 must-unsafe。</w:t>
      </w:r>
    </w:p>
    <w:p/>
    <w:p>
      <w:pPr>
        <w:pStyle w:val="Heading1"/>
      </w:pPr>
      <w:r>
        <w:t>Slide 7：第二阶段关键语义增强</w:t>
      </w:r>
    </w:p>
    <w:p/>
    <w:p>
      <w:r>
        <w:t>接下来这一页总结第二阶段的关键语义增强。第一类是 wrapper 摘要。RCPTA 支持 Option / Result unwrap，支持 ok_or、map、and_then，也支持 or、or_else、unwrap_or_else 这类 fallback combinator。最后一轮还补上了 as_ref 引用 wrapper payload bridge。</w:t>
      </w:r>
    </w:p>
    <w:p/>
    <w:p>
      <w:r>
        <w:t>第二类是 container 和 iterator 摘要。对于 Vec，工具会建立 element summary；对于 iter、into_iter、next、find 和 collect，会建立迭代元素和结果元素之间的传播；对于 HashMap 和 BTreeMap，会建模 value slot。这样类对象经过容器 API 后仍然能够回到 ClassPTS。</w:t>
      </w:r>
    </w:p>
    <w:p/>
    <w:p>
      <w:r>
        <w:t>第三类是入口与外部依赖处理。旧 DSL vehicle 的 property test 入口曾经因为 proptest 包装层和外部测试框架展开导致栈溢出。因此第二阶段增加了 proptest wrapper drill-down，把业务 closure 补种为分析根，同时过滤与 DSL 类对象流无关的外部 framework callee。</w:t>
      </w:r>
    </w:p>
    <w:p/>
    <w:p>
      <w:r>
        <w:t>最后是 cast-aware propagation。工具会记录 cast 前源 points-to，并在传播时进行目标类型过滤，避免 cast 后结果影响 cast 本身的安全判断。需要说明的是，当前主验证路径仍然是上下文不敏感、流不敏感，所以在字段覆盖或多个对象实例合流的场景中，工具会保守地产生 may-unsafe。</w:t>
      </w:r>
    </w:p>
    <w:p/>
    <w:p>
      <w:pPr>
        <w:pStyle w:val="Heading1"/>
      </w:pPr>
      <w:r>
        <w:t>Slide 8：旧 DSL 测试结果</w:t>
      </w:r>
    </w:p>
    <w:p/>
    <w:p>
      <w:r>
        <w:t>这一页是旧 DSL 的结果。第一阶段有 44 / 51 个入口成功，失败主要集中在 vehicle 的 7 个 prop_* 入口。第二阶段修复后，旧 DSL 四套件 51 个入口全部成功。</w:t>
      </w:r>
    </w:p>
    <w:p/>
    <w:p>
      <w:r>
        <w:t>从规模上看，第二阶段旧 DSL 中 942 个类级指针里有 917 个具有非空 points-to，非空比例约 97.35%。cast risk detection 共记录 253 个源码级 cast site，其中 217 个 safe、36 个 unsafe，36 个 unsafe 中有 18 个是 must-unsafe，并且没有 boundary unknown。</w:t>
      </w:r>
    </w:p>
    <w:p/>
    <w:p>
      <w:r>
        <w:t>这说明 RCPTA 在旧 DSL 上完成了从原型到稳定工具的提升。同时，vehicle 的接口多态 receiver 类型也能够恢复，说明工具不只是处理简单 downcast，也能够处理接口集合和多态调用。</w:t>
      </w:r>
    </w:p>
    <w:p/>
    <w:p>
      <w:pPr>
        <w:pStyle w:val="Heading1"/>
      </w:pPr>
      <w:r>
        <w:t>Slide 9：新 Lite Class DSL 三套原始测试套件</w:t>
      </w:r>
    </w:p>
    <w:p/>
    <w:p>
      <w:r>
        <w:t>接下来是新 Lite Class DSL 的结果。这里需要特别强调，这一页不是旧 DSL 的 animal、shape、vehicle 结果，而是来自 </w:t>
      </w:r>
      <w:r>
        <w:rPr>
          <w:rFonts w:ascii="Consolas" w:eastAsia="Consolas" w:hAnsi="Consolas"/>
          <w:sz w:val="21"/>
        </w:rPr>
        <w:t>lite_class_dsl/analysis_results/rcpta</w:t>
      </w:r>
      <w:r>
        <w:t> 的新 DSL 分析结果。</w:t>
      </w:r>
    </w:p>
    <w:p/>
    <w:p>
      <w:r>
        <w:t>三套新 Lite DSL 原始测试套件分别是 animal_hierarchy、shape_hierarchy 和 vehicle_hierarchy。它们主要服务 Lite DSL 本体开发和兼容性回归，不是专门为 RCPTA 精度边界设计的 benchmark。当前保留的分析入口分别是 30、20 和 19 个，合计 69 个。</w:t>
      </w:r>
    </w:p>
    <w:p/>
    <w:p>
      <w:r>
        <w:t>从聚合规模看，这 69 个入口一共包含 6928 个 ClassPtr，789 个 ClassObj / Alloc，1173 条 Assign 边，979 条 Cast 边，以及 2136 个具有类型信息的指针。cast 日志中有 65 条 safe cast record、31 条 must-unsafe record、44 个 no-cast entry，unknown 为 0，也没有 empty points-to 源。</w:t>
      </w:r>
    </w:p>
    <w:p/>
    <w:p>
      <w:r>
        <w:t>因此，这一页的结论是：RCPTA 已经能够在新 Lite DSL 的真实测试程序上构建 ClassPAG、恢复动态类型集合，并对其中出现的 checked cast 给出确定诊断。</w:t>
      </w:r>
    </w:p>
    <w:p/>
    <w:p>
      <w:pPr>
        <w:pStyle w:val="Heading1"/>
      </w:pPr>
      <w:r>
        <w:t>Slide 10：Cast Risk Matrix</w:t>
      </w:r>
    </w:p>
    <w:p/>
    <w:p>
      <w:r>
        <w:t>在证明新 Lite DSL 兼容性之后，我们进一步构造了 Cast Risk Matrix。它是专门面向 cast erase 和 cast risk detection 的最终验证矩阵，而不是普通业务测试集。</w:t>
      </w:r>
    </w:p>
    <w:p/>
    <w:p>
      <w:r>
        <w:t>这个矩阵共有 90 个 public entry，最终工具输出为 43 个 safe、40 个 may-unsafe、7 个 must-unsafe 和 0 个 unknown。覆盖的场景包括本地对象创建、helper return、多级继承 downcast、字段 store-load、two-holder precision、clone alias chain、Option / Result unwrap、map、and_then、fallback、as_ref，以及 Vec、iterator、collect、HashMap 和 BTreeMap value flow。</w:t>
      </w:r>
    </w:p>
    <w:p/>
    <w:p>
      <w:r>
        <w:t>最终检查中，入口数和结果目录数都是 90，没有 boundary-unknown，也没有 empty points-to cast source。也就是说，前面 wrapper、container 和 as_ref 等建模修复都已经体现在这个矩阵结果里。</w:t>
      </w:r>
    </w:p>
    <w:p/>
    <w:p>
      <w:pPr>
        <w:pStyle w:val="Heading1"/>
      </w:pPr>
      <w:r>
        <w:t>Slide 11：典型修复案例：as_ref 引用 Wrapper</w:t>
      </w:r>
    </w:p>
    <w:p/>
    <w:p>
      <w:r>
        <w:t>这一页用 as_ref 作为典型案例，说明第二阶段的修改不是简单增加测试，而是解决了真实的对象流断裂问题。</w:t>
      </w:r>
    </w:p>
    <w:p/>
    <w:p>
      <w:r>
        <w:t>问题在于，</w:t>
      </w:r>
      <w:r>
        <w:rPr>
          <w:rFonts w:ascii="Consolas" w:eastAsia="Consolas" w:hAnsi="Consolas"/>
          <w:sz w:val="21"/>
        </w:rPr>
        <w:t>Option&lt;CRc&lt;T&gt;&gt;::as_ref()</w:t>
      </w:r>
      <w:r>
        <w:t> 会生成 </w:t>
      </w:r>
      <w:r>
        <w:rPr>
          <w:rFonts w:ascii="Consolas" w:eastAsia="Consolas" w:hAnsi="Consolas"/>
          <w:sz w:val="21"/>
        </w:rPr>
        <w:t>Option&lt;&amp;CRc&lt;T&gt;&gt;</w:t>
      </w:r>
      <w:r>
        <w:t>，</w:t>
      </w:r>
      <w:r>
        <w:rPr>
          <w:rFonts w:ascii="Consolas" w:eastAsia="Consolas" w:hAnsi="Consolas"/>
          <w:sz w:val="21"/>
        </w:rPr>
        <w:t>Result&lt;CRc&lt;T&gt;, E&gt;::as_ref()</w:t>
      </w:r>
      <w:r>
        <w:t> 会生成 </w:t>
      </w:r>
      <w:r>
        <w:rPr>
          <w:rFonts w:ascii="Consolas" w:eastAsia="Consolas" w:hAnsi="Consolas"/>
          <w:sz w:val="21"/>
        </w:rPr>
        <w:t>Result&lt;&amp;CRc&lt;T&gt;, &amp;E&gt;</w:t>
      </w:r>
      <w:r>
        <w:t>。旧模型没有把 destination 引用 wrapper payload 接回 receiver payload。因此，当程序写成 </w:t>
      </w:r>
      <w:r>
        <w:rPr>
          <w:rFonts w:ascii="Consolas" w:eastAsia="Consolas" w:hAnsi="Consolas"/>
          <w:sz w:val="21"/>
        </w:rPr>
        <w:t>as_ref().unwrap().clone()</w:t>
      </w:r>
      <w:r>
        <w:t> 后再进入 cast 时，cast 源 points-to 会变成空。</w:t>
      </w:r>
    </w:p>
    <w:p/>
    <w:p>
      <w:r>
        <w:t>修复策略是把 receiver payload 接到 destination payload，同时保留 receiver holder 已有对象流。这样对象可以穿过 </w:t>
      </w:r>
      <w:r>
        <w:rPr>
          <w:rFonts w:ascii="Consolas" w:eastAsia="Consolas" w:hAnsi="Consolas"/>
          <w:sz w:val="21"/>
        </w:rPr>
        <w:t>as_ref().unwrap().clone()</w:t>
      </w:r>
      <w:r>
        <w:t> 继续到达 cast 源。修复后，Option / Result safe 场景可以被证明，interface wrapper 的 may-unsafe 可以被解释，mixin wrapper 的 must-unsafe 也可以被解释。最终 Cast Risk Matrix 中没有 unknown。</w:t>
      </w:r>
    </w:p>
    <w:p/>
    <w:p>
      <w:pPr>
        <w:pStyle w:val="Heading1"/>
      </w:pPr>
      <w:r>
        <w:t>Slide 12：当前成果与工程产物</w:t>
      </w:r>
    </w:p>
    <w:p/>
    <w:p>
      <w:r>
        <w:t>这一页总结当前工具产物。能力上，RCPTA 已经支持类级对象流恢复、字段流分析、函数参数和返回值传播、wrapper / container 摘要、动态类型集合推断，以及 class / interface / mixin 类型关系解析。</w:t>
      </w:r>
    </w:p>
    <w:p/>
    <w:p>
      <w:r>
        <w:t>输出上，工具会为每个入口生成 class_pag.txt、class_pts.txt、class_cg.txt、type-info.txt、inheritance_graph.txt、cast_safety.log 和对应的 analysis_results 目录。这些结果都可以人工审计。</w:t>
      </w:r>
    </w:p>
    <w:p/>
    <w:p>
      <w:r>
        <w:t>因此，阶段性结论是：旧 DSL 四套件已经全入口可分析，新 Lite DSL 原始套件兼容性通过，90 个 cast risk matrix 场景完成分类，unknown 和空源问题已经清零。</w:t>
      </w:r>
    </w:p>
    <w:p/>
    <w:p>
      <w:pPr>
        <w:pStyle w:val="Heading1"/>
      </w:pPr>
      <w:r>
        <w:t>Slide 13：精度审计与不精确来源</w:t>
      </w:r>
    </w:p>
    <w:p/>
    <w:p>
      <w:r>
        <w:t>最后一页回答一个关键问题：工具反馈和真实情况之间有什么出入。</w:t>
      </w:r>
    </w:p>
    <w:p/>
    <w:p>
      <w:r>
        <w:t>我们按 90 个 Cast Risk Matrix 场景的源码意图进行了审计。真实语义上，45 个场景是 must-safe，38 个场景是 may-unsafe，7 个场景是 must-unsafe。工具输出则是 43 个 safe、40 个 may-unsafe 和 7 个 must-unsafe。因此 exact 三分类正确 88 / 90，总体准确率 97.8%。同时，must-unsafe 没有错误，unknown 也是 0。</w:t>
      </w:r>
    </w:p>
    <w:p/>
    <w:p>
      <w:r>
        <w:t>两个错误都属于 unsafe 假阳性，也就是场景真实安全，但工具因为保守合流报成 may-unsafe。第一个来源是 two_holder 精度问题：两个 holder 的字段内容被合并，导致从 dog_holder 中读取对象时被混入 cat_holder 的 Cat。第二个来源是 field overwrite：由于流不敏感分析不会 kill 旧写入，先写 Cat 再写 Dog 的场景中，真实最后读取应为 Dog，但静态分析会保留 Cat 和 Dog，因此报 may-unsafe。</w:t>
      </w:r>
    </w:p>
    <w:p/>
    <w:p>
      <w:r>
        <w:t>所以最后的结论是：safe 输出当前可以视为 must-safe，未发现错误；must-unsafe 输出与真实必失败场景一致；may-unsafe 是保守告警，包含真实风险和少量假阳性。如果后续服务 cast erase，最适合优先消费 safe 和 must-unsafe 结果，而 may-unsafe 应保留运行时检查或进入更精细分析。</w:t>
      </w:r>
    </w:p>
    <w:p/>
    <w:p>
      <w:pPr>
        <w:pStyle w:val="Heading1"/>
      </w:pPr>
      <w:r>
        <w:t>结束语</w:t>
      </w:r>
    </w:p>
    <w:p/>
    <w:p>
      <w:r>
        <w:t>总结来说，RCPTA 已经完成了从旧 DSL 类级 points-to 分析原型，到新 Lite Class DSL cast site 诊断工具的迁移。当前工具能够稳定恢复 class 对象流和动态类型集合，并在高价值 cast 场景上给出 0 unknown、97.8% exact 三分类准确率的诊断结果。剩余不精确主要来自有意识选择的上下文不敏感和流不敏感策略，表现为少量 may-unsafe 假阳性，而不是 safe 或 must-unsafe 的错误判断。</w:t>
      </w:r>
    </w:p>
    <w:p/>
    <w:p>
      <w:pPr>
        <w:pStyle w:val="Heading1"/>
      </w:pPr>
      <w:r>
        <w:t>可能问答准备</w:t>
      </w:r>
    </w:p>
    <w:p/>
    <w:p>
      <w:pPr>
        <w:pStyle w:val="Heading2"/>
      </w:pPr>
      <w:r>
        <w:t>Q1：RCPTA 和普通 Rust 类型检查有什么区别？</w:t>
      </w:r>
    </w:p>
    <w:p/>
    <w:p>
      <w:r>
        <w:t>Rust 类型检查验证静态类型合法性，但 checked downcast 的成败取决于运行时动态类型。RCPTA 关注的是对象流和动态类型集合，目标是静态证明某些 downcast 一定安全、一定失败或可能失败。</w:t>
      </w:r>
    </w:p>
    <w:p/>
    <w:p>
      <w:pPr>
        <w:pStyle w:val="Heading2"/>
      </w:pPr>
      <w:r>
        <w:t>Q2：为什么需要 ClassPAG，而不是直接用底层 PAG？</w:t>
      </w:r>
    </w:p>
    <w:p/>
    <w:p>
      <w:r>
        <w:t>底层 MIR PAG 会包含大量临时变量、引用路径、标准库实现细节和宏展开代码。ClassPAG 把这些信息提升为源码层 class 对象、字段、wrapper payload、container element 等抽象，使结果可解释，也能直接服务 cast site 诊断。</w:t>
      </w:r>
    </w:p>
    <w:p/>
    <w:p>
      <w:pPr>
        <w:pStyle w:val="Heading2"/>
      </w:pPr>
      <w:r>
        <w:t>Q3：为什么 may-unsafe 不等于工具错误？</w:t>
      </w:r>
    </w:p>
    <w:p/>
    <w:p>
      <w:r>
        <w:t>may-unsafe 是保守静态分析的预期结果。它表示源动态类型集合中既有满足目标类型的对象，也有不满足的对象。在上下文不敏感和流不敏感条件下，某些真实安全路径会因为对象集合合流而进入 may-unsafe，这是假阳性，但不是 unsound。</w:t>
      </w:r>
    </w:p>
    <w:p/>
    <w:p>
      <w:pPr>
        <w:pStyle w:val="Heading2"/>
      </w:pPr>
      <w:r>
        <w:t>Q4：当前最大的不精确来源是什么？</w:t>
      </w:r>
    </w:p>
    <w:p/>
    <w:p>
      <w:r>
        <w:t>主要是上下文不敏感、对象不敏感和流不敏感。同一函数不同调用点的对象流可能合并；同一字段在不同对象实例上的内容可能被保守合并；字段多次写入时旧写入不会被 kill。这些选择换来的是实现稳定、分析可控和更高覆盖率。</w:t>
      </w:r>
    </w:p>
    <w:p/>
    <w:p>
      <w:pPr>
        <w:pStyle w:val="Heading2"/>
      </w:pPr>
      <w:r>
        <w:t>Q5：为什么说 unknown 清零很重要？</w:t>
      </w:r>
    </w:p>
    <w:p/>
    <w:p>
      <w:r>
        <w:t>unknown 通常表示源 points-to 为空、目标类型缺失或类型关系不可判定。对于 cast erase 来说，unknown 不能提供可用优化证据。当前 Cast Risk Matrix 中 unknown 为 0，说明高价值场景中的主要建模缺口已经补齐。</w:t>
      </w:r>
    </w:p>
    <w:p/>
    <w:p>
      <w:pPr>
        <w:pStyle w:val="Heading2"/>
      </w:pPr>
      <w:r>
        <w:t>Q6：safe / must-unsafe 能否直接用于优化？</w:t>
      </w:r>
    </w:p>
    <w:p/>
    <w:p>
      <w:r>
        <w:t>从当前矩阵结果看，safe 和 must-unsafe 没有发现错误。safe 可以作为消除运行时检查的候选；must-unsafe 可以用于识别必失败路径。但实际接入优化 pass 前仍应保留工程级 guard，例如只对结果完整、类型关系完整、无 unknown 的入口启用。</w:t>
      </w:r>
    </w:p>
    <w:sectPr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eastAsia="宋体" w:hAnsi="Arial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360"/>
    </w:pPr>
    <w:rPr>
      <w:rFonts w:ascii="Arial Black" w:eastAsia="黑体" w:hAnsi="Arial Black"/>
      <w:b/>
      <w:sz w:val="36"/>
    </w:rPr>
  </w:style>
  <w:style w:type="paragraph" w:styleId="Heading1">
    <w:name w:val="heading 1"/>
    <w:basedOn w:val="Normal"/>
    <w:next w:val="Normal"/>
    <w:qFormat/>
    <w:pPr>
      <w:keepNext/>
      <w:spacing w:before="280" w:after="160"/>
      <w:outlineLvl w:val="0"/>
    </w:pPr>
    <w:rPr>
      <w:rFonts w:ascii="Arial" w:eastAsia="黑体" w:hAnsi="Arial"/>
      <w:b/>
      <w:color w:val="604878"/>
      <w:sz w:val="30"/>
    </w:rPr>
  </w:style>
  <w:style w:type="paragraph" w:styleId="Heading2">
    <w:name w:val="heading 2"/>
    <w:basedOn w:val="Normal"/>
    <w:next w:val="Normal"/>
    <w:qFormat/>
    <w:pPr>
      <w:keepNext/>
      <w:spacing w:before="180" w:after="100"/>
      <w:outlineLvl w:val="1"/>
    </w:pPr>
    <w:rPr>
      <w:rFonts w:ascii="Arial" w:eastAsia="黑体" w:hAnsi="Arial"/>
      <w:b/>
      <w:color w:val="222222"/>
      <w:sz w:val="26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RCPTA 项目汇报讲稿</dc:title>
  <dc:creator>Codex</dc:creator>
  <cp:lastModifiedBy>Codex</cp:lastModifiedBy>
  <dcterms:created xsi:type="dcterms:W3CDTF">2026-07-01T00:00:00Z</dcterms:created>
  <dcterms:modified xsi:type="dcterms:W3CDTF">2026-07-01T00:00:00Z</dcterms:modified>
</cp:coreProperties>
</file>