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环境配置与使用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环境配置与简单使用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 pom.xml文件中移入引入 mybatis log4j mysql驱动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创建mybatis的全局配置文件 mybatis-config.xml 写入数据库连接配置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&lt;?</w:t>
      </w:r>
      <w:r>
        <w:rPr>
          <w:rFonts w:hint="eastAsia" w:ascii="Consolas" w:hAnsi="Consolas" w:eastAsia="Consolas"/>
          <w:color w:val="3F7F7F"/>
          <w:sz w:val="28"/>
        </w:rPr>
        <w:t>xml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version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"1.0"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&lt;!</w:t>
      </w:r>
      <w:r>
        <w:rPr>
          <w:rFonts w:hint="eastAsia" w:ascii="Consolas" w:hAnsi="Consolas" w:eastAsia="Consolas"/>
          <w:color w:val="3F7F7F"/>
          <w:sz w:val="28"/>
        </w:rPr>
        <w:t>DOCTYPE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configuration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</w:t>
      </w:r>
      <w:r>
        <w:rPr>
          <w:rFonts w:hint="eastAsia" w:ascii="Consolas" w:hAnsi="Consolas" w:eastAsia="Consolas"/>
          <w:color w:val="808080"/>
          <w:sz w:val="28"/>
        </w:rPr>
        <w:t>PUBLIC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"-//mybatis.org//DTD Config 3.0//EN"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</w:t>
      </w:r>
      <w:r>
        <w:rPr>
          <w:rFonts w:hint="eastAsia" w:ascii="Consolas" w:hAnsi="Consolas" w:eastAsia="Consolas"/>
          <w:color w:val="3F7F5F"/>
          <w:sz w:val="28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configuration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environments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default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"development"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environment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"development"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transactionManager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"JDBC"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dataSource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"POOLED"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property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"driver"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"com.mysql.jdbc.Driver"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property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"url"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"jdbc:mysql://localhost:3306/mybatis?useUnicode=true&amp;amp;characterEncoding=UTF-8"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property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"root"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property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"password"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"123456"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dataSource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environment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environments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3F5FBF"/>
          <w:sz w:val="28"/>
        </w:rPr>
        <w:t>&lt;!-- 注册mapper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mappers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mapper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resource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"EmpolyeeMapper.xml"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mappers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configuration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>创建log4j.xml文件配置需要输出的日志信息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>创建实体类对应数据表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>创建与实体类对应的*mapper.xml文件 *与实体类的名称一致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&lt;?</w:t>
      </w:r>
      <w:r>
        <w:rPr>
          <w:rFonts w:hint="eastAsia" w:ascii="Consolas" w:hAnsi="Consolas" w:eastAsia="Consolas"/>
          <w:color w:val="3F7F7F"/>
          <w:sz w:val="28"/>
        </w:rPr>
        <w:t>xml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version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"1.0"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&lt;!</w:t>
      </w:r>
      <w:r>
        <w:rPr>
          <w:rFonts w:hint="eastAsia" w:ascii="Consolas" w:hAnsi="Consolas" w:eastAsia="Consolas"/>
          <w:color w:val="3F7F7F"/>
          <w:sz w:val="28"/>
        </w:rPr>
        <w:t>DOCTYPE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mapper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</w:t>
      </w:r>
      <w:r>
        <w:rPr>
          <w:rFonts w:hint="eastAsia" w:ascii="Consolas" w:hAnsi="Consolas" w:eastAsia="Consolas"/>
          <w:color w:val="808080"/>
          <w:sz w:val="28"/>
        </w:rPr>
        <w:t>PUBLIC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"-//mybatis.org//DTD Mapper 3.0//EN"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</w:t>
      </w:r>
      <w:r>
        <w:rPr>
          <w:rFonts w:hint="eastAsia" w:ascii="Consolas" w:hAnsi="Consolas" w:eastAsia="Consolas"/>
          <w:color w:val="3F7F5F"/>
          <w:sz w:val="28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mapper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namespace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"com.wanggang.mybatis.EmpolyeeMapper"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"selectEmpolyee"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resultType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"model.Empolyee"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select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last_name lastName,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email,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gender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from tbl_empolyee where id = #{id}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mapper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>在全局配置文件中注册*mapper.xml文件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3F5FBF"/>
          <w:sz w:val="28"/>
        </w:rPr>
        <w:t>&lt;!-- 注册mapper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mappers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mapper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resource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"EmpolyeeMapper.xml"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mappers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>8.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>得到全局配置文件的IO流,并使用该IO流创建SqlSessionFactory对象sqlSessionFactory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>使用sqlSessionFactory.openSession()打开SqlSession,并获得该对象 openSession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>使用openSession.select(</w:t>
      </w:r>
      <w:r>
        <w:rPr>
          <w:rFonts w:hint="default" w:ascii="Consolas" w:hAnsi="Consolas" w:eastAsia="宋体"/>
          <w:color w:val="008080"/>
          <w:sz w:val="28"/>
          <w:lang w:val="en-US" w:eastAsia="zh-CN"/>
        </w:rPr>
        <w:t>“</w:t>
      </w:r>
      <w:r>
        <w:rPr>
          <w:rFonts w:hint="eastAsia" w:ascii="Consolas" w:hAnsi="Consolas" w:eastAsia="宋体"/>
          <w:color w:val="008080"/>
          <w:sz w:val="28"/>
          <w:lang w:val="en-US" w:eastAsia="zh-CN"/>
        </w:rPr>
        <w:t>*mapper.xml中的配置方法</w:t>
      </w:r>
      <w:r>
        <w:rPr>
          <w:rFonts w:hint="default" w:ascii="Consolas" w:hAnsi="Consolas" w:eastAsia="宋体"/>
          <w:color w:val="008080"/>
          <w:sz w:val="28"/>
          <w:lang w:val="en-US" w:eastAsia="zh-CN"/>
        </w:rPr>
        <w:t>”</w:t>
      </w:r>
      <w:r>
        <w:rPr>
          <w:rFonts w:hint="eastAsia" w:ascii="Consolas" w:hAnsi="Consolas" w:eastAsia="宋体"/>
          <w:color w:val="008080"/>
          <w:sz w:val="28"/>
          <w:lang w:val="en-US" w:eastAsia="zh-CN"/>
        </w:rPr>
        <w:t>,</w:t>
      </w:r>
      <w:r>
        <w:rPr>
          <w:rFonts w:hint="default" w:ascii="Consolas" w:hAnsi="Consolas" w:eastAsia="宋体"/>
          <w:color w:val="008080"/>
          <w:sz w:val="28"/>
          <w:lang w:val="en-US" w:eastAsia="zh-CN"/>
        </w:rPr>
        <w:t>”</w:t>
      </w:r>
      <w:r>
        <w:rPr>
          <w:rFonts w:hint="eastAsia" w:ascii="Consolas" w:hAnsi="Consolas" w:eastAsia="宋体"/>
          <w:color w:val="008080"/>
          <w:sz w:val="28"/>
          <w:lang w:val="en-US" w:eastAsia="zh-CN"/>
        </w:rPr>
        <w:t>传入参数</w:t>
      </w:r>
      <w:r>
        <w:rPr>
          <w:rFonts w:hint="default" w:ascii="Consolas" w:hAnsi="Consolas" w:eastAsia="宋体"/>
          <w:color w:val="008080"/>
          <w:sz w:val="28"/>
          <w:lang w:val="en-US" w:eastAsia="zh-CN"/>
        </w:rPr>
        <w:t>”</w:t>
      </w:r>
      <w:r>
        <w:rPr>
          <w:rFonts w:hint="eastAsia" w:ascii="Consolas" w:hAnsi="Consolas" w:eastAsia="宋体"/>
          <w:color w:val="008080"/>
          <w:sz w:val="28"/>
          <w:lang w:val="en-US" w:eastAsia="zh-CN"/>
        </w:rPr>
        <w:t>)执行*mapper.xml文件中写的方法得到指定所需返回值的对象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>关闭openSession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使用接口方式(开发中使用)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创建接口文件 *Mapper.java 并写入需要的方法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3098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创建与接口文件对应的*Mapper.xml 文件 并注册相关的方法与值对应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 *Mapper.xml的nameSpace为接口文件的全类名,配置的相关查询方法的ID为接口里面的方法名字 返回值为java全类名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05308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使用中通过接口openSession对象拿到mapper对象并调用接口中的对应方法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60575"/>
            <wp:effectExtent l="0" t="0" r="63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使用注解的方式代替*mapper.xml(非常简单的方法用这种)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创建*MapperAnnotation的接口文件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指定方法并在方法上注解 增删改查的对应注解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并在注解上写入要执行的sql语句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在全局配置文件中注册该接口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>&lt;!-- 1.注册 xml 该xml中与类绑定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mapper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resource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"mapper/EmpolyeeMapper.xml"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>&lt;!-- 2.注册注解过的</w:t>
      </w:r>
      <w:r>
        <w:rPr>
          <w:rFonts w:hint="eastAsia" w:ascii="Consolas" w:hAnsi="Consolas" w:eastAsia="宋体"/>
          <w:color w:val="3F5FBF"/>
          <w:sz w:val="28"/>
          <w:lang w:val="en-US" w:eastAsia="zh-CN"/>
        </w:rPr>
        <w:t>接口文件</w:t>
      </w:r>
      <w:r>
        <w:rPr>
          <w:rFonts w:hint="eastAsia" w:ascii="Consolas" w:hAnsi="Consolas" w:eastAsia="Consolas"/>
          <w:color w:val="3F5FBF"/>
          <w:sz w:val="28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mapper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"dao.EmpolyeeMapperAnnotation"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mappers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5"/>
        </w:numPr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>不用写*Mapper.xml</w:t>
      </w:r>
    </w:p>
    <w:p>
      <w:pPr>
        <w:numPr>
          <w:ilvl w:val="0"/>
          <w:numId w:val="5"/>
        </w:numPr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>使用方法同 接口方式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Mapper的注册三种形式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注册*Mapper.xml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注册注解过的接口文件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注册整个包下的所有文件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***接口文件必须与*Mapper.xml文件同名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***两个文件必须在一个包下(通过创建不同的源代码文件 和相同的包名在编译器中分开,输出其实还是在一起来实现便于开发)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1539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增删查改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创建接口文件 并写入相关的方法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创建与接口文件同名的*Mapper.xml文件并指定nameSpqce为接口文件全类名,方法的ID闻接口文件对应的方法名,returnType为接口文件方法的返回值类型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在全局配置文件中注册整个包下的*Mapper.xml文件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使用同上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53314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3355975"/>
            <wp:effectExtent l="0" t="0" r="1143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Mybatis对于传入参数的处理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一个参数:不做任何处理 直接使用#{参数名}进行取值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多个参数:参数会被 封装成 一个Map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取值使用 #{param1}  #{param2}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如果不想让mybatis封装为Map,则在接口方法中写@Param注解 指定传入参数的名字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Empolyee manyParams(@Param("id") Integer id,@Param("lastName")String lastName);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如果参数非常多,传入一个POJO类对象,直接使用#{名字}取值,支持级联对象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也可以自己封装一个Map进行传入 ,则方法的参数也为对应Map map,自己new Map进行put键值再传入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一般经常使用的一些参数可以封装为一个POJO,不是经常使用的则临时new Map再传入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对于不同的方式传入参数(思考)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295525"/>
            <wp:effectExtent l="0" t="0" r="317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#{} 和 ${}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#{}用于取值 类似PreparedStatement的设置预编译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${}类似字符串拼接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Mybatis的返回值相关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ReturnType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*如果是对象,则为对象的全类名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*如果是集合类型 ,则为集合里面的装的对象的类型全类名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入参和返回结果映射ResultMap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数据库字段与实体类字段进行自定义的映射,并在*Mapper,xml写方法时进行引用</w:t>
      </w:r>
    </w:p>
    <w:p>
      <w:r>
        <w:drawing>
          <wp:inline distT="0" distB="0" distL="114300" distR="114300">
            <wp:extent cx="5274310" cy="2936875"/>
            <wp:effectExtent l="0" t="0" r="254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支持级联属性的ResultMap指定</w:t>
      </w:r>
    </w:p>
    <w:p>
      <w:r>
        <w:drawing>
          <wp:inline distT="0" distB="0" distL="114300" distR="114300">
            <wp:extent cx="5271135" cy="2879725"/>
            <wp:effectExtent l="0" t="0" r="571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association</w:t>
      </w:r>
      <w:r>
        <w:rPr>
          <w:rFonts w:hint="eastAsia"/>
          <w:lang w:val="en-US" w:eastAsia="zh-CN"/>
        </w:rPr>
        <w:t>进行级联属性查询</w:t>
      </w:r>
    </w:p>
    <w:p>
      <w:r>
        <w:drawing>
          <wp:inline distT="0" distB="0" distL="114300" distR="114300">
            <wp:extent cx="5269865" cy="3328670"/>
            <wp:effectExtent l="0" t="0" r="6985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association</w:t>
      </w:r>
      <w:r>
        <w:rPr>
          <w:rFonts w:hint="eastAsia"/>
          <w:lang w:val="en-US" w:eastAsia="zh-CN"/>
        </w:rPr>
        <w:t>进行分步查询</w:t>
      </w:r>
    </w:p>
    <w:p>
      <w:r>
        <w:drawing>
          <wp:inline distT="0" distB="0" distL="114300" distR="114300">
            <wp:extent cx="5269230" cy="1853565"/>
            <wp:effectExtent l="0" t="0" r="7620" b="133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动态sql if where choose trim set foreach include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:省略sql语句中的 where 条件关键词 避免产生sql语句拼接错误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其中 test属性中写判断表达式 注意实体的转换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 其中 when子标签中有test属性,写表达式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 过滤或者拼接sql</w:t>
      </w:r>
    </w:p>
    <w:p>
      <w:r>
        <w:drawing>
          <wp:inline distT="0" distB="0" distL="114300" distR="114300">
            <wp:extent cx="5272405" cy="3367405"/>
            <wp:effectExtent l="0" t="0" r="4445" b="44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更新操作中拼接sql的关键字标签 结合 &lt;if test=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&gt;进行简单的sql拼接操作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当入参为一个集合时,比如:一个包含id的集合,需要全部查出,则使用foreach进行</w:t>
      </w:r>
    </w:p>
    <w:p>
      <w:r>
        <w:drawing>
          <wp:inline distT="0" distB="0" distL="114300" distR="114300">
            <wp:extent cx="5267960" cy="1176655"/>
            <wp:effectExtent l="0" t="0" r="8890" b="44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Include 引入一段使用sql标签设定好的sql语句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052320"/>
            <wp:effectExtent l="0" t="0" r="3175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C16CB"/>
    <w:multiLevelType w:val="singleLevel"/>
    <w:tmpl w:val="59EC16C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EC1766"/>
    <w:multiLevelType w:val="singleLevel"/>
    <w:tmpl w:val="59EC1766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EC1862"/>
    <w:multiLevelType w:val="singleLevel"/>
    <w:tmpl w:val="59EC1862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EC1990"/>
    <w:multiLevelType w:val="singleLevel"/>
    <w:tmpl w:val="59EC199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EC1A6F"/>
    <w:multiLevelType w:val="singleLevel"/>
    <w:tmpl w:val="59EC1A6F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EC1E2D"/>
    <w:multiLevelType w:val="singleLevel"/>
    <w:tmpl w:val="59EC1E2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EC2071"/>
    <w:multiLevelType w:val="singleLevel"/>
    <w:tmpl w:val="59EC2071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EC2124"/>
    <w:multiLevelType w:val="singleLevel"/>
    <w:tmpl w:val="59EC2124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EC2185"/>
    <w:multiLevelType w:val="singleLevel"/>
    <w:tmpl w:val="59EC2185"/>
    <w:lvl w:ilvl="0" w:tentative="0">
      <w:start w:val="1"/>
      <w:numFmt w:val="decimal"/>
      <w:suff w:val="nothing"/>
      <w:lvlText w:val="%1)"/>
      <w:lvlJc w:val="left"/>
    </w:lvl>
  </w:abstractNum>
  <w:abstractNum w:abstractNumId="9">
    <w:nsid w:val="59EC22F3"/>
    <w:multiLevelType w:val="singleLevel"/>
    <w:tmpl w:val="59EC22F3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642EE"/>
    <w:rsid w:val="0ECB2CF8"/>
    <w:rsid w:val="130D6D52"/>
    <w:rsid w:val="173179F9"/>
    <w:rsid w:val="1EF7423E"/>
    <w:rsid w:val="21B1659E"/>
    <w:rsid w:val="23FA2573"/>
    <w:rsid w:val="3251351D"/>
    <w:rsid w:val="39422D25"/>
    <w:rsid w:val="4C7671A3"/>
    <w:rsid w:val="4FA52CD8"/>
    <w:rsid w:val="56735F62"/>
    <w:rsid w:val="74E8062D"/>
    <w:rsid w:val="78970B1F"/>
    <w:rsid w:val="7CF0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Gary Wong</dc:creator>
  <cp:lastModifiedBy>Gary Wong</cp:lastModifiedBy>
  <dcterms:modified xsi:type="dcterms:W3CDTF">2017-11-04T02:02:03Z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