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pPr>
      <w:r>
        <w:rPr>
          <w:b/>
          <w:bCs/>
          <w:color w:val="C75A4D"/>
          <w:spacing w:val="60"/>
          <w:sz w:val="18"/>
          <w:szCs w:val="18"/>
        </w:rPr>
        <w:t xml:space="preserve">STRATEGY  ·  APRIL 2026</w:t>
      </w:r>
    </w:p>
    <w:p>
      <w:pPr>
        <w:spacing w:after="120" w:before="0"/>
      </w:pPr>
      <w:r>
        <w:rPr>
          <w:rFonts w:ascii="Georgia" w:cs="Georgia" w:eastAsia="Georgia" w:hAnsi="Georgia"/>
          <w:b/>
          <w:bCs/>
          <w:color w:val="1A2547"/>
          <w:sz w:val="64"/>
          <w:szCs w:val="64"/>
        </w:rPr>
        <w:t xml:space="preserve">Ru9 AI Agent Platform</w:t>
      </w:r>
    </w:p>
    <w:p>
      <w:pPr>
        <w:spacing w:after="720" w:before="0"/>
      </w:pPr>
      <w:r>
        <w:rPr>
          <w:i/>
          <w:iCs/>
          <w:color w:val="5A6478"/>
          <w:sz w:val="28"/>
          <w:szCs w:val="28"/>
        </w:rPr>
        <w:t xml:space="preserve">From Mini-ERP to Sleep Intelligence — a 12-month transformation plan.</w:t>
      </w:r>
    </w:p>
    <w:p>
      <w:pPr>
        <w:pBdr>
          <w:bottom w:val="single" w:color="C75A4D" w:sz="12" w:space="4"/>
        </w:pBdr>
        <w:spacing w:after="200" w:before="0"/>
      </w:pPr>
    </w:p>
    <w:p>
      <w:pPr>
        <w:spacing w:after="60" w:before="0"/>
      </w:pPr>
      <w:r>
        <w:rPr>
          <w:color w:val="2A3142"/>
          <w:sz w:val="22"/>
          <w:szCs w:val="22"/>
        </w:rPr>
        <w:t xml:space="preserve">Prepared for Ru9 — The Sleep Company</w:t>
      </w:r>
    </w:p>
    <w:p>
      <w:pPr>
        <w:spacing w:after="0" w:before="0"/>
      </w:pPr>
      <w:r>
        <w:rPr>
          <w:i/>
          <w:iCs/>
          <w:color w:val="5A6478"/>
          <w:sz w:val="20"/>
          <w:szCs w:val="20"/>
        </w:rPr>
        <w:t xml:space="preserve">Confidential. For internal Ru9 review only.</w:t>
      </w:r>
    </w:p>
    <w:p>
      <w:r>
        <w:br w:type="page"/>
      </w:r>
    </w:p>
    <w:p>
      <w:pPr>
        <w:pStyle w:val="Heading1"/>
      </w:pPr>
      <w:r>
        <w:t xml:space="preserve">Contents</w:t>
      </w:r>
    </w:p>
    <w:p>
      <w:sdt>
        <w:sdtPr>
          <w:alias w:val="Contents"/>
        </w:sdtPr>
        <w:sdtContent>
          <w:p>
            <w:r>
              <w:fldChar w:fldCharType="begin" w:dirty="true"/>
              <w:instrText xml:space="preserve">TOC \h \o "1-2"</w:instrText>
              <w:fldChar w:fldCharType="separate"/>
            </w:r>
          </w:p>
          <w:p>
            <w:r>
              <w:fldChar w:fldCharType="end"/>
            </w:r>
          </w:p>
        </w:sdtContent>
      </w:sdt>
    </w:p>
    <w:p>
      <w:r>
        <w:br w:type="page"/>
      </w:r>
    </w:p>
    <w:p>
      <w:pPr>
        <w:pStyle w:val="Heading1"/>
      </w:pPr>
      <w:r>
        <w:t xml:space="preserve">1. Executive summary</w:t>
      </w:r>
    </w:p>
    <w:p>
      <w:pPr>
        <w:spacing w:after="120" w:before="0" w:line="300"/>
      </w:pPr>
      <w:r>
        <w:t xml:space="preserve">Ru9 already operates like a digital-native company. The Lark Suite mini-ERP, the POS feeding it, and Power BI dashboards used in daily management are a stronger foundation than most Vietnamese consumer brands at Ru9's scale. The next leverage point is not another dashboard or another system — it is layering AI agents on top of the data Ru9 already collects, so the system itself starts to act.</w:t>
      </w:r>
    </w:p>
    <w:p>
      <w:pPr>
        <w:spacing w:after="120" w:before="0" w:line="300"/>
      </w:pPr>
      <w:r>
        <w:t xml:space="preserve">This document proposes a five-agent platform on a single shared data and governance foundation, delivered over twelve months in four phases. The plan is opinionated about three things: (1) the customer never waits, (2) the supply chain runs itself until it shouldn't, and (3) Lark becomes the front door to the company's brain.</w:t>
      </w:r>
    </w:p>
    <w:p>
      <w:pPr>
        <w:spacing w:after="120" w:before="0" w:line="300"/>
      </w:pPr>
      <w:r>
        <w:t xml:space="preserve">The platform pairs OpenClaw as the self-hosted orchestration layer with Claude as the reasoning engine. OpenClaw owns sessions, channel routing, tool execution, and the multi-agent council; Claude provides the language and reasoning. The combination keeps Ru9 customer data inside Ru9-controlled infrastructure (PDPD-friendly) while still drawing on a frontier-grade model.</w:t>
      </w:r>
    </w:p>
    <w:p>
      <w:pPr>
        <w:pBdr>
          <w:left w:val="single" w:color="C75A4D" w:sz="24" w:space="8"/>
        </w:pBdr>
        <w:spacing w:after="240" w:before="120" w:line="280"/>
        <w:ind w:left="240"/>
      </w:pPr>
      <w:r>
        <w:rPr>
          <w:i/>
          <w:iCs/>
          <w:color w:val="5A6478"/>
          <w:sz w:val="22"/>
          <w:szCs w:val="22"/>
        </w:rPr>
        <w:t xml:space="preserve">Three bets, five agents, four phases, one platform — built on OpenClaw + Claude, deployed in Vietnam, designed for scale.</w:t>
      </w:r>
    </w:p>
    <w:p>
      <w:pPr>
        <w:pStyle w:val="Heading2"/>
      </w:pPr>
      <w:r>
        <w:t xml:space="preserve">1.1  What Ru9 will have at month 12</w:t>
      </w:r>
    </w:p>
    <w:p>
      <w:pPr>
        <w:pStyle w:val="ListParagraph"/>
        <w:numPr>
          <w:ilvl w:val="0"/>
          <w:numId w:val="2"/>
        </w:numPr>
        <w:spacing w:after="80" w:before="0" w:line="280"/>
      </w:pPr>
      <w:r>
        <w:t xml:space="preserve">A Vietnamese-first Sleep Concierge across web, Zalo OA, and FB Messenger that lifts trial conversion 15–25%.</w:t>
      </w:r>
    </w:p>
    <w:p>
      <w:pPr>
        <w:pStyle w:val="ListParagraph"/>
        <w:numPr>
          <w:ilvl w:val="0"/>
          <w:numId w:val="2"/>
        </w:numPr>
        <w:spacing w:after="80" w:before="0" w:line="280"/>
      </w:pPr>
      <w:r>
        <w:t xml:space="preserve">A Trial Guardian that runs the 100-night lifecycle as a process, not a memory exercise.</w:t>
      </w:r>
    </w:p>
    <w:p>
      <w:pPr>
        <w:pStyle w:val="ListParagraph"/>
        <w:numPr>
          <w:ilvl w:val="0"/>
          <w:numId w:val="2"/>
        </w:numPr>
        <w:spacing w:after="80" w:before="0" w:line="280"/>
      </w:pPr>
      <w:r>
        <w:t xml:space="preserve">An Inventory Sentinel that prevents stock-outs and drafts replenishment from POS + Lark Base data.</w:t>
      </w:r>
    </w:p>
    <w:p>
      <w:pPr>
        <w:pStyle w:val="ListParagraph"/>
        <w:numPr>
          <w:ilvl w:val="0"/>
          <w:numId w:val="2"/>
        </w:numPr>
        <w:spacing w:after="80" w:before="0" w:line="280"/>
      </w:pPr>
      <w:r>
        <w:t xml:space="preserve">A Hospitality Liaison agent managing the B2B partner book — reorders, contracts, install scheduling.</w:t>
      </w:r>
    </w:p>
    <w:p>
      <w:pPr>
        <w:pStyle w:val="ListParagraph"/>
        <w:numPr>
          <w:ilvl w:val="0"/>
          <w:numId w:val="2"/>
        </w:numPr>
        <w:spacing w:after="80" w:before="0" w:line="280"/>
      </w:pPr>
      <w:r>
        <w:t xml:space="preserve">A Lark Concierge bot that answers any internal question, posts daily KPI digests, and surfaces anomalies before humans notice them.</w:t>
      </w:r>
    </w:p>
    <w:p>
      <w:pPr>
        <w:pStyle w:val="ListParagraph"/>
        <w:numPr>
          <w:ilvl w:val="0"/>
          <w:numId w:val="2"/>
        </w:numPr>
        <w:spacing w:after="80" w:before="0" w:line="280"/>
      </w:pPr>
      <w:r>
        <w:t xml:space="preserve">A unified data warehouse that powers every agent and re-anchors Power BI on a single source of truth.</w:t>
      </w:r>
    </w:p>
    <w:p>
      <w:pPr>
        <w:pStyle w:val="ListParagraph"/>
        <w:numPr>
          <w:ilvl w:val="0"/>
          <w:numId w:val="2"/>
        </w:numPr>
        <w:spacing w:after="80" w:before="0" w:line="280"/>
      </w:pPr>
      <w:r>
        <w:t xml:space="preserve">A governance posture aligned to Vietnam PDPD (Decree 13/2023/ND-CP) with human-in-the-loop boundaries baked in.</w:t>
      </w:r>
    </w:p>
    <w:p>
      <w:pPr>
        <w:pStyle w:val="Heading2"/>
      </w:pPr>
      <w:r>
        <w:t xml:space="preserve">1.2  What this is not</w:t>
      </w:r>
    </w:p>
    <w:p>
      <w:pPr>
        <w:pStyle w:val="ListParagraph"/>
        <w:numPr>
          <w:ilvl w:val="0"/>
          <w:numId w:val="2"/>
        </w:numPr>
        <w:spacing w:after="80" w:before="0" w:line="280"/>
      </w:pPr>
      <w:r>
        <w:t xml:space="preserve">Not a chatbot bolt-on. Single-purpose chatbots create more silos than they remove.</w:t>
      </w:r>
    </w:p>
    <w:p>
      <w:pPr>
        <w:pStyle w:val="ListParagraph"/>
        <w:numPr>
          <w:ilvl w:val="0"/>
          <w:numId w:val="2"/>
        </w:numPr>
        <w:spacing w:after="80" w:before="0" w:line="280"/>
      </w:pPr>
      <w:r>
        <w:t xml:space="preserve">Not a wholesale rip-and-replace of Lark, POS, or Power BI. Those continue to do what they do best.</w:t>
      </w:r>
    </w:p>
    <w:p>
      <w:pPr>
        <w:pStyle w:val="ListParagraph"/>
        <w:numPr>
          <w:ilvl w:val="0"/>
          <w:numId w:val="2"/>
        </w:numPr>
        <w:spacing w:after="80" w:before="0" w:line="280"/>
      </w:pPr>
      <w:r>
        <w:t xml:space="preserve">Not a science project. Every phase ships value to the business, not just to the architecture diagram.</w:t>
      </w:r>
    </w:p>
    <w:p>
      <w:r>
        <w:br w:type="page"/>
      </w:r>
    </w:p>
    <w:p>
      <w:pPr>
        <w:pStyle w:val="Heading1"/>
      </w:pPr>
      <w:r>
        <w:t xml:space="preserve">2. Current state</w:t>
      </w:r>
    </w:p>
    <w:p>
      <w:pPr>
        <w:spacing w:after="120" w:before="0" w:line="300"/>
      </w:pPr>
      <w:r>
        <w:t xml:space="preserve">Three things characterize Ru9's operating stack today, and each shapes what is realistic to build on top.</w:t>
      </w:r>
    </w:p>
    <w:p>
      <w:pPr>
        <w:pStyle w:val="Heading2"/>
      </w:pPr>
      <w:r>
        <w:t xml:space="preserve">2.1  What's already working</w:t>
      </w:r>
    </w:p>
    <w:p>
      <w:pPr>
        <w:pStyle w:val="ListParagraph"/>
        <w:numPr>
          <w:ilvl w:val="0"/>
          <w:numId w:val="2"/>
        </w:numPr>
        <w:spacing w:after="80" w:before="0" w:line="280"/>
      </w:pPr>
      <w:r>
        <w:t xml:space="preserve">Lark Suite is the operating layer. Lark Base hosts the mini-ERP. Lark Sheets handles ad-hoc analysis. Lark Messenger is where the team actually coordinates.</w:t>
      </w:r>
    </w:p>
    <w:p>
      <w:pPr>
        <w:pStyle w:val="ListParagraph"/>
        <w:numPr>
          <w:ilvl w:val="0"/>
          <w:numId w:val="2"/>
        </w:numPr>
        <w:spacing w:after="80" w:before="0" w:line="280"/>
      </w:pPr>
      <w:r>
        <w:t xml:space="preserve">POS is integrated end-to-end. Every store, showroom, and online channel feeds the same source of truth in the ERP.</w:t>
      </w:r>
    </w:p>
    <w:p>
      <w:pPr>
        <w:pStyle w:val="ListParagraph"/>
        <w:numPr>
          <w:ilvl w:val="0"/>
          <w:numId w:val="2"/>
        </w:numPr>
        <w:spacing w:after="80" w:before="0" w:line="280"/>
      </w:pPr>
      <w:r>
        <w:t xml:space="preserve">Power BI is used daily. Leadership reads sales, channel mix, and inventory dashboards at the start of each day, which means the data discipline already exists.</w:t>
      </w:r>
    </w:p>
    <w:p>
      <w:pPr>
        <w:pStyle w:val="Heading2"/>
      </w:pPr>
      <w:r>
        <w:t xml:space="preserve">2.2  Where things start to strain</w:t>
      </w:r>
    </w:p>
    <w:p>
      <w:pPr>
        <w:pStyle w:val="ListParagraph"/>
        <w:numPr>
          <w:ilvl w:val="0"/>
          <w:numId w:val="2"/>
        </w:numPr>
        <w:spacing w:after="80" w:before="0" w:line="280"/>
      </w:pPr>
      <w:r>
        <w:t xml:space="preserve">Customer-facing chat (web, Zalo OA, FB Messenger) is human-only. At peak hours, response times slip; at off-peak hours, customers wait until morning.</w:t>
      </w:r>
    </w:p>
    <w:p>
      <w:pPr>
        <w:pStyle w:val="ListParagraph"/>
        <w:numPr>
          <w:ilvl w:val="0"/>
          <w:numId w:val="2"/>
        </w:numPr>
        <w:spacing w:after="80" w:before="0" w:line="280"/>
      </w:pPr>
      <w:r>
        <w:t xml:space="preserve">The 100-night trial workflow is manual. Day-7, day-30, day-60 nudges happen when someone remembers. Returns and swaps are processed reactively.</w:t>
      </w:r>
    </w:p>
    <w:p>
      <w:pPr>
        <w:pStyle w:val="ListParagraph"/>
        <w:numPr>
          <w:ilvl w:val="0"/>
          <w:numId w:val="2"/>
        </w:numPr>
        <w:spacing w:after="80" w:before="0" w:line="280"/>
      </w:pPr>
      <w:r>
        <w:t xml:space="preserve">Forecasting and stock-outs are dashboard-driven. The data is right; the action is late.</w:t>
      </w:r>
    </w:p>
    <w:p>
      <w:pPr>
        <w:pStyle w:val="ListParagraph"/>
        <w:numPr>
          <w:ilvl w:val="0"/>
          <w:numId w:val="2"/>
        </w:numPr>
        <w:spacing w:after="80" w:before="0" w:line="280"/>
      </w:pPr>
      <w:r>
        <w:t xml:space="preserve">Internal knowledge — SOPs, policies, KPI lookups — lives in Lark docs that people forget exist. The same questions are asked weekly.</w:t>
      </w:r>
    </w:p>
    <w:p>
      <w:pPr>
        <w:pStyle w:val="Heading2"/>
      </w:pPr>
      <w:r>
        <w:t xml:space="preserve">2.3  What the data architecture looks like today (estimated)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4233"/>
        <w:gridCol w:w="4033"/>
      </w:tblGrid>
      <w:tr>
        <w:trPr>
          <w:tblHeader/>
        </w:trPr>
        <w:tc>
          <w:tcPr>
            <w:tcW w:type="dxa" w:w="1814"/>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Layer</w:t>
            </w:r>
          </w:p>
        </w:tc>
        <w:tc>
          <w:tcPr>
            <w:tcW w:type="dxa" w:w="4233"/>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What's there now</w:t>
            </w:r>
          </w:p>
        </w:tc>
        <w:tc>
          <w:tcPr>
            <w:tcW w:type="dxa" w:w="4033"/>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Friction</w:t>
            </w:r>
          </w:p>
        </w:tc>
      </w:tr>
      <w:tr>
        <w:tc>
          <w:tcPr>
            <w:tcW w:type="dxa" w:w="1814"/>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Sources</w:t>
            </w:r>
          </w:p>
        </w:tc>
        <w:tc>
          <w:tcPr>
            <w:tcW w:type="dxa" w:w="42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Lark Base, POS, ecommerce, Zalo OA, FB, Power BI</w:t>
            </w:r>
          </w:p>
        </w:tc>
        <w:tc>
          <w:tcPr>
            <w:tcW w:type="dxa" w:w="40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No unified customer or product graph across them</w:t>
            </w:r>
          </w:p>
        </w:tc>
      </w:tr>
      <w:tr>
        <w:tc>
          <w:tcPr>
            <w:tcW w:type="dxa" w:w="1814"/>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Integration</w:t>
            </w:r>
          </w:p>
        </w:tc>
        <w:tc>
          <w:tcPr>
            <w:tcW w:type="dxa" w:w="42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Native Lark connectors, manual exports</w:t>
            </w:r>
          </w:p>
        </w:tc>
        <w:tc>
          <w:tcPr>
            <w:tcW w:type="dxa" w:w="40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Brittle; updates depend on individuals</w:t>
            </w:r>
          </w:p>
        </w:tc>
      </w:tr>
      <w:tr>
        <w:tc>
          <w:tcPr>
            <w:tcW w:type="dxa" w:w="1814"/>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Storage / Modeling</w:t>
            </w:r>
          </w:p>
        </w:tc>
        <w:tc>
          <w:tcPr>
            <w:tcW w:type="dxa" w:w="42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Lark Base + Power BI semantic model</w:t>
            </w:r>
          </w:p>
        </w:tc>
        <w:tc>
          <w:tcPr>
            <w:tcW w:type="dxa" w:w="40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Power BI is doing modeling work that should live in a warehouse</w:t>
            </w:r>
          </w:p>
        </w:tc>
      </w:tr>
      <w:tr>
        <w:tc>
          <w:tcPr>
            <w:tcW w:type="dxa" w:w="1814"/>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Analytics</w:t>
            </w:r>
          </w:p>
        </w:tc>
        <w:tc>
          <w:tcPr>
            <w:tcW w:type="dxa" w:w="42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Power BI dashboards, daily review</w:t>
            </w:r>
          </w:p>
        </w:tc>
        <w:tc>
          <w:tcPr>
            <w:tcW w:type="dxa" w:w="40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Insight-to-action gap; no system-of-action layer</w:t>
            </w:r>
          </w:p>
        </w:tc>
      </w:tr>
      <w:tr>
        <w:tc>
          <w:tcPr>
            <w:tcW w:type="dxa" w:w="1814"/>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AI / Automation</w:t>
            </w:r>
          </w:p>
        </w:tc>
        <w:tc>
          <w:tcPr>
            <w:tcW w:type="dxa" w:w="42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Limited or absent</w:t>
            </w:r>
          </w:p>
        </w:tc>
        <w:tc>
          <w:tcPr>
            <w:tcW w:type="dxa" w:w="40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Greenfield</w:t>
            </w:r>
          </w:p>
        </w:tc>
      </w:tr>
    </w:tbl>
    <w:p>
      <w:pPr>
        <w:pBdr>
          <w:left w:val="single" w:color="C75A4D" w:sz="24" w:space="8"/>
        </w:pBdr>
        <w:spacing w:after="240" w:before="120" w:line="280"/>
        <w:ind w:left="240"/>
      </w:pPr>
      <w:r>
        <w:rPr>
          <w:i/>
          <w:iCs/>
          <w:color w:val="5A6478"/>
          <w:sz w:val="22"/>
          <w:szCs w:val="22"/>
        </w:rPr>
        <w:t xml:space="preserve">None of the friction listed above is a Lark, POS, or Power BI problem. They are doing their jobs. The friction is the absence of a layer that reads across them and acts.</w:t>
      </w:r>
    </w:p>
    <w:p>
      <w:r>
        <w:br w:type="page"/>
      </w:r>
    </w:p>
    <w:p>
      <w:pPr>
        <w:pStyle w:val="Heading1"/>
      </w:pPr>
      <w:r>
        <w:t xml:space="preserve">3. Strategic thesis</w:t>
      </w:r>
    </w:p>
    <w:p>
      <w:pPr>
        <w:pStyle w:val="Heading2"/>
      </w:pPr>
      <w:r>
        <w:t xml:space="preserve">3.1  Bet 01 — The customer never waits</w:t>
      </w:r>
    </w:p>
    <w:p>
      <w:pPr>
        <w:spacing w:after="120" w:before="0" w:line="300"/>
      </w:pPr>
      <w:r>
        <w:t xml:space="preserve">Every Ru9 customer interaction — pre-sale curiosity, in-trial doubt, post-purchase support — gets a Vietnamese-first, on-brand reply within 30 seconds. Agents handle the predictable ~70% of volume; human CX handles the moments that need judgment, empathy, or authority. Customers experience Ru9 as a brand that is always present and never improvising.</w:t>
      </w:r>
    </w:p>
    <w:p>
      <w:pPr>
        <w:pStyle w:val="Heading2"/>
      </w:pPr>
      <w:r>
        <w:t xml:space="preserve">3.2  Bet 02 — The supply chain runs itself, until it shouldn't</w:t>
      </w:r>
    </w:p>
    <w:p>
      <w:pPr>
        <w:spacing w:after="120" w:before="0" w:line="300"/>
      </w:pPr>
      <w:r>
        <w:t xml:space="preserve">Inventory, returns, and B2B reorders are routed by agents reading POS and Lark Base in real time. Humans approve POs above a financial threshold and resolve genuine exceptions. The system handles the rest. Stock-outs become rare events worth investigating, not weekly fire drills.</w:t>
      </w:r>
    </w:p>
    <w:p>
      <w:pPr>
        <w:pStyle w:val="Heading2"/>
      </w:pPr>
      <w:r>
        <w:t xml:space="preserve">3.3  Bet 03 — Lark becomes the front door to the company's brain</w:t>
      </w:r>
    </w:p>
    <w:p>
      <w:pPr>
        <w:spacing w:after="120" w:before="0" w:line="300"/>
      </w:pPr>
      <w:r>
        <w:t xml:space="preserve">Anyone at Ru9 can ask a question in Lark — about a SOP, an SKU, yesterday's sales, a customer's history — and get a sourced answer in seconds. Power BI is no longer a place you visit at 8 AM; insights come to you, in the room where you already work.</w:t>
      </w:r>
    </w:p>
    <w:p>
      <w:pPr>
        <w:pBdr>
          <w:left w:val="single" w:color="C75A4D" w:sz="24" w:space="8"/>
        </w:pBdr>
        <w:spacing w:after="240" w:before="120" w:line="280"/>
        <w:ind w:left="240"/>
      </w:pPr>
      <w:r>
        <w:rPr>
          <w:i/>
          <w:iCs/>
          <w:color w:val="5A6478"/>
          <w:sz w:val="22"/>
          <w:szCs w:val="22"/>
        </w:rPr>
        <w:t xml:space="preserve">These three bets are deliberately operational, not technological. Technology choices in later sections serve them. Reorder them and the architecture changes.</w:t>
      </w:r>
    </w:p>
    <w:p>
      <w:r>
        <w:br w:type="page"/>
      </w:r>
    </w:p>
    <w:p>
      <w:pPr>
        <w:pStyle w:val="Heading1"/>
      </w:pPr>
      <w:r>
        <w:t xml:space="preserve">4. Agent portfolio</w:t>
      </w:r>
    </w:p>
    <w:p>
      <w:pPr>
        <w:spacing w:after="120" w:before="0" w:line="300"/>
      </w:pPr>
      <w:r>
        <w:t xml:space="preserve">Five agents, one platform. Each agent owns a workflow end-to-end. They share customer data, the knowledge base, the tool registry, and the eval harness. They do not duplicate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5"/>
        <w:gridCol w:w="1814"/>
        <w:gridCol w:w="3225"/>
        <w:gridCol w:w="2520"/>
        <w:gridCol w:w="1816"/>
      </w:tblGrid>
      <w:tr>
        <w:trPr>
          <w:tblHeader/>
        </w:trPr>
        <w:tc>
          <w:tcPr>
            <w:tcW w:type="dxa" w:w="705"/>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w:t>
            </w:r>
          </w:p>
        </w:tc>
        <w:tc>
          <w:tcPr>
            <w:tcW w:type="dxa" w:w="1814"/>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Agent</w:t>
            </w:r>
          </w:p>
        </w:tc>
        <w:tc>
          <w:tcPr>
            <w:tcW w:type="dxa" w:w="3225"/>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Owns the workflow of...</w:t>
            </w:r>
          </w:p>
        </w:tc>
        <w:tc>
          <w:tcPr>
            <w:tcW w:type="dxa" w:w="2520"/>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Lives where</w:t>
            </w:r>
          </w:p>
        </w:tc>
        <w:tc>
          <w:tcPr>
            <w:tcW w:type="dxa" w:w="1816"/>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Scaled in</w:t>
            </w:r>
          </w:p>
        </w:tc>
      </w:tr>
      <w:tr>
        <w:tc>
          <w:tcPr>
            <w:tcW w:type="dxa" w:w="70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01</w:t>
            </w:r>
          </w:p>
        </w:tc>
        <w:tc>
          <w:tcPr>
            <w:tcW w:type="dxa" w:w="1814"/>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Sleep Concierge</w:t>
            </w:r>
          </w:p>
        </w:tc>
        <w:tc>
          <w:tcPr>
            <w:tcW w:type="dxa" w:w="322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Pre-sale chat: mattress fit, product Q&amp;A, trial sign-up</w:t>
            </w:r>
          </w:p>
        </w:tc>
        <w:tc>
          <w:tcPr>
            <w:tcW w:type="dxa" w:w="252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Web · Zalo OA · FB Messenger</w:t>
            </w:r>
          </w:p>
        </w:tc>
        <w:tc>
          <w:tcPr>
            <w:tcW w:type="dxa" w:w="1816"/>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Phase 2</w:t>
            </w:r>
          </w:p>
        </w:tc>
      </w:tr>
      <w:tr>
        <w:tc>
          <w:tcPr>
            <w:tcW w:type="dxa" w:w="705"/>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02</w:t>
            </w:r>
          </w:p>
        </w:tc>
        <w:tc>
          <w:tcPr>
            <w:tcW w:type="dxa" w:w="1814"/>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Trial Guardian</w:t>
            </w:r>
          </w:p>
        </w:tc>
        <w:tc>
          <w:tcPr>
            <w:tcW w:type="dxa" w:w="3225"/>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100-night trial nudges, returns intake, swaps, refund routing</w:t>
            </w:r>
          </w:p>
        </w:tc>
        <w:tc>
          <w:tcPr>
            <w:tcW w:type="dxa" w:w="2520"/>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Email · Zalo · Lark ops queue</w:t>
            </w:r>
          </w:p>
        </w:tc>
        <w:tc>
          <w:tcPr>
            <w:tcW w:type="dxa" w:w="1816"/>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Phase 3</w:t>
            </w:r>
          </w:p>
        </w:tc>
      </w:tr>
      <w:tr>
        <w:tc>
          <w:tcPr>
            <w:tcW w:type="dxa" w:w="70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03</w:t>
            </w:r>
          </w:p>
        </w:tc>
        <w:tc>
          <w:tcPr>
            <w:tcW w:type="dxa" w:w="1814"/>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Inventory Sentinel</w:t>
            </w:r>
          </w:p>
        </w:tc>
        <w:tc>
          <w:tcPr>
            <w:tcW w:type="dxa" w:w="322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Demand forecast, stock-out alerts, draft POs, supplier comms</w:t>
            </w:r>
          </w:p>
        </w:tc>
        <w:tc>
          <w:tcPr>
            <w:tcW w:type="dxa" w:w="252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Lark Base + Power BI alerts</w:t>
            </w:r>
          </w:p>
        </w:tc>
        <w:tc>
          <w:tcPr>
            <w:tcW w:type="dxa" w:w="1816"/>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Phase 3</w:t>
            </w:r>
          </w:p>
        </w:tc>
      </w:tr>
      <w:tr>
        <w:tc>
          <w:tcPr>
            <w:tcW w:type="dxa" w:w="705"/>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04</w:t>
            </w:r>
          </w:p>
        </w:tc>
        <w:tc>
          <w:tcPr>
            <w:tcW w:type="dxa" w:w="1814"/>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Hospitality Liaison</w:t>
            </w:r>
          </w:p>
        </w:tc>
        <w:tc>
          <w:tcPr>
            <w:tcW w:type="dxa" w:w="3225"/>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B2B partner accounts: reorders, contracts, install scheduling</w:t>
            </w:r>
          </w:p>
        </w:tc>
        <w:tc>
          <w:tcPr>
            <w:tcW w:type="dxa" w:w="2520"/>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Lark + email</w:t>
            </w:r>
          </w:p>
        </w:tc>
        <w:tc>
          <w:tcPr>
            <w:tcW w:type="dxa" w:w="1816"/>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Phase 4</w:t>
            </w:r>
          </w:p>
        </w:tc>
      </w:tr>
      <w:tr>
        <w:tc>
          <w:tcPr>
            <w:tcW w:type="dxa" w:w="70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05</w:t>
            </w:r>
          </w:p>
        </w:tc>
        <w:tc>
          <w:tcPr>
            <w:tcW w:type="dxa" w:w="1814"/>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Lark Concierge</w:t>
            </w:r>
          </w:p>
        </w:tc>
        <w:tc>
          <w:tcPr>
            <w:tcW w:type="dxa" w:w="322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Internal Q&amp;A, daily KPI digest, anomaly alerts, SOP lookup</w:t>
            </w:r>
          </w:p>
        </w:tc>
        <w:tc>
          <w:tcPr>
            <w:tcW w:type="dxa" w:w="252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Lark Messenger + groups</w:t>
            </w:r>
          </w:p>
        </w:tc>
        <w:tc>
          <w:tcPr>
            <w:tcW w:type="dxa" w:w="1816"/>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Phase 2</w:t>
            </w:r>
          </w:p>
        </w:tc>
      </w:tr>
    </w:tbl>
    <w:p>
      <w:pPr>
        <w:pStyle w:val="Heading2"/>
      </w:pPr>
      <w:r>
        <w:t xml:space="preserve">4.1  Agent 01 — Sleep Concierge</w:t>
      </w:r>
    </w:p>
    <w:p>
      <w:pPr>
        <w:pBdr>
          <w:left w:val="single" w:color="C75A4D" w:sz="24" w:space="8"/>
        </w:pBdr>
        <w:spacing w:after="240" w:before="120" w:line="280"/>
        <w:ind w:left="240"/>
      </w:pPr>
      <w:r>
        <w:rPr>
          <w:i/>
          <w:iCs/>
          <w:color w:val="5A6478"/>
          <w:sz w:val="22"/>
          <w:szCs w:val="22"/>
        </w:rPr>
        <w:t xml:space="preserve">Help any visitor or customer find the right Ru9 product in under five turns.</w:t>
      </w:r>
    </w:p>
    <w:p>
      <w:pPr>
        <w:pStyle w:val="Heading3"/>
      </w:pPr>
      <w:r>
        <w:t xml:space="preserve">Primary outcomes (Year 1)</w:t>
      </w:r>
    </w:p>
    <w:p>
      <w:pPr>
        <w:pStyle w:val="ListParagraph"/>
        <w:numPr>
          <w:ilvl w:val="0"/>
          <w:numId w:val="2"/>
        </w:numPr>
        <w:spacing w:after="80" w:before="0" w:line="280"/>
      </w:pPr>
      <w:r>
        <w:t xml:space="preserve">Lift web-to-trial conversion by 15–25% within 6 months of full rollout.</w:t>
      </w:r>
    </w:p>
    <w:p>
      <w:pPr>
        <w:pStyle w:val="ListParagraph"/>
        <w:numPr>
          <w:ilvl w:val="0"/>
          <w:numId w:val="2"/>
        </w:numPr>
        <w:spacing w:after="80" w:before="0" w:line="280"/>
      </w:pPr>
      <w:r>
        <w:t xml:space="preserve">First response under 30 seconds, 24/7, across web, Zalo OA, and FB Messenger.</w:t>
      </w:r>
    </w:p>
    <w:p>
      <w:pPr>
        <w:pStyle w:val="ListParagraph"/>
        <w:numPr>
          <w:ilvl w:val="0"/>
          <w:numId w:val="2"/>
        </w:numPr>
        <w:spacing w:after="80" w:before="0" w:line="280"/>
      </w:pPr>
      <w:r>
        <w:t xml:space="preserve">Deflect 60–70% of pre-sale tickets while increasing rather than decreasing CSAT.</w:t>
      </w:r>
    </w:p>
    <w:p>
      <w:pPr>
        <w:pStyle w:val="ListParagraph"/>
        <w:numPr>
          <w:ilvl w:val="0"/>
          <w:numId w:val="2"/>
        </w:numPr>
        <w:spacing w:after="80" w:before="0" w:line="280"/>
      </w:pPr>
      <w:r>
        <w:t xml:space="preserve">Hand off to humans with full context (transcript + suggested next step).</w:t>
      </w:r>
    </w:p>
    <w:p>
      <w:pPr>
        <w:pStyle w:val="Heading3"/>
      </w:pPr>
      <w:r>
        <w:t xml:space="preserve">Capabilities</w:t>
      </w:r>
    </w:p>
    <w:p>
      <w:pPr>
        <w:pStyle w:val="ListParagraph"/>
        <w:numPr>
          <w:ilvl w:val="0"/>
          <w:numId w:val="2"/>
        </w:numPr>
        <w:spacing w:after="80" w:before="0" w:line="280"/>
      </w:pPr>
      <w:r>
        <w:t xml:space="preserve">Sleep diagnostic flow: collects height/weight, sleep position, partner presence, body issues, and budget — recommends Original / Hybrid / pillow accordingly.</w:t>
      </w:r>
    </w:p>
    <w:p>
      <w:pPr>
        <w:pStyle w:val="ListParagraph"/>
        <w:numPr>
          <w:ilvl w:val="0"/>
          <w:numId w:val="2"/>
        </w:numPr>
        <w:spacing w:after="80" w:before="0" w:line="280"/>
      </w:pPr>
      <w:r>
        <w:t xml:space="preserve">Product Q&amp;A grounded in Ru9 specs (foam layers, certifications, dimensions, care, delivery, trial terms). Refuses to invent.</w:t>
      </w:r>
    </w:p>
    <w:p>
      <w:pPr>
        <w:pStyle w:val="ListParagraph"/>
        <w:numPr>
          <w:ilvl w:val="0"/>
          <w:numId w:val="2"/>
        </w:numPr>
        <w:spacing w:after="80" w:before="0" w:line="280"/>
      </w:pPr>
      <w:r>
        <w:t xml:space="preserve">Cart-recovery and trial sign-up: drops the link to the right SKU on the channel where the conversation is happening.</w:t>
      </w:r>
    </w:p>
    <w:p>
      <w:pPr>
        <w:pStyle w:val="ListParagraph"/>
        <w:numPr>
          <w:ilvl w:val="0"/>
          <w:numId w:val="2"/>
        </w:numPr>
        <w:spacing w:after="80" w:before="0" w:line="280"/>
      </w:pPr>
      <w:r>
        <w:t xml:space="preserve">Vietnamese primary, English fallback, with a consistent Ru9 voice.</w:t>
      </w:r>
    </w:p>
    <w:p>
      <w:pPr>
        <w:pStyle w:val="ListParagraph"/>
        <w:numPr>
          <w:ilvl w:val="0"/>
          <w:numId w:val="2"/>
        </w:numPr>
        <w:spacing w:after="80" w:before="0" w:line="280"/>
      </w:pPr>
      <w:r>
        <w:t xml:space="preserve">Knows when it doesn't know — and routes to a human in &lt;1 minute.</w:t>
      </w:r>
    </w:p>
    <w:p>
      <w:pPr>
        <w:pStyle w:val="Heading3"/>
      </w:pPr>
      <w:r>
        <w:t xml:space="preserve">Tools the agent calls</w:t>
      </w:r>
    </w:p>
    <w:p>
      <w:pPr>
        <w:pStyle w:val="ListParagraph"/>
        <w:numPr>
          <w:ilvl w:val="0"/>
          <w:numId w:val="2"/>
        </w:numPr>
        <w:spacing w:after="80" w:before="0" w:line="280"/>
      </w:pPr>
      <w:r>
        <w:rPr>
          <w:rFonts w:ascii="Consolas" w:cs="Consolas" w:eastAsia="Consolas" w:hAnsi="Consolas"/>
          <w:sz w:val="18"/>
          <w:szCs w:val="18"/>
        </w:rPr>
        <w:t xml:space="preserve">product_catalog.search() — read against Lark Base product table</w:t>
      </w:r>
    </w:p>
    <w:p>
      <w:pPr>
        <w:pStyle w:val="ListParagraph"/>
        <w:numPr>
          <w:ilvl w:val="0"/>
          <w:numId w:val="2"/>
        </w:numPr>
        <w:spacing w:after="80" w:before="0" w:line="280"/>
      </w:pPr>
      <w:r>
        <w:rPr>
          <w:rFonts w:ascii="Consolas" w:cs="Consolas" w:eastAsia="Consolas" w:hAnsi="Consolas"/>
          <w:sz w:val="18"/>
          <w:szCs w:val="18"/>
        </w:rPr>
        <w:t xml:space="preserve">inventory.check_availability(sku, channel) — reads POS / ecom availability</w:t>
      </w:r>
    </w:p>
    <w:p>
      <w:pPr>
        <w:pStyle w:val="ListParagraph"/>
        <w:numPr>
          <w:ilvl w:val="0"/>
          <w:numId w:val="2"/>
        </w:numPr>
        <w:spacing w:after="80" w:before="0" w:line="280"/>
      </w:pPr>
      <w:r>
        <w:rPr>
          <w:rFonts w:ascii="Consolas" w:cs="Consolas" w:eastAsia="Consolas" w:hAnsi="Consolas"/>
          <w:sz w:val="18"/>
          <w:szCs w:val="18"/>
        </w:rPr>
        <w:t xml:space="preserve">customer.lookup(identifier) — Customer 360 mart, identity-resolved across channels</w:t>
      </w:r>
    </w:p>
    <w:p>
      <w:pPr>
        <w:pStyle w:val="ListParagraph"/>
        <w:numPr>
          <w:ilvl w:val="0"/>
          <w:numId w:val="2"/>
        </w:numPr>
        <w:spacing w:after="80" w:before="0" w:line="280"/>
      </w:pPr>
      <w:r>
        <w:rPr>
          <w:rFonts w:ascii="Consolas" w:cs="Consolas" w:eastAsia="Consolas" w:hAnsi="Consolas"/>
          <w:sz w:val="18"/>
          <w:szCs w:val="18"/>
        </w:rPr>
        <w:t xml:space="preserve">trial.create_signup_link(customer_id, sku) — idempotent ecommerce action</w:t>
      </w:r>
    </w:p>
    <w:p>
      <w:pPr>
        <w:pStyle w:val="ListParagraph"/>
        <w:numPr>
          <w:ilvl w:val="0"/>
          <w:numId w:val="2"/>
        </w:numPr>
        <w:spacing w:after="80" w:before="0" w:line="280"/>
      </w:pPr>
      <w:r>
        <w:rPr>
          <w:rFonts w:ascii="Consolas" w:cs="Consolas" w:eastAsia="Consolas" w:hAnsi="Consolas"/>
          <w:sz w:val="18"/>
          <w:szCs w:val="18"/>
        </w:rPr>
        <w:t xml:space="preserve">handoff.to_human(conversation_id, reason, urgency) — opens a Lark thread in #cx-vip with full transcript</w:t>
      </w:r>
    </w:p>
    <w:p>
      <w:pPr>
        <w:pStyle w:val="ListParagraph"/>
        <w:numPr>
          <w:ilvl w:val="0"/>
          <w:numId w:val="2"/>
        </w:numPr>
        <w:spacing w:after="80" w:before="0" w:line="280"/>
      </w:pPr>
      <w:r>
        <w:rPr>
          <w:rFonts w:ascii="Consolas" w:cs="Consolas" w:eastAsia="Consolas" w:hAnsi="Consolas"/>
          <w:sz w:val="18"/>
          <w:szCs w:val="18"/>
        </w:rPr>
        <w:t xml:space="preserve">review.search(sku, sentiment_filter) — reads vetted customer reviews from the knowledge base</w:t>
      </w:r>
    </w:p>
    <w:p>
      <w:pPr>
        <w:pStyle w:val="Heading3"/>
      </w:pPr>
      <w:r>
        <w:t xml:space="preserve">Data interactions</w:t>
      </w:r>
    </w:p>
    <w:p>
      <w:pPr>
        <w:pStyle w:val="ListParagraph"/>
        <w:numPr>
          <w:ilvl w:val="0"/>
          <w:numId w:val="2"/>
        </w:numPr>
        <w:spacing w:after="80" w:before="0" w:line="280"/>
      </w:pPr>
      <w:r>
        <w:t xml:space="preserve">Reads: product catalog, customer 360, inventory snapshot, vetted reviews, FAQ knowledge base.</w:t>
      </w:r>
    </w:p>
    <w:p>
      <w:pPr>
        <w:pStyle w:val="ListParagraph"/>
        <w:numPr>
          <w:ilvl w:val="0"/>
          <w:numId w:val="2"/>
        </w:numPr>
        <w:spacing w:after="80" w:before="0" w:line="280"/>
      </w:pPr>
      <w:r>
        <w:t xml:space="preserve">Writes: conversation log, lead/trial intent, escalation events.</w:t>
      </w:r>
    </w:p>
    <w:p>
      <w:pPr>
        <w:pStyle w:val="Heading3"/>
      </w:pPr>
      <w:r>
        <w:t xml:space="preserve">Key risks and mitigations</w:t>
      </w:r>
    </w:p>
    <w:p>
      <w:pPr>
        <w:pStyle w:val="ListParagraph"/>
        <w:numPr>
          <w:ilvl w:val="0"/>
          <w:numId w:val="2"/>
        </w:numPr>
        <w:spacing w:after="80" w:before="0" w:line="280"/>
      </w:pPr>
      <w:r>
        <w:t xml:space="preserve">Hallucinated product claims — mitigated by grounding all product Q&amp;A in the catalog tool, not the model's prior.</w:t>
      </w:r>
    </w:p>
    <w:p>
      <w:pPr>
        <w:pStyle w:val="ListParagraph"/>
        <w:numPr>
          <w:ilvl w:val="0"/>
          <w:numId w:val="2"/>
        </w:numPr>
        <w:spacing w:after="80" w:before="0" w:line="280"/>
      </w:pPr>
      <w:r>
        <w:t xml:space="preserve">Off-brand voice — mitigated by Vietnamese-language style guide bundled into the system prompt + automated brand-voice eval.</w:t>
      </w:r>
    </w:p>
    <w:p>
      <w:pPr>
        <w:pStyle w:val="ListParagraph"/>
        <w:numPr>
          <w:ilvl w:val="0"/>
          <w:numId w:val="2"/>
        </w:numPr>
        <w:spacing w:after="80" w:before="0" w:line="280"/>
      </w:pPr>
      <w:r>
        <w:t xml:space="preserve">Drop-off on edge cases — mitigated by conservative handoff thresholds (3 unrecognized intents → human).</w:t>
      </w:r>
    </w:p>
    <w:p>
      <w:pPr>
        <w:pStyle w:val="Heading2"/>
      </w:pPr>
      <w:r>
        <w:t xml:space="preserve">4.2  Agent 02 — Trial Guardian</w:t>
      </w:r>
    </w:p>
    <w:p>
      <w:pPr>
        <w:pBdr>
          <w:left w:val="single" w:color="C75A4D" w:sz="24" w:space="8"/>
        </w:pBdr>
        <w:spacing w:after="240" w:before="120" w:line="280"/>
        <w:ind w:left="240"/>
      </w:pPr>
      <w:r>
        <w:rPr>
          <w:i/>
          <w:iCs/>
          <w:color w:val="5A6478"/>
          <w:sz w:val="22"/>
          <w:szCs w:val="22"/>
        </w:rPr>
        <w:t xml:space="preserve">Carry every trial customer from delivery to keep-or-return, proactively and on-brand.</w:t>
      </w:r>
    </w:p>
    <w:p>
      <w:pPr>
        <w:pStyle w:val="Heading3"/>
      </w:pPr>
      <w:r>
        <w:t xml:space="preserve">Primary outcomes (Year 1)</w:t>
      </w:r>
    </w:p>
    <w:p>
      <w:pPr>
        <w:pStyle w:val="ListParagraph"/>
        <w:numPr>
          <w:ilvl w:val="0"/>
          <w:numId w:val="2"/>
        </w:numPr>
        <w:spacing w:after="80" w:before="0" w:line="280"/>
      </w:pPr>
      <w:r>
        <w:t xml:space="preserve">+5 to +10 percentage points on trial-to-keep rate.</w:t>
      </w:r>
    </w:p>
    <w:p>
      <w:pPr>
        <w:pStyle w:val="ListParagraph"/>
        <w:numPr>
          <w:ilvl w:val="0"/>
          <w:numId w:val="2"/>
        </w:numPr>
        <w:spacing w:after="80" w:before="0" w:line="280"/>
      </w:pPr>
      <w:r>
        <w:t xml:space="preserve">Return processing time down 60% vs. baseline.</w:t>
      </w:r>
    </w:p>
    <w:p>
      <w:pPr>
        <w:pStyle w:val="ListParagraph"/>
        <w:numPr>
          <w:ilvl w:val="0"/>
          <w:numId w:val="2"/>
        </w:numPr>
        <w:spacing w:after="80" w:before="0" w:line="280"/>
      </w:pPr>
      <w:r>
        <w:t xml:space="preserve">Refund cycle time from days to hours.</w:t>
      </w:r>
    </w:p>
    <w:p>
      <w:pPr>
        <w:pStyle w:val="ListParagraph"/>
        <w:numPr>
          <w:ilvl w:val="0"/>
          <w:numId w:val="2"/>
        </w:numPr>
        <w:spacing w:after="80" w:before="0" w:line="280"/>
      </w:pPr>
      <w:r>
        <w:t xml:space="preserve">A complete, queryable audit trail per trial in Lark Base.</w:t>
      </w:r>
    </w:p>
    <w:p>
      <w:pPr>
        <w:pStyle w:val="Heading3"/>
      </w:pPr>
      <w:r>
        <w:t xml:space="preserve">Capabilities</w:t>
      </w:r>
    </w:p>
    <w:p>
      <w:pPr>
        <w:pStyle w:val="ListParagraph"/>
        <w:numPr>
          <w:ilvl w:val="0"/>
          <w:numId w:val="2"/>
        </w:numPr>
        <w:spacing w:after="80" w:before="0" w:line="280"/>
      </w:pPr>
      <w:r>
        <w:t xml:space="preserve">Day 0 — welcome message on the customer's preferred channel: setup tips, expected break-in period.</w:t>
      </w:r>
    </w:p>
    <w:p>
      <w:pPr>
        <w:pStyle w:val="ListParagraph"/>
        <w:numPr>
          <w:ilvl w:val="0"/>
          <w:numId w:val="2"/>
        </w:numPr>
        <w:spacing w:after="80" w:before="0" w:line="280"/>
      </w:pPr>
      <w:r>
        <w:t xml:space="preserve">Day 7 — comfort check-in. If discomfort flagged, offers swap recommendation and escalates.</w:t>
      </w:r>
    </w:p>
    <w:p>
      <w:pPr>
        <w:pStyle w:val="ListParagraph"/>
        <w:numPr>
          <w:ilvl w:val="0"/>
          <w:numId w:val="2"/>
        </w:numPr>
        <w:spacing w:after="80" w:before="0" w:line="280"/>
      </w:pPr>
      <w:r>
        <w:t xml:space="preserve">Day 30 — sleep-quality nudge plus soft review request.</w:t>
      </w:r>
    </w:p>
    <w:p>
      <w:pPr>
        <w:pStyle w:val="ListParagraph"/>
        <w:numPr>
          <w:ilvl w:val="0"/>
          <w:numId w:val="2"/>
        </w:numPr>
        <w:spacing w:after="80" w:before="0" w:line="280"/>
      </w:pPr>
      <w:r>
        <w:t xml:space="preserve">Day 60 — mid-trial pulse and NPS capture. Quietly scores keep-vs-return likelihood.</w:t>
      </w:r>
    </w:p>
    <w:p>
      <w:pPr>
        <w:pStyle w:val="ListParagraph"/>
        <w:numPr>
          <w:ilvl w:val="0"/>
          <w:numId w:val="2"/>
        </w:numPr>
        <w:spacing w:after="80" w:before="0" w:line="280"/>
      </w:pPr>
      <w:r>
        <w:t xml:space="preserve">Day 85 — decision-window message tuned to keep-vs-return signal.</w:t>
      </w:r>
    </w:p>
    <w:p>
      <w:pPr>
        <w:pStyle w:val="ListParagraph"/>
        <w:numPr>
          <w:ilvl w:val="0"/>
          <w:numId w:val="2"/>
        </w:numPr>
        <w:spacing w:after="80" w:before="0" w:line="280"/>
      </w:pPr>
      <w:r>
        <w:t xml:space="preserve">Day 100+ — auto-processes keeps; for returns, schedules pickup, drafts refund, logs to Lark Base.</w:t>
      </w:r>
    </w:p>
    <w:p>
      <w:pPr>
        <w:pStyle w:val="Heading3"/>
      </w:pPr>
      <w:r>
        <w:t xml:space="preserve">Tools the agent calls</w:t>
      </w:r>
    </w:p>
    <w:p>
      <w:pPr>
        <w:pStyle w:val="ListParagraph"/>
        <w:numPr>
          <w:ilvl w:val="0"/>
          <w:numId w:val="2"/>
        </w:numPr>
        <w:spacing w:after="80" w:before="0" w:line="280"/>
      </w:pPr>
      <w:r>
        <w:rPr>
          <w:rFonts w:ascii="Consolas" w:cs="Consolas" w:eastAsia="Consolas" w:hAnsi="Consolas"/>
          <w:sz w:val="18"/>
          <w:szCs w:val="18"/>
        </w:rPr>
        <w:t xml:space="preserve">trial.get_state(customer_id)</w:t>
      </w:r>
    </w:p>
    <w:p>
      <w:pPr>
        <w:pStyle w:val="ListParagraph"/>
        <w:numPr>
          <w:ilvl w:val="0"/>
          <w:numId w:val="2"/>
        </w:numPr>
        <w:spacing w:after="80" w:before="0" w:line="280"/>
      </w:pPr>
      <w:r>
        <w:rPr>
          <w:rFonts w:ascii="Consolas" w:cs="Consolas" w:eastAsia="Consolas" w:hAnsi="Consolas"/>
          <w:sz w:val="18"/>
          <w:szCs w:val="18"/>
        </w:rPr>
        <w:t xml:space="preserve">trial.send_nudge(customer_id, template, channel)</w:t>
      </w:r>
    </w:p>
    <w:p>
      <w:pPr>
        <w:pStyle w:val="ListParagraph"/>
        <w:numPr>
          <w:ilvl w:val="0"/>
          <w:numId w:val="2"/>
        </w:numPr>
        <w:spacing w:after="80" w:before="0" w:line="280"/>
      </w:pPr>
      <w:r>
        <w:rPr>
          <w:rFonts w:ascii="Consolas" w:cs="Consolas" w:eastAsia="Consolas" w:hAnsi="Consolas"/>
          <w:sz w:val="18"/>
          <w:szCs w:val="18"/>
        </w:rPr>
        <w:t xml:space="preserve">return.schedule_pickup(customer_id, address, date)</w:t>
      </w:r>
    </w:p>
    <w:p>
      <w:pPr>
        <w:pStyle w:val="ListParagraph"/>
        <w:numPr>
          <w:ilvl w:val="0"/>
          <w:numId w:val="2"/>
        </w:numPr>
        <w:spacing w:after="80" w:before="0" w:line="280"/>
      </w:pPr>
      <w:r>
        <w:rPr>
          <w:rFonts w:ascii="Consolas" w:cs="Consolas" w:eastAsia="Consolas" w:hAnsi="Consolas"/>
          <w:sz w:val="18"/>
          <w:szCs w:val="18"/>
        </w:rPr>
        <w:t xml:space="preserve">refund.draft(order_id, amount, reason) — refunds above VND 5M require human approval</w:t>
      </w:r>
    </w:p>
    <w:p>
      <w:pPr>
        <w:pStyle w:val="ListParagraph"/>
        <w:numPr>
          <w:ilvl w:val="0"/>
          <w:numId w:val="2"/>
        </w:numPr>
        <w:spacing w:after="80" w:before="0" w:line="280"/>
      </w:pPr>
      <w:r>
        <w:rPr>
          <w:rFonts w:ascii="Consolas" w:cs="Consolas" w:eastAsia="Consolas" w:hAnsi="Consolas"/>
          <w:sz w:val="18"/>
          <w:szCs w:val="18"/>
        </w:rPr>
        <w:t xml:space="preserve">swap.recommend(customer_id, reason)</w:t>
      </w:r>
    </w:p>
    <w:p>
      <w:pPr>
        <w:pStyle w:val="ListParagraph"/>
        <w:numPr>
          <w:ilvl w:val="0"/>
          <w:numId w:val="2"/>
        </w:numPr>
        <w:spacing w:after="80" w:before="0" w:line="280"/>
      </w:pPr>
      <w:r>
        <w:rPr>
          <w:rFonts w:ascii="Consolas" w:cs="Consolas" w:eastAsia="Consolas" w:hAnsi="Consolas"/>
          <w:sz w:val="18"/>
          <w:szCs w:val="18"/>
        </w:rPr>
        <w:t xml:space="preserve">lark.log_to_base(table, record)</w:t>
      </w:r>
    </w:p>
    <w:p>
      <w:pPr>
        <w:pStyle w:val="Heading3"/>
      </w:pPr>
      <w:r>
        <w:t xml:space="preserve">Data interactions</w:t>
      </w:r>
    </w:p>
    <w:p>
      <w:pPr>
        <w:pStyle w:val="ListParagraph"/>
        <w:numPr>
          <w:ilvl w:val="0"/>
          <w:numId w:val="2"/>
        </w:numPr>
        <w:spacing w:after="80" w:before="0" w:line="280"/>
      </w:pPr>
      <w:r>
        <w:t xml:space="preserve">Reads: order, delivery, customer 360, prior nudge history, NPS responses.</w:t>
      </w:r>
    </w:p>
    <w:p>
      <w:pPr>
        <w:pStyle w:val="ListParagraph"/>
        <w:numPr>
          <w:ilvl w:val="0"/>
          <w:numId w:val="2"/>
        </w:numPr>
        <w:spacing w:after="80" w:before="0" w:line="280"/>
      </w:pPr>
      <w:r>
        <w:t xml:space="preserve">Writes: nudge log, return record, refund draft, swap recommendation.</w:t>
      </w:r>
    </w:p>
    <w:p>
      <w:pPr>
        <w:pStyle w:val="Heading3"/>
      </w:pPr>
      <w:r>
        <w:t xml:space="preserve">Key risks and mitigations</w:t>
      </w:r>
    </w:p>
    <w:p>
      <w:pPr>
        <w:pStyle w:val="ListParagraph"/>
        <w:numPr>
          <w:ilvl w:val="0"/>
          <w:numId w:val="2"/>
        </w:numPr>
        <w:spacing w:after="80" w:before="0" w:line="280"/>
      </w:pPr>
      <w:r>
        <w:t xml:space="preserve">Over-nudging — mitigated by per-customer max-touch budget and explicit opt-out.</w:t>
      </w:r>
    </w:p>
    <w:p>
      <w:pPr>
        <w:pStyle w:val="ListParagraph"/>
        <w:numPr>
          <w:ilvl w:val="0"/>
          <w:numId w:val="2"/>
        </w:numPr>
        <w:spacing w:after="80" w:before="0" w:line="280"/>
      </w:pPr>
      <w:r>
        <w:t xml:space="preserve">Refund fraud — mitigated by hard cap on auto-refunds, anomaly detection on refund frequency per customer.</w:t>
      </w:r>
    </w:p>
    <w:p>
      <w:pPr>
        <w:pStyle w:val="ListParagraph"/>
        <w:numPr>
          <w:ilvl w:val="0"/>
          <w:numId w:val="2"/>
        </w:numPr>
        <w:spacing w:after="80" w:before="0" w:line="280"/>
      </w:pPr>
      <w:r>
        <w:t xml:space="preserve">Off-tone in sensitive moments — mitigated by golden-set evaluation on emotionally-charged conversations.</w:t>
      </w:r>
    </w:p>
    <w:p>
      <w:pPr>
        <w:pStyle w:val="Heading2"/>
      </w:pPr>
      <w:r>
        <w:t xml:space="preserve">4.3  Agent 03 — Inventory Sentinel</w:t>
      </w:r>
    </w:p>
    <w:p>
      <w:pPr>
        <w:pBdr>
          <w:left w:val="single" w:color="C75A4D" w:sz="24" w:space="8"/>
        </w:pBdr>
        <w:spacing w:after="240" w:before="120" w:line="280"/>
        <w:ind w:left="240"/>
      </w:pPr>
      <w:r>
        <w:rPr>
          <w:i/>
          <w:iCs/>
          <w:color w:val="5A6478"/>
          <w:sz w:val="22"/>
          <w:szCs w:val="22"/>
        </w:rPr>
        <w:t xml:space="preserve">Forecast demand by SKU × channel, prevent stock-outs, and draft replenishment before a human asks.</w:t>
      </w:r>
    </w:p>
    <w:p>
      <w:pPr>
        <w:pStyle w:val="Heading3"/>
      </w:pPr>
      <w:r>
        <w:t xml:space="preserve">Primary outcomes (Year 1)</w:t>
      </w:r>
    </w:p>
    <w:p>
      <w:pPr>
        <w:pStyle w:val="ListParagraph"/>
        <w:numPr>
          <w:ilvl w:val="0"/>
          <w:numId w:val="2"/>
        </w:numPr>
        <w:spacing w:after="80" w:before="0" w:line="280"/>
      </w:pPr>
      <w:r>
        <w:t xml:space="preserve">Stock-out incidents down 50% within Year 1.</w:t>
      </w:r>
    </w:p>
    <w:p>
      <w:pPr>
        <w:pStyle w:val="ListParagraph"/>
        <w:numPr>
          <w:ilvl w:val="0"/>
          <w:numId w:val="2"/>
        </w:numPr>
        <w:spacing w:after="80" w:before="0" w:line="280"/>
      </w:pPr>
      <w:r>
        <w:t xml:space="preserve">Days inventory outstanding down 10%.</w:t>
      </w:r>
    </w:p>
    <w:p>
      <w:pPr>
        <w:pStyle w:val="ListParagraph"/>
        <w:numPr>
          <w:ilvl w:val="0"/>
          <w:numId w:val="2"/>
        </w:numPr>
        <w:spacing w:after="80" w:before="0" w:line="280"/>
      </w:pPr>
      <w:r>
        <w:t xml:space="preserve">Forecast MAPE under 15% on top SKUs.</w:t>
      </w:r>
    </w:p>
    <w:p>
      <w:pPr>
        <w:pStyle w:val="ListParagraph"/>
        <w:numPr>
          <w:ilvl w:val="0"/>
          <w:numId w:val="2"/>
        </w:numPr>
        <w:spacing w:after="80" w:before="0" w:line="280"/>
      </w:pPr>
      <w:r>
        <w:t xml:space="preserve">PO draft → human approval → submitted in under 10 minutes.</w:t>
      </w:r>
    </w:p>
    <w:p>
      <w:pPr>
        <w:pStyle w:val="Heading3"/>
      </w:pPr>
      <w:r>
        <w:t xml:space="preserve">Capabilities</w:t>
      </w:r>
    </w:p>
    <w:p>
      <w:pPr>
        <w:pStyle w:val="ListParagraph"/>
        <w:numPr>
          <w:ilvl w:val="0"/>
          <w:numId w:val="2"/>
        </w:numPr>
        <w:spacing w:after="80" w:before="0" w:line="280"/>
      </w:pPr>
      <w:r>
        <w:t xml:space="preserve">Reads 12 months of POS + ecommerce orders. Produces SKU × channel × week forecasts with confidence intervals.</w:t>
      </w:r>
    </w:p>
    <w:p>
      <w:pPr>
        <w:pStyle w:val="ListParagraph"/>
        <w:numPr>
          <w:ilvl w:val="0"/>
          <w:numId w:val="2"/>
        </w:numPr>
        <w:spacing w:after="80" w:before="0" w:line="280"/>
      </w:pPr>
      <w:r>
        <w:t xml:space="preserve">Cross-references on-hand inventory, in-transit, and supplier lead times. Posts a Lark alert ≥14 days before a likely stock-out.</w:t>
      </w:r>
    </w:p>
    <w:p>
      <w:pPr>
        <w:pStyle w:val="ListParagraph"/>
        <w:numPr>
          <w:ilvl w:val="0"/>
          <w:numId w:val="2"/>
        </w:numPr>
        <w:spacing w:after="80" w:before="0" w:line="280"/>
      </w:pPr>
      <w:r>
        <w:t xml:space="preserve">Drafts purchase orders: suggests qty, supplier, ETA. Routes to ops for approval. Auto-posts to Lark Base on approval.</w:t>
      </w:r>
    </w:p>
    <w:p>
      <w:pPr>
        <w:pStyle w:val="ListParagraph"/>
        <w:numPr>
          <w:ilvl w:val="0"/>
          <w:numId w:val="2"/>
        </w:numPr>
        <w:spacing w:after="80" w:before="0" w:line="280"/>
      </w:pPr>
      <w:r>
        <w:t xml:space="preserve">Pings suppliers on overdue POs. Flags supplier lead-time drift. Suggests safety-stock adjustments quarterly.</w:t>
      </w:r>
    </w:p>
    <w:p>
      <w:pPr>
        <w:pStyle w:val="Heading3"/>
      </w:pPr>
      <w:r>
        <w:t xml:space="preserve">Tools the agent calls</w:t>
      </w:r>
    </w:p>
    <w:p>
      <w:pPr>
        <w:pStyle w:val="ListParagraph"/>
        <w:numPr>
          <w:ilvl w:val="0"/>
          <w:numId w:val="2"/>
        </w:numPr>
        <w:spacing w:after="80" w:before="0" w:line="280"/>
      </w:pPr>
      <w:r>
        <w:rPr>
          <w:rFonts w:ascii="Consolas" w:cs="Consolas" w:eastAsia="Consolas" w:hAnsi="Consolas"/>
          <w:sz w:val="18"/>
          <w:szCs w:val="18"/>
        </w:rPr>
        <w:t xml:space="preserve">sales.aggregate(sku, channel, time_window)</w:t>
      </w:r>
    </w:p>
    <w:p>
      <w:pPr>
        <w:pStyle w:val="ListParagraph"/>
        <w:numPr>
          <w:ilvl w:val="0"/>
          <w:numId w:val="2"/>
        </w:numPr>
        <w:spacing w:after="80" w:before="0" w:line="280"/>
      </w:pPr>
      <w:r>
        <w:rPr>
          <w:rFonts w:ascii="Consolas" w:cs="Consolas" w:eastAsia="Consolas" w:hAnsi="Consolas"/>
          <w:sz w:val="18"/>
          <w:szCs w:val="18"/>
        </w:rPr>
        <w:t xml:space="preserve">inventory.snapshot()</w:t>
      </w:r>
    </w:p>
    <w:p>
      <w:pPr>
        <w:pStyle w:val="ListParagraph"/>
        <w:numPr>
          <w:ilvl w:val="0"/>
          <w:numId w:val="2"/>
        </w:numPr>
        <w:spacing w:after="80" w:before="0" w:line="280"/>
      </w:pPr>
      <w:r>
        <w:rPr>
          <w:rFonts w:ascii="Consolas" w:cs="Consolas" w:eastAsia="Consolas" w:hAnsi="Consolas"/>
          <w:sz w:val="18"/>
          <w:szCs w:val="18"/>
        </w:rPr>
        <w:t xml:space="preserve">supplier.get_lead_time(supplier_id, sku)</w:t>
      </w:r>
    </w:p>
    <w:p>
      <w:pPr>
        <w:pStyle w:val="ListParagraph"/>
        <w:numPr>
          <w:ilvl w:val="0"/>
          <w:numId w:val="2"/>
        </w:numPr>
        <w:spacing w:after="80" w:before="0" w:line="280"/>
      </w:pPr>
      <w:r>
        <w:rPr>
          <w:rFonts w:ascii="Consolas" w:cs="Consolas" w:eastAsia="Consolas" w:hAnsi="Consolas"/>
          <w:sz w:val="18"/>
          <w:szCs w:val="18"/>
        </w:rPr>
        <w:t xml:space="preserve">po.draft(supplier_id, line_items, eta)</w:t>
      </w:r>
    </w:p>
    <w:p>
      <w:pPr>
        <w:pStyle w:val="ListParagraph"/>
        <w:numPr>
          <w:ilvl w:val="0"/>
          <w:numId w:val="2"/>
        </w:numPr>
        <w:spacing w:after="80" w:before="0" w:line="280"/>
      </w:pPr>
      <w:r>
        <w:rPr>
          <w:rFonts w:ascii="Consolas" w:cs="Consolas" w:eastAsia="Consolas" w:hAnsi="Consolas"/>
          <w:sz w:val="18"/>
          <w:szCs w:val="18"/>
        </w:rPr>
        <w:t xml:space="preserve">po.submit(po_id) — gated on human approval for value &gt; VND 50M</w:t>
      </w:r>
    </w:p>
    <w:p>
      <w:pPr>
        <w:pStyle w:val="ListParagraph"/>
        <w:numPr>
          <w:ilvl w:val="0"/>
          <w:numId w:val="2"/>
        </w:numPr>
        <w:spacing w:after="80" w:before="0" w:line="280"/>
      </w:pPr>
      <w:r>
        <w:rPr>
          <w:rFonts w:ascii="Consolas" w:cs="Consolas" w:eastAsia="Consolas" w:hAnsi="Consolas"/>
          <w:sz w:val="18"/>
          <w:szCs w:val="18"/>
        </w:rPr>
        <w:t xml:space="preserve">lark.notify(channel, message, severity)</w:t>
      </w:r>
    </w:p>
    <w:p>
      <w:pPr>
        <w:pStyle w:val="Heading3"/>
      </w:pPr>
      <w:r>
        <w:t xml:space="preserve">Data interactions</w:t>
      </w:r>
    </w:p>
    <w:p>
      <w:pPr>
        <w:pStyle w:val="ListParagraph"/>
        <w:numPr>
          <w:ilvl w:val="0"/>
          <w:numId w:val="2"/>
        </w:numPr>
        <w:spacing w:after="80" w:before="0" w:line="280"/>
      </w:pPr>
      <w:r>
        <w:t xml:space="preserve">Reads: orders, inventory, supplier master, prior POs, prior forecasts.</w:t>
      </w:r>
    </w:p>
    <w:p>
      <w:pPr>
        <w:pStyle w:val="ListParagraph"/>
        <w:numPr>
          <w:ilvl w:val="0"/>
          <w:numId w:val="2"/>
        </w:numPr>
        <w:spacing w:after="80" w:before="0" w:line="280"/>
      </w:pPr>
      <w:r>
        <w:t xml:space="preserve">Writes: forecast records, alerts, PO drafts, supplier follow-up log.</w:t>
      </w:r>
    </w:p>
    <w:p>
      <w:pPr>
        <w:pStyle w:val="Heading3"/>
      </w:pPr>
      <w:r>
        <w:t xml:space="preserve">Key risks and mitigations</w:t>
      </w:r>
    </w:p>
    <w:p>
      <w:pPr>
        <w:pStyle w:val="ListParagraph"/>
        <w:numPr>
          <w:ilvl w:val="0"/>
          <w:numId w:val="2"/>
        </w:numPr>
        <w:spacing w:after="80" w:before="0" w:line="280"/>
      </w:pPr>
      <w:r>
        <w:t xml:space="preserve">Over-ordering — mitigated by safety-stock policy review and human PO approval above threshold.</w:t>
      </w:r>
    </w:p>
    <w:p>
      <w:pPr>
        <w:pStyle w:val="ListParagraph"/>
        <w:numPr>
          <w:ilvl w:val="0"/>
          <w:numId w:val="2"/>
        </w:numPr>
        <w:spacing w:after="80" w:before="0" w:line="280"/>
      </w:pPr>
      <w:r>
        <w:t xml:space="preserve">Forecast model drift — mitigated by weekly back-test and automatic alert if MAPE exceeds threshold.</w:t>
      </w:r>
    </w:p>
    <w:p>
      <w:pPr>
        <w:pStyle w:val="ListParagraph"/>
        <w:numPr>
          <w:ilvl w:val="0"/>
          <w:numId w:val="2"/>
        </w:numPr>
        <w:spacing w:after="80" w:before="0" w:line="280"/>
      </w:pPr>
      <w:r>
        <w:t xml:space="preserve">Supplier-side noise — mitigated by tracking lead-time variance per supplier and adjusting reorder points.</w:t>
      </w:r>
    </w:p>
    <w:p>
      <w:pPr>
        <w:pStyle w:val="Heading2"/>
      </w:pPr>
      <w:r>
        <w:t xml:space="preserve">4.4  Agent 04 — Hospitality Liaison</w:t>
      </w:r>
    </w:p>
    <w:p>
      <w:pPr>
        <w:pBdr>
          <w:left w:val="single" w:color="C75A4D" w:sz="24" w:space="8"/>
        </w:pBdr>
        <w:spacing w:after="240" w:before="120" w:line="280"/>
        <w:ind w:left="240"/>
      </w:pPr>
      <w:r>
        <w:rPr>
          <w:i/>
          <w:iCs/>
          <w:color w:val="5A6478"/>
          <w:sz w:val="22"/>
          <w:szCs w:val="22"/>
        </w:rPr>
        <w:t xml:space="preserve">Manage Ru9's B2B partner book — hotels, resorts, serviced apartments — proactively.</w:t>
      </w:r>
    </w:p>
    <w:p>
      <w:pPr>
        <w:pStyle w:val="Heading3"/>
      </w:pPr>
      <w:r>
        <w:t xml:space="preserve">Primary outcomes (Year 1)</w:t>
      </w:r>
    </w:p>
    <w:p>
      <w:pPr>
        <w:pStyle w:val="ListParagraph"/>
        <w:numPr>
          <w:ilvl w:val="0"/>
          <w:numId w:val="2"/>
        </w:numPr>
        <w:spacing w:after="80" w:before="0" w:line="280"/>
      </w:pPr>
      <w:r>
        <w:t xml:space="preserve">+20% repeat-order rate from existing B2B partners.</w:t>
      </w:r>
    </w:p>
    <w:p>
      <w:pPr>
        <w:pStyle w:val="ListParagraph"/>
        <w:numPr>
          <w:ilvl w:val="0"/>
          <w:numId w:val="2"/>
        </w:numPr>
        <w:spacing w:after="80" w:before="0" w:line="280"/>
      </w:pPr>
      <w:r>
        <w:t xml:space="preserve">100% of contracts and install dates tracked in one place, with proactive renewal alerts.</w:t>
      </w:r>
    </w:p>
    <w:p>
      <w:pPr>
        <w:pStyle w:val="ListParagraph"/>
        <w:numPr>
          <w:ilvl w:val="0"/>
          <w:numId w:val="2"/>
        </w:numPr>
        <w:spacing w:after="80" w:before="0" w:line="280"/>
      </w:pPr>
      <w:r>
        <w:t xml:space="preserve">Weekly B2B health digest auto-posted to Lark group.</w:t>
      </w:r>
    </w:p>
    <w:p>
      <w:pPr>
        <w:pStyle w:val="ListParagraph"/>
        <w:numPr>
          <w:ilvl w:val="0"/>
          <w:numId w:val="2"/>
        </w:numPr>
        <w:spacing w:after="80" w:before="0" w:line="280"/>
      </w:pPr>
      <w:r>
        <w:t xml:space="preserve">B2B account NPS measurable and trending.</w:t>
      </w:r>
    </w:p>
    <w:p>
      <w:pPr>
        <w:pStyle w:val="Heading3"/>
      </w:pPr>
      <w:r>
        <w:t xml:space="preserve">Capabilities</w:t>
      </w:r>
    </w:p>
    <w:p>
      <w:pPr>
        <w:pStyle w:val="ListParagraph"/>
        <w:numPr>
          <w:ilvl w:val="0"/>
          <w:numId w:val="2"/>
        </w:numPr>
        <w:spacing w:after="80" w:before="0" w:line="280"/>
      </w:pPr>
      <w:r>
        <w:t xml:space="preserve">Tracks every partner contract, install date, and replacement cycle.</w:t>
      </w:r>
    </w:p>
    <w:p>
      <w:pPr>
        <w:pStyle w:val="ListParagraph"/>
        <w:numPr>
          <w:ilvl w:val="0"/>
          <w:numId w:val="2"/>
        </w:numPr>
        <w:spacing w:after="80" w:before="0" w:line="280"/>
      </w:pPr>
      <w:r>
        <w:t xml:space="preserve">Triggers reorder conversations 60 days before mattress retirement.</w:t>
      </w:r>
    </w:p>
    <w:p>
      <w:pPr>
        <w:pStyle w:val="ListParagraph"/>
        <w:numPr>
          <w:ilvl w:val="0"/>
          <w:numId w:val="2"/>
        </w:numPr>
        <w:spacing w:after="80" w:before="0" w:line="280"/>
      </w:pPr>
      <w:r>
        <w:t xml:space="preserve">Drafts B2B quotes from price book + partner tier.</w:t>
      </w:r>
    </w:p>
    <w:p>
      <w:pPr>
        <w:pStyle w:val="ListParagraph"/>
        <w:numPr>
          <w:ilvl w:val="0"/>
          <w:numId w:val="2"/>
        </w:numPr>
        <w:spacing w:after="80" w:before="0" w:line="280"/>
      </w:pPr>
      <w:r>
        <w:t xml:space="preserve">Coordinates install scheduling between logistics and the partner's ops team.</w:t>
      </w:r>
    </w:p>
    <w:p>
      <w:pPr>
        <w:pStyle w:val="ListParagraph"/>
        <w:numPr>
          <w:ilvl w:val="0"/>
          <w:numId w:val="2"/>
        </w:numPr>
        <w:spacing w:after="80" w:before="0" w:line="280"/>
      </w:pPr>
      <w:r>
        <w:t xml:space="preserve">Posts a weekly B2B health digest to Lark group.</w:t>
      </w:r>
    </w:p>
    <w:p>
      <w:pPr>
        <w:pStyle w:val="Heading3"/>
      </w:pPr>
      <w:r>
        <w:t xml:space="preserve">Tools the agent calls</w:t>
      </w:r>
    </w:p>
    <w:p>
      <w:pPr>
        <w:pStyle w:val="ListParagraph"/>
        <w:numPr>
          <w:ilvl w:val="0"/>
          <w:numId w:val="2"/>
        </w:numPr>
        <w:spacing w:after="80" w:before="0" w:line="280"/>
      </w:pPr>
      <w:r>
        <w:rPr>
          <w:rFonts w:ascii="Consolas" w:cs="Consolas" w:eastAsia="Consolas" w:hAnsi="Consolas"/>
          <w:sz w:val="18"/>
          <w:szCs w:val="18"/>
        </w:rPr>
        <w:t xml:space="preserve">partner.get(partner_id)</w:t>
      </w:r>
    </w:p>
    <w:p>
      <w:pPr>
        <w:pStyle w:val="ListParagraph"/>
        <w:numPr>
          <w:ilvl w:val="0"/>
          <w:numId w:val="2"/>
        </w:numPr>
        <w:spacing w:after="80" w:before="0" w:line="280"/>
      </w:pPr>
      <w:r>
        <w:rPr>
          <w:rFonts w:ascii="Consolas" w:cs="Consolas" w:eastAsia="Consolas" w:hAnsi="Consolas"/>
          <w:sz w:val="18"/>
          <w:szCs w:val="18"/>
        </w:rPr>
        <w:t xml:space="preserve">contract.search(partner_id, status)</w:t>
      </w:r>
    </w:p>
    <w:p>
      <w:pPr>
        <w:pStyle w:val="ListParagraph"/>
        <w:numPr>
          <w:ilvl w:val="0"/>
          <w:numId w:val="2"/>
        </w:numPr>
        <w:spacing w:after="80" w:before="0" w:line="280"/>
      </w:pPr>
      <w:r>
        <w:rPr>
          <w:rFonts w:ascii="Consolas" w:cs="Consolas" w:eastAsia="Consolas" w:hAnsi="Consolas"/>
          <w:sz w:val="18"/>
          <w:szCs w:val="18"/>
        </w:rPr>
        <w:t xml:space="preserve">quote.draft(partner_id, line_items)</w:t>
      </w:r>
    </w:p>
    <w:p>
      <w:pPr>
        <w:pStyle w:val="ListParagraph"/>
        <w:numPr>
          <w:ilvl w:val="0"/>
          <w:numId w:val="2"/>
        </w:numPr>
        <w:spacing w:after="80" w:before="0" w:line="280"/>
      </w:pPr>
      <w:r>
        <w:rPr>
          <w:rFonts w:ascii="Consolas" w:cs="Consolas" w:eastAsia="Consolas" w:hAnsi="Consolas"/>
          <w:sz w:val="18"/>
          <w:szCs w:val="18"/>
        </w:rPr>
        <w:t xml:space="preserve">logistics.find_install_slot(region, partner_id, qty)</w:t>
      </w:r>
    </w:p>
    <w:p>
      <w:pPr>
        <w:pStyle w:val="ListParagraph"/>
        <w:numPr>
          <w:ilvl w:val="0"/>
          <w:numId w:val="2"/>
        </w:numPr>
        <w:spacing w:after="80" w:before="0" w:line="280"/>
      </w:pPr>
      <w:r>
        <w:rPr>
          <w:rFonts w:ascii="Consolas" w:cs="Consolas" w:eastAsia="Consolas" w:hAnsi="Consolas"/>
          <w:sz w:val="18"/>
          <w:szCs w:val="18"/>
        </w:rPr>
        <w:t xml:space="preserve">lark.message(group, content)</w:t>
      </w:r>
    </w:p>
    <w:p>
      <w:pPr>
        <w:pStyle w:val="ListParagraph"/>
        <w:numPr>
          <w:ilvl w:val="0"/>
          <w:numId w:val="2"/>
        </w:numPr>
        <w:spacing w:after="80" w:before="0" w:line="280"/>
      </w:pPr>
      <w:r>
        <w:rPr>
          <w:rFonts w:ascii="Consolas" w:cs="Consolas" w:eastAsia="Consolas" w:hAnsi="Consolas"/>
          <w:sz w:val="18"/>
          <w:szCs w:val="18"/>
        </w:rPr>
        <w:t xml:space="preserve">email.send(template, partner_contact, attachments)</w:t>
      </w:r>
    </w:p>
    <w:p>
      <w:pPr>
        <w:pStyle w:val="Heading3"/>
      </w:pPr>
      <w:r>
        <w:t xml:space="preserve">Data interactions</w:t>
      </w:r>
    </w:p>
    <w:p>
      <w:pPr>
        <w:pStyle w:val="ListParagraph"/>
        <w:numPr>
          <w:ilvl w:val="0"/>
          <w:numId w:val="2"/>
        </w:numPr>
        <w:spacing w:after="80" w:before="0" w:line="280"/>
      </w:pPr>
      <w:r>
        <w:t xml:space="preserve">Reads: partner master, contracts, install history, price book, logistics capacity.</w:t>
      </w:r>
    </w:p>
    <w:p>
      <w:pPr>
        <w:pStyle w:val="ListParagraph"/>
        <w:numPr>
          <w:ilvl w:val="0"/>
          <w:numId w:val="2"/>
        </w:numPr>
        <w:spacing w:after="80" w:before="0" w:line="280"/>
      </w:pPr>
      <w:r>
        <w:t xml:space="preserve">Writes: outreach log, quote drafts, install proposals.</w:t>
      </w:r>
    </w:p>
    <w:p>
      <w:pPr>
        <w:pStyle w:val="Heading3"/>
      </w:pPr>
      <w:r>
        <w:t xml:space="preserve">Key risks and mitigations</w:t>
      </w:r>
    </w:p>
    <w:p>
      <w:pPr>
        <w:pStyle w:val="ListParagraph"/>
        <w:numPr>
          <w:ilvl w:val="0"/>
          <w:numId w:val="2"/>
        </w:numPr>
        <w:spacing w:after="80" w:before="0" w:line="280"/>
      </w:pPr>
      <w:r>
        <w:t xml:space="preserve">Pricing leakage in agent-drafted quotes — mitigated by tier-based price-book lookup and human review on first send to a new partner.</w:t>
      </w:r>
    </w:p>
    <w:p>
      <w:pPr>
        <w:pStyle w:val="ListParagraph"/>
        <w:numPr>
          <w:ilvl w:val="0"/>
          <w:numId w:val="2"/>
        </w:numPr>
        <w:spacing w:after="80" w:before="0" w:line="280"/>
      </w:pPr>
      <w:r>
        <w:t xml:space="preserve">Tone mismatch with senior partner contacts — mitigated by partner-tier-aware templates and human review for tier-1 accounts.</w:t>
      </w:r>
    </w:p>
    <w:p>
      <w:pPr>
        <w:pStyle w:val="Heading2"/>
      </w:pPr>
      <w:r>
        <w:t xml:space="preserve">4.5  Agent 05 — Lark Concierge</w:t>
      </w:r>
    </w:p>
    <w:p>
      <w:pPr>
        <w:pBdr>
          <w:left w:val="single" w:color="C75A4D" w:sz="24" w:space="8"/>
        </w:pBdr>
        <w:spacing w:after="240" w:before="120" w:line="280"/>
        <w:ind w:left="240"/>
      </w:pPr>
      <w:r>
        <w:rPr>
          <w:i/>
          <w:iCs/>
          <w:color w:val="5A6478"/>
          <w:sz w:val="22"/>
          <w:szCs w:val="22"/>
        </w:rPr>
        <w:t xml:space="preserve">Be every Ru9 employee's first point of contact for any internal question.</w:t>
      </w:r>
    </w:p>
    <w:p>
      <w:pPr>
        <w:pStyle w:val="Heading3"/>
      </w:pPr>
      <w:r>
        <w:t xml:space="preserve">Primary outcomes (Year 1)</w:t>
      </w:r>
    </w:p>
    <w:p>
      <w:pPr>
        <w:pStyle w:val="ListParagraph"/>
        <w:numPr>
          <w:ilvl w:val="0"/>
          <w:numId w:val="2"/>
        </w:numPr>
        <w:spacing w:after="80" w:before="0" w:line="280"/>
      </w:pPr>
      <w:r>
        <w:t xml:space="preserve">Weekly active users above 70% of staff.</w:t>
      </w:r>
    </w:p>
    <w:p>
      <w:pPr>
        <w:pStyle w:val="ListParagraph"/>
        <w:numPr>
          <w:ilvl w:val="0"/>
          <w:numId w:val="2"/>
        </w:numPr>
        <w:spacing w:after="80" w:before="0" w:line="280"/>
      </w:pPr>
      <w:r>
        <w:t xml:space="preserve">Time to answer a policy / KPI question under 1 minute.</w:t>
      </w:r>
    </w:p>
    <w:p>
      <w:pPr>
        <w:pStyle w:val="ListParagraph"/>
        <w:numPr>
          <w:ilvl w:val="0"/>
          <w:numId w:val="2"/>
        </w:numPr>
        <w:spacing w:after="80" w:before="0" w:line="280"/>
      </w:pPr>
      <w:r>
        <w:t xml:space="preserve">Daily 8 AM KPI digest read by the leadership group.</w:t>
      </w:r>
    </w:p>
    <w:p>
      <w:pPr>
        <w:pStyle w:val="ListParagraph"/>
        <w:numPr>
          <w:ilvl w:val="0"/>
          <w:numId w:val="2"/>
        </w:numPr>
        <w:spacing w:after="80" w:before="0" w:line="280"/>
      </w:pPr>
      <w:r>
        <w:t xml:space="preserve">Anomaly alerts surfaced before a human notices them.</w:t>
      </w:r>
    </w:p>
    <w:p>
      <w:pPr>
        <w:pStyle w:val="Heading3"/>
      </w:pPr>
      <w:r>
        <w:t xml:space="preserve">Capabilities</w:t>
      </w:r>
    </w:p>
    <w:p>
      <w:pPr>
        <w:pStyle w:val="ListParagraph"/>
        <w:numPr>
          <w:ilvl w:val="0"/>
          <w:numId w:val="2"/>
        </w:numPr>
        <w:spacing w:after="80" w:before="0" w:line="280"/>
      </w:pPr>
      <w:r>
        <w:t xml:space="preserve">Quantitative Q&amp;A: "How many Original Queens did we sell yesterday?" — runs against the Power BI semantic model, returns a sourced answer.</w:t>
      </w:r>
    </w:p>
    <w:p>
      <w:pPr>
        <w:pStyle w:val="ListParagraph"/>
        <w:numPr>
          <w:ilvl w:val="0"/>
          <w:numId w:val="2"/>
        </w:numPr>
        <w:spacing w:after="80" w:before="0" w:line="280"/>
      </w:pPr>
      <w:r>
        <w:t xml:space="preserve">Policy and SOP retrieval: "What's the return policy for hospitality clients?" — RAG over vetted internal docs, with citation.</w:t>
      </w:r>
    </w:p>
    <w:p>
      <w:pPr>
        <w:pStyle w:val="ListParagraph"/>
        <w:numPr>
          <w:ilvl w:val="0"/>
          <w:numId w:val="2"/>
        </w:numPr>
        <w:spacing w:after="80" w:before="0" w:line="280"/>
      </w:pPr>
      <w:r>
        <w:t xml:space="preserve">Daily 8 AM KPI digest auto-posted to leadership Lark group: revenue vs. plan, channel mix, top movers, exceptions.</w:t>
      </w:r>
    </w:p>
    <w:p>
      <w:pPr>
        <w:pStyle w:val="ListParagraph"/>
        <w:numPr>
          <w:ilvl w:val="0"/>
          <w:numId w:val="2"/>
        </w:numPr>
        <w:spacing w:after="80" w:before="0" w:line="280"/>
      </w:pPr>
      <w:r>
        <w:t xml:space="preserve">Anomaly alerts: "Showroom HCM-Q7 is 38% below trend this week" — with first-pass diagnosis (e.g., "sales associate on leave Mon–Wed").</w:t>
      </w:r>
    </w:p>
    <w:p>
      <w:pPr>
        <w:pStyle w:val="ListParagraph"/>
        <w:numPr>
          <w:ilvl w:val="0"/>
          <w:numId w:val="2"/>
        </w:numPr>
        <w:spacing w:after="80" w:before="0" w:line="280"/>
      </w:pPr>
      <w:r>
        <w:t xml:space="preserve">All actions logged; all answers traceable to source.</w:t>
      </w:r>
    </w:p>
    <w:p>
      <w:pPr>
        <w:pStyle w:val="Heading3"/>
      </w:pPr>
      <w:r>
        <w:t xml:space="preserve">Tools the agent calls</w:t>
      </w:r>
    </w:p>
    <w:p>
      <w:pPr>
        <w:pStyle w:val="ListParagraph"/>
        <w:numPr>
          <w:ilvl w:val="0"/>
          <w:numId w:val="2"/>
        </w:numPr>
        <w:spacing w:after="80" w:before="0" w:line="280"/>
      </w:pPr>
      <w:r>
        <w:rPr>
          <w:rFonts w:ascii="Consolas" w:cs="Consolas" w:eastAsia="Consolas" w:hAnsi="Consolas"/>
          <w:sz w:val="18"/>
          <w:szCs w:val="18"/>
        </w:rPr>
        <w:t xml:space="preserve">kb.search(query, top_k) — RAG over SOPs, policies, product docs</w:t>
      </w:r>
    </w:p>
    <w:p>
      <w:pPr>
        <w:pStyle w:val="ListParagraph"/>
        <w:numPr>
          <w:ilvl w:val="0"/>
          <w:numId w:val="2"/>
        </w:numPr>
        <w:spacing w:after="80" w:before="0" w:line="280"/>
      </w:pPr>
      <w:r>
        <w:rPr>
          <w:rFonts w:ascii="Consolas" w:cs="Consolas" w:eastAsia="Consolas" w:hAnsi="Consolas"/>
          <w:sz w:val="18"/>
          <w:szCs w:val="18"/>
        </w:rPr>
        <w:t xml:space="preserve">powerbi.query_semantic_model(question) — natural language → DAX/SQL</w:t>
      </w:r>
    </w:p>
    <w:p>
      <w:pPr>
        <w:pStyle w:val="ListParagraph"/>
        <w:numPr>
          <w:ilvl w:val="0"/>
          <w:numId w:val="2"/>
        </w:numPr>
        <w:spacing w:after="80" w:before="0" w:line="280"/>
      </w:pPr>
      <w:r>
        <w:rPr>
          <w:rFonts w:ascii="Consolas" w:cs="Consolas" w:eastAsia="Consolas" w:hAnsi="Consolas"/>
          <w:sz w:val="18"/>
          <w:szCs w:val="18"/>
        </w:rPr>
        <w:t xml:space="preserve">anomaly.scan(metric, lookback)</w:t>
      </w:r>
    </w:p>
    <w:p>
      <w:pPr>
        <w:pStyle w:val="ListParagraph"/>
        <w:numPr>
          <w:ilvl w:val="0"/>
          <w:numId w:val="2"/>
        </w:numPr>
        <w:spacing w:after="80" w:before="0" w:line="280"/>
      </w:pPr>
      <w:r>
        <w:rPr>
          <w:rFonts w:ascii="Consolas" w:cs="Consolas" w:eastAsia="Consolas" w:hAnsi="Consolas"/>
          <w:sz w:val="18"/>
          <w:szCs w:val="18"/>
        </w:rPr>
        <w:t xml:space="preserve">lark.post_to_group(group_id, message)</w:t>
      </w:r>
    </w:p>
    <w:p>
      <w:pPr>
        <w:pStyle w:val="ListParagraph"/>
        <w:numPr>
          <w:ilvl w:val="0"/>
          <w:numId w:val="2"/>
        </w:numPr>
        <w:spacing w:after="80" w:before="0" w:line="280"/>
      </w:pPr>
      <w:r>
        <w:rPr>
          <w:rFonts w:ascii="Consolas" w:cs="Consolas" w:eastAsia="Consolas" w:hAnsi="Consolas"/>
          <w:sz w:val="18"/>
          <w:szCs w:val="18"/>
        </w:rPr>
        <w:t xml:space="preserve">calendar.lookup(person, date_range)</w:t>
      </w:r>
    </w:p>
    <w:p>
      <w:pPr>
        <w:pStyle w:val="Heading3"/>
      </w:pPr>
      <w:r>
        <w:t xml:space="preserve">Data interactions</w:t>
      </w:r>
    </w:p>
    <w:p>
      <w:pPr>
        <w:pStyle w:val="ListParagraph"/>
        <w:numPr>
          <w:ilvl w:val="0"/>
          <w:numId w:val="2"/>
        </w:numPr>
        <w:spacing w:after="80" w:before="0" w:line="280"/>
      </w:pPr>
      <w:r>
        <w:t xml:space="preserve">Reads: internal docs, Power BI semantic model, calendar, agent action logs.</w:t>
      </w:r>
    </w:p>
    <w:p>
      <w:pPr>
        <w:pStyle w:val="ListParagraph"/>
        <w:numPr>
          <w:ilvl w:val="0"/>
          <w:numId w:val="2"/>
        </w:numPr>
        <w:spacing w:after="80" w:before="0" w:line="280"/>
      </w:pPr>
      <w:r>
        <w:t xml:space="preserve">Writes: query log, anomaly alert log, daily digest archive.</w:t>
      </w:r>
    </w:p>
    <w:p>
      <w:pPr>
        <w:pStyle w:val="Heading3"/>
      </w:pPr>
      <w:r>
        <w:t xml:space="preserve">Key risks and mitigations</w:t>
      </w:r>
    </w:p>
    <w:p>
      <w:pPr>
        <w:pStyle w:val="ListParagraph"/>
        <w:numPr>
          <w:ilvl w:val="0"/>
          <w:numId w:val="2"/>
        </w:numPr>
        <w:spacing w:after="80" w:before="0" w:line="280"/>
      </w:pPr>
      <w:r>
        <w:t xml:space="preserve">Answering a financial question wrong in front of leadership — mitigated by always returning the SQL/DAX it ran and the row count, plus a confidence band.</w:t>
      </w:r>
    </w:p>
    <w:p>
      <w:pPr>
        <w:pStyle w:val="ListParagraph"/>
        <w:numPr>
          <w:ilvl w:val="0"/>
          <w:numId w:val="2"/>
        </w:numPr>
        <w:spacing w:after="80" w:before="0" w:line="280"/>
      </w:pPr>
      <w:r>
        <w:t xml:space="preserve">Becoming a "black box" for executives — mitigated by source citation on every answer and a /verify command that re-runs and shows working.</w:t>
      </w:r>
    </w:p>
    <w:p>
      <w:r>
        <w:br w:type="page"/>
      </w:r>
    </w:p>
    <w:p>
      <w:pPr>
        <w:pStyle w:val="Heading1"/>
      </w:pPr>
      <w:r>
        <w:t xml:space="preserve">5. Data architecture</w:t>
      </w:r>
    </w:p>
    <w:p>
      <w:pPr>
        <w:spacing w:after="120" w:before="0" w:line="300"/>
      </w:pPr>
      <w:r>
        <w:t xml:space="preserve">The data architecture is the platform. Get this right and every future agent gets cheaper to ship. Get it wrong and Ru9 will be re-platforming in year two.</w:t>
      </w:r>
    </w:p>
    <w:p>
      <w:pPr>
        <w:pStyle w:val="Heading2"/>
      </w:pPr>
      <w:r>
        <w:t xml:space="preserve">5.1  Five layers</w:t>
      </w:r>
    </w:p>
    <w:p>
      <w:pPr>
        <w:spacing w:after="120" w:before="0" w:line="300"/>
      </w:pPr>
      <w:r>
        <w:t xml:space="preserve">The platform is layered to keep concerns separate, costs predictable, and migrations possible.</w:t>
      </w:r>
    </w:p>
    <w:p>
      <w:pPr>
        <w:pStyle w:val="Heading3"/>
      </w:pPr>
      <w:r>
        <w:t xml:space="preserve">Layer 1 — Source systems</w:t>
      </w:r>
    </w:p>
    <w:p>
      <w:pPr>
        <w:pStyle w:val="ListParagraph"/>
        <w:numPr>
          <w:ilvl w:val="0"/>
          <w:numId w:val="2"/>
        </w:numPr>
        <w:spacing w:after="80" w:before="0" w:line="280"/>
      </w:pPr>
      <w:r>
        <w:t xml:space="preserve">Lark Base (mini-ERP): products, suppliers, partners, internal records.</w:t>
      </w:r>
    </w:p>
    <w:p>
      <w:pPr>
        <w:pStyle w:val="ListParagraph"/>
        <w:numPr>
          <w:ilvl w:val="0"/>
          <w:numId w:val="2"/>
        </w:numPr>
        <w:spacing w:after="80" w:before="0" w:line="280"/>
      </w:pPr>
      <w:r>
        <w:t xml:space="preserve">POS: in-store and showroom transactions; the source of truth for offline sales.</w:t>
      </w:r>
    </w:p>
    <w:p>
      <w:pPr>
        <w:pStyle w:val="ListParagraph"/>
        <w:numPr>
          <w:ilvl w:val="0"/>
          <w:numId w:val="2"/>
        </w:numPr>
        <w:spacing w:after="80" w:before="0" w:line="280"/>
      </w:pPr>
      <w:r>
        <w:t xml:space="preserve">Ecommerce platform (Shopify or Haravan): online orders, sessions, product views.</w:t>
      </w:r>
    </w:p>
    <w:p>
      <w:pPr>
        <w:pStyle w:val="ListParagraph"/>
        <w:numPr>
          <w:ilvl w:val="0"/>
          <w:numId w:val="2"/>
        </w:numPr>
        <w:spacing w:after="80" w:before="0" w:line="280"/>
      </w:pPr>
      <w:r>
        <w:t xml:space="preserve">Customer touchpoints: Zalo OA, FB Messenger, web chat, email, call logs.</w:t>
      </w:r>
    </w:p>
    <w:p>
      <w:pPr>
        <w:pStyle w:val="ListParagraph"/>
        <w:numPr>
          <w:ilvl w:val="0"/>
          <w:numId w:val="2"/>
        </w:numPr>
        <w:spacing w:after="80" w:before="0" w:line="280"/>
      </w:pPr>
      <w:r>
        <w:t xml:space="preserve">Suppliers: PO acknowledgements, ASNs, lead-time signals (often email today).</w:t>
      </w:r>
    </w:p>
    <w:p>
      <w:pPr>
        <w:pStyle w:val="Heading3"/>
      </w:pPr>
      <w:r>
        <w:t xml:space="preserve">Layer 2 — Ingestion and integration</w:t>
      </w:r>
    </w:p>
    <w:p>
      <w:pPr>
        <w:pStyle w:val="ListParagraph"/>
        <w:numPr>
          <w:ilvl w:val="0"/>
          <w:numId w:val="2"/>
        </w:numPr>
        <w:spacing w:after="80" w:before="0" w:line="280"/>
      </w:pPr>
      <w:r>
        <w:t xml:space="preserve">Lark Anycross for Lark-native flows (e.g., Lark Base writes triggering downstream actions).</w:t>
      </w:r>
    </w:p>
    <w:p>
      <w:pPr>
        <w:pStyle w:val="ListParagraph"/>
        <w:numPr>
          <w:ilvl w:val="0"/>
          <w:numId w:val="2"/>
        </w:numPr>
        <w:spacing w:after="80" w:before="0" w:line="280"/>
      </w:pPr>
      <w:r>
        <w:t xml:space="preserve">n8n (self-hosted) or Make for cross-system orchestration.</w:t>
      </w:r>
    </w:p>
    <w:p>
      <w:pPr>
        <w:pStyle w:val="ListParagraph"/>
        <w:numPr>
          <w:ilvl w:val="0"/>
          <w:numId w:val="2"/>
        </w:numPr>
        <w:spacing w:after="80" w:before="0" w:line="280"/>
      </w:pPr>
      <w:r>
        <w:t xml:space="preserve">Native APIs and CDC streams for POS and ecommerce — minute-level latency for inventory and order events.</w:t>
      </w:r>
    </w:p>
    <w:p>
      <w:pPr>
        <w:pStyle w:val="ListParagraph"/>
        <w:numPr>
          <w:ilvl w:val="0"/>
          <w:numId w:val="2"/>
        </w:numPr>
        <w:spacing w:after="80" w:before="0" w:line="280"/>
      </w:pPr>
      <w:r>
        <w:t xml:space="preserve">Webhooks for real-time customer events (chat opened, cart abandoned, return requested).</w:t>
      </w:r>
    </w:p>
    <w:p>
      <w:pPr>
        <w:pStyle w:val="Heading3"/>
      </w:pPr>
      <w:r>
        <w:t xml:space="preserve">Layer 3 — Unified data layer (cloud DW)</w:t>
      </w:r>
    </w:p>
    <w:p>
      <w:pPr>
        <w:pStyle w:val="ListParagraph"/>
        <w:numPr>
          <w:ilvl w:val="0"/>
          <w:numId w:val="2"/>
        </w:numPr>
        <w:spacing w:after="80" w:before="0" w:line="280"/>
      </w:pPr>
      <w:r>
        <w:t xml:space="preserve">Recommended: Google BigQuery in an APAC region. Cost-effective at Ru9's scale, native Power BI connector, scales to streaming.</w:t>
      </w:r>
    </w:p>
    <w:p>
      <w:pPr>
        <w:pStyle w:val="ListParagraph"/>
        <w:numPr>
          <w:ilvl w:val="0"/>
          <w:numId w:val="2"/>
        </w:numPr>
        <w:spacing w:after="80" w:before="0" w:line="280"/>
      </w:pPr>
      <w:r>
        <w:t xml:space="preserve">Modeled in three tiers — Bronze (raw), Silver (conformed), Gold (marts).</w:t>
      </w:r>
    </w:p>
    <w:p>
      <w:pPr>
        <w:pStyle w:val="ListParagraph"/>
        <w:numPr>
          <w:ilvl w:val="0"/>
          <w:numId w:val="2"/>
        </w:numPr>
        <w:spacing w:after="80" w:before="0" w:line="280"/>
      </w:pPr>
      <w:r>
        <w:t xml:space="preserve">Gold marts: Customer 360, Inventory, Orders, Returns, B2B Partners.</w:t>
      </w:r>
    </w:p>
    <w:p>
      <w:pPr>
        <w:pStyle w:val="ListParagraph"/>
        <w:numPr>
          <w:ilvl w:val="0"/>
          <w:numId w:val="2"/>
        </w:numPr>
        <w:spacing w:after="80" w:before="0" w:line="280"/>
      </w:pPr>
      <w:r>
        <w:t xml:space="preserve">Power BI semantic model is rebased on the Gold marts. Existing dashboards re-wire; they do not get rebuilt.</w:t>
      </w:r>
    </w:p>
    <w:p>
      <w:pPr>
        <w:pStyle w:val="Heading3"/>
      </w:pPr>
      <w:r>
        <w:t xml:space="preserve">Layer 4 — AI layer (OpenClaw + Claude)</w:t>
      </w:r>
    </w:p>
    <w:p>
      <w:pPr>
        <w:pStyle w:val="ListParagraph"/>
        <w:numPr>
          <w:ilvl w:val="0"/>
          <w:numId w:val="2"/>
        </w:numPr>
        <w:spacing w:after="80" w:before="0" w:line="280"/>
      </w:pPr>
      <w:r>
        <w:t xml:space="preserve">Orchestrator: OpenClaw Gateway, self-hosted. Acts as the single source of truth for sessions, channel routing, and connection state. WebSocket-based, hub-and-spoke design.</w:t>
      </w:r>
    </w:p>
    <w:p>
      <w:pPr>
        <w:pStyle w:val="ListParagraph"/>
        <w:numPr>
          <w:ilvl w:val="0"/>
          <w:numId w:val="2"/>
        </w:numPr>
        <w:spacing w:after="80" w:before="0" w:line="280"/>
      </w:pPr>
      <w:r>
        <w:t xml:space="preserve">Agent runtime: each of the five agents is defined as an OpenClaw runtime config — own system prompt, own tool allow-list, own memory policy. Multi-agent council mode enables cross-agent handoffs.</w:t>
      </w:r>
    </w:p>
    <w:p>
      <w:pPr>
        <w:pStyle w:val="ListParagraph"/>
        <w:numPr>
          <w:ilvl w:val="0"/>
          <w:numId w:val="2"/>
        </w:numPr>
        <w:spacing w:after="80" w:before="0" w:line="280"/>
      </w:pPr>
      <w:r>
        <w:t xml:space="preserve">Reasoning model: Claude via the Anthropic API, called through OpenClaw's Claude Engine + Proxy Handler. Vietnamese-tuned prompts and a Ru9 voice guide bundled into the system prompts.</w:t>
      </w:r>
    </w:p>
    <w:p>
      <w:pPr>
        <w:pStyle w:val="ListParagraph"/>
        <w:numPr>
          <w:ilvl w:val="0"/>
          <w:numId w:val="2"/>
        </w:numPr>
        <w:spacing w:after="80" w:before="0" w:line="280"/>
      </w:pPr>
      <w:r>
        <w:t xml:space="preserve">Tool execution: OpenClaw's Execution Layer intercepts tool calls and runs them inside per-session Docker sandboxes. The shared tool registry sits behind this — typed wrappers around Lark, POS, BigQuery, Power BI.</w:t>
      </w:r>
    </w:p>
    <w:p>
      <w:pPr>
        <w:pStyle w:val="ListParagraph"/>
        <w:numPr>
          <w:ilvl w:val="0"/>
          <w:numId w:val="2"/>
        </w:numPr>
        <w:spacing w:after="80" w:before="0" w:line="280"/>
      </w:pPr>
      <w:r>
        <w:t xml:space="preserve">RAG vector store for SOPs, product docs, policies, vetted past transcripts. Recommended: pgvector on managed Postgres for governance simplicity at this stage; revisit Pinecone if scale demands. Pulled into context by the OpenClaw Reasoning Layer.</w:t>
      </w:r>
    </w:p>
    <w:p>
      <w:pPr>
        <w:pStyle w:val="ListParagraph"/>
        <w:numPr>
          <w:ilvl w:val="0"/>
          <w:numId w:val="2"/>
        </w:numPr>
        <w:spacing w:after="80" w:before="0" w:line="280"/>
      </w:pPr>
      <w:r>
        <w:t xml:space="preserve">Memory: OpenClaw's Memory System holds session state and short-term context; long-term knowledge lives in the RAG store and the Customer 360 mart.</w:t>
      </w:r>
    </w:p>
    <w:p>
      <w:pPr>
        <w:pStyle w:val="ListParagraph"/>
        <w:numPr>
          <w:ilvl w:val="0"/>
          <w:numId w:val="2"/>
        </w:numPr>
        <w:spacing w:after="80" w:before="0" w:line="280"/>
      </w:pPr>
      <w:r>
        <w:t xml:space="preserve">Governance plane: OpenClaw Mission Control gives Ops, CX, and Tech leads one console for live sessions, approval queues, traces, costs, eval scores, and PDPD audit log.</w:t>
      </w:r>
    </w:p>
    <w:p>
      <w:pPr>
        <w:pStyle w:val="ListParagraph"/>
        <w:numPr>
          <w:ilvl w:val="0"/>
          <w:numId w:val="2"/>
        </w:numPr>
        <w:spacing w:after="80" w:before="0" w:line="280"/>
      </w:pPr>
      <w:r>
        <w:t xml:space="preserve">Per-agent observability: traces, costs, latencies, escalation rates, eval scores — surfaced in Mission Control and exported to LangSmith / Helicone for deeper analysis.</w:t>
      </w:r>
    </w:p>
    <w:p>
      <w:pPr>
        <w:pStyle w:val="Heading3"/>
      </w:pPr>
      <w:r>
        <w:t xml:space="preserve">Layer 5 — Surface layer</w:t>
      </w:r>
    </w:p>
    <w:p>
      <w:pPr>
        <w:pStyle w:val="ListParagraph"/>
        <w:numPr>
          <w:ilvl w:val="0"/>
          <w:numId w:val="2"/>
        </w:numPr>
        <w:spacing w:after="80" w:before="0" w:line="280"/>
      </w:pPr>
      <w:r>
        <w:t xml:space="preserve">Lark bots and group integrations for internal users.</w:t>
      </w:r>
    </w:p>
    <w:p>
      <w:pPr>
        <w:pStyle w:val="ListParagraph"/>
        <w:numPr>
          <w:ilvl w:val="0"/>
          <w:numId w:val="2"/>
        </w:numPr>
        <w:spacing w:after="80" w:before="0" w:line="280"/>
      </w:pPr>
      <w:r>
        <w:t xml:space="preserve">Web chat widget on ru9.vn for visitors.</w:t>
      </w:r>
    </w:p>
    <w:p>
      <w:pPr>
        <w:pStyle w:val="ListParagraph"/>
        <w:numPr>
          <w:ilvl w:val="0"/>
          <w:numId w:val="2"/>
        </w:numPr>
        <w:spacing w:after="80" w:before="0" w:line="280"/>
      </w:pPr>
      <w:r>
        <w:t xml:space="preserve">Zalo OA and FB Messenger for existing customer conversations.</w:t>
      </w:r>
    </w:p>
    <w:p>
      <w:pPr>
        <w:pStyle w:val="ListParagraph"/>
        <w:numPr>
          <w:ilvl w:val="0"/>
          <w:numId w:val="2"/>
        </w:numPr>
        <w:spacing w:after="80" w:before="0" w:line="280"/>
      </w:pPr>
      <w:r>
        <w:t xml:space="preserve">Power BI embedded narratives — agent-generated commentary on dashboards (e.g., "Why is HCM-Q7 down this week?").</w:t>
      </w:r>
    </w:p>
    <w:p>
      <w:pPr>
        <w:pStyle w:val="ListParagraph"/>
        <w:numPr>
          <w:ilvl w:val="0"/>
          <w:numId w:val="2"/>
        </w:numPr>
        <w:spacing w:after="80" w:before="0" w:line="280"/>
      </w:pPr>
      <w:r>
        <w:t xml:space="preserve">Email automation for B2B partner workflows.</w:t>
      </w:r>
    </w:p>
    <w:p>
      <w:pPr>
        <w:pStyle w:val="Heading2"/>
      </w:pPr>
      <w:r>
        <w:t xml:space="preserve">5.2  Customer 360 — the load-bearing mart</w:t>
      </w:r>
    </w:p>
    <w:p>
      <w:pPr>
        <w:spacing w:after="120" w:before="0" w:line="300"/>
      </w:pPr>
      <w:r>
        <w:t xml:space="preserve">Every agent leans on identity. Without an identity-stitched customer record, the Sleep Concierge can't recognize a returning customer on Zalo, the Trial Guardian can't pull purchase history, and the Lark Concierge can't answer "how many repeat customers did we have last quarter?"</w:t>
      </w:r>
    </w:p>
    <w:p>
      <w:pPr>
        <w:pStyle w:val="ListParagraph"/>
        <w:numPr>
          <w:ilvl w:val="0"/>
          <w:numId w:val="2"/>
        </w:numPr>
        <w:spacing w:after="80" w:before="0" w:line="280"/>
      </w:pPr>
      <w:r>
        <w:t xml:space="preserve">Stitch keys: phone, email, Zalo ID, FB user ID, ecom customer ID, POS loyalty ID.</w:t>
      </w:r>
    </w:p>
    <w:p>
      <w:pPr>
        <w:pStyle w:val="ListParagraph"/>
        <w:numPr>
          <w:ilvl w:val="0"/>
          <w:numId w:val="2"/>
        </w:numPr>
        <w:spacing w:after="80" w:before="0" w:line="280"/>
      </w:pPr>
      <w:r>
        <w:t xml:space="preserve">Truth table per customer with confidence scores per stitch.</w:t>
      </w:r>
    </w:p>
    <w:p>
      <w:pPr>
        <w:pStyle w:val="ListParagraph"/>
        <w:numPr>
          <w:ilvl w:val="0"/>
          <w:numId w:val="2"/>
        </w:numPr>
        <w:spacing w:after="80" w:before="0" w:line="280"/>
      </w:pPr>
      <w:r>
        <w:t xml:space="preserve">Refresh cadence: real-time for new identifiers, nightly full reconcile.</w:t>
      </w:r>
    </w:p>
    <w:p>
      <w:pPr>
        <w:pStyle w:val="ListParagraph"/>
        <w:numPr>
          <w:ilvl w:val="0"/>
          <w:numId w:val="2"/>
        </w:numPr>
        <w:spacing w:after="80" w:before="0" w:line="280"/>
      </w:pPr>
      <w:r>
        <w:t xml:space="preserve">Privacy posture: PDPD-compliant consent flag per channel.</w:t>
      </w:r>
    </w:p>
    <w:p>
      <w:pPr>
        <w:pStyle w:val="Heading2"/>
      </w:pPr>
      <w:r>
        <w:t xml:space="preserve">5.3  Why a warehouse, not just Lark Base</w:t>
      </w:r>
    </w:p>
    <w:p>
      <w:pPr>
        <w:pStyle w:val="ListParagraph"/>
        <w:numPr>
          <w:ilvl w:val="0"/>
          <w:numId w:val="2"/>
        </w:numPr>
        <w:spacing w:after="80" w:before="0" w:line="280"/>
      </w:pPr>
      <w:r>
        <w:t xml:space="preserve">Lark Base is excellent for transactional workflows; it is not a place to run multi-billion-row analytical queries or vector lookups.</w:t>
      </w:r>
    </w:p>
    <w:p>
      <w:pPr>
        <w:pStyle w:val="ListParagraph"/>
        <w:numPr>
          <w:ilvl w:val="0"/>
          <w:numId w:val="2"/>
        </w:numPr>
        <w:spacing w:after="80" w:before="0" w:line="280"/>
      </w:pPr>
      <w:r>
        <w:t xml:space="preserve">A separate DW lets Power BI, agents, and analysts share one definition of "a customer," "an order," "a return."</w:t>
      </w:r>
    </w:p>
    <w:p>
      <w:pPr>
        <w:pStyle w:val="ListParagraph"/>
        <w:numPr>
          <w:ilvl w:val="0"/>
          <w:numId w:val="2"/>
        </w:numPr>
        <w:spacing w:after="80" w:before="0" w:line="280"/>
      </w:pPr>
      <w:r>
        <w:t xml:space="preserve">It also gives Ru9 portability. If Lark, the POS vendor, or the ecom platform changes, the warehouse insulates the rest of the stack.</w:t>
      </w:r>
    </w:p>
    <w:p>
      <w:pPr>
        <w:pStyle w:val="Heading2"/>
      </w:pPr>
      <w:r>
        <w:t xml:space="preserve">5.4  Vector store and RAG corpus</w:t>
      </w:r>
    </w:p>
    <w:p>
      <w:pPr>
        <w:spacing w:after="120" w:before="0" w:line="300"/>
      </w:pPr>
      <w:r>
        <w:t xml:space="preserve">The RAG corpus underpins both the Sleep Concierge (product Q&amp;A) and the Lark Concierge (internal Q&amp;A).</w:t>
      </w:r>
    </w:p>
    <w:p>
      <w:pPr>
        <w:pStyle w:val="ListParagraph"/>
        <w:numPr>
          <w:ilvl w:val="0"/>
          <w:numId w:val="2"/>
        </w:numPr>
        <w:spacing w:after="80" w:before="0" w:line="280"/>
      </w:pPr>
      <w:r>
        <w:t xml:space="preserve">Initial corpus: product catalog with specs and FAQs; SOPs; HR and ops policies; vetted past CX transcripts (PII-redacted); top customer reviews per SKU.</w:t>
      </w:r>
    </w:p>
    <w:p>
      <w:pPr>
        <w:pStyle w:val="ListParagraph"/>
        <w:numPr>
          <w:ilvl w:val="0"/>
          <w:numId w:val="2"/>
        </w:numPr>
        <w:spacing w:after="80" w:before="0" w:line="280"/>
      </w:pPr>
      <w:r>
        <w:t xml:space="preserve">Chunking: ~800 tokens with 100-token overlap for prose; per-record for structured data.</w:t>
      </w:r>
    </w:p>
    <w:p>
      <w:pPr>
        <w:pStyle w:val="ListParagraph"/>
        <w:numPr>
          <w:ilvl w:val="0"/>
          <w:numId w:val="2"/>
        </w:numPr>
        <w:spacing w:after="80" w:before="0" w:line="280"/>
      </w:pPr>
      <w:r>
        <w:t xml:space="preserve">Embeddings: multilingual model fine-tuned for Vietnamese; benchmarked monthly.</w:t>
      </w:r>
    </w:p>
    <w:p>
      <w:pPr>
        <w:pStyle w:val="ListParagraph"/>
        <w:numPr>
          <w:ilvl w:val="0"/>
          <w:numId w:val="2"/>
        </w:numPr>
        <w:spacing w:after="80" w:before="0" w:line="280"/>
      </w:pPr>
      <w:r>
        <w:t xml:space="preserve">Refresh: incremental on doc edit; full re-embed quarterly.</w:t>
      </w:r>
    </w:p>
    <w:p>
      <w:pPr>
        <w:pStyle w:val="Heading2"/>
      </w:pPr>
      <w:r>
        <w:t xml:space="preserve">5.5  Deployment topology</w:t>
      </w:r>
    </w:p>
    <w:p>
      <w:pPr>
        <w:spacing w:after="120" w:before="0" w:line="300"/>
      </w:pPr>
      <w:r>
        <w:t xml:space="preserve">OpenClaw is self-hosted, which gives Ru9 control of where customer data lives. Recommended topology, all in a single APAC VPC:</w:t>
      </w:r>
    </w:p>
    <w:p>
      <w:pPr>
        <w:pStyle w:val="ListParagraph"/>
        <w:numPr>
          <w:ilvl w:val="0"/>
          <w:numId w:val="2"/>
        </w:numPr>
        <w:spacing w:after="80" w:before="0" w:line="280"/>
      </w:pPr>
      <w:r>
        <w:t xml:space="preserve">OpenClaw Gateway VM in Singapore (GCP asia-southeast1 or equivalent). Public WebSocket endpoint behind a managed load balancer. TLS terminated at the LB.</w:t>
      </w:r>
    </w:p>
    <w:p>
      <w:pPr>
        <w:pStyle w:val="ListParagraph"/>
        <w:numPr>
          <w:ilvl w:val="0"/>
          <w:numId w:val="2"/>
        </w:numPr>
        <w:spacing w:after="80" w:before="0" w:line="280"/>
      </w:pPr>
      <w:r>
        <w:t xml:space="preserve">Agent Runtime VM(s), private subnet. Sandbox runner uses Docker; outbound network restricted to the tool-registry allow-list and the Anthropic API.</w:t>
      </w:r>
    </w:p>
    <w:p>
      <w:pPr>
        <w:pStyle w:val="ListParagraph"/>
        <w:numPr>
          <w:ilvl w:val="0"/>
          <w:numId w:val="2"/>
        </w:numPr>
        <w:spacing w:after="80" w:before="0" w:line="280"/>
      </w:pPr>
      <w:r>
        <w:t xml:space="preserve">Mission Control behind Ru9's existing Lark SSO so approvals reuse existing identity.</w:t>
      </w:r>
    </w:p>
    <w:p>
      <w:pPr>
        <w:pStyle w:val="ListParagraph"/>
        <w:numPr>
          <w:ilvl w:val="0"/>
          <w:numId w:val="2"/>
        </w:numPr>
        <w:spacing w:after="80" w:before="0" w:line="280"/>
      </w:pPr>
      <w:r>
        <w:t xml:space="preserve">BigQuery in the same APAC region. RAG Postgres (with pgvector) in the same VPC. Power BI workspace in APAC tenant.</w:t>
      </w:r>
    </w:p>
    <w:p>
      <w:pPr>
        <w:pStyle w:val="ListParagraph"/>
        <w:numPr>
          <w:ilvl w:val="0"/>
          <w:numId w:val="2"/>
        </w:numPr>
        <w:spacing w:after="80" w:before="0" w:line="280"/>
      </w:pPr>
      <w:r>
        <w:t xml:space="preserve">Egress to the Anthropic API is the only external network call from the reasoning path. All other tool calls (Lark, POS, BigQuery, Power BI) stay inside the APAC VPC.</w:t>
      </w:r>
    </w:p>
    <w:p>
      <w:pPr>
        <w:pBdr>
          <w:left w:val="single" w:color="C75A4D" w:sz="24" w:space="8"/>
        </w:pBdr>
        <w:spacing w:after="240" w:before="120" w:line="280"/>
        <w:ind w:left="240"/>
      </w:pPr>
      <w:r>
        <w:rPr>
          <w:i/>
          <w:iCs/>
          <w:color w:val="5A6478"/>
          <w:sz w:val="22"/>
          <w:szCs w:val="22"/>
        </w:rPr>
        <w:t xml:space="preserve">This topology satisfies PDPD's data-localization expectations: customer data never leaves the APAC region; only the reasoning prompt — with PII masked — crosses the boundary to the model.</w:t>
      </w:r>
    </w:p>
    <w:p>
      <w:pPr>
        <w:pStyle w:val="Heading2"/>
      </w:pPr>
      <w:r>
        <w:t xml:space="preserve">5.6  Channel adapters</w:t>
      </w:r>
    </w:p>
    <w:p>
      <w:pPr>
        <w:spacing w:after="120" w:before="0" w:line="300"/>
      </w:pPr>
      <w:r>
        <w:t xml:space="preserve">OpenClaw ships first-class channel modules for WhatsApp, iMessage, Slack, web, and CLI. Lark Messenger, Zalo OA, and FB Messenger are not in the box, so adapters must be built. Two viable approaches: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3"/>
        <w:gridCol w:w="1814"/>
        <w:gridCol w:w="4033"/>
      </w:tblGrid>
      <w:tr>
        <w:trPr>
          <w:tblHeader/>
        </w:trPr>
        <w:tc>
          <w:tcPr>
            <w:tcW w:type="dxa" w:w="4233"/>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Approach</w:t>
            </w:r>
          </w:p>
        </w:tc>
        <w:tc>
          <w:tcPr>
            <w:tcW w:type="dxa" w:w="1814"/>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Effort per channel</w:t>
            </w:r>
          </w:p>
        </w:tc>
        <w:tc>
          <w:tcPr>
            <w:tcW w:type="dxa" w:w="4033"/>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Trade-off</w:t>
            </w:r>
          </w:p>
        </w:tc>
      </w:tr>
      <w:tr>
        <w:tc>
          <w:tcPr>
            <w:tcW w:type="dxa" w:w="42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Bridge via n8n / Lark Anycross — translate inbound webhooks to OpenClaw Gateway WebSocket protocol</w:t>
            </w:r>
          </w:p>
        </w:tc>
        <w:tc>
          <w:tcPr>
            <w:tcW w:type="dxa" w:w="1814"/>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~2 weeks</w:t>
            </w:r>
          </w:p>
        </w:tc>
        <w:tc>
          <w:tcPr>
            <w:tcW w:type="dxa" w:w="40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Faster to launch; one extra hop in the data path</w:t>
            </w:r>
          </w:p>
        </w:tc>
      </w:tr>
      <w:tr>
        <w:tc>
          <w:tcPr>
            <w:tcW w:type="dxa" w:w="42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Native OpenClaw channel module — write against the adapter contract, contribute upstream</w:t>
            </w:r>
          </w:p>
        </w:tc>
        <w:tc>
          <w:tcPr>
            <w:tcW w:type="dxa" w:w="1814"/>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~3–4 weeks</w:t>
            </w:r>
          </w:p>
        </w:tc>
        <w:tc>
          <w:tcPr>
            <w:tcW w:type="dxa" w:w="40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Cleaner long-term; one less moving part; potential open-source contribution</w:t>
            </w:r>
          </w:p>
        </w:tc>
      </w:tr>
    </w:tbl>
    <w:p>
      <w:pPr>
        <w:pStyle w:val="ListParagraph"/>
        <w:numPr>
          <w:ilvl w:val="0"/>
          <w:numId w:val="2"/>
        </w:numPr>
        <w:spacing w:after="80" w:before="0" w:line="280"/>
      </w:pPr>
      <w:r>
        <w:t xml:space="preserve">Phase 2 launch: Lark Messenger adapter only (covers Lark Concierge, the highest-leverage agent on the team's existing platform).</w:t>
      </w:r>
    </w:p>
    <w:p>
      <w:pPr>
        <w:pStyle w:val="ListParagraph"/>
        <w:numPr>
          <w:ilvl w:val="0"/>
          <w:numId w:val="2"/>
        </w:numPr>
        <w:spacing w:after="80" w:before="0" w:line="280"/>
      </w:pPr>
      <w:r>
        <w:t xml:space="preserve">Phase 3: Zalo OA + FB Messenger adapters, on the schedule that lets Sleep Concierge expand off web.</w:t>
      </w:r>
    </w:p>
    <w:p>
      <w:pPr>
        <w:pStyle w:val="ListParagraph"/>
        <w:numPr>
          <w:ilvl w:val="0"/>
          <w:numId w:val="2"/>
        </w:numPr>
        <w:spacing w:after="80" w:before="0" w:line="280"/>
      </w:pPr>
      <w:r>
        <w:t xml:space="preserve">Phase 4: revisit native rewrite of any bridge that grows brittle under load.</w:t>
      </w:r>
    </w:p>
    <w:p>
      <w:r>
        <w:br w:type="page"/>
      </w:r>
    </w:p>
    <w:p>
      <w:pPr>
        <w:pStyle w:val="Heading1"/>
      </w:pPr>
      <w:r>
        <w:t xml:space="preserve">6. Tech stack and build vs. buy</w:t>
      </w:r>
    </w:p>
    <w:p>
      <w:pPr>
        <w:spacing w:after="120" w:before="0" w:line="300"/>
      </w:pPr>
      <w:r>
        <w:t xml:space="preserve">The principle: buy where it's commodity; build where it's Ru9-specific; keep what already works.</w:t>
      </w:r>
    </w:p>
    <w:p>
      <w:pPr>
        <w:pStyle w:val="Heading2"/>
      </w:pPr>
      <w:r>
        <w:t xml:space="preserve">6.1  Adopt / configure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3225"/>
        <w:gridCol w:w="4638"/>
      </w:tblGrid>
      <w:tr>
        <w:trPr>
          <w:tblHeader/>
        </w:trPr>
        <w:tc>
          <w:tcPr>
            <w:tcW w:type="dxa" w:w="2217"/>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Capability</w:t>
            </w:r>
          </w:p>
        </w:tc>
        <w:tc>
          <w:tcPr>
            <w:tcW w:type="dxa" w:w="3225"/>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Recommendation</w:t>
            </w:r>
          </w:p>
        </w:tc>
        <w:tc>
          <w:tcPr>
            <w:tcW w:type="dxa" w:w="4638"/>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Why</w:t>
            </w:r>
          </w:p>
        </w:tc>
      </w:tr>
      <w:tr>
        <w:tc>
          <w:tcPr>
            <w:tcW w:type="dxa" w:w="221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Agent orchestration</w:t>
            </w:r>
          </w:p>
        </w:tc>
        <w:tc>
          <w:tcPr>
            <w:tcW w:type="dxa" w:w="322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OpenClaw (self-hosted)</w:t>
            </w:r>
          </w:p>
        </w:tc>
        <w:tc>
          <w:tcPr>
            <w:tcW w:type="dxa" w:w="4638"/>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Gateway + Agent Runtime + Mission Control; multi-model, multi-channel, sandbox execution; Ru9 keeps data control</w:t>
            </w:r>
          </w:p>
        </w:tc>
      </w:tr>
      <w:tr>
        <w:tc>
          <w:tcPr>
            <w:tcW w:type="dxa" w:w="221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LLM</w:t>
            </w:r>
          </w:p>
        </w:tc>
        <w:tc>
          <w:tcPr>
            <w:tcW w:type="dxa" w:w="3225"/>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Claude via Anthropic API (through OpenClaw Claude Engine)</w:t>
            </w:r>
          </w:p>
        </w:tc>
        <w:tc>
          <w:tcPr>
            <w:tcW w:type="dxa" w:w="4638"/>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Strong Vietnamese performance, robust tool use, predictable pricing; OpenClaw's Proxy Handler formats requests in Anthropic format</w:t>
            </w:r>
          </w:p>
        </w:tc>
      </w:tr>
      <w:tr>
        <w:tc>
          <w:tcPr>
            <w:tcW w:type="dxa" w:w="221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Data warehouse</w:t>
            </w:r>
          </w:p>
        </w:tc>
        <w:tc>
          <w:tcPr>
            <w:tcW w:type="dxa" w:w="322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Google BigQuery (APAC)</w:t>
            </w:r>
          </w:p>
        </w:tc>
        <w:tc>
          <w:tcPr>
            <w:tcW w:type="dxa" w:w="4638"/>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Cost-effective, native Power BI connector, serverless</w:t>
            </w:r>
          </w:p>
        </w:tc>
      </w:tr>
      <w:tr>
        <w:tc>
          <w:tcPr>
            <w:tcW w:type="dxa" w:w="221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Workflow glue</w:t>
            </w:r>
          </w:p>
        </w:tc>
        <w:tc>
          <w:tcPr>
            <w:tcW w:type="dxa" w:w="3225"/>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n8n (self-hosted) or Lark Anycross</w:t>
            </w:r>
          </w:p>
        </w:tc>
        <w:tc>
          <w:tcPr>
            <w:tcW w:type="dxa" w:w="4638"/>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Sits between sources and OpenClaw; useful for channel bridges and ETL flows that don't belong inside an agent</w:t>
            </w:r>
          </w:p>
        </w:tc>
      </w:tr>
      <w:tr>
        <w:tc>
          <w:tcPr>
            <w:tcW w:type="dxa" w:w="221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Vector store</w:t>
            </w:r>
          </w:p>
        </w:tc>
        <w:tc>
          <w:tcPr>
            <w:tcW w:type="dxa" w:w="322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pgvector on managed Postgres</w:t>
            </w:r>
          </w:p>
        </w:tc>
        <w:tc>
          <w:tcPr>
            <w:tcW w:type="dxa" w:w="4638"/>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Simpler to govern; one less external dependency at this stage</w:t>
            </w:r>
          </w:p>
        </w:tc>
      </w:tr>
      <w:tr>
        <w:tc>
          <w:tcPr>
            <w:tcW w:type="dxa" w:w="221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Observability</w:t>
            </w:r>
          </w:p>
        </w:tc>
        <w:tc>
          <w:tcPr>
            <w:tcW w:type="dxa" w:w="3225"/>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OpenClaw Mission Control + LangSmith or Helicone</w:t>
            </w:r>
          </w:p>
        </w:tc>
        <w:tc>
          <w:tcPr>
            <w:tcW w:type="dxa" w:w="4638"/>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Mission Control for live ops + approvals; LangSmith/Helicone for deep prompt and eval analytics</w:t>
            </w:r>
          </w:p>
        </w:tc>
      </w:tr>
      <w:tr>
        <w:tc>
          <w:tcPr>
            <w:tcW w:type="dxa" w:w="221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Identity / SSO</w:t>
            </w:r>
          </w:p>
        </w:tc>
        <w:tc>
          <w:tcPr>
            <w:tcW w:type="dxa" w:w="322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Lark SSO (existing)</w:t>
            </w:r>
          </w:p>
        </w:tc>
        <w:tc>
          <w:tcPr>
            <w:tcW w:type="dxa" w:w="4638"/>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Zero new vendors; reused for Mission Control approvals</w:t>
            </w:r>
          </w:p>
        </w:tc>
      </w:tr>
    </w:tbl>
    <w:p>
      <w:pPr>
        <w:pStyle w:val="Heading2"/>
      </w:pPr>
      <w:r>
        <w:t xml:space="preserve">6.2  Build / Ru9-specific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6855"/>
      </w:tblGrid>
      <w:tr>
        <w:trPr>
          <w:tblHeader/>
        </w:trPr>
        <w:tc>
          <w:tcPr>
            <w:tcW w:type="dxa" w:w="3225"/>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Component</w:t>
            </w:r>
          </w:p>
        </w:tc>
        <w:tc>
          <w:tcPr>
            <w:tcW w:type="dxa" w:w="6855"/>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Why it must be built</w:t>
            </w:r>
          </w:p>
        </w:tc>
      </w:tr>
      <w:tr>
        <w:tc>
          <w:tcPr>
            <w:tcW w:type="dxa" w:w="322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Channel adapters (Lark, Zalo OA, FB Messenger)</w:t>
            </w:r>
          </w:p>
        </w:tc>
        <w:tc>
          <w:tcPr>
            <w:tcW w:type="dxa" w:w="685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Not shipped with OpenClaw; either bridged via n8n or built as native channel modules</w:t>
            </w:r>
          </w:p>
        </w:tc>
      </w:tr>
      <w:tr>
        <w:tc>
          <w:tcPr>
            <w:tcW w:type="dxa" w:w="3225"/>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Customer 360 model</w:t>
            </w:r>
          </w:p>
        </w:tc>
        <w:tc>
          <w:tcPr>
            <w:tcW w:type="dxa" w:w="6855"/>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Identity stitch logic is unique to Ru9's channel mix</w:t>
            </w:r>
          </w:p>
        </w:tc>
      </w:tr>
      <w:tr>
        <w:tc>
          <w:tcPr>
            <w:tcW w:type="dxa" w:w="322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Sleep diagnostic</w:t>
            </w:r>
          </w:p>
        </w:tc>
        <w:tc>
          <w:tcPr>
            <w:tcW w:type="dxa" w:w="685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Encodes Ru9's product-fit logic — proprietary IP</w:t>
            </w:r>
          </w:p>
        </w:tc>
      </w:tr>
      <w:tr>
        <w:tc>
          <w:tcPr>
            <w:tcW w:type="dxa" w:w="3225"/>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Trial state machine</w:t>
            </w:r>
          </w:p>
        </w:tc>
        <w:tc>
          <w:tcPr>
            <w:tcW w:type="dxa" w:w="6855"/>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Owns the 100-night lifecycle including Ru9-specific exception paths</w:t>
            </w:r>
          </w:p>
        </w:tc>
      </w:tr>
      <w:tr>
        <w:tc>
          <w:tcPr>
            <w:tcW w:type="dxa" w:w="322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Tool registry (typed wrappers)</w:t>
            </w:r>
          </w:p>
        </w:tc>
        <w:tc>
          <w:tcPr>
            <w:tcW w:type="dxa" w:w="685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Lark Base, POS, BigQuery, Power BI wrappers that the OpenClaw Execution Layer calls</w:t>
            </w:r>
          </w:p>
        </w:tc>
      </w:tr>
      <w:tr>
        <w:tc>
          <w:tcPr>
            <w:tcW w:type="dxa" w:w="3225"/>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Agent runtime configs</w:t>
            </w:r>
          </w:p>
        </w:tc>
        <w:tc>
          <w:tcPr>
            <w:tcW w:type="dxa" w:w="6855"/>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Per-agent prompts, tool allow-lists, memory policies — defined as OpenClaw configs</w:t>
            </w:r>
          </w:p>
        </w:tc>
      </w:tr>
      <w:tr>
        <w:tc>
          <w:tcPr>
            <w:tcW w:type="dxa" w:w="322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Eval harness</w:t>
            </w:r>
          </w:p>
        </w:tc>
        <w:tc>
          <w:tcPr>
            <w:tcW w:type="dxa" w:w="6855"/>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Vietnamese-language goldens are not commodity</w:t>
            </w:r>
          </w:p>
        </w:tc>
      </w:tr>
      <w:tr>
        <w:tc>
          <w:tcPr>
            <w:tcW w:type="dxa" w:w="3225"/>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Policy engine</w:t>
            </w:r>
          </w:p>
        </w:tc>
        <w:tc>
          <w:tcPr>
            <w:tcW w:type="dxa" w:w="6855"/>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Approval thresholds, PII rules, action allow-lists wired into Mission Control</w:t>
            </w:r>
          </w:p>
        </w:tc>
      </w:tr>
    </w:tbl>
    <w:p>
      <w:pPr>
        <w:pStyle w:val="Heading2"/>
      </w:pPr>
      <w:r>
        <w:t xml:space="preserve">6.3  Keep as-is</w:t>
      </w:r>
    </w:p>
    <w:p>
      <w:pPr>
        <w:pStyle w:val="ListParagraph"/>
        <w:numPr>
          <w:ilvl w:val="0"/>
          <w:numId w:val="2"/>
        </w:numPr>
        <w:spacing w:after="80" w:before="0" w:line="280"/>
      </w:pPr>
      <w:r>
        <w:t xml:space="preserve">Lark Suite — primary collaboration and ERP surface.</w:t>
      </w:r>
    </w:p>
    <w:p>
      <w:pPr>
        <w:pStyle w:val="ListParagraph"/>
        <w:numPr>
          <w:ilvl w:val="0"/>
          <w:numId w:val="2"/>
        </w:numPr>
        <w:spacing w:after="80" w:before="0" w:line="280"/>
      </w:pPr>
      <w:r>
        <w:t xml:space="preserve">POS — continues as transaction system of record.</w:t>
      </w:r>
    </w:p>
    <w:p>
      <w:pPr>
        <w:pStyle w:val="ListParagraph"/>
        <w:numPr>
          <w:ilvl w:val="0"/>
          <w:numId w:val="2"/>
        </w:numPr>
        <w:spacing w:after="80" w:before="0" w:line="280"/>
      </w:pPr>
      <w:r>
        <w:t xml:space="preserve">Power BI — stays the executive BI front-end. Re-wire to the warehouse, do not rebuild the dashboards.</w:t>
      </w:r>
    </w:p>
    <w:p>
      <w:r>
        <w:br w:type="page"/>
      </w:r>
    </w:p>
    <w:p>
      <w:pPr>
        <w:pStyle w:val="Heading1"/>
      </w:pPr>
      <w:r>
        <w:t xml:space="preserve">7. Governance, security, and compliance</w:t>
      </w:r>
    </w:p>
    <w:p>
      <w:pPr>
        <w:pBdr>
          <w:left w:val="single" w:color="C75A4D" w:sz="24" w:space="8"/>
        </w:pBdr>
        <w:spacing w:after="240" w:before="120" w:line="280"/>
        <w:ind w:left="240"/>
      </w:pPr>
      <w:r>
        <w:rPr>
          <w:i/>
          <w:iCs/>
          <w:color w:val="5A6478"/>
          <w:sz w:val="22"/>
          <w:szCs w:val="22"/>
        </w:rPr>
        <w:t xml:space="preserve">Trust is the product. Governance is built in from day one — not retrofitted after the first incident.</w:t>
      </w:r>
    </w:p>
    <w:p>
      <w:pPr>
        <w:pStyle w:val="Heading2"/>
      </w:pPr>
      <w:r>
        <w:t xml:space="preserve">7.1  Vietnam PDPD compliance</w:t>
      </w:r>
    </w:p>
    <w:p>
      <w:pPr>
        <w:spacing w:after="120" w:before="0" w:line="300"/>
      </w:pPr>
      <w:r>
        <w:t xml:space="preserve">Decree 13/2023/ND-CP (Personal Data Protection Decree) sets the baseline. The platform is designed to meet it from day one.</w:t>
      </w:r>
    </w:p>
    <w:p>
      <w:pPr>
        <w:pStyle w:val="ListParagraph"/>
        <w:numPr>
          <w:ilvl w:val="0"/>
          <w:numId w:val="2"/>
        </w:numPr>
        <w:spacing w:after="80" w:before="0" w:line="280"/>
      </w:pPr>
      <w:r>
        <w:t xml:space="preserve">Consent capture for any AI-mediated communication; opt-out honored within 24 hours.</w:t>
      </w:r>
    </w:p>
    <w:p>
      <w:pPr>
        <w:pStyle w:val="ListParagraph"/>
        <w:numPr>
          <w:ilvl w:val="0"/>
          <w:numId w:val="2"/>
        </w:numPr>
        <w:spacing w:after="80" w:before="0" w:line="280"/>
      </w:pPr>
      <w:r>
        <w:t xml:space="preserve">Data minimization: agents call masked PII tokens, not raw values, wherever possible.</w:t>
      </w:r>
    </w:p>
    <w:p>
      <w:pPr>
        <w:pStyle w:val="ListParagraph"/>
        <w:numPr>
          <w:ilvl w:val="0"/>
          <w:numId w:val="2"/>
        </w:numPr>
        <w:spacing w:after="80" w:before="0" w:line="280"/>
      </w:pPr>
      <w:r>
        <w:t xml:space="preserve">Breach notification workflow: 72-hour clock, pre-drafted Lark + email templates, named decision-maker per channel.</w:t>
      </w:r>
    </w:p>
    <w:p>
      <w:pPr>
        <w:pStyle w:val="ListParagraph"/>
        <w:numPr>
          <w:ilvl w:val="0"/>
          <w:numId w:val="2"/>
        </w:numPr>
        <w:spacing w:after="80" w:before="0" w:line="280"/>
      </w:pPr>
      <w:r>
        <w:t xml:space="preserve">Annual data-protection impact assessment per agent.</w:t>
      </w:r>
    </w:p>
    <w:p>
      <w:pPr>
        <w:pStyle w:val="ListParagraph"/>
        <w:numPr>
          <w:ilvl w:val="0"/>
          <w:numId w:val="2"/>
        </w:numPr>
        <w:spacing w:after="80" w:before="0" w:line="280"/>
      </w:pPr>
      <w:r>
        <w:t xml:space="preserve">Data localization: warehouse and vector store hosted in APAC region; cross-border data flow controls documented.</w:t>
      </w:r>
    </w:p>
    <w:p>
      <w:pPr>
        <w:pStyle w:val="Heading2"/>
      </w:pPr>
      <w:r>
        <w:t xml:space="preserve">7.2  Human-in-the-loop boundaries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2217"/>
        <w:gridCol w:w="3831"/>
      </w:tblGrid>
      <w:tr>
        <w:trPr>
          <w:tblHeader/>
        </w:trPr>
        <w:tc>
          <w:tcPr>
            <w:tcW w:type="dxa" w:w="4032"/>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Action</w:t>
            </w:r>
          </w:p>
        </w:tc>
        <w:tc>
          <w:tcPr>
            <w:tcW w:type="dxa" w:w="2217"/>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Threshold</w:t>
            </w:r>
          </w:p>
        </w:tc>
        <w:tc>
          <w:tcPr>
            <w:tcW w:type="dxa" w:w="3831"/>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Required approval</w:t>
            </w:r>
          </w:p>
        </w:tc>
      </w:tr>
      <w:tr>
        <w:tc>
          <w:tcPr>
            <w:tcW w:type="dxa" w:w="4032"/>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Refund processing</w:t>
            </w:r>
          </w:p>
        </w:tc>
        <w:tc>
          <w:tcPr>
            <w:tcW w:type="dxa" w:w="221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&gt; VND 5M</w:t>
            </w:r>
          </w:p>
        </w:tc>
        <w:tc>
          <w:tcPr>
            <w:tcW w:type="dxa" w:w="3831"/>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CX manager approval in Lark</w:t>
            </w:r>
          </w:p>
        </w:tc>
      </w:tr>
      <w:tr>
        <w:tc>
          <w:tcPr>
            <w:tcW w:type="dxa" w:w="4032"/>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Purchase order submission</w:t>
            </w:r>
          </w:p>
        </w:tc>
        <w:tc>
          <w:tcPr>
            <w:tcW w:type="dxa" w:w="221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&gt; VND 50M</w:t>
            </w:r>
          </w:p>
        </w:tc>
        <w:tc>
          <w:tcPr>
            <w:tcW w:type="dxa" w:w="3831"/>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Ops director approval in Lark</w:t>
            </w:r>
          </w:p>
        </w:tc>
      </w:tr>
      <w:tr>
        <w:tc>
          <w:tcPr>
            <w:tcW w:type="dxa" w:w="4032"/>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B2B quote send (new partner)</w:t>
            </w:r>
          </w:p>
        </w:tc>
        <w:tc>
          <w:tcPr>
            <w:tcW w:type="dxa" w:w="221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Any value</w:t>
            </w:r>
          </w:p>
        </w:tc>
        <w:tc>
          <w:tcPr>
            <w:tcW w:type="dxa" w:w="3831"/>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Sales lead review</w:t>
            </w:r>
          </w:p>
        </w:tc>
      </w:tr>
      <w:tr>
        <w:tc>
          <w:tcPr>
            <w:tcW w:type="dxa" w:w="4032"/>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Tier-1 partner reply</w:t>
            </w:r>
          </w:p>
        </w:tc>
        <w:tc>
          <w:tcPr>
            <w:tcW w:type="dxa" w:w="221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Any sensitivity</w:t>
            </w:r>
          </w:p>
        </w:tc>
        <w:tc>
          <w:tcPr>
            <w:tcW w:type="dxa" w:w="3831"/>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Account owner review</w:t>
            </w:r>
          </w:p>
        </w:tc>
      </w:tr>
      <w:tr>
        <w:tc>
          <w:tcPr>
            <w:tcW w:type="dxa" w:w="4032"/>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Customer escalation flagged "complaint"</w:t>
            </w:r>
          </w:p>
        </w:tc>
        <w:tc>
          <w:tcPr>
            <w:tcW w:type="dxa" w:w="221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Always</w:t>
            </w:r>
          </w:p>
        </w:tc>
        <w:tc>
          <w:tcPr>
            <w:tcW w:type="dxa" w:w="3831"/>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Routed to human within 1 minute</w:t>
            </w:r>
          </w:p>
        </w:tc>
      </w:tr>
      <w:tr>
        <w:tc>
          <w:tcPr>
            <w:tcW w:type="dxa" w:w="4032"/>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Agent says "I'm not sure"</w:t>
            </w:r>
          </w:p>
        </w:tc>
        <w:tc>
          <w:tcPr>
            <w:tcW w:type="dxa" w:w="221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Always</w:t>
            </w:r>
          </w:p>
        </w:tc>
        <w:tc>
          <w:tcPr>
            <w:tcW w:type="dxa" w:w="3831"/>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Handoff with full context</w:t>
            </w:r>
          </w:p>
        </w:tc>
      </w:tr>
    </w:tbl>
    <w:p>
      <w:pPr>
        <w:pStyle w:val="Heading2"/>
      </w:pPr>
      <w:r>
        <w:t xml:space="preserve">7.3  Security and access</w:t>
      </w:r>
    </w:p>
    <w:p>
      <w:pPr>
        <w:pStyle w:val="ListParagraph"/>
        <w:numPr>
          <w:ilvl w:val="0"/>
          <w:numId w:val="2"/>
        </w:numPr>
        <w:spacing w:after="80" w:before="0" w:line="280"/>
      </w:pPr>
      <w:r>
        <w:t xml:space="preserve">PII masking before LLM calls. Names, phone numbers, addresses are replaced with stable tokens that the agent can pass back to tools but never see in plaintext.</w:t>
      </w:r>
    </w:p>
    <w:p>
      <w:pPr>
        <w:pStyle w:val="ListParagraph"/>
        <w:numPr>
          <w:ilvl w:val="0"/>
          <w:numId w:val="2"/>
        </w:numPr>
        <w:spacing w:after="80" w:before="0" w:line="280"/>
      </w:pPr>
      <w:r>
        <w:t xml:space="preserve">Tool registry is allow-list only. Each agent has an explicit permission list. Agents cannot call tools outside their scope.</w:t>
      </w:r>
    </w:p>
    <w:p>
      <w:pPr>
        <w:pStyle w:val="ListParagraph"/>
        <w:numPr>
          <w:ilvl w:val="0"/>
          <w:numId w:val="2"/>
        </w:numPr>
        <w:spacing w:after="80" w:before="0" w:line="280"/>
      </w:pPr>
      <w:r>
        <w:t xml:space="preserve">Lark SSO for human users; dedicated service accounts per agent with rotating credentials.</w:t>
      </w:r>
    </w:p>
    <w:p>
      <w:pPr>
        <w:pStyle w:val="ListParagraph"/>
        <w:numPr>
          <w:ilvl w:val="0"/>
          <w:numId w:val="2"/>
        </w:numPr>
        <w:spacing w:after="80" w:before="0" w:line="280"/>
      </w:pPr>
      <w:r>
        <w:t xml:space="preserve">All agent actions logged to an immutable audit table with full inputs, outputs, and tool calls.</w:t>
      </w:r>
    </w:p>
    <w:p>
      <w:pPr>
        <w:pStyle w:val="ListParagraph"/>
        <w:numPr>
          <w:ilvl w:val="0"/>
          <w:numId w:val="2"/>
        </w:numPr>
        <w:spacing w:after="80" w:before="0" w:line="280"/>
      </w:pPr>
      <w:r>
        <w:t xml:space="preserve">Quarterly access review; quarterly secret rotation; incident response runbook owned by Tech Lead.</w:t>
      </w:r>
    </w:p>
    <w:p>
      <w:pPr>
        <w:pStyle w:val="Heading2"/>
      </w:pPr>
      <w:r>
        <w:t xml:space="preserve">7.4  Quality and evaluation</w:t>
      </w:r>
    </w:p>
    <w:p>
      <w:pPr>
        <w:pStyle w:val="ListParagraph"/>
        <w:numPr>
          <w:ilvl w:val="0"/>
          <w:numId w:val="2"/>
        </w:numPr>
        <w:spacing w:after="80" w:before="0" w:line="280"/>
      </w:pPr>
      <w:r>
        <w:t xml:space="preserve">Vietnamese-language golden datasets per agent (200+ cases at launch, growing weekly from production traces).</w:t>
      </w:r>
    </w:p>
    <w:p>
      <w:pPr>
        <w:pStyle w:val="ListParagraph"/>
        <w:numPr>
          <w:ilvl w:val="0"/>
          <w:numId w:val="2"/>
        </w:numPr>
        <w:spacing w:after="80" w:before="0" w:line="280"/>
      </w:pPr>
      <w:r>
        <w:t xml:space="preserve">Weekly regression run. New versions deploy only if pass-rate ≥ baseline.</w:t>
      </w:r>
    </w:p>
    <w:p>
      <w:pPr>
        <w:pStyle w:val="ListParagraph"/>
        <w:numPr>
          <w:ilvl w:val="0"/>
          <w:numId w:val="2"/>
        </w:numPr>
        <w:spacing w:after="80" w:before="0" w:line="280"/>
      </w:pPr>
      <w:r>
        <w:t xml:space="preserve">Live shadow mode for new versions: they read production traffic and propose responses, but do not respond, until confidence is established.</w:t>
      </w:r>
    </w:p>
    <w:p>
      <w:pPr>
        <w:pStyle w:val="ListParagraph"/>
        <w:numPr>
          <w:ilvl w:val="0"/>
          <w:numId w:val="2"/>
        </w:numPr>
        <w:spacing w:after="80" w:before="0" w:line="280"/>
      </w:pPr>
      <w:r>
        <w:t xml:space="preserve">Monthly review: CX, Ops, and Tech leads walk through metrics, surprising failures, and the eval delta.</w:t>
      </w:r>
    </w:p>
    <w:p>
      <w:r>
        <w:br w:type="page"/>
      </w:r>
    </w:p>
    <w:p>
      <w:pPr>
        <w:pStyle w:val="Heading1"/>
      </w:pPr>
      <w:r>
        <w:t xml:space="preserve">8. Twelve-month roadmap</w:t>
      </w:r>
    </w:p>
    <w:p>
      <w:pPr>
        <w:spacing w:after="120" w:before="0" w:line="300"/>
      </w:pPr>
      <w:r>
        <w:t xml:space="preserve">Four phases over twelve months. Each phase ships value to the business — not just to the architecture diagram. Phase 0 is intentionally short and intentionally non-skippable; the data audit and SOP capture done here saves weeks in every later phase.</w:t>
      </w:r>
    </w:p>
    <w:p>
      <w:pPr>
        <w:pStyle w:val="Heading2"/>
      </w:pPr>
      <w:r>
        <w:t xml:space="preserve">8.1  Phase 0 — Discovery and alignment (Month 1)</w:t>
      </w:r>
    </w:p>
    <w:p>
      <w:pPr>
        <w:pStyle w:val="ListParagraph"/>
        <w:numPr>
          <w:ilvl w:val="0"/>
          <w:numId w:val="2"/>
        </w:numPr>
        <w:spacing w:after="80" w:before="0" w:line="280"/>
      </w:pPr>
      <w:r>
        <w:t xml:space="preserve">Data audit: Lark Base schemas, POS exports, ecommerce data model, Power BI semantic model, Zalo / FB connector capabilities.</w:t>
      </w:r>
    </w:p>
    <w:p>
      <w:pPr>
        <w:pStyle w:val="ListParagraph"/>
        <w:numPr>
          <w:ilvl w:val="0"/>
          <w:numId w:val="2"/>
        </w:numPr>
        <w:spacing w:after="80" w:before="0" w:line="280"/>
      </w:pPr>
      <w:r>
        <w:t xml:space="preserve">SOP capture: walk through the five workflows the agents will own. Document edge cases.</w:t>
      </w:r>
    </w:p>
    <w:p>
      <w:pPr>
        <w:pStyle w:val="ListParagraph"/>
        <w:numPr>
          <w:ilvl w:val="0"/>
          <w:numId w:val="2"/>
        </w:numPr>
        <w:spacing w:after="80" w:before="0" w:line="280"/>
      </w:pPr>
      <w:r>
        <w:t xml:space="preserve">Deployment topology agreed: APAC region, VPC layout, secrets posture, Mission Control SSO design.</w:t>
      </w:r>
    </w:p>
    <w:p>
      <w:pPr>
        <w:pStyle w:val="ListParagraph"/>
        <w:numPr>
          <w:ilvl w:val="0"/>
          <w:numId w:val="2"/>
        </w:numPr>
        <w:spacing w:after="80" w:before="0" w:line="280"/>
      </w:pPr>
      <w:r>
        <w:t xml:space="preserve">Success metrics + baselines locked. RACI for AI ops signed.</w:t>
      </w:r>
    </w:p>
    <w:p>
      <w:pPr>
        <w:pStyle w:val="ListParagraph"/>
        <w:numPr>
          <w:ilvl w:val="0"/>
          <w:numId w:val="2"/>
        </w:numPr>
        <w:spacing w:after="80" w:before="0" w:line="280"/>
      </w:pPr>
      <w:r>
        <w:t xml:space="preserve">Phase 1 SOW signed.</w:t>
      </w:r>
    </w:p>
    <w:p>
      <w:pPr>
        <w:pStyle w:val="Heading2"/>
      </w:pPr>
      <w:r>
        <w:t xml:space="preserve">8.2  Phase 1 — Foundation (Months 2–3)</w:t>
      </w:r>
    </w:p>
    <w:p>
      <w:pPr>
        <w:pStyle w:val="ListParagraph"/>
        <w:numPr>
          <w:ilvl w:val="0"/>
          <w:numId w:val="2"/>
        </w:numPr>
        <w:spacing w:after="80" w:before="0" w:line="280"/>
      </w:pPr>
      <w:r>
        <w:t xml:space="preserve">BigQuery DW provisioned in APAC region.</w:t>
      </w:r>
    </w:p>
    <w:p>
      <w:pPr>
        <w:pStyle w:val="ListParagraph"/>
        <w:numPr>
          <w:ilvl w:val="0"/>
          <w:numId w:val="2"/>
        </w:numPr>
        <w:spacing w:after="80" w:before="0" w:line="280"/>
      </w:pPr>
      <w:r>
        <w:t xml:space="preserve">OpenClaw Gateway provisioned in APAC VPC; Mission Control deployed behind Lark SSO.</w:t>
      </w:r>
    </w:p>
    <w:p>
      <w:pPr>
        <w:pStyle w:val="ListParagraph"/>
        <w:numPr>
          <w:ilvl w:val="0"/>
          <w:numId w:val="2"/>
        </w:numPr>
        <w:spacing w:after="80" w:before="0" w:line="280"/>
      </w:pPr>
      <w:r>
        <w:t xml:space="preserve">Lark Messenger channel adapter built and connected to the Gateway (bridge approach via n8n / Anycross for speed).</w:t>
      </w:r>
    </w:p>
    <w:p>
      <w:pPr>
        <w:pStyle w:val="ListParagraph"/>
        <w:numPr>
          <w:ilvl w:val="0"/>
          <w:numId w:val="2"/>
        </w:numPr>
        <w:spacing w:after="80" w:before="0" w:line="280"/>
      </w:pPr>
      <w:r>
        <w:t xml:space="preserve">Claude Engine wired through OpenClaw Proxy Handler; sandbox runner provisioned with allow-listed egress.</w:t>
      </w:r>
    </w:p>
    <w:p>
      <w:pPr>
        <w:pStyle w:val="ListParagraph"/>
        <w:numPr>
          <w:ilvl w:val="0"/>
          <w:numId w:val="2"/>
        </w:numPr>
        <w:spacing w:after="80" w:before="0" w:line="280"/>
      </w:pPr>
      <w:r>
        <w:t xml:space="preserve">Customer 360 v1 deployed: stitch logic across POS, ecom, Zalo, FB.</w:t>
      </w:r>
    </w:p>
    <w:p>
      <w:pPr>
        <w:pStyle w:val="ListParagraph"/>
        <w:numPr>
          <w:ilvl w:val="0"/>
          <w:numId w:val="2"/>
        </w:numPr>
        <w:spacing w:after="80" w:before="0" w:line="280"/>
      </w:pPr>
      <w:r>
        <w:t xml:space="preserve">RAG knowledge base v1 with initial corpus loaded; embedding refresh job in production.</w:t>
      </w:r>
    </w:p>
    <w:p>
      <w:pPr>
        <w:pStyle w:val="ListParagraph"/>
        <w:numPr>
          <w:ilvl w:val="0"/>
          <w:numId w:val="2"/>
        </w:numPr>
        <w:spacing w:after="80" w:before="0" w:line="280"/>
      </w:pPr>
      <w:r>
        <w:t xml:space="preserve">Tool registry built: typed wrappers around Lark Base, POS, ecom, Power BI APIs — registered in OpenClaw with per-agent permissions.</w:t>
      </w:r>
    </w:p>
    <w:p>
      <w:pPr>
        <w:pStyle w:val="ListParagraph"/>
        <w:numPr>
          <w:ilvl w:val="0"/>
          <w:numId w:val="2"/>
        </w:numPr>
        <w:spacing w:after="80" w:before="0" w:line="280"/>
      </w:pPr>
      <w:r>
        <w:t xml:space="preserve">Eval harness in place with at least 50 golden cases per planned agent.</w:t>
      </w:r>
    </w:p>
    <w:p>
      <w:pPr>
        <w:pStyle w:val="ListParagraph"/>
        <w:numPr>
          <w:ilvl w:val="0"/>
          <w:numId w:val="2"/>
        </w:numPr>
        <w:spacing w:after="80" w:before="0" w:line="280"/>
      </w:pPr>
      <w:r>
        <w:t xml:space="preserve">Governance baseline live: PDPD documentation, audit log via Mission Control, PII masking layer, secret rotation runbook.</w:t>
      </w:r>
    </w:p>
    <w:p>
      <w:pPr>
        <w:pStyle w:val="Heading2"/>
      </w:pPr>
      <w:r>
        <w:t xml:space="preserve">8.3  Phase 2 — First two agents live (Months 4–6)</w:t>
      </w:r>
    </w:p>
    <w:p>
      <w:pPr>
        <w:pStyle w:val="ListParagraph"/>
        <w:numPr>
          <w:ilvl w:val="0"/>
          <w:numId w:val="2"/>
        </w:numPr>
        <w:spacing w:after="80" w:before="0" w:line="280"/>
      </w:pPr>
      <w:r>
        <w:t xml:space="preserve">Lark Concierge launches inside one Lark group as pilot (lowest-risk, highest-leverage agent on the team's existing channel). After four weeks, opens to all of Ru9.</w:t>
      </w:r>
    </w:p>
    <w:p>
      <w:pPr>
        <w:pStyle w:val="ListParagraph"/>
        <w:numPr>
          <w:ilvl w:val="0"/>
          <w:numId w:val="2"/>
        </w:numPr>
        <w:spacing w:after="80" w:before="0" w:line="280"/>
      </w:pPr>
      <w:r>
        <w:t xml:space="preserve">Sleep Concierge launches on web chat. After two weeks of stable metrics, expands behind the Zalo OA + FB Messenger adapters built in this phase.</w:t>
      </w:r>
    </w:p>
    <w:p>
      <w:pPr>
        <w:pStyle w:val="ListParagraph"/>
        <w:numPr>
          <w:ilvl w:val="0"/>
          <w:numId w:val="2"/>
        </w:numPr>
        <w:spacing w:after="80" w:before="0" w:line="280"/>
      </w:pPr>
      <w:r>
        <w:t xml:space="preserve">Zalo OA and FB Messenger channel adapters delivered (bridge approach).</w:t>
      </w:r>
    </w:p>
    <w:p>
      <w:pPr>
        <w:pStyle w:val="ListParagraph"/>
        <w:numPr>
          <w:ilvl w:val="0"/>
          <w:numId w:val="2"/>
        </w:numPr>
        <w:spacing w:after="80" w:before="0" w:line="280"/>
      </w:pPr>
      <w:r>
        <w:t xml:space="preserve">Daily KPI digest goes live in the leadership Lark group.</w:t>
      </w:r>
    </w:p>
    <w:p>
      <w:pPr>
        <w:pStyle w:val="ListParagraph"/>
        <w:numPr>
          <w:ilvl w:val="0"/>
          <w:numId w:val="2"/>
        </w:numPr>
        <w:spacing w:after="80" w:before="0" w:line="280"/>
      </w:pPr>
      <w:r>
        <w:t xml:space="preserve">Mission Control approval workflow live for first human-in-loop case (CX escalations).</w:t>
      </w:r>
    </w:p>
    <w:p>
      <w:pPr>
        <w:pStyle w:val="ListParagraph"/>
        <w:numPr>
          <w:ilvl w:val="0"/>
          <w:numId w:val="2"/>
        </w:numPr>
        <w:spacing w:after="80" w:before="0" w:line="280"/>
      </w:pPr>
      <w:r>
        <w:t xml:space="preserve">Weekly review cycle becomes routine: prompt iterations, eval set growth, anomaly investigation.</w:t>
      </w:r>
    </w:p>
    <w:p>
      <w:pPr>
        <w:pStyle w:val="Heading2"/>
      </w:pPr>
      <w:r>
        <w:t xml:space="preserve">8.4  Phase 3 — Operations scale-out (Months 7–9)</w:t>
      </w:r>
    </w:p>
    <w:p>
      <w:pPr>
        <w:pStyle w:val="ListParagraph"/>
        <w:numPr>
          <w:ilvl w:val="0"/>
          <w:numId w:val="2"/>
        </w:numPr>
        <w:spacing w:after="80" w:before="0" w:line="280"/>
      </w:pPr>
      <w:r>
        <w:t xml:space="preserve">Inventory Sentinel launches in shadow mode for one month, then live with auto-alerts and human-approved POs (PO approval flows through Mission Control).</w:t>
      </w:r>
    </w:p>
    <w:p>
      <w:pPr>
        <w:pStyle w:val="ListParagraph"/>
        <w:numPr>
          <w:ilvl w:val="0"/>
          <w:numId w:val="2"/>
        </w:numPr>
        <w:spacing w:after="80" w:before="0" w:line="280"/>
      </w:pPr>
      <w:r>
        <w:t xml:space="preserve">Trial Guardian launches with day-7 and day-30 nudges first; remainder of lifecycle activated within 60 days.</w:t>
      </w:r>
    </w:p>
    <w:p>
      <w:pPr>
        <w:pStyle w:val="ListParagraph"/>
        <w:numPr>
          <w:ilvl w:val="0"/>
          <w:numId w:val="2"/>
        </w:numPr>
        <w:spacing w:after="80" w:before="0" w:line="280"/>
      </w:pPr>
      <w:r>
        <w:t xml:space="preserve">Power BI integration deepens: agent-generated commentary on dashboards; anomaly playbooks linked from alerts.</w:t>
      </w:r>
    </w:p>
    <w:p>
      <w:pPr>
        <w:pStyle w:val="ListParagraph"/>
        <w:numPr>
          <w:ilvl w:val="0"/>
          <w:numId w:val="2"/>
        </w:numPr>
        <w:spacing w:after="80" w:before="0" w:line="280"/>
      </w:pPr>
      <w:r>
        <w:t xml:space="preserve">First incident playbook tested live (e.g., supplier delay → PO redraft → leadership comms).</w:t>
      </w:r>
    </w:p>
    <w:p>
      <w:pPr>
        <w:pStyle w:val="ListParagraph"/>
        <w:numPr>
          <w:ilvl w:val="0"/>
          <w:numId w:val="2"/>
        </w:numPr>
        <w:spacing w:after="80" w:before="0" w:line="280"/>
      </w:pPr>
      <w:r>
        <w:t xml:space="preserve">Channel adapter review: decide whether any bridges need to graduate to native OpenClaw channel modules.</w:t>
      </w:r>
    </w:p>
    <w:p>
      <w:pPr>
        <w:pStyle w:val="Heading2"/>
      </w:pPr>
      <w:r>
        <w:t xml:space="preserve">8.5  Phase 4 — B2B and multi-agent orchestration (Months 10–12)</w:t>
      </w:r>
    </w:p>
    <w:p>
      <w:pPr>
        <w:pStyle w:val="ListParagraph"/>
        <w:numPr>
          <w:ilvl w:val="0"/>
          <w:numId w:val="2"/>
        </w:numPr>
        <w:spacing w:after="80" w:before="0" w:line="280"/>
      </w:pPr>
      <w:r>
        <w:t xml:space="preserve">Hospitality Liaison goes live for tier-2 and tier-3 accounts; tier-1 stays human-led with agent-assisted drafts.</w:t>
      </w:r>
    </w:p>
    <w:p>
      <w:pPr>
        <w:pStyle w:val="ListParagraph"/>
        <w:numPr>
          <w:ilvl w:val="0"/>
          <w:numId w:val="2"/>
        </w:numPr>
        <w:spacing w:after="80" w:before="0" w:line="280"/>
      </w:pPr>
      <w:r>
        <w:t xml:space="preserve">Cross-agent handoffs in production via OpenClaw multi-agent council (e.g., Trial Guardian → Inventory Sentinel for swap availability).</w:t>
      </w:r>
    </w:p>
    <w:p>
      <w:pPr>
        <w:pStyle w:val="ListParagraph"/>
        <w:numPr>
          <w:ilvl w:val="0"/>
          <w:numId w:val="2"/>
        </w:numPr>
        <w:spacing w:after="80" w:before="0" w:line="280"/>
      </w:pPr>
      <w:r>
        <w:t xml:space="preserve">Executive briefing automation: daily, weekly, and monthly digests calibrated to audience.</w:t>
      </w:r>
    </w:p>
    <w:p>
      <w:pPr>
        <w:pStyle w:val="ListParagraph"/>
        <w:numPr>
          <w:ilvl w:val="0"/>
          <w:numId w:val="2"/>
        </w:numPr>
        <w:spacing w:after="80" w:before="0" w:line="280"/>
      </w:pPr>
      <w:r>
        <w:t xml:space="preserve">Year-2 roadmap drafted from Year-1 learnings.</w:t>
      </w:r>
    </w:p>
    <w:p>
      <w:r>
        <w:br w:type="page"/>
      </w:r>
    </w:p>
    <w:p>
      <w:pPr>
        <w:pStyle w:val="Heading1"/>
      </w:pPr>
      <w:r>
        <w:t xml:space="preserve">9. Success metrics and ROI</w:t>
      </w:r>
    </w:p>
    <w:p>
      <w:pPr>
        <w:spacing w:after="120" w:before="0" w:line="300"/>
      </w:pPr>
      <w:r>
        <w:t xml:space="preserve">Targets are 12-month aspirations measured against baselines locked in Phase 0. They are revisited at Month 6 and Month 12, with public review in the Lark leadership group.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4233"/>
        <w:gridCol w:w="1814"/>
        <w:gridCol w:w="1816"/>
      </w:tblGrid>
      <w:tr>
        <w:trPr>
          <w:tblHeader/>
        </w:trPr>
        <w:tc>
          <w:tcPr>
            <w:tcW w:type="dxa" w:w="2217"/>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Agent</w:t>
            </w:r>
          </w:p>
        </w:tc>
        <w:tc>
          <w:tcPr>
            <w:tcW w:type="dxa" w:w="4233"/>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North-star metric</w:t>
            </w:r>
          </w:p>
        </w:tc>
        <w:tc>
          <w:tcPr>
            <w:tcW w:type="dxa" w:w="1814"/>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Baseline</w:t>
            </w:r>
          </w:p>
        </w:tc>
        <w:tc>
          <w:tcPr>
            <w:tcW w:type="dxa" w:w="1816"/>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Year-1 target</w:t>
            </w:r>
          </w:p>
        </w:tc>
      </w:tr>
      <w:tr>
        <w:tc>
          <w:tcPr>
            <w:tcW w:type="dxa" w:w="221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Sleep Concierge</w:t>
            </w:r>
          </w:p>
        </w:tc>
        <w:tc>
          <w:tcPr>
            <w:tcW w:type="dxa" w:w="42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Web→trial conversion uplift</w:t>
            </w:r>
          </w:p>
        </w:tc>
        <w:tc>
          <w:tcPr>
            <w:tcW w:type="dxa" w:w="1814"/>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Locked Phase 0</w:t>
            </w:r>
          </w:p>
        </w:tc>
        <w:tc>
          <w:tcPr>
            <w:tcW w:type="dxa" w:w="1816"/>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+15 to +25%</w:t>
            </w:r>
          </w:p>
        </w:tc>
      </w:tr>
      <w:tr>
        <w:tc>
          <w:tcPr>
            <w:tcW w:type="dxa" w:w="221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Sleep Concierge</w:t>
            </w:r>
          </w:p>
        </w:tc>
        <w:tc>
          <w:tcPr>
            <w:tcW w:type="dxa" w:w="42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First-response time, all channels</w:t>
            </w:r>
          </w:p>
        </w:tc>
        <w:tc>
          <w:tcPr>
            <w:tcW w:type="dxa" w:w="1814"/>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Locked Phase 0</w:t>
            </w:r>
          </w:p>
        </w:tc>
        <w:tc>
          <w:tcPr>
            <w:tcW w:type="dxa" w:w="1816"/>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&lt; 30 seconds</w:t>
            </w:r>
          </w:p>
        </w:tc>
      </w:tr>
      <w:tr>
        <w:tc>
          <w:tcPr>
            <w:tcW w:type="dxa" w:w="221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Sleep Concierge</w:t>
            </w:r>
          </w:p>
        </w:tc>
        <w:tc>
          <w:tcPr>
            <w:tcW w:type="dxa" w:w="42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Pre-sale ticket deflection rate</w:t>
            </w:r>
          </w:p>
        </w:tc>
        <w:tc>
          <w:tcPr>
            <w:tcW w:type="dxa" w:w="1814"/>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Locked Phase 0</w:t>
            </w:r>
          </w:p>
        </w:tc>
        <w:tc>
          <w:tcPr>
            <w:tcW w:type="dxa" w:w="1816"/>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60–70%</w:t>
            </w:r>
          </w:p>
        </w:tc>
      </w:tr>
      <w:tr>
        <w:tc>
          <w:tcPr>
            <w:tcW w:type="dxa" w:w="221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Trial Guardian</w:t>
            </w:r>
          </w:p>
        </w:tc>
        <w:tc>
          <w:tcPr>
            <w:tcW w:type="dxa" w:w="42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Trial-to-keep rate uplift</w:t>
            </w:r>
          </w:p>
        </w:tc>
        <w:tc>
          <w:tcPr>
            <w:tcW w:type="dxa" w:w="1814"/>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Locked Phase 0</w:t>
            </w:r>
          </w:p>
        </w:tc>
        <w:tc>
          <w:tcPr>
            <w:tcW w:type="dxa" w:w="1816"/>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+5 to +10 pts</w:t>
            </w:r>
          </w:p>
        </w:tc>
      </w:tr>
      <w:tr>
        <w:tc>
          <w:tcPr>
            <w:tcW w:type="dxa" w:w="221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Trial Guardian</w:t>
            </w:r>
          </w:p>
        </w:tc>
        <w:tc>
          <w:tcPr>
            <w:tcW w:type="dxa" w:w="42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Return processing time</w:t>
            </w:r>
          </w:p>
        </w:tc>
        <w:tc>
          <w:tcPr>
            <w:tcW w:type="dxa" w:w="1814"/>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Locked Phase 0</w:t>
            </w:r>
          </w:p>
        </w:tc>
        <w:tc>
          <w:tcPr>
            <w:tcW w:type="dxa" w:w="1816"/>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−60%</w:t>
            </w:r>
          </w:p>
        </w:tc>
      </w:tr>
      <w:tr>
        <w:tc>
          <w:tcPr>
            <w:tcW w:type="dxa" w:w="221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Inventory Sentinel</w:t>
            </w:r>
          </w:p>
        </w:tc>
        <w:tc>
          <w:tcPr>
            <w:tcW w:type="dxa" w:w="42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Stock-out incidents</w:t>
            </w:r>
          </w:p>
        </w:tc>
        <w:tc>
          <w:tcPr>
            <w:tcW w:type="dxa" w:w="1814"/>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Locked Phase 0</w:t>
            </w:r>
          </w:p>
        </w:tc>
        <w:tc>
          <w:tcPr>
            <w:tcW w:type="dxa" w:w="1816"/>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−50%</w:t>
            </w:r>
          </w:p>
        </w:tc>
      </w:tr>
      <w:tr>
        <w:tc>
          <w:tcPr>
            <w:tcW w:type="dxa" w:w="221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Inventory Sentinel</w:t>
            </w:r>
          </w:p>
        </w:tc>
        <w:tc>
          <w:tcPr>
            <w:tcW w:type="dxa" w:w="42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Forecast MAPE on top SKUs</w:t>
            </w:r>
          </w:p>
        </w:tc>
        <w:tc>
          <w:tcPr>
            <w:tcW w:type="dxa" w:w="1814"/>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Locked Phase 0</w:t>
            </w:r>
          </w:p>
        </w:tc>
        <w:tc>
          <w:tcPr>
            <w:tcW w:type="dxa" w:w="1816"/>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&lt; 15%</w:t>
            </w:r>
          </w:p>
        </w:tc>
      </w:tr>
      <w:tr>
        <w:tc>
          <w:tcPr>
            <w:tcW w:type="dxa" w:w="221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Hospitality Liaison</w:t>
            </w:r>
          </w:p>
        </w:tc>
        <w:tc>
          <w:tcPr>
            <w:tcW w:type="dxa" w:w="42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B2B repeat-order rate</w:t>
            </w:r>
          </w:p>
        </w:tc>
        <w:tc>
          <w:tcPr>
            <w:tcW w:type="dxa" w:w="1814"/>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Locked Phase 0</w:t>
            </w:r>
          </w:p>
        </w:tc>
        <w:tc>
          <w:tcPr>
            <w:tcW w:type="dxa" w:w="1816"/>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+20%</w:t>
            </w:r>
          </w:p>
        </w:tc>
      </w:tr>
      <w:tr>
        <w:tc>
          <w:tcPr>
            <w:tcW w:type="dxa" w:w="221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Lark Concierge</w:t>
            </w:r>
          </w:p>
        </w:tc>
        <w:tc>
          <w:tcPr>
            <w:tcW w:type="dxa" w:w="42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Weekly active staff users</w:t>
            </w:r>
          </w:p>
        </w:tc>
        <w:tc>
          <w:tcPr>
            <w:tcW w:type="dxa" w:w="1814"/>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Locked Phase 0</w:t>
            </w:r>
          </w:p>
        </w:tc>
        <w:tc>
          <w:tcPr>
            <w:tcW w:type="dxa" w:w="1816"/>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&gt; 70%</w:t>
            </w:r>
          </w:p>
        </w:tc>
      </w:tr>
      <w:tr>
        <w:tc>
          <w:tcPr>
            <w:tcW w:type="dxa" w:w="221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Lark Concierge</w:t>
            </w:r>
          </w:p>
        </w:tc>
        <w:tc>
          <w:tcPr>
            <w:tcW w:type="dxa" w:w="42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Time to answer a policy / KPI question</w:t>
            </w:r>
          </w:p>
        </w:tc>
        <w:tc>
          <w:tcPr>
            <w:tcW w:type="dxa" w:w="1814"/>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Locked Phase 0</w:t>
            </w:r>
          </w:p>
        </w:tc>
        <w:tc>
          <w:tcPr>
            <w:tcW w:type="dxa" w:w="1816"/>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&lt; 1 minute</w:t>
            </w:r>
          </w:p>
        </w:tc>
      </w:tr>
    </w:tbl>
    <w:p>
      <w:pPr>
        <w:pStyle w:val="Heading2"/>
      </w:pPr>
      <w:r>
        <w:t xml:space="preserve">9.1  How ROI shows up</w:t>
      </w:r>
    </w:p>
    <w:p>
      <w:pPr>
        <w:pStyle w:val="ListParagraph"/>
        <w:numPr>
          <w:ilvl w:val="0"/>
          <w:numId w:val="2"/>
        </w:numPr>
        <w:spacing w:after="80" w:before="0" w:line="280"/>
      </w:pPr>
      <w:r>
        <w:t xml:space="preserve">Revenue uplift: trial conversion (Sleep Concierge) + trial-to-keep (Trial Guardian) + B2B repeat orders (Hospitality Liaison).</w:t>
      </w:r>
    </w:p>
    <w:p>
      <w:pPr>
        <w:pStyle w:val="ListParagraph"/>
        <w:numPr>
          <w:ilvl w:val="0"/>
          <w:numId w:val="2"/>
        </w:numPr>
        <w:spacing w:after="80" w:before="0" w:line="280"/>
      </w:pPr>
      <w:r>
        <w:t xml:space="preserve">Cost avoidance: deflected CX tickets, prevented stock-outs, faster refund processing.</w:t>
      </w:r>
    </w:p>
    <w:p>
      <w:pPr>
        <w:pStyle w:val="ListParagraph"/>
        <w:numPr>
          <w:ilvl w:val="0"/>
          <w:numId w:val="2"/>
        </w:numPr>
        <w:spacing w:after="80" w:before="0" w:line="280"/>
      </w:pPr>
      <w:r>
        <w:t xml:space="preserve">Time saved: leadership and ops time recovered from dashboard-watching and policy-hunting.</w:t>
      </w:r>
    </w:p>
    <w:p>
      <w:pPr>
        <w:pStyle w:val="ListParagraph"/>
        <w:numPr>
          <w:ilvl w:val="0"/>
          <w:numId w:val="2"/>
        </w:numPr>
        <w:spacing w:after="80" w:before="0" w:line="280"/>
      </w:pPr>
      <w:r>
        <w:t xml:space="preserve">Strategic optionality: the data + agent platform makes the next workflow cheaper to automate, regardless of what it is.</w:t>
      </w:r>
    </w:p>
    <w:p>
      <w:r>
        <w:br w:type="page"/>
      </w:r>
    </w:p>
    <w:p>
      <w:pPr>
        <w:pStyle w:val="Heading1"/>
      </w:pPr>
      <w:r>
        <w:t xml:space="preserve">10. Team and operating model</w:t>
      </w:r>
    </w:p>
    <w:p>
      <w:pPr>
        <w:pStyle w:val="Heading2"/>
      </w:pPr>
      <w:r>
        <w:t xml:space="preserve">10.1  Year-1 team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2016"/>
        <w:gridCol w:w="5040"/>
      </w:tblGrid>
      <w:tr>
        <w:trPr>
          <w:tblHeader/>
        </w:trPr>
        <w:tc>
          <w:tcPr>
            <w:tcW w:type="dxa" w:w="3024"/>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Role</w:t>
            </w:r>
          </w:p>
        </w:tc>
        <w:tc>
          <w:tcPr>
            <w:tcW w:type="dxa" w:w="2016"/>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Allocation</w:t>
            </w:r>
          </w:p>
        </w:tc>
        <w:tc>
          <w:tcPr>
            <w:tcW w:type="dxa" w:w="5040"/>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Owns</w:t>
            </w:r>
          </w:p>
        </w:tc>
      </w:tr>
      <w:tr>
        <w:tc>
          <w:tcPr>
            <w:tcW w:type="dxa" w:w="3024"/>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Tech lead / architect</w:t>
            </w:r>
          </w:p>
        </w:tc>
        <w:tc>
          <w:tcPr>
            <w:tcW w:type="dxa" w:w="2016"/>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1.0 FTE</w:t>
            </w:r>
          </w:p>
        </w:tc>
        <w:tc>
          <w:tcPr>
            <w:tcW w:type="dxa" w:w="504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Architecture, governance, vendor selection, escalation</w:t>
            </w:r>
          </w:p>
        </w:tc>
      </w:tr>
      <w:tr>
        <w:tc>
          <w:tcPr>
            <w:tcW w:type="dxa" w:w="3024"/>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Data engineer</w:t>
            </w:r>
          </w:p>
        </w:tc>
        <w:tc>
          <w:tcPr>
            <w:tcW w:type="dxa" w:w="2016"/>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1.0–2.0 FTE</w:t>
            </w:r>
          </w:p>
        </w:tc>
        <w:tc>
          <w:tcPr>
            <w:tcW w:type="dxa" w:w="5040"/>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Warehouse build, ingestion, Customer 360, marts</w:t>
            </w:r>
          </w:p>
        </w:tc>
      </w:tr>
      <w:tr>
        <w:tc>
          <w:tcPr>
            <w:tcW w:type="dxa" w:w="3024"/>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AI engineer</w:t>
            </w:r>
          </w:p>
        </w:tc>
        <w:tc>
          <w:tcPr>
            <w:tcW w:type="dxa" w:w="2016"/>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1.0 FTE</w:t>
            </w:r>
          </w:p>
        </w:tc>
        <w:tc>
          <w:tcPr>
            <w:tcW w:type="dxa" w:w="504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Agent design, prompts, tools, eval harness</w:t>
            </w:r>
          </w:p>
        </w:tc>
      </w:tr>
      <w:tr>
        <w:tc>
          <w:tcPr>
            <w:tcW w:type="dxa" w:w="3024"/>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Product / PM</w:t>
            </w:r>
          </w:p>
        </w:tc>
        <w:tc>
          <w:tcPr>
            <w:tcW w:type="dxa" w:w="2016"/>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0.5 FTE</w:t>
            </w:r>
          </w:p>
        </w:tc>
        <w:tc>
          <w:tcPr>
            <w:tcW w:type="dxa" w:w="5040"/>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Workflow ownership, success metrics, stakeholder cadence</w:t>
            </w:r>
          </w:p>
        </w:tc>
      </w:tr>
      <w:tr>
        <w:tc>
          <w:tcPr>
            <w:tcW w:type="dxa" w:w="3024"/>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External design support</w:t>
            </w:r>
          </w:p>
        </w:tc>
        <w:tc>
          <w:tcPr>
            <w:tcW w:type="dxa" w:w="2016"/>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ad hoc</w:t>
            </w:r>
          </w:p>
        </w:tc>
        <w:tc>
          <w:tcPr>
            <w:tcW w:type="dxa" w:w="504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Conversational design and brand voice for Vietnamese</w:t>
            </w:r>
          </w:p>
        </w:tc>
      </w:tr>
      <w:tr>
        <w:tc>
          <w:tcPr>
            <w:tcW w:type="dxa" w:w="3024"/>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Ru9 stakeholders</w:t>
            </w:r>
          </w:p>
        </w:tc>
        <w:tc>
          <w:tcPr>
            <w:tcW w:type="dxa" w:w="2016"/>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0.2 FTE × 3 leads</w:t>
            </w:r>
          </w:p>
        </w:tc>
        <w:tc>
          <w:tcPr>
            <w:tcW w:type="dxa" w:w="5040"/>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CX, Ops, and Tech leads as workflow owners</w:t>
            </w:r>
          </w:p>
        </w:tc>
      </w:tr>
    </w:tbl>
    <w:p>
      <w:pPr>
        <w:pStyle w:val="Heading2"/>
      </w:pPr>
      <w:r>
        <w:t xml:space="preserve">10.2  Cadence</w:t>
      </w:r>
    </w:p>
    <w:p>
      <w:pPr>
        <w:pStyle w:val="ListParagraph"/>
        <w:numPr>
          <w:ilvl w:val="0"/>
          <w:numId w:val="2"/>
        </w:numPr>
        <w:spacing w:after="80" w:before="0" w:line="280"/>
      </w:pPr>
      <w:r>
        <w:t xml:space="preserve">Weekly: build standup, eval review, anomaly review.</w:t>
      </w:r>
    </w:p>
    <w:p>
      <w:pPr>
        <w:pStyle w:val="ListParagraph"/>
        <w:numPr>
          <w:ilvl w:val="0"/>
          <w:numId w:val="2"/>
        </w:numPr>
        <w:spacing w:after="80" w:before="0" w:line="280"/>
      </w:pPr>
      <w:r>
        <w:t xml:space="preserve">Bi-weekly: stakeholder demo + roadmap pulse.</w:t>
      </w:r>
    </w:p>
    <w:p>
      <w:pPr>
        <w:pStyle w:val="ListParagraph"/>
        <w:numPr>
          <w:ilvl w:val="0"/>
          <w:numId w:val="2"/>
        </w:numPr>
        <w:spacing w:after="80" w:before="0" w:line="280"/>
      </w:pPr>
      <w:r>
        <w:t xml:space="preserve">Monthly: cross-functional review with CX, Ops, Tech leads. Metrics, surprising failures, eval delta.</w:t>
      </w:r>
    </w:p>
    <w:p>
      <w:pPr>
        <w:pStyle w:val="ListParagraph"/>
        <w:numPr>
          <w:ilvl w:val="0"/>
          <w:numId w:val="2"/>
        </w:numPr>
        <w:spacing w:after="80" w:before="0" w:line="280"/>
      </w:pPr>
      <w:r>
        <w:t xml:space="preserve">Quarterly: PDPD impact review, security access review, vendor cost review, year-2 trajectory.</w:t>
      </w:r>
    </w:p>
    <w:p>
      <w:pPr>
        <w:pStyle w:val="Heading2"/>
      </w:pPr>
      <w:r>
        <w:t xml:space="preserve">10.3  Operating principles</w:t>
      </w:r>
    </w:p>
    <w:p>
      <w:pPr>
        <w:pStyle w:val="ListParagraph"/>
        <w:numPr>
          <w:ilvl w:val="0"/>
          <w:numId w:val="2"/>
        </w:numPr>
        <w:spacing w:after="80" w:before="0" w:line="280"/>
      </w:pPr>
      <w:r>
        <w:t xml:space="preserve">Ship to production in small slices. No big-bang launches.</w:t>
      </w:r>
    </w:p>
    <w:p>
      <w:pPr>
        <w:pStyle w:val="ListParagraph"/>
        <w:numPr>
          <w:ilvl w:val="0"/>
          <w:numId w:val="2"/>
        </w:numPr>
        <w:spacing w:after="80" w:before="0" w:line="280"/>
      </w:pPr>
      <w:r>
        <w:t xml:space="preserve">Eval before deploy. Always. No exceptions.</w:t>
      </w:r>
    </w:p>
    <w:p>
      <w:pPr>
        <w:pStyle w:val="ListParagraph"/>
        <w:numPr>
          <w:ilvl w:val="0"/>
          <w:numId w:val="2"/>
        </w:numPr>
        <w:spacing w:after="80" w:before="0" w:line="280"/>
      </w:pPr>
      <w:r>
        <w:t xml:space="preserve">Humans approve money movement and tone-sensitive escalation. Always. No exceptions.</w:t>
      </w:r>
    </w:p>
    <w:p>
      <w:pPr>
        <w:pStyle w:val="ListParagraph"/>
        <w:numPr>
          <w:ilvl w:val="0"/>
          <w:numId w:val="2"/>
        </w:numPr>
        <w:spacing w:after="80" w:before="0" w:line="280"/>
      </w:pPr>
      <w:r>
        <w:t xml:space="preserve">Every agent action is logged. Every answer is sourced. Every failure is reviewed.</w:t>
      </w:r>
    </w:p>
    <w:p>
      <w:r>
        <w:br w:type="page"/>
      </w:r>
    </w:p>
    <w:p>
      <w:pPr>
        <w:pStyle w:val="Heading1"/>
      </w:pPr>
      <w:r>
        <w:t xml:space="preserve">11. Risks and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310"/>
        <w:gridCol w:w="1310"/>
        <w:gridCol w:w="4033"/>
      </w:tblGrid>
      <w:tr>
        <w:trPr>
          <w:tblHeader/>
        </w:trPr>
        <w:tc>
          <w:tcPr>
            <w:tcW w:type="dxa" w:w="3427"/>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Risk</w:t>
            </w:r>
          </w:p>
        </w:tc>
        <w:tc>
          <w:tcPr>
            <w:tcW w:type="dxa" w:w="1310"/>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Likelihood</w:t>
            </w:r>
          </w:p>
        </w:tc>
        <w:tc>
          <w:tcPr>
            <w:tcW w:type="dxa" w:w="1310"/>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Impact</w:t>
            </w:r>
          </w:p>
        </w:tc>
        <w:tc>
          <w:tcPr>
            <w:tcW w:type="dxa" w:w="4033"/>
            <w:tcBorders>
              <w:top w:val="single" w:color="D9D2C7" w:sz="4"/>
              <w:left w:val="single" w:color="D9D2C7" w:sz="4"/>
              <w:bottom w:val="single" w:color="D9D2C7" w:sz="4"/>
              <w:right w:val="single" w:color="D9D2C7" w:sz="4"/>
            </w:tcBorders>
            <w:shd w:fill="1A2547" w:val="clear"/>
            <w:tcMar>
              <w:top w:type="dxa" w:w="100"/>
              <w:left w:type="dxa" w:w="140"/>
              <w:bottom w:type="dxa" w:w="100"/>
              <w:right w:type="dxa" w:w="140"/>
            </w:tcMar>
          </w:tcPr>
          <w:p>
            <w:pPr>
              <w:spacing w:after="0" w:before="0"/>
            </w:pPr>
            <w:r>
              <w:rPr>
                <w:b/>
                <w:bCs/>
                <w:color w:val="FFFFFF"/>
                <w:sz w:val="22"/>
                <w:szCs w:val="22"/>
              </w:rPr>
              <w:t xml:space="preserve">Mitigation</w:t>
            </w:r>
          </w:p>
        </w:tc>
      </w:tr>
      <w:tr>
        <w:tc>
          <w:tcPr>
            <w:tcW w:type="dxa" w:w="342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Foundation rushed; agents brittle by month 9</w:t>
            </w:r>
          </w:p>
        </w:tc>
        <w:tc>
          <w:tcPr>
            <w:tcW w:type="dxa" w:w="131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Medium</w:t>
            </w:r>
          </w:p>
        </w:tc>
        <w:tc>
          <w:tcPr>
            <w:tcW w:type="dxa" w:w="131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High</w:t>
            </w:r>
          </w:p>
        </w:tc>
        <w:tc>
          <w:tcPr>
            <w:tcW w:type="dxa" w:w="40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Phase 1 is non-negotiable; Phase 2 gated on foundation eval</w:t>
            </w:r>
          </w:p>
        </w:tc>
      </w:tr>
      <w:tr>
        <w:tc>
          <w:tcPr>
            <w:tcW w:type="dxa" w:w="342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Vietnamese-language quality below brand bar</w:t>
            </w:r>
          </w:p>
        </w:tc>
        <w:tc>
          <w:tcPr>
            <w:tcW w:type="dxa" w:w="1310"/>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Medium</w:t>
            </w:r>
          </w:p>
        </w:tc>
        <w:tc>
          <w:tcPr>
            <w:tcW w:type="dxa" w:w="1310"/>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High</w:t>
            </w:r>
          </w:p>
        </w:tc>
        <w:tc>
          <w:tcPr>
            <w:tcW w:type="dxa" w:w="40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Vietnamese golden datasets from Day 1; brand voice in system prompt; weekly review</w:t>
            </w:r>
          </w:p>
        </w:tc>
      </w:tr>
      <w:tr>
        <w:tc>
          <w:tcPr>
            <w:tcW w:type="dxa" w:w="342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PDPD non-compliance discovered late</w:t>
            </w:r>
          </w:p>
        </w:tc>
        <w:tc>
          <w:tcPr>
            <w:tcW w:type="dxa" w:w="131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Low</w:t>
            </w:r>
          </w:p>
        </w:tc>
        <w:tc>
          <w:tcPr>
            <w:tcW w:type="dxa" w:w="131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High</w:t>
            </w:r>
          </w:p>
        </w:tc>
        <w:tc>
          <w:tcPr>
            <w:tcW w:type="dxa" w:w="40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Compliance baseline in Phase 1; quarterly review; outside counsel review at month 3</w:t>
            </w:r>
          </w:p>
        </w:tc>
      </w:tr>
      <w:tr>
        <w:tc>
          <w:tcPr>
            <w:tcW w:type="dxa" w:w="342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Power BI users see two truths (DW vs Lark Base)</w:t>
            </w:r>
          </w:p>
        </w:tc>
        <w:tc>
          <w:tcPr>
            <w:tcW w:type="dxa" w:w="1310"/>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Medium</w:t>
            </w:r>
          </w:p>
        </w:tc>
        <w:tc>
          <w:tcPr>
            <w:tcW w:type="dxa" w:w="1310"/>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Medium</w:t>
            </w:r>
          </w:p>
        </w:tc>
        <w:tc>
          <w:tcPr>
            <w:tcW w:type="dxa" w:w="40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Re-wire Power BI to DW in Phase 1; freeze ad-hoc Lark Base aggregations</w:t>
            </w:r>
          </w:p>
        </w:tc>
      </w:tr>
      <w:tr>
        <w:tc>
          <w:tcPr>
            <w:tcW w:type="dxa" w:w="342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Agent over-reach (acts where it shouldn't)</w:t>
            </w:r>
          </w:p>
        </w:tc>
        <w:tc>
          <w:tcPr>
            <w:tcW w:type="dxa" w:w="131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Medium</w:t>
            </w:r>
          </w:p>
        </w:tc>
        <w:tc>
          <w:tcPr>
            <w:tcW w:type="dxa" w:w="131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High</w:t>
            </w:r>
          </w:p>
        </w:tc>
        <w:tc>
          <w:tcPr>
            <w:tcW w:type="dxa" w:w="40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Tool allow-list + human-in-loop thresholds + immutable audit log</w:t>
            </w:r>
          </w:p>
        </w:tc>
      </w:tr>
      <w:tr>
        <w:tc>
          <w:tcPr>
            <w:tcW w:type="dxa" w:w="342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Vendor lock-in (LLM, DW, vector store)</w:t>
            </w:r>
          </w:p>
        </w:tc>
        <w:tc>
          <w:tcPr>
            <w:tcW w:type="dxa" w:w="1310"/>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Low</w:t>
            </w:r>
          </w:p>
        </w:tc>
        <w:tc>
          <w:tcPr>
            <w:tcW w:type="dxa" w:w="1310"/>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Medium</w:t>
            </w:r>
          </w:p>
        </w:tc>
        <w:tc>
          <w:tcPr>
            <w:tcW w:type="dxa" w:w="40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Abstraction layer over LLM API; avoid proprietary DW features early</w:t>
            </w:r>
          </w:p>
        </w:tc>
      </w:tr>
      <w:tr>
        <w:tc>
          <w:tcPr>
            <w:tcW w:type="dxa" w:w="342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OpenClaw maturity gap on Vietnam-specific channels</w:t>
            </w:r>
          </w:p>
        </w:tc>
        <w:tc>
          <w:tcPr>
            <w:tcW w:type="dxa" w:w="131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Medium</w:t>
            </w:r>
          </w:p>
        </w:tc>
        <w:tc>
          <w:tcPr>
            <w:tcW w:type="dxa" w:w="131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Medium</w:t>
            </w:r>
          </w:p>
        </w:tc>
        <w:tc>
          <w:tcPr>
            <w:tcW w:type="dxa" w:w="40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Bridge approach in Phase 1; native channel modules planned in Phase 3 review; commit to upstream contribution if blocked</w:t>
            </w:r>
          </w:p>
        </w:tc>
      </w:tr>
      <w:tr>
        <w:tc>
          <w:tcPr>
            <w:tcW w:type="dxa" w:w="342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OpenClaw upstream changes break Ru9 customizations</w:t>
            </w:r>
          </w:p>
        </w:tc>
        <w:tc>
          <w:tcPr>
            <w:tcW w:type="dxa" w:w="1310"/>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Medium</w:t>
            </w:r>
          </w:p>
        </w:tc>
        <w:tc>
          <w:tcPr>
            <w:tcW w:type="dxa" w:w="1310"/>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Medium</w:t>
            </w:r>
          </w:p>
        </w:tc>
        <w:tc>
          <w:tcPr>
            <w:tcW w:type="dxa" w:w="40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Pin OpenClaw versions; staging environment for upgrades; quarterly upgrade cadence with regression eval</w:t>
            </w:r>
          </w:p>
        </w:tc>
      </w:tr>
      <w:tr>
        <w:tc>
          <w:tcPr>
            <w:tcW w:type="dxa" w:w="3427"/>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Team capacity squeezed by ops emergencies</w:t>
            </w:r>
          </w:p>
        </w:tc>
        <w:tc>
          <w:tcPr>
            <w:tcW w:type="dxa" w:w="131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High</w:t>
            </w:r>
          </w:p>
        </w:tc>
        <w:tc>
          <w:tcPr>
            <w:tcW w:type="dxa" w:w="1310"/>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Medium</w:t>
            </w:r>
          </w:p>
        </w:tc>
        <w:tc>
          <w:tcPr>
            <w:tcW w:type="dxa" w:w="4033"/>
            <w:tcBorders>
              <w:top w:val="single" w:color="D9D2C7" w:sz="4"/>
              <w:left w:val="single" w:color="D9D2C7" w:sz="4"/>
              <w:bottom w:val="single" w:color="D9D2C7" w:sz="4"/>
              <w:right w:val="single" w:color="D9D2C7" w:sz="4"/>
            </w:tcBorders>
            <w:shd w:fill="FFFFFF" w:val="clear"/>
            <w:tcMar>
              <w:top w:type="dxa" w:w="100"/>
              <w:left w:type="dxa" w:w="140"/>
              <w:bottom w:type="dxa" w:w="100"/>
              <w:right w:type="dxa" w:w="140"/>
            </w:tcMar>
          </w:tcPr>
          <w:p>
            <w:pPr>
              <w:spacing w:after="0" w:before="0"/>
            </w:pPr>
            <w:r>
              <w:rPr>
                <w:color w:val="2A3142"/>
                <w:sz w:val="20"/>
                <w:szCs w:val="20"/>
              </w:rPr>
              <w:t xml:space="preserve">Dedicated AI team separate from ops on-call rotation</w:t>
            </w:r>
          </w:p>
        </w:tc>
      </w:tr>
      <w:tr>
        <w:tc>
          <w:tcPr>
            <w:tcW w:type="dxa" w:w="3427"/>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Customer trust dip after a public agent failure</w:t>
            </w:r>
          </w:p>
        </w:tc>
        <w:tc>
          <w:tcPr>
            <w:tcW w:type="dxa" w:w="1310"/>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Medium</w:t>
            </w:r>
          </w:p>
        </w:tc>
        <w:tc>
          <w:tcPr>
            <w:tcW w:type="dxa" w:w="1310"/>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Medium</w:t>
            </w:r>
          </w:p>
        </w:tc>
        <w:tc>
          <w:tcPr>
            <w:tcW w:type="dxa" w:w="4033"/>
            <w:tcBorders>
              <w:top w:val="single" w:color="D9D2C7" w:sz="4"/>
              <w:left w:val="single" w:color="D9D2C7" w:sz="4"/>
              <w:bottom w:val="single" w:color="D9D2C7" w:sz="4"/>
              <w:right w:val="single" w:color="D9D2C7" w:sz="4"/>
            </w:tcBorders>
            <w:shd w:fill="EEE8E0" w:val="clear"/>
            <w:tcMar>
              <w:top w:type="dxa" w:w="100"/>
              <w:left w:type="dxa" w:w="140"/>
              <w:bottom w:type="dxa" w:w="100"/>
              <w:right w:type="dxa" w:w="140"/>
            </w:tcMar>
          </w:tcPr>
          <w:p>
            <w:pPr>
              <w:spacing w:after="0" w:before="0"/>
            </w:pPr>
            <w:r>
              <w:rPr>
                <w:color w:val="2A3142"/>
                <w:sz w:val="20"/>
                <w:szCs w:val="20"/>
              </w:rPr>
              <w:t xml:space="preserve">Conservative handoff thresholds; visible "this was an AI assistant" disclosure; clear escalation path</w:t>
            </w:r>
          </w:p>
        </w:tc>
      </w:tr>
    </w:tbl>
    <w:p>
      <w:r>
        <w:br w:type="page"/>
      </w:r>
    </w:p>
    <w:p>
      <w:pPr>
        <w:pStyle w:val="Heading1"/>
      </w:pPr>
      <w:r>
        <w:t xml:space="preserve">12. Next steps</w:t>
      </w:r>
    </w:p>
    <w:p>
      <w:pPr>
        <w:pBdr>
          <w:left w:val="single" w:color="C75A4D" w:sz="24" w:space="8"/>
        </w:pBdr>
        <w:spacing w:after="240" w:before="120" w:line="280"/>
        <w:ind w:left="240"/>
      </w:pPr>
      <w:r>
        <w:rPr>
          <w:i/>
          <w:iCs/>
          <w:color w:val="5A6478"/>
          <w:sz w:val="22"/>
          <w:szCs w:val="22"/>
        </w:rPr>
        <w:t xml:space="preserve">Two weeks to first commitment.</w:t>
      </w:r>
    </w:p>
    <w:p>
      <w:pPr>
        <w:pStyle w:val="Heading2"/>
      </w:pPr>
      <w:r>
        <w:t xml:space="preserve">Week 1 — Discovery workshop</w:t>
      </w:r>
    </w:p>
    <w:p>
      <w:pPr>
        <w:spacing w:after="120" w:before="0" w:line="300"/>
      </w:pPr>
      <w:r>
        <w:t xml:space="preserve">Half-day session with Ru9's Tech, CX, and Ops leads. We walk through Lark Base schemas, POS exports, current Power BI models, and the top 20 customer FAQs. We agree on what's in and out of scope for Phase 0.</w:t>
      </w:r>
    </w:p>
    <w:p>
      <w:pPr>
        <w:pStyle w:val="Heading2"/>
      </w:pPr>
      <w:r>
        <w:t xml:space="preserve">Week 2 — Phase 0 scoping</w:t>
      </w:r>
    </w:p>
    <w:p>
      <w:pPr>
        <w:spacing w:after="120" w:before="0" w:line="300"/>
      </w:pPr>
      <w:r>
        <w:t xml:space="preserve">Lock baselines, RACI, success metrics, and the Phase 0 deliverable list. Sign Phase 0 SOW. Schedule kickoff.</w:t>
      </w:r>
    </w:p>
    <w:p>
      <w:pPr>
        <w:pStyle w:val="Heading2"/>
      </w:pPr>
      <w:r>
        <w:t xml:space="preserve">Week 3+ — Foundation build begins</w:t>
      </w:r>
    </w:p>
    <w:p>
      <w:pPr>
        <w:spacing w:after="120" w:before="0" w:line="300"/>
      </w:pPr>
      <w:r>
        <w:t xml:space="preserve">BigQuery, Customer 360 v1, RAG store, and governance baseline. First Lark Concierge prototype within six weeks.</w:t>
      </w:r>
    </w:p>
    <w:p>
      <w:pPr>
        <w:pBdr>
          <w:bottom w:val="single" w:color="D9D2C7" w:sz="6" w:space="4"/>
        </w:pBdr>
        <w:spacing w:after="200" w:before="0"/>
      </w:pPr>
    </w:p>
    <w:p>
      <w:pPr>
        <w:spacing w:after="120" w:before="0" w:line="300"/>
      </w:pPr>
      <w:r>
        <w:rPr>
          <w:i/>
          <w:iCs/>
          <w:color w:val="C75A4D"/>
          <w:sz w:val="24"/>
          <w:szCs w:val="24"/>
        </w:rPr>
        <w:t xml:space="preserve">Ready when you are.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i/>
        <w:iCs/>
        <w:color w:val="5A6478"/>
        <w:sz w:val="18"/>
        <w:szCs w:val="18"/>
      </w:rPr>
      <w:t xml:space="preserve">Confidential</w:t>
    </w:r>
    <w:r>
      <w:rPr>
        <w:color w:val="5A6478"/>
        <w:sz w:val="18"/>
        <w:szCs w:val="18"/>
      </w:rPr>
      <w:t xml:space="preserve">	Page </w:t>
    </w:r>
    <w:r>
      <w:rPr>
        <w:color w:val="5A6478"/>
        <w:sz w:val="18"/>
        <w:szCs w:val="18"/>
      </w:rPr>
      <w:fldChar w:fldCharType="begin"/>
      <w:instrText xml:space="preserve">PAGE</w:instrText>
      <w:fldChar w:fldCharType="separate"/>
      <w:fldChar w:fldCharType="end"/>
    </w:r>
    <w:r>
      <w:rPr>
        <w:color w:val="5A6478"/>
        <w:sz w:val="18"/>
        <w:szCs w:val="18"/>
      </w:rPr>
      <w:t xml:space="preserve"> of </w:t>
    </w:r>
    <w:r>
      <w:rPr>
        <w:color w:val="5A647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7" w:sz="4" w:space="4"/>
      </w:pBdr>
      <w:tabs>
        <w:tab w:val="right" w:pos="9026"/>
      </w:tabs>
    </w:pPr>
    <w:r>
      <w:rPr>
        <w:color w:val="5A6478"/>
        <w:sz w:val="18"/>
        <w:szCs w:val="18"/>
      </w:rPr>
      <w:t xml:space="preserve">Ru9 AI Agent Platform</w:t>
    </w:r>
    <w:r>
      <w:rPr>
        <w:color w:val="5A6478"/>
        <w:sz w:val="18"/>
        <w:szCs w:val="18"/>
      </w:rPr>
      <w:t xml:space="preserve">	Strategy &amp; Roadmap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31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Georgia" w:cs="Georgia" w:eastAsia="Georgia" w:hAnsi="Georgia"/>
      <w:b/>
      <w:bCs/>
      <w:color w:val="1A2547"/>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1A254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C75A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Ru9 AI Agent Platform — 12-Month Transformation</dc:title>
  <dc:creator>Ru9 AI Strategy</dc:creator>
  <dc:description>Strategy and roadmap for layering AI agents on Ru9's Lark + POS + Power BI stack</dc:description>
  <cp:lastModifiedBy>Un-named</cp:lastModifiedBy>
  <cp:revision>1</cp:revision>
  <dcterms:created xsi:type="dcterms:W3CDTF">2026-04-21T06:16:31.224Z</dcterms:created>
  <dcterms:modified xsi:type="dcterms:W3CDTF">2026-04-21T06:16:31.225Z</dcterms:modified>
</cp:coreProperties>
</file>

<file path=docProps/custom.xml><?xml version="1.0" encoding="utf-8"?>
<Properties xmlns="http://schemas.openxmlformats.org/officeDocument/2006/custom-properties" xmlns:vt="http://schemas.openxmlformats.org/officeDocument/2006/docPropsVTypes"/>
</file>