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1.1 关于app.json</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小程序的app.json必须存在，否则无法运行。小程序会将app.json作为配置文件入口，app.json是小程序的全局配置。</w:t>
      </w:r>
      <w:r>
        <w:rPr>
          <w:rFonts w:hint="eastAsia" w:ascii="手札体-简" w:hAnsi="手札体-简" w:eastAsia="手札体-简" w:cs="手札体-简"/>
          <w:lang w:eastAsia="zh-CN"/>
        </w:rPr>
        <w:t>其中</w:t>
      </w:r>
      <w:r>
        <w:rPr>
          <w:rFonts w:hint="eastAsia" w:ascii="手札体-简" w:hAnsi="手札体-简" w:eastAsia="手札体-简" w:cs="手札体-简"/>
        </w:rPr>
        <w:t>包括了页面的路径，界面表现，网络超时时间，底部的tab等。</w:t>
      </w:r>
    </w:p>
    <w:p>
      <w:pPr>
        <w:rPr>
          <w:rFonts w:hint="eastAsia" w:ascii="手札体-简" w:hAnsi="手札体-简" w:eastAsia="手札体-简" w:cs="手札体-简"/>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设置页面的路径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"pages/index/index",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"pages/logs/index"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val="en-US" w:eastAsia="zh-CN" w:bidi="ar-SA"/>
        </w:rPr>
        <w:t xml:space="preserve">  "window":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用于设置小程序的状态栏，导航条，标题窗口等对象的颜色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Style w:val="6"/>
          <w:rFonts w:hint="eastAsia" w:ascii="手札体-简" w:hAnsi="手札体-简" w:eastAsia="手札体-简" w:cs="手札体-简"/>
          <w:i w:val="0"/>
          <w:caps w:val="0"/>
          <w:color w:val="222222"/>
          <w:spacing w:val="0"/>
          <w:sz w:val="18"/>
          <w:szCs w:val="18"/>
          <w:shd w:val="clear" w:fill="F9F9FA"/>
        </w:rPr>
        <w:t xml:space="preserve">    </w:t>
      </w:r>
      <w:r>
        <w:rPr>
          <w:rFonts w:hint="eastAsia" w:ascii="手札体-简" w:hAnsi="手札体-简" w:eastAsia="手札体-简" w:cs="手札体-简"/>
          <w:kern w:val="2"/>
          <w:sz w:val="21"/>
          <w:szCs w:val="24"/>
          <w:lang w:val="en-US" w:eastAsia="zh-CN" w:bidi="ar-SA"/>
        </w:rPr>
        <w:t>"navigationBarTitleText": "Demo"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val="en-US" w:eastAsia="zh-CN" w:bidi="ar-SA"/>
        </w:rPr>
        <w:t xml:space="preserve">  "tabBar":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页面底部的菜单，其中list属性，最少支持2个，最多支持5个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list的item中包含4个属性，路径，文字，图片的路径，和被选中的</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图片路径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"list":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"pagePath": "pages/index/index",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"text": "首页"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"pagePath": "pages/logs/logs",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"text": "日志"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"networkTimeout":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用于设置网络请求对象的超时时间。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有如下属性：</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Request</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用于wx.request的超时时间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connectSocket  用于wx.connectSocket的超时时间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uploadFile</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用于wx.uploadFile的超时时间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downloadFile</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用于wx.downloadFile的超时时间</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Chars="0" w:right="0" w:rightChars="0"/>
        <w:jc w:val="left"/>
        <w:rPr>
          <w:rFonts w:hint="eastAsia" w:ascii="手札体-简" w:hAnsi="手札体-简" w:eastAsia="手札体-简" w:cs="手札体-简"/>
          <w:kern w:val="2"/>
          <w:sz w:val="21"/>
          <w:szCs w:val="24"/>
          <w:lang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"request": 10000,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"downloadFile": 10000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"debug": 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"navigateToMiniProgramAppIdList":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"wxe5f52902cf4de896"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2"/>
        <w:rPr>
          <w:rFonts w:hint="default" w:ascii="手札体-简" w:hAnsi="手札体-简" w:eastAsia="手札体-简" w:cs="手札体-简"/>
          <w:sz w:val="28"/>
          <w:szCs w:val="28"/>
        </w:rPr>
      </w:pPr>
      <w:r>
        <w:rPr>
          <w:rFonts w:hint="eastAsia" w:ascii="手札体-简" w:hAnsi="手札体-简" w:eastAsia="手札体-简" w:cs="手札体-简"/>
          <w:sz w:val="28"/>
          <w:szCs w:val="28"/>
        </w:rPr>
        <w:t>1.</w:t>
      </w:r>
      <w:r>
        <w:rPr>
          <w:rFonts w:hint="default" w:ascii="手札体-简" w:hAnsi="手札体-简" w:eastAsia="手札体-简" w:cs="手札体-简"/>
          <w:sz w:val="28"/>
          <w:szCs w:val="28"/>
        </w:rPr>
        <w:t>2</w:t>
      </w:r>
      <w:r>
        <w:rPr>
          <w:rFonts w:hint="eastAsia" w:ascii="手札体-简" w:hAnsi="手札体-简" w:eastAsia="手札体-简" w:cs="手札体-简"/>
          <w:sz w:val="28"/>
          <w:szCs w:val="28"/>
        </w:rPr>
        <w:t xml:space="preserve"> 关于app.</w:t>
      </w:r>
      <w:r>
        <w:rPr>
          <w:rFonts w:hint="default" w:ascii="手札体-简" w:hAnsi="手札体-简" w:eastAsia="手札体-简" w:cs="手札体-简"/>
          <w:sz w:val="28"/>
          <w:szCs w:val="28"/>
        </w:rPr>
        <w:t>js</w:t>
      </w:r>
    </w:p>
    <w:p>
      <w:pPr>
        <w:numPr>
          <w:ilvl w:val="0"/>
          <w:numId w:val="2"/>
        </w:numPr>
        <w:rPr>
          <w:rFonts w:hint="default" w:ascii="手札体-简" w:hAnsi="手札体-简" w:eastAsia="手札体-简" w:cs="手札体-简"/>
          <w:sz w:val="21"/>
          <w:szCs w:val="21"/>
        </w:rPr>
      </w:pPr>
      <w:r>
        <w:rPr>
          <w:rFonts w:hint="default" w:ascii="手札体-简" w:hAnsi="手札体-简" w:eastAsia="手札体-简" w:cs="手札体-简"/>
          <w:sz w:val="21"/>
          <w:szCs w:val="21"/>
        </w:rPr>
        <w:t>我们不能再app.js中做小程序的登录逻辑</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登录的话，势必要使用wx.request，那么就会存在异步，所以api在何时返回数据是无法确定的，如果我们把用户的登录放在app的onLaunch或者onshow里面，然后又在page.js里面用到登录方法返回的结果（结果可能返回用户的头像，名称）。那么就会出现偶尔有头像偶尔没有头像。而且异步的请求只能通过callBack的方式来模拟同步。</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所以不建议把登录的方法放在app的生命周期中</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正常的登录逻辑应该是这样子的：</w:t>
      </w:r>
    </w:p>
    <w:p>
      <w:pPr>
        <w:numPr>
          <w:ilvl w:val="0"/>
          <w:numId w:val="0"/>
        </w:numPr>
        <w:ind w:firstLine="420" w:firstLineChars="0"/>
      </w:pPr>
      <w:r>
        <w:drawing>
          <wp:inline distT="0" distB="0" distL="114300" distR="114300">
            <wp:extent cx="2718435" cy="3198495"/>
            <wp:effectExtent l="0" t="0" r="247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718435" cy="3198495"/>
                    </a:xfrm>
                    <a:prstGeom prst="rect">
                      <a:avLst/>
                    </a:prstGeom>
                    <a:noFill/>
                    <a:ln w="9525">
                      <a:noFill/>
                    </a:ln>
                  </pic:spPr>
                </pic:pic>
              </a:graphicData>
            </a:graphic>
          </wp:inline>
        </w:drawing>
      </w:r>
    </w:p>
    <w:p>
      <w:pPr>
        <w:numPr>
          <w:ilvl w:val="0"/>
          <w:numId w:val="0"/>
        </w:numPr>
        <w:ind w:firstLine="420" w:firstLineChars="0"/>
      </w:pPr>
    </w:p>
    <w:p>
      <w:pPr>
        <w:numPr>
          <w:ilvl w:val="0"/>
          <w:numId w:val="2"/>
        </w:numPr>
        <w:rPr>
          <w:rFonts w:hint="default" w:ascii="手札体-简" w:hAnsi="手札体-简" w:eastAsia="手札体-简" w:cs="手札体-简"/>
          <w:sz w:val="21"/>
          <w:szCs w:val="21"/>
        </w:rPr>
      </w:pPr>
      <w:r>
        <w:rPr>
          <w:rFonts w:hint="default" w:ascii="手札体-简" w:hAnsi="手札体-简" w:eastAsia="手札体-简" w:cs="手札体-简"/>
          <w:sz w:val="21"/>
          <w:szCs w:val="21"/>
        </w:rPr>
        <w:t>微信小程序的登录（wx.login）应该写在哪里？当前有2种解决方案：</w:t>
      </w:r>
    </w:p>
    <w:p>
      <w:pPr>
        <w:numPr>
          <w:ilvl w:val="0"/>
          <w:numId w:val="3"/>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写在app.js中，但不是在生命周期里面</w:t>
      </w:r>
    </w:p>
    <w:p>
      <w:pPr>
        <w:numPr>
          <w:ilvl w:val="0"/>
          <w:numId w:val="0"/>
        </w:numPr>
        <w:ind w:left="420" w:leftChars="0" w:firstLine="420" w:firstLineChars="0"/>
      </w:pPr>
      <w:r>
        <w:drawing>
          <wp:inline distT="0" distB="0" distL="114300" distR="114300">
            <wp:extent cx="3540760" cy="4072255"/>
            <wp:effectExtent l="0" t="0" r="1524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40760" cy="407225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default" w:ascii="手札体-简" w:hAnsi="手札体-简" w:eastAsia="手札体-简" w:cs="手札体-简"/>
        </w:rPr>
      </w:pPr>
      <w:r>
        <w:rPr>
          <w:rFonts w:hint="eastAsia" w:ascii="手札体-简" w:hAnsi="手札体-简" w:eastAsia="手札体-简" w:cs="手札体-简"/>
        </w:rPr>
        <w:t>但我们在app.js中写完这个login方法以后</w:t>
      </w:r>
      <w:r>
        <w:rPr>
          <w:rFonts w:hint="default" w:ascii="手札体-简" w:hAnsi="手札体-简" w:eastAsia="手札体-简" w:cs="手札体-简"/>
        </w:rPr>
        <w:t>。</w:t>
      </w:r>
      <w:r>
        <w:rPr>
          <w:rFonts w:hint="eastAsia" w:ascii="手札体-简" w:hAnsi="手札体-简" w:eastAsia="手札体-简" w:cs="手札体-简"/>
        </w:rPr>
        <w:t>在小程序的登录页面，我们可以通过：getApp()来进行获取app的实例</w:t>
      </w:r>
      <w:r>
        <w:rPr>
          <w:rFonts w:hint="default" w:ascii="手札体-简" w:hAnsi="手札体-简" w:eastAsia="手札体-简" w:cs="手札体-简"/>
        </w:rPr>
        <w:t>，于是就可以app.login来进行调用这个方法</w:t>
      </w:r>
    </w:p>
    <w:p>
      <w:pPr>
        <w:numPr>
          <w:ilvl w:val="0"/>
          <w:numId w:val="0"/>
        </w:numPr>
        <w:ind w:left="420" w:leftChars="0" w:firstLine="420" w:firstLineChars="0"/>
        <w:rPr>
          <w:rFonts w:hint="default" w:ascii="手札体-简" w:hAnsi="手札体-简" w:eastAsia="手札体-简" w:cs="手札体-简"/>
        </w:rPr>
      </w:pPr>
    </w:p>
    <w:p>
      <w:pPr>
        <w:numPr>
          <w:ilvl w:val="0"/>
          <w:numId w:val="3"/>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第二种就是将login的方法放在utils中，utils里面存放公共的代码。于是在哪里页面位置，都是是可以调用的。</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总结：针对于这两种方法，其实应该更偏向于第二种。</w:t>
      </w:r>
    </w:p>
    <w:p>
      <w:pPr>
        <w:numPr>
          <w:ilvl w:val="0"/>
          <w:numId w:val="0"/>
        </w:numPr>
        <w:ind w:left="420" w:leftChars="0"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1.3 关于project.config.json</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没啥用，如果不是个性化的配置，可以忽略</w:t>
      </w:r>
    </w:p>
    <w:p>
      <w:pPr>
        <w:numPr>
          <w:ilvl w:val="0"/>
          <w:numId w:val="0"/>
        </w:numPr>
        <w:ind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1.4 pages里面的文件，分为四种类型</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wxml文件</w:t>
      </w:r>
      <w:r>
        <w:rPr>
          <w:rFonts w:hint="default" w:ascii="手札体-简" w:hAnsi="手札体-简" w:eastAsia="手札体-简" w:cs="手札体-简"/>
        </w:rPr>
        <w:br w:type="textWrapping"/>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wxml模板和html非常像，其中你可以把view当做是div，把text当做p标签</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wxss文件</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你可以理解为平时写的css文件，局部的wxss样式文件，仅仅对当前的page页面有效（这一点需要注意！！）如果你想写影响全局的样式，那么需要创建一个wxss样式文件，然后将样式导入到app.wxss文件中。因为只有app.wxss文件才能够影响全局。</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同时wxss中新增了一种单位交rpx。（1rpx = 0.5px = 1物理像素）</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同时wxss只支持部分css选择器</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json文件</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配置页面中的一些独立属性。</w:t>
      </w:r>
    </w:p>
    <w:p>
      <w:pPr>
        <w:keepNext w:val="0"/>
        <w:keepLines w:val="0"/>
        <w:widowControl/>
        <w:suppressLineNumbers w:val="0"/>
        <w:ind w:left="420" w:leftChars="0" w:firstLine="420" w:firstLineChars="0"/>
        <w:jc w:val="left"/>
      </w:pPr>
      <w:r>
        <w:rPr>
          <w:rFonts w:hint="default" w:ascii="手札体-简" w:hAnsi="手札体-简" w:eastAsia="手札体-简" w:cs="手札体-简"/>
          <w:lang w:val="en-US" w:eastAsia="zh-CN"/>
        </w:rPr>
        <w:t>navigationBarTitleText</w:t>
      </w:r>
      <w:r>
        <w:rPr>
          <w:rFonts w:hint="default" w:ascii="手札体-简" w:hAnsi="手札体-简" w:eastAsia="手札体-简" w:cs="手札体-简"/>
          <w:lang w:eastAsia="zh-CN"/>
        </w:rPr>
        <w:t>：导航栏标题文字（这个经常会用用到，注意了！！！）</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backgroundColor</w:t>
      </w:r>
      <w:r>
        <w:rPr>
          <w:rFonts w:hint="default" w:ascii="手札体-简" w:hAnsi="手札体-简" w:eastAsia="手札体-简" w:cs="手札体-简"/>
          <w:lang w:eastAsia="zh-CN"/>
        </w:rPr>
        <w:t>：窗口的背景颜色</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onReachBottomDistance</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页面上拉触底事件触发时距页面底部距离，单位为px</w:t>
      </w:r>
      <w:r>
        <w:rPr>
          <w:rFonts w:hint="default" w:ascii="手札体-简" w:hAnsi="手札体-简" w:eastAsia="手札体-简" w:cs="手札体-简"/>
          <w:lang w:eastAsia="zh-CN"/>
        </w:rPr>
        <w:t>（默认为50）</w:t>
      </w:r>
      <w:r>
        <w:rPr>
          <w:rFonts w:hint="default" w:ascii="手札体-简" w:hAnsi="手札体-简" w:eastAsia="手札体-简" w:cs="手札体-简"/>
          <w:lang w:val="en-US" w:eastAsia="zh-CN"/>
        </w:rPr>
        <w:t>。</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disableScroll</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设置为 true 则页面整体不能上下滚动。</w:t>
      </w:r>
      <w:r>
        <w:rPr>
          <w:rFonts w:hint="default" w:ascii="手札体-简" w:hAnsi="手札体-简" w:eastAsia="手札体-简" w:cs="手札体-简"/>
          <w:lang w:val="en-US" w:eastAsia="zh-CN"/>
        </w:rPr>
        <w:br w:type="textWrapping"/>
      </w:r>
      <w:r>
        <w:rPr>
          <w:rFonts w:hint="default" w:ascii="手札体-简" w:hAnsi="手札体-简" w:eastAsia="手札体-简" w:cs="手札体-简"/>
          <w:lang w:val="en-US" w:eastAsia="zh-CN"/>
        </w:rPr>
        <w:t>只在页面配置中有效，无法在 app.json 中设置</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disableSwipeBack</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禁止页面右滑手势返回</w:t>
      </w:r>
      <w:r>
        <w:rPr>
          <w:rFonts w:hint="default" w:ascii="手札体-简" w:hAnsi="手札体-简" w:eastAsia="手札体-简" w:cs="手札体-简"/>
          <w:lang w:eastAsia="zh-CN"/>
        </w:rPr>
        <w:t>(默认为false)</w:t>
      </w:r>
    </w:p>
    <w:p>
      <w:pPr>
        <w:keepNext w:val="0"/>
        <w:keepLines w:val="0"/>
        <w:widowControl/>
        <w:suppressLineNumbers w:val="0"/>
        <w:ind w:left="420" w:leftChars="0" w:firstLine="420" w:firstLineChars="0"/>
        <w:jc w:val="left"/>
        <w:rPr>
          <w:rFonts w:hint="default" w:ascii="手札体-简" w:hAnsi="手札体-简" w:eastAsia="手札体-简" w:cs="手札体-简"/>
        </w:rPr>
      </w:pPr>
      <w:r>
        <w:rPr>
          <w:rFonts w:hint="default" w:ascii="手札体-简" w:hAnsi="手札体-简" w:eastAsia="手札体-简" w:cs="手札体-简"/>
          <w:lang w:val="en-US" w:eastAsia="zh-CN"/>
        </w:rPr>
        <w:t>usingComponents</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页面</w:t>
      </w:r>
      <w:r>
        <w:rPr>
          <w:rFonts w:hint="default" w:ascii="手札体-简" w:hAnsi="手札体-简" w:eastAsia="手札体-简" w:cs="手札体-简"/>
          <w:lang w:val="en-US" w:eastAsia="zh-CN"/>
        </w:rPr>
        <w:fldChar w:fldCharType="begin"/>
      </w:r>
      <w:r>
        <w:rPr>
          <w:rFonts w:hint="default" w:ascii="手札体-简" w:hAnsi="手札体-简" w:eastAsia="手札体-简" w:cs="手札体-简"/>
          <w:lang w:val="en-US" w:eastAsia="zh-CN"/>
        </w:rPr>
        <w:instrText xml:space="preserve"> HYPERLINK "https://developers.weixin.qq.com/miniprogram/dev/framework/custom-component/" </w:instrText>
      </w:r>
      <w:r>
        <w:rPr>
          <w:rFonts w:hint="default" w:ascii="手札体-简" w:hAnsi="手札体-简" w:eastAsia="手札体-简" w:cs="手札体-简"/>
          <w:lang w:val="en-US" w:eastAsia="zh-CN"/>
        </w:rPr>
        <w:fldChar w:fldCharType="separate"/>
      </w:r>
      <w:r>
        <w:rPr>
          <w:rFonts w:hint="default" w:ascii="手札体-简" w:hAnsi="手札体-简" w:eastAsia="手札体-简" w:cs="手札体-简"/>
          <w:lang w:val="en-US" w:eastAsia="zh-CN"/>
        </w:rPr>
        <w:t>自定义组件</w:t>
      </w:r>
      <w:r>
        <w:rPr>
          <w:rFonts w:hint="default" w:ascii="手札体-简" w:hAnsi="手札体-简" w:eastAsia="手札体-简" w:cs="手札体-简"/>
          <w:lang w:val="en-US" w:eastAsia="zh-CN"/>
        </w:rPr>
        <w:fldChar w:fldCharType="end"/>
      </w:r>
      <w:r>
        <w:rPr>
          <w:rFonts w:hint="default" w:ascii="手札体-简" w:hAnsi="手札体-简" w:eastAsia="手札体-简" w:cs="手札体-简"/>
          <w:lang w:val="en-US" w:eastAsia="zh-CN"/>
        </w:rPr>
        <w:t>配置</w:t>
      </w:r>
      <w:r>
        <w:rPr>
          <w:rFonts w:hint="default" w:ascii="手札体-简" w:hAnsi="手札体-简" w:eastAsia="手札体-简" w:cs="手札体-简"/>
          <w:lang w:eastAsia="zh-CN"/>
        </w:rPr>
        <w:t>（这个经常会用用到，注意了！！！）</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js文件</w:t>
      </w: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1.5 小程序的事件</w:t>
      </w:r>
    </w:p>
    <w:p>
      <w:pPr>
        <w:numPr>
          <w:ilvl w:val="0"/>
          <w:numId w:val="5"/>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事件的分类</w:t>
      </w:r>
    </w:p>
    <w:p>
      <w:pPr>
        <w:numPr>
          <w:ilvl w:val="0"/>
          <w:numId w:val="0"/>
        </w:numPr>
        <w:ind w:left="420" w:leftChars="0" w:firstLine="420" w:firstLineChars="0"/>
        <w:rPr>
          <w:rFonts w:hint="eastAsia" w:ascii="手札体-简" w:hAnsi="手札体-简" w:eastAsia="手札体-简" w:cs="手札体-简"/>
          <w:sz w:val="21"/>
          <w:szCs w:val="21"/>
        </w:rPr>
      </w:pPr>
      <w:r>
        <w:rPr>
          <w:rFonts w:hint="eastAsia" w:ascii="手札体-简" w:hAnsi="手札体-简" w:eastAsia="手札体-简" w:cs="手札体-简"/>
          <w:sz w:val="21"/>
          <w:szCs w:val="21"/>
        </w:rPr>
        <w:t>冒泡事件：当一个组件上的事件被触发后，该事件会向父节点传递。</w:t>
      </w:r>
    </w:p>
    <w:p>
      <w:pPr>
        <w:numPr>
          <w:ilvl w:val="0"/>
          <w:numId w:val="0"/>
        </w:numPr>
        <w:ind w:left="420" w:leftChars="0" w:firstLine="420" w:firstLineChars="0"/>
        <w:rPr>
          <w:rFonts w:hint="default" w:ascii="手札体-简" w:hAnsi="手札体-简" w:eastAsia="手札体-简" w:cs="手札体-简"/>
          <w:sz w:val="21"/>
          <w:szCs w:val="21"/>
        </w:rPr>
      </w:pPr>
      <w:r>
        <w:rPr>
          <w:rFonts w:hint="eastAsia" w:ascii="手札体-简" w:hAnsi="手札体-简" w:eastAsia="手札体-简" w:cs="手札体-简"/>
          <w:sz w:val="21"/>
          <w:szCs w:val="21"/>
        </w:rPr>
        <w:t>非冒泡事件：当一个组件上的事件被触发后，该事件不会向父节点传递。</w:t>
      </w:r>
    </w:p>
    <w:p>
      <w:pPr>
        <w:numPr>
          <w:ilvl w:val="0"/>
          <w:numId w:val="5"/>
        </w:numPr>
        <w:ind w:firstLine="420" w:firstLineChars="0"/>
        <w:rPr>
          <w:rFonts w:hint="eastAsia" w:ascii="手札体-简" w:hAnsi="手札体-简" w:eastAsia="手札体-简" w:cs="手札体-简"/>
          <w:sz w:val="21"/>
          <w:szCs w:val="21"/>
        </w:rPr>
      </w:pPr>
      <w:r>
        <w:rPr>
          <w:rFonts w:hint="default" w:ascii="手札体-简" w:hAnsi="手札体-简" w:eastAsia="手札体-简" w:cs="手札体-简"/>
          <w:sz w:val="21"/>
          <w:szCs w:val="21"/>
        </w:rPr>
        <w:t>事件的绑定</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事件的绑定的写法格式以key，value的形式</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key可以以bind或者catch开头，然后更上事件的类型，例如：bind:tap</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value是一个字符串，需要在对应的page中定对应的方法。</w:t>
      </w:r>
    </w:p>
    <w:p>
      <w:pPr>
        <w:keepNext w:val="0"/>
        <w:keepLines w:val="0"/>
        <w:widowControl/>
        <w:suppressLineNumbers w:val="0"/>
        <w:jc w:val="left"/>
        <w:rPr>
          <w:rFonts w:hint="eastAsia" w:ascii="手札体-简" w:hAnsi="手札体-简" w:eastAsia="手札体-简" w:cs="手札体-简"/>
          <w:sz w:val="21"/>
          <w:szCs w:val="21"/>
        </w:rPr>
      </w:pPr>
      <w:r>
        <w:rPr>
          <w:rFonts w:hint="default" w:ascii="手札体-简" w:hAnsi="手札体-简" w:eastAsia="手札体-简" w:cs="手札体-简"/>
          <w:sz w:val="21"/>
          <w:szCs w:val="21"/>
        </w:rPr>
        <w:t xml:space="preserve">其中bind绑定事件，和catch绑定事件的区别是： </w:t>
      </w:r>
      <w:r>
        <w:rPr>
          <w:rFonts w:hint="default" w:ascii="手札体-简" w:hAnsi="手札体-简" w:eastAsia="手札体-简" w:cs="手札体-简"/>
          <w:sz w:val="21"/>
          <w:szCs w:val="21"/>
          <w:lang w:val="en-US" w:eastAsia="zh-CN"/>
        </w:rPr>
        <w:t>bind事件绑定不会阻止冒泡事件向上冒泡，catch事件绑定可以阻止冒泡事件向上冒泡。</w:t>
      </w:r>
    </w:p>
    <w:p>
      <w:pPr>
        <w:numPr>
          <w:ilvl w:val="0"/>
          <w:numId w:val="5"/>
        </w:numPr>
        <w:ind w:firstLine="420" w:firstLineChars="0"/>
        <w:rPr>
          <w:rFonts w:hint="eastAsia" w:ascii="手札体-简" w:hAnsi="手札体-简" w:eastAsia="手札体-简" w:cs="手札体-简"/>
          <w:sz w:val="21"/>
          <w:szCs w:val="21"/>
        </w:rPr>
      </w:pPr>
      <w:r>
        <w:rPr>
          <w:rFonts w:hint="default" w:ascii="手札体-简" w:hAnsi="手札体-简" w:eastAsia="手札体-简" w:cs="手札体-简"/>
          <w:sz w:val="21"/>
          <w:szCs w:val="21"/>
        </w:rPr>
        <w:t>实现下拉刷新，监听用户下拉刷新</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rPr>
        <w:t>需要在app.json的window选项中或者当前的page.json中配置</w:t>
      </w:r>
      <w:r>
        <w:rPr>
          <w:rFonts w:hint="default" w:ascii="手札体-简" w:hAnsi="手札体-简" w:eastAsia="手札体-简" w:cs="手札体-简"/>
          <w:sz w:val="21"/>
          <w:szCs w:val="21"/>
          <w:lang w:val="en-US" w:eastAsia="zh-CN"/>
        </w:rPr>
        <w:t>enablePullDownRefresh</w:t>
      </w:r>
      <w:r>
        <w:rPr>
          <w:rFonts w:hint="default" w:ascii="手札体-简" w:hAnsi="手札体-简" w:eastAsia="手札体-简" w:cs="手札体-简"/>
          <w:sz w:val="21"/>
          <w:szCs w:val="21"/>
          <w:lang w:eastAsia="zh-CN"/>
        </w:rPr>
        <w:t>。</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然后可以通过wx.startPullDownRefresh触发下拉刷新，调用后触发下拉刷新动画，效果和用户手动下拉刷新一致。</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当处理完数据刷新后，wx.stopPullDownRefresh可以停止当前页面的下拉刷新。</w:t>
      </w:r>
    </w:p>
    <w:p>
      <w:pPr>
        <w:keepNext w:val="0"/>
        <w:keepLines w:val="0"/>
        <w:widowControl/>
        <w:numPr>
          <w:ilvl w:val="0"/>
          <w:numId w:val="5"/>
        </w:numPr>
        <w:suppressLineNumbers w:val="0"/>
        <w:ind w:firstLine="420" w:firstLineChars="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关于事件，有如下：</w:t>
      </w:r>
    </w:p>
    <w:p>
      <w:pPr>
        <w:keepNext w:val="0"/>
        <w:keepLines w:val="0"/>
        <w:widowControl/>
        <w:numPr>
          <w:ilvl w:val="0"/>
          <w:numId w:val="0"/>
        </w:numPr>
        <w:suppressLineNumbers w:val="0"/>
        <w:ind w:firstLine="420" w:firstLineChars="0"/>
        <w:jc w:val="left"/>
      </w:pPr>
      <w:r>
        <w:drawing>
          <wp:inline distT="0" distB="0" distL="114300" distR="114300">
            <wp:extent cx="6149975" cy="4965065"/>
            <wp:effectExtent l="0" t="0" r="2222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49975" cy="4965065"/>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pPr>
    </w:p>
    <w:p>
      <w:pPr>
        <w:keepNext w:val="0"/>
        <w:keepLines w:val="0"/>
        <w:widowControl/>
        <w:numPr>
          <w:ilvl w:val="0"/>
          <w:numId w:val="0"/>
        </w:numPr>
        <w:suppressLineNumbers w:val="0"/>
        <w:ind w:firstLine="420" w:firstLineChars="0"/>
        <w:jc w:val="left"/>
        <w:rPr>
          <w:rFonts w:hint="default"/>
          <w:lang w:eastAsia="zh-CN"/>
        </w:rPr>
      </w:pPr>
    </w:p>
    <w:p>
      <w:pPr>
        <w:pStyle w:val="2"/>
        <w:rPr>
          <w:rFonts w:hint="eastAsia" w:ascii="手札体-简" w:hAnsi="手札体-简" w:eastAsia="手札体-简" w:cs="手札体-简"/>
          <w:sz w:val="28"/>
          <w:szCs w:val="28"/>
          <w:lang w:eastAsia="zh-CN"/>
        </w:rPr>
      </w:pPr>
      <w:r>
        <w:rPr>
          <w:rFonts w:hint="eastAsia" w:ascii="手札体-简" w:hAnsi="手札体-简" w:eastAsia="手札体-简" w:cs="手札体-简"/>
          <w:sz w:val="28"/>
          <w:szCs w:val="28"/>
          <w:lang w:eastAsia="zh-CN"/>
        </w:rPr>
        <w:t>1.6触发事件以后，如何获取对应的参数?(非常重要，请注意！！！)</w:t>
      </w:r>
    </w:p>
    <w:p>
      <w:pPr>
        <w:rPr>
          <w:rFonts w:hint="eastAsia"/>
          <w:sz w:val="21"/>
          <w:szCs w:val="21"/>
          <w:lang w:eastAsia="zh-CN"/>
        </w:rPr>
      </w:pPr>
      <w:r>
        <w:rPr>
          <w:rFonts w:hint="default" w:ascii="手札体-简" w:hAnsi="手札体-简" w:eastAsia="手札体-简" w:cs="手札体-简"/>
          <w:sz w:val="21"/>
          <w:szCs w:val="21"/>
          <w:lang w:eastAsia="zh-CN"/>
        </w:rPr>
        <w:t>在wxml中的表现：</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Fonts w:hint="default" w:ascii="Menlo" w:hAnsi="Menlo" w:eastAsia="Menlo" w:cs="Menlo"/>
          <w:i w:val="0"/>
          <w:caps w:val="0"/>
          <w:color w:val="ABB2BF"/>
          <w:spacing w:val="0"/>
          <w:sz w:val="26"/>
          <w:szCs w:val="26"/>
        </w:rPr>
      </w:pPr>
      <w:r>
        <w:rPr>
          <w:rStyle w:val="6"/>
          <w:rFonts w:hint="default" w:ascii="Menlo" w:hAnsi="Menlo" w:eastAsia="Menlo" w:cs="Menlo"/>
          <w:i w:val="0"/>
          <w:caps w:val="0"/>
          <w:color w:val="ABB2BF"/>
          <w:spacing w:val="0"/>
          <w:sz w:val="26"/>
          <w:szCs w:val="26"/>
          <w:shd w:val="clear" w:fill="282C34"/>
        </w:rPr>
        <w:t>&lt;view id=</w:t>
      </w:r>
      <w:r>
        <w:rPr>
          <w:rFonts w:hint="default" w:ascii="Menlo" w:hAnsi="Menlo" w:eastAsia="Menlo" w:cs="Menlo"/>
          <w:i w:val="0"/>
          <w:caps w:val="0"/>
          <w:color w:val="98C379"/>
          <w:spacing w:val="0"/>
          <w:sz w:val="26"/>
          <w:szCs w:val="26"/>
          <w:shd w:val="clear" w:fill="282C34"/>
        </w:rPr>
        <w:t>"tapTest"</w:t>
      </w:r>
      <w:r>
        <w:rPr>
          <w:rStyle w:val="6"/>
          <w:rFonts w:hint="default" w:ascii="Menlo" w:hAnsi="Menlo" w:eastAsia="Menlo" w:cs="Menlo"/>
          <w:i w:val="0"/>
          <w:caps w:val="0"/>
          <w:color w:val="ABB2BF"/>
          <w:spacing w:val="0"/>
          <w:sz w:val="26"/>
          <w:szCs w:val="26"/>
          <w:shd w:val="clear" w:fill="282C34"/>
        </w:rPr>
        <w:t xml:space="preserve"> data-hi=</w:t>
      </w:r>
      <w:r>
        <w:rPr>
          <w:rFonts w:hint="default" w:ascii="Menlo" w:hAnsi="Menlo" w:eastAsia="Menlo" w:cs="Menlo"/>
          <w:i w:val="0"/>
          <w:caps w:val="0"/>
          <w:color w:val="98C379"/>
          <w:spacing w:val="0"/>
          <w:sz w:val="26"/>
          <w:szCs w:val="26"/>
          <w:shd w:val="clear" w:fill="282C34"/>
        </w:rPr>
        <w:t>"WeChat"</w:t>
      </w:r>
      <w:r>
        <w:rPr>
          <w:rStyle w:val="6"/>
          <w:rFonts w:hint="default" w:ascii="Menlo" w:hAnsi="Menlo" w:eastAsia="Menlo" w:cs="Menlo"/>
          <w:i w:val="0"/>
          <w:caps w:val="0"/>
          <w:color w:val="ABB2BF"/>
          <w:spacing w:val="0"/>
          <w:sz w:val="26"/>
          <w:szCs w:val="26"/>
          <w:shd w:val="clear" w:fill="282C34"/>
        </w:rPr>
        <w:t xml:space="preserve"> bindtap=</w:t>
      </w:r>
      <w:r>
        <w:rPr>
          <w:rFonts w:hint="default" w:ascii="Menlo" w:hAnsi="Menlo" w:eastAsia="Menlo" w:cs="Menlo"/>
          <w:i w:val="0"/>
          <w:caps w:val="0"/>
          <w:color w:val="98C379"/>
          <w:spacing w:val="0"/>
          <w:sz w:val="26"/>
          <w:szCs w:val="26"/>
          <w:shd w:val="clear" w:fill="282C34"/>
        </w:rPr>
        <w:t>"tapName"</w:t>
      </w:r>
      <w:r>
        <w:rPr>
          <w:rStyle w:val="6"/>
          <w:rFonts w:hint="default" w:ascii="Menlo" w:hAnsi="Menlo" w:eastAsia="Menlo" w:cs="Menlo"/>
          <w:i w:val="0"/>
          <w:caps w:val="0"/>
          <w:color w:val="ABB2BF"/>
          <w:spacing w:val="0"/>
          <w:sz w:val="26"/>
          <w:szCs w:val="26"/>
          <w:shd w:val="clear" w:fill="282C34"/>
        </w:rPr>
        <w:t xml:space="preserve">&gt; Click me! </w:t>
      </w:r>
      <w:r>
        <w:rPr>
          <w:rFonts w:hint="default" w:ascii="Menlo" w:hAnsi="Menlo" w:eastAsia="Menlo" w:cs="Menlo"/>
          <w:i w:val="0"/>
          <w:caps w:val="0"/>
          <w:color w:val="ABB2BF"/>
          <w:spacing w:val="0"/>
          <w:sz w:val="26"/>
          <w:szCs w:val="26"/>
          <w:shd w:val="clear" w:fill="282C34"/>
        </w:rPr>
        <w:t>&lt;/</w:t>
      </w:r>
      <w:r>
        <w:rPr>
          <w:rFonts w:hint="default" w:ascii="Menlo" w:hAnsi="Menlo" w:eastAsia="Menlo" w:cs="Menlo"/>
          <w:i w:val="0"/>
          <w:caps w:val="0"/>
          <w:color w:val="E06C75"/>
          <w:spacing w:val="0"/>
          <w:sz w:val="26"/>
          <w:szCs w:val="26"/>
          <w:shd w:val="clear" w:fill="282C34"/>
        </w:rPr>
        <w:t>view</w:t>
      </w:r>
      <w:r>
        <w:rPr>
          <w:rFonts w:hint="default" w:ascii="Menlo" w:hAnsi="Menlo" w:eastAsia="Menlo" w:cs="Menlo"/>
          <w:i w:val="0"/>
          <w:caps w:val="0"/>
          <w:color w:val="ABB2BF"/>
          <w:spacing w:val="0"/>
          <w:sz w:val="26"/>
          <w:szCs w:val="26"/>
          <w:shd w:val="clear" w:fill="282C34"/>
        </w:rPr>
        <w:t>&gt;</w:t>
      </w:r>
    </w:p>
    <w:p>
      <w:pPr>
        <w:keepNext w:val="0"/>
        <w:keepLines w:val="0"/>
        <w:widowControl/>
        <w:numPr>
          <w:ilvl w:val="0"/>
          <w:numId w:val="0"/>
        </w:numPr>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在js中的表现：</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6"/>
          <w:rFonts w:hint="default" w:ascii="Menlo" w:hAnsi="Menlo" w:eastAsia="Menlo" w:cs="Menlo"/>
          <w:i w:val="0"/>
          <w:caps w:val="0"/>
          <w:color w:val="ABB2BF"/>
          <w:spacing w:val="0"/>
          <w:sz w:val="26"/>
          <w:szCs w:val="26"/>
          <w:shd w:val="clear" w:fill="282C34"/>
        </w:rPr>
      </w:pPr>
      <w:r>
        <w:rPr>
          <w:rStyle w:val="6"/>
          <w:rFonts w:hint="default" w:ascii="Menlo" w:hAnsi="Menlo" w:eastAsia="Menlo" w:cs="Menlo"/>
          <w:i w:val="0"/>
          <w:caps w:val="0"/>
          <w:color w:val="ABB2BF"/>
          <w:spacing w:val="0"/>
          <w:sz w:val="26"/>
          <w:szCs w:val="26"/>
          <w:shd w:val="clear" w:fill="282C34"/>
        </w:rPr>
        <w:t>Page({</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6"/>
          <w:rFonts w:hint="default" w:ascii="Menlo" w:hAnsi="Menlo" w:eastAsia="Menlo" w:cs="Menlo"/>
          <w:i w:val="0"/>
          <w:caps w:val="0"/>
          <w:color w:val="ABB2BF"/>
          <w:spacing w:val="0"/>
          <w:sz w:val="26"/>
          <w:szCs w:val="26"/>
          <w:shd w:val="clear" w:fill="282C34"/>
        </w:rPr>
      </w:pPr>
      <w:r>
        <w:rPr>
          <w:rStyle w:val="6"/>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D19A66"/>
          <w:spacing w:val="0"/>
          <w:sz w:val="26"/>
          <w:szCs w:val="26"/>
          <w:shd w:val="clear" w:fill="282C34"/>
        </w:rPr>
        <w:t>tapName</w:t>
      </w:r>
      <w:r>
        <w:rPr>
          <w:rStyle w:val="6"/>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C678DD"/>
          <w:spacing w:val="0"/>
          <w:sz w:val="26"/>
          <w:szCs w:val="26"/>
          <w:shd w:val="clear" w:fill="282C34"/>
        </w:rPr>
        <w:t>function</w:t>
      </w:r>
      <w:r>
        <w:rPr>
          <w:rFonts w:hint="default" w:ascii="Menlo" w:hAnsi="Menlo" w:eastAsia="Menlo" w:cs="Menlo"/>
          <w:i w:val="0"/>
          <w:caps w:val="0"/>
          <w:color w:val="ABB2BF"/>
          <w:spacing w:val="0"/>
          <w:sz w:val="26"/>
          <w:szCs w:val="26"/>
          <w:shd w:val="clear" w:fill="282C34"/>
        </w:rPr>
        <w:t xml:space="preserve">(event) </w:t>
      </w:r>
      <w:r>
        <w:rPr>
          <w:rStyle w:val="6"/>
          <w:rFonts w:hint="default" w:ascii="Menlo" w:hAnsi="Menlo" w:eastAsia="Menlo" w:cs="Menlo"/>
          <w:i w:val="0"/>
          <w:caps w:val="0"/>
          <w:color w:val="ABB2BF"/>
          <w:spacing w:val="0"/>
          <w:sz w:val="26"/>
          <w:szCs w:val="26"/>
          <w:shd w:val="clear" w:fill="282C34"/>
        </w:rPr>
        <w:t>{</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6"/>
          <w:rFonts w:hint="default" w:ascii="Menlo" w:hAnsi="Menlo" w:eastAsia="Menlo" w:cs="Menlo"/>
          <w:i w:val="0"/>
          <w:caps w:val="0"/>
          <w:color w:val="ABB2BF"/>
          <w:spacing w:val="0"/>
          <w:sz w:val="26"/>
          <w:szCs w:val="26"/>
          <w:shd w:val="clear" w:fill="282C34"/>
        </w:rPr>
      </w:pPr>
      <w:r>
        <w:rPr>
          <w:rStyle w:val="6"/>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C678DD"/>
          <w:spacing w:val="0"/>
          <w:sz w:val="26"/>
          <w:szCs w:val="26"/>
          <w:shd w:val="clear" w:fill="282C34"/>
        </w:rPr>
        <w:t>const</w:t>
      </w:r>
      <w:r>
        <w:rPr>
          <w:rStyle w:val="6"/>
          <w:rFonts w:hint="default" w:ascii="Menlo" w:hAnsi="Menlo" w:eastAsia="Menlo" w:cs="Menlo"/>
          <w:i w:val="0"/>
          <w:caps w:val="0"/>
          <w:color w:val="ABB2BF"/>
          <w:spacing w:val="0"/>
          <w:sz w:val="26"/>
          <w:szCs w:val="26"/>
          <w:shd w:val="clear" w:fill="282C34"/>
        </w:rPr>
        <w:t xml:space="preserve"> testId = event.currentTarget.dataset.hi;</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6"/>
          <w:rFonts w:hint="default" w:ascii="Menlo" w:hAnsi="Menlo" w:eastAsia="Menlo" w:cs="Menlo"/>
          <w:i w:val="0"/>
          <w:caps w:val="0"/>
          <w:color w:val="ABB2BF"/>
          <w:spacing w:val="0"/>
          <w:sz w:val="26"/>
          <w:szCs w:val="26"/>
          <w:shd w:val="clear" w:fill="282C34"/>
        </w:rPr>
      </w:pPr>
      <w:r>
        <w:rPr>
          <w:rStyle w:val="6"/>
          <w:rFonts w:hint="default" w:ascii="Menlo" w:hAnsi="Menlo" w:eastAsia="Menlo" w:cs="Menlo"/>
          <w:i w:val="0"/>
          <w:caps w:val="0"/>
          <w:color w:val="ABB2BF"/>
          <w:spacing w:val="0"/>
          <w:sz w:val="26"/>
          <w:szCs w:val="26"/>
          <w:shd w:val="clear" w:fill="282C34"/>
        </w:rPr>
        <w:t xml:space="preserve">    }</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Fonts w:hint="default" w:ascii="Menlo" w:hAnsi="Menlo" w:eastAsia="Menlo" w:cs="Menlo"/>
          <w:i w:val="0"/>
          <w:caps w:val="0"/>
          <w:color w:val="ABB2BF"/>
          <w:spacing w:val="0"/>
          <w:sz w:val="26"/>
          <w:szCs w:val="26"/>
        </w:rPr>
      </w:pPr>
      <w:r>
        <w:rPr>
          <w:rStyle w:val="6"/>
          <w:rFonts w:hint="default" w:ascii="Menlo" w:hAnsi="Menlo" w:eastAsia="Menlo" w:cs="Menlo"/>
          <w:i w:val="0"/>
          <w:caps w:val="0"/>
          <w:color w:val="ABB2BF"/>
          <w:spacing w:val="0"/>
          <w:sz w:val="26"/>
          <w:szCs w:val="26"/>
          <w:shd w:val="clear" w:fill="282C34"/>
        </w:rPr>
        <w:t>})</w:t>
      </w:r>
    </w:p>
    <w:p>
      <w:pPr>
        <w:keepNext w:val="0"/>
        <w:keepLines w:val="0"/>
        <w:widowControl/>
        <w:numPr>
          <w:ilvl w:val="0"/>
          <w:numId w:val="0"/>
        </w:numPr>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事件传递参数方式：在wxml中使用data-参数名=”传递的参数”，注意参数名是不能够大写的，必须小写！！！然后在js中通过：event.currentTarget.dataset.参数名来获取对应的属性。</w:t>
      </w:r>
    </w:p>
    <w:p>
      <w:pPr>
        <w:pStyle w:val="2"/>
        <w:rPr>
          <w:rFonts w:hint="eastAsia" w:ascii="手札体-简" w:hAnsi="手札体-简" w:eastAsia="手札体-简" w:cs="手札体-简"/>
          <w:sz w:val="28"/>
          <w:szCs w:val="28"/>
          <w:lang w:eastAsia="zh-CN"/>
        </w:rPr>
      </w:pPr>
      <w:r>
        <w:rPr>
          <w:rFonts w:hint="eastAsia" w:ascii="手札体-简" w:hAnsi="手札体-简" w:eastAsia="手札体-简" w:cs="手札体-简"/>
          <w:sz w:val="28"/>
          <w:szCs w:val="28"/>
          <w:lang w:eastAsia="zh-CN"/>
        </w:rPr>
        <w:t>1.7 setData</w:t>
      </w:r>
    </w:p>
    <w:p>
      <w:pPr>
        <w:rPr>
          <w:rFonts w:hint="default" w:ascii="手札体-简" w:hAnsi="手札体-简" w:eastAsia="手札体-简" w:cs="手札体-简"/>
          <w:sz w:val="21"/>
          <w:szCs w:val="21"/>
        </w:rPr>
      </w:pPr>
      <w:r>
        <w:rPr>
          <w:rFonts w:hint="default" w:ascii="手札体-简" w:hAnsi="手札体-简" w:eastAsia="手札体-简" w:cs="手札体-简"/>
          <w:sz w:val="21"/>
          <w:szCs w:val="21"/>
        </w:rPr>
        <w:t>微信小程序提供了将数据从逻辑层发送到数据层的函数：setData</w:t>
      </w:r>
    </w:p>
    <w:p>
      <w:r>
        <w:drawing>
          <wp:inline distT="0" distB="0" distL="114300" distR="114300">
            <wp:extent cx="11747500" cy="765810"/>
            <wp:effectExtent l="0" t="0" r="12700" b="215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1747500" cy="765810"/>
                    </a:xfrm>
                    <a:prstGeom prst="rect">
                      <a:avLst/>
                    </a:prstGeom>
                    <a:noFill/>
                    <a:ln w="9525">
                      <a:noFill/>
                    </a:ln>
                  </pic:spPr>
                </pic:pic>
              </a:graphicData>
            </a:graphic>
          </wp:inline>
        </w:drawing>
      </w:r>
    </w:p>
    <w:p/>
    <w:p/>
    <w:p>
      <w:r>
        <w:rPr>
          <w:rFonts w:hint="eastAsia" w:ascii="手札体-简" w:hAnsi="手札体-简" w:eastAsia="手札体-简" w:cs="手札体-简"/>
          <w:sz w:val="21"/>
          <w:szCs w:val="21"/>
        </w:rPr>
        <w:t>我们需要注意的是：</w:t>
      </w:r>
    </w:p>
    <w:p>
      <w:pPr>
        <w:numPr>
          <w:ilvl w:val="0"/>
          <w:numId w:val="6"/>
        </w:numPr>
        <w:rPr>
          <w:rFonts w:hint="default" w:ascii="手札体-简" w:hAnsi="手札体-简" w:eastAsia="手札体-简" w:cs="手札体-简"/>
        </w:rPr>
      </w:pPr>
      <w:r>
        <w:rPr>
          <w:rFonts w:hint="default" w:ascii="手札体-简" w:hAnsi="手札体-简" w:eastAsia="手札体-简" w:cs="手札体-简"/>
        </w:rPr>
        <w:t>直接修改this.data而不是调用this.setData是无法改变页面的状态。</w:t>
      </w:r>
    </w:p>
    <w:p>
      <w:pPr>
        <w:numPr>
          <w:ilvl w:val="0"/>
          <w:numId w:val="6"/>
        </w:numPr>
        <w:rPr>
          <w:rFonts w:hint="eastAsia" w:ascii="手札体-简" w:hAnsi="手札体-简" w:eastAsia="手札体-简" w:cs="手札体-简"/>
        </w:rPr>
      </w:pPr>
      <w:r>
        <w:rPr>
          <w:rFonts w:hint="default" w:ascii="手札体-简" w:hAnsi="手札体-简" w:eastAsia="手札体-简" w:cs="手札体-简"/>
        </w:rPr>
        <w:t>单次设置数据不能超过1024KB，尽量避免一次设置过多的数据</w:t>
      </w:r>
    </w:p>
    <w:p>
      <w:pPr>
        <w:numPr>
          <w:ilvl w:val="0"/>
          <w:numId w:val="6"/>
        </w:numPr>
        <w:rPr>
          <w:rFonts w:hint="eastAsia" w:ascii="手札体-简" w:hAnsi="手札体-简" w:eastAsia="手札体-简" w:cs="手札体-简"/>
        </w:rPr>
      </w:pPr>
      <w:r>
        <w:rPr>
          <w:rFonts w:hint="default" w:ascii="手札体-简" w:hAnsi="手札体-简" w:eastAsia="手札体-简" w:cs="手札体-简"/>
        </w:rPr>
        <w:t>不能频繁调用this.setData，如果是每一帧调用，会造成卡顿</w:t>
      </w:r>
    </w:p>
    <w:p>
      <w:pPr>
        <w:numPr>
          <w:ilvl w:val="0"/>
          <w:numId w:val="0"/>
        </w:numPr>
        <w:rPr>
          <w:rFonts w:hint="default" w:ascii="手札体-简" w:hAnsi="手札体-简" w:eastAsia="手札体-简" w:cs="手札体-简"/>
        </w:rPr>
      </w:pPr>
      <w:r>
        <w:rPr>
          <w:rFonts w:hint="default" w:ascii="手札体-简" w:hAnsi="手札体-简" w:eastAsia="手札体-简" w:cs="手札体-简"/>
        </w:rPr>
        <w:t>setData的传参：this.setData(object, function)，其中function作为回调函数，你可以理解为vue中的$nextTick。</w:t>
      </w:r>
    </w:p>
    <w:p>
      <w:pPr>
        <w:numPr>
          <w:ilvl w:val="0"/>
          <w:numId w:val="0"/>
        </w:numPr>
        <w:rPr>
          <w:rFonts w:hint="default" w:ascii="手札体-简" w:hAnsi="手札体-简" w:eastAsia="手札体-简" w:cs="手札体-简"/>
        </w:rPr>
      </w:pPr>
    </w:p>
    <w:p>
      <w:pPr>
        <w:numPr>
          <w:ilvl w:val="0"/>
          <w:numId w:val="0"/>
        </w:numPr>
        <w:rPr>
          <w:rFonts w:hint="default" w:ascii="手札体-简" w:hAnsi="手札体-简" w:eastAsia="手札体-简" w:cs="手札体-简"/>
        </w:rPr>
      </w:pPr>
      <w:r>
        <w:rPr>
          <w:rFonts w:hint="default" w:ascii="手札体-简" w:hAnsi="手札体-简" w:eastAsia="手札体-简" w:cs="手札体-简"/>
        </w:rPr>
        <w:t>(1)更新数据</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如果我们只想更新data中的某一个数据，某一个属性：</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Page({</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User: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Name: ‘kisure’,</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Age: ‘26’</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changeData()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This.setData({</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“user.name”: ‘nice fish’</w:t>
      </w:r>
      <w:r>
        <w:rPr>
          <w:rFonts w:hint="default" w:ascii="手札体-简" w:hAnsi="手札体-简" w:eastAsia="手札体-简" w:cs="手札体-简"/>
        </w:rPr>
        <w:tab/>
      </w:r>
      <w:r>
        <w:rPr>
          <w:rFonts w:hint="default" w:ascii="手札体-简" w:hAnsi="手札体-简" w:eastAsia="手札体-简" w:cs="手札体-简"/>
        </w:rPr>
        <w:t>// 注意了，key必须带引号</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Const key = “user.name”;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 当然我们也可以将key事先保存</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This.setData({ [key]: ‘nice fish’ })</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p>
    <w:p>
      <w:pPr>
        <w:numPr>
          <w:ilvl w:val="0"/>
          <w:numId w:val="0"/>
        </w:numPr>
        <w:ind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1.8 小程序的路由跳转</w:t>
      </w:r>
    </w:p>
    <w:p>
      <w:pPr>
        <w:numPr>
          <w:ilvl w:val="0"/>
          <w:numId w:val="7"/>
        </w:numPr>
        <w:ind w:firstLine="420" w:firstLineChars="0"/>
        <w:rPr>
          <w:rFonts w:hint="eastAsia" w:ascii="手札体-简" w:hAnsi="手札体-简" w:eastAsia="手札体-简" w:cs="手札体-简"/>
        </w:rPr>
      </w:pPr>
      <w:r>
        <w:rPr>
          <w:rFonts w:hint="eastAsia" w:ascii="手札体-简" w:hAnsi="手札体-简" w:eastAsia="手札体-简" w:cs="手札体-简"/>
        </w:rPr>
        <w:t>路由方式</w:t>
      </w:r>
    </w:p>
    <w:p>
      <w:pPr>
        <w:numPr>
          <w:ilvl w:val="0"/>
          <w:numId w:val="0"/>
        </w:numPr>
        <w:ind w:left="420" w:leftChars="0" w:firstLine="420" w:firstLineChars="0"/>
      </w:pPr>
      <w:r>
        <w:drawing>
          <wp:inline distT="0" distB="0" distL="114300" distR="114300">
            <wp:extent cx="5268595" cy="1997710"/>
            <wp:effectExtent l="0" t="0" r="146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9771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7"/>
        </w:numPr>
        <w:ind w:firstLine="420" w:firstLineChars="0"/>
        <w:rPr>
          <w:rFonts w:hint="eastAsia" w:ascii="手札体-简" w:hAnsi="手札体-简" w:eastAsia="手札体-简" w:cs="手札体-简"/>
        </w:rPr>
      </w:pPr>
      <w:r>
        <w:rPr>
          <w:rFonts w:hint="eastAsia" w:ascii="手札体-简" w:hAnsi="手札体-简" w:eastAsia="手札体-简" w:cs="手札体-简"/>
        </w:rPr>
        <w:t>路由跳转需要注意的点</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Navigator，redirectTo只能打开非tabBar页面。</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switchTab只能打开tabBar页面。</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relaunch可以打开任意的页面，但是没有返回按钮，所以需要定义一个可以点击</w:t>
      </w:r>
      <w:r>
        <w:rPr>
          <w:rFonts w:hint="eastAsia" w:ascii="手札体-简" w:hAnsi="手札体-简" w:eastAsia="手札体-简" w:cs="手札体-简"/>
        </w:rPr>
        <w:tab/>
      </w:r>
      <w:r>
        <w:rPr>
          <w:rFonts w:hint="eastAsia" w:ascii="手札体-简" w:hAnsi="手札体-简" w:eastAsia="手札体-简" w:cs="手札体-简"/>
        </w:rPr>
        <w:tab/>
      </w:r>
      <w:r>
        <w:rPr>
          <w:rFonts w:hint="eastAsia" w:ascii="手札体-简" w:hAnsi="手札体-简" w:eastAsia="手札体-简" w:cs="手札体-简"/>
        </w:rPr>
        <w:t>回退的按钮。</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路由跳转，传递参数以后，我们可以在跳转的page的onLoad的option参数中获取相关的数据。</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p>
    <w:p>
      <w:pPr>
        <w:numPr>
          <w:ilvl w:val="0"/>
          <w:numId w:val="7"/>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路由的传参</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Wx.navigatoTo({</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Url: `/page/orderlist/detail?Id=${id}`</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detail页面中：</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Page({</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Onload(options)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Console.log(options.id)</w:t>
      </w:r>
      <w:r>
        <w:rPr>
          <w:rFonts w:hint="default" w:ascii="手札体-简" w:hAnsi="手札体-简" w:eastAsia="手札体-简" w:cs="手札体-简"/>
        </w:rPr>
        <w:tab/>
      </w:r>
      <w:r>
        <w:rPr>
          <w:rFonts w:hint="default" w:ascii="手札体-简" w:hAnsi="手札体-简" w:eastAsia="手札体-简" w:cs="手札体-简"/>
        </w:rPr>
        <w:t>// 这一步就是获取传递过来的id</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numPr>
          <w:ilvl w:val="0"/>
          <w:numId w:val="7"/>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跳转</w:t>
      </w:r>
      <w:r>
        <w:rPr>
          <w:rFonts w:hint="default" w:ascii="手札体-简" w:hAnsi="手札体-简" w:eastAsia="手札体-简" w:cs="手札体-简"/>
        </w:rPr>
        <w:t>相关的注意事项</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如果在跳转页面的时候，存在要重置数据的需求，那么是不能够使用wx.navigateTo(object)的，因为使用navigateTo是不会将原来的页面onUnLoad的(也就是不会卸载原来的页面的，数据还是会保留的)。如果是不属于tabBar中的页面，那么我们可以使用wx.redierctTo(object)来跳转到指定的页面，于是原来的page页面就会被卸载掉。如果是属于tabBar中的页面，使用wx.redirectTo(object)，只能卸载当前的页面，其他的tabBar页面并不会unload(这个是什么操作?我个人认为是，事先点击一个tab，然后再点击第二个tab，而第二个tab中存在一个按钮进行跳转到其他的页面。如果使用wx.redirectTo精心台转，那么只会卸载第二个tab页，而不会卸载第一个tab页)。所以如果希望所有的tab页面都关闭，那么则需要使用wx.relaunch(object)，那么就会卸载之前所有的页面。</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其次，navigatorTo是不能跳转到tab页面的。</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如果我们想跳转到另一个小程序，那么使用：wx.navigateToMiniProgram({</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appId: ‘小程序的appId’,</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path: ‘打开的路径页面’,</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envVersion: ‘开发的版本’,</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success(res)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 这个是成功跳转的回调</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1.9 关于tabBar的显示问题</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在app.json中配置的哪些页面存在于tabBar的list属性中，那么哪些页面就会存在tabBar。否则的话，是不存在底部的tabBar。</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小程序中是不存在隐藏tabBar的api。完全依靠跳转来实现。</w:t>
      </w:r>
    </w:p>
    <w:p>
      <w:pPr>
        <w:rPr>
          <w:rFonts w:hint="eastAsia"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2.0 小程序的生命周期</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全局的生命周期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onLaunch(option) {}</w:t>
      </w:r>
      <w:r>
        <w:rPr>
          <w:rFonts w:hint="default" w:ascii="手札体-简" w:hAnsi="手札体-简" w:eastAsia="手札体-简" w:cs="手札体-简"/>
        </w:rPr>
        <w:tab/>
      </w:r>
      <w:r>
        <w:rPr>
          <w:rFonts w:hint="default" w:ascii="手札体-简" w:hAnsi="手札体-简" w:eastAsia="手札体-简" w:cs="手札体-简"/>
        </w:rPr>
        <w:t>初始化完成，全局只执行一次</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onShow(){}</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启动或者进入前台前都会触发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onHide(){}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小程序进入后台时候触发</w:t>
      </w:r>
    </w:p>
    <w:p>
      <w:pPr>
        <w:numPr>
          <w:ilvl w:val="0"/>
          <w:numId w:val="0"/>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执行顺序：onLaunch &gt; onShow</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page的生命周期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onLoad(option)</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页面加载（触发一次），初始化的时候触发，被销毁后进入</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onShow()</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页面显示，页面进入时候触发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onReady()</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页面初次渲染完成(触发完成)，初次渲染完成时候触发，当</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前被页面被销毁以后，再次进入该页面渲染完成触发。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onHide()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页面隐藏，进入下一页</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onUnload()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页面卸载（也就是被销毁）触发</w:t>
      </w:r>
    </w:p>
    <w:p>
      <w:pPr>
        <w:numPr>
          <w:ilvl w:val="0"/>
          <w:numId w:val="0"/>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执行顺序：onLoad &gt; onShow &gt; onReady</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组件的生命周期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Created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组件的实例刚刚被创建好，于是该生命周期被触发。此时，</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组件数据this.data就是组件在构造函数中定义的data。此</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时是不能够调用setData的。</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Attached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组件完全初始化完毕，进入页面子节点以后，被触发。此时，</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this.data已被初始化为组件的初始值。该生命周期非常重</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要，绝大多数的初始化工作都应该在此处执行。</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Detached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组件在离开页面节点数的时候，触发。或者一个page退出</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的时候，也会触发组件的生命周期。</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2.1 自定义组件</w:t>
      </w:r>
    </w:p>
    <w:p>
      <w:p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编写一个组件，首先，需要在json文件中进行自定义的组件声明：</w:t>
      </w:r>
    </w:p>
    <w:p>
      <w:pPr>
        <w:ind w:firstLine="420" w:firstLineChars="0"/>
        <w:rPr>
          <w:rFonts w:hint="eastAsia" w:ascii="手札体-简" w:hAnsi="手札体-简" w:eastAsia="手札体-简" w:cs="手札体-简"/>
          <w:sz w:val="21"/>
          <w:szCs w:val="21"/>
        </w:rPr>
      </w:pPr>
      <w:r>
        <w:drawing>
          <wp:inline distT="0" distB="0" distL="114300" distR="114300">
            <wp:extent cx="3632200" cy="9144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32200" cy="914400"/>
                    </a:xfrm>
                    <a:prstGeom prst="rect">
                      <a:avLst/>
                    </a:prstGeom>
                    <a:noFill/>
                    <a:ln w="9525">
                      <a:noFill/>
                    </a:ln>
                  </pic:spPr>
                </pic:pic>
              </a:graphicData>
            </a:graphic>
          </wp:inline>
        </w:drawing>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然后创建js文件：</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 使用component()来注册组件，并提供组件的属性，内部数据和方法</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Component({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Properties: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此处定义组件的属性，例如定义一个user属性</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User: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Type: Object,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Value: {</w:t>
      </w:r>
      <w:r>
        <w:rPr>
          <w:rFonts w:hint="default" w:ascii="手札体-简" w:hAnsi="手札体-简" w:eastAsia="手札体-简" w:cs="手札体-简"/>
        </w:rPr>
        <w:tab/>
      </w:r>
      <w:r>
        <w:rPr>
          <w:rFonts w:hint="default" w:ascii="手札体-简" w:hAnsi="手札体-简" w:eastAsia="手札体-简" w:cs="手札体-简"/>
        </w:rPr>
        <w:t>// 这个是默认的值</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Name: ‘kisure’,</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Age: 26</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innerText: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Type: string,</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Value: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此处定义组件内部使用的属性</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Methods: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此处可以定义组件的方法</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Callparent()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 xml:space="preserve">//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This.triggerEvent(‘nicefish’, { name: ‘kisure’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当我们写完Component以后，就需要在相关的page中使用组件了。</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于是我们在先关的page.json中将需要使用的组件，全部声明进去：</w:t>
      </w:r>
    </w:p>
    <w:p>
      <w:pPr>
        <w:numPr>
          <w:ilvl w:val="0"/>
          <w:numId w:val="0"/>
        </w:numPr>
        <w:ind w:firstLine="420" w:firstLineChars="0"/>
      </w:pPr>
      <w:r>
        <w:drawing>
          <wp:inline distT="0" distB="0" distL="114300" distR="114300">
            <wp:extent cx="4663440" cy="1233170"/>
            <wp:effectExtent l="0" t="0" r="1016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663440" cy="1233170"/>
                    </a:xfrm>
                    <a:prstGeom prst="rect">
                      <a:avLst/>
                    </a:prstGeom>
                    <a:noFill/>
                    <a:ln w="9525">
                      <a:noFill/>
                    </a:ln>
                  </pic:spPr>
                </pic:pic>
              </a:graphicData>
            </a:graphic>
          </wp:inline>
        </w:drawing>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此处我们使用的是login.json，在该文件中配置一下。</w:t>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然后我们在login.wxml中使用：</w:t>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69230" cy="364490"/>
            <wp:effectExtent l="0" t="0" r="13970"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9230" cy="364490"/>
                    </a:xfrm>
                    <a:prstGeom prst="rect">
                      <a:avLst/>
                    </a:prstGeom>
                    <a:noFill/>
                    <a:ln w="9525">
                      <a:noFill/>
                    </a:ln>
                  </pic:spPr>
                </pic:pic>
              </a:graphicData>
            </a:graphic>
          </wp:inline>
        </w:drawing>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在wxml中使用的时候，需要记得，如果组件属性存在驼峰，例如：innerText，那么在引用以后写入的属性应该为：inner-text=”....”，其次，组件中有一个this.triggerEvent(‘nicefish’)方法，所以我们可以在wxml中写：bind:nicefish来进行相关的方法绑定触发。</w:t>
      </w:r>
    </w:p>
    <w:p>
      <w:pPr>
        <w:numPr>
          <w:ilvl w:val="0"/>
          <w:numId w:val="9"/>
        </w:numPr>
        <w:ind w:firstLine="420" w:firstLineChars="0"/>
        <w:rPr>
          <w:rFonts w:hint="default" w:ascii="手札体-简" w:hAnsi="手札体-简" w:eastAsia="手札体-简" w:cs="手札体-简"/>
        </w:rPr>
      </w:pPr>
      <w:r>
        <w:rPr>
          <w:rFonts w:hint="default" w:ascii="手札体-简" w:hAnsi="手札体-简" w:eastAsia="手札体-简" w:cs="手札体-简"/>
        </w:rPr>
        <w:t>由此，组件的通讯事件是这样子的：</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This.triggerEvent(‘事件名字’, object提供给事件监听函数的数据,options触发事件的选项)</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 xml:space="preserve">Options: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Bubble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事件是否冒泡</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Composed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事件是否可以穿越组件边界，如果是</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false,那么事件只能在引用组件的节</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点树上触发</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capturePhase</w:t>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事件是否拥有捕获阶段</w:t>
      </w:r>
    </w:p>
    <w:p>
      <w:pPr>
        <w:numPr>
          <w:ilvl w:val="0"/>
          <w:numId w:val="10"/>
        </w:numPr>
        <w:ind w:firstLine="420" w:firstLineChars="0"/>
        <w:rPr>
          <w:rFonts w:hint="default" w:ascii="手札体-简" w:hAnsi="手札体-简" w:eastAsia="手札体-简" w:cs="手札体-简"/>
        </w:rPr>
      </w:pPr>
      <w:r>
        <w:rPr>
          <w:rFonts w:hint="default" w:ascii="手札体-简" w:hAnsi="手札体-简" w:eastAsia="手札体-简" w:cs="手札体-简"/>
        </w:rPr>
        <w:t>组件的生命周期之前已经提过，可查看2.0【小程序的生命周期】</w:t>
      </w:r>
    </w:p>
    <w:p>
      <w:pPr>
        <w:numPr>
          <w:ilvl w:val="0"/>
          <w:numId w:val="10"/>
        </w:numPr>
        <w:ind w:firstLine="420" w:firstLineChars="0"/>
        <w:rPr>
          <w:rFonts w:hint="eastAsia" w:ascii="手札体-简" w:hAnsi="手札体-简" w:eastAsia="手札体-简" w:cs="手札体-简"/>
        </w:rPr>
      </w:pPr>
      <w:r>
        <w:rPr>
          <w:rFonts w:hint="default" w:ascii="手札体-简" w:hAnsi="手札体-简" w:eastAsia="手札体-简" w:cs="手札体-简"/>
        </w:rPr>
        <w:t>组件的数据监听器</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Component({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observers: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‘data1, data2’: function(param1, param2)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在data1或者data2被设置的时候，就会触发</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‘user.name’: function(name)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监听属性中的某个字段值变化</w:t>
      </w:r>
    </w:p>
    <w:p>
      <w:pPr>
        <w:numPr>
          <w:ilvl w:val="0"/>
          <w:numId w:val="0"/>
        </w:numPr>
        <w:ind w:left="1680" w:leftChars="0" w:firstLine="525" w:firstLineChars="250"/>
        <w:rPr>
          <w:rFonts w:hint="default" w:ascii="手札体-简" w:hAnsi="手札体-简" w:eastAsia="手札体-简" w:cs="手札体-简"/>
        </w:rPr>
      </w:pPr>
      <w:r>
        <w:rPr>
          <w:rFonts w:hint="default" w:ascii="手札体-简" w:hAnsi="手札体-简" w:eastAsia="手札体-简" w:cs="手札体-简"/>
        </w:rPr>
        <w:t>// 使用this.setDate() 设置this.data.some.name的时候就会触发</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‘user.**’: function(fields)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使用setData设置user的任何一个属性，就会触发</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 这个通配符的意思是监听全部</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pStyle w:val="2"/>
        <w:bidi w:val="0"/>
        <w:rPr>
          <w:rFonts w:hint="eastAsia" w:ascii="手札体-简" w:hAnsi="手札体-简" w:eastAsia="手札体-简" w:cs="手札体-简"/>
          <w:b/>
          <w:bCs/>
          <w:kern w:val="2"/>
          <w:sz w:val="28"/>
          <w:szCs w:val="28"/>
          <w:lang w:val="en-US" w:eastAsia="zh-CN" w:bidi="ar-SA"/>
        </w:rPr>
      </w:pPr>
      <w:r>
        <w:rPr>
          <w:rFonts w:hint="default" w:ascii="手札体-简" w:hAnsi="手札体-简" w:eastAsia="手札体-简" w:cs="手札体-简"/>
          <w:b/>
          <w:bCs/>
          <w:kern w:val="2"/>
          <w:sz w:val="28"/>
          <w:szCs w:val="28"/>
          <w:lang w:val="en-US" w:eastAsia="zh-CN" w:bidi="ar-SA"/>
        </w:rPr>
        <w:t>2.2</w:t>
      </w:r>
      <w:r>
        <w:rPr>
          <w:rFonts w:hint="eastAsia" w:ascii="手札体-简" w:hAnsi="手札体-简" w:eastAsia="手札体-简" w:cs="手札体-简"/>
          <w:b/>
          <w:bCs/>
          <w:kern w:val="2"/>
          <w:sz w:val="28"/>
          <w:szCs w:val="28"/>
          <w:lang w:val="en-US" w:eastAsia="zh-CN" w:bidi="ar-SA"/>
        </w:rPr>
        <w:t xml:space="preserve"> 小程序性能优化</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 xml:space="preserve">(1) 小程序渲染原理 </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rPr>
        <w:drawing>
          <wp:inline distT="0" distB="0" distL="114300" distR="114300">
            <wp:extent cx="4023360" cy="2044700"/>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023360" cy="2044700"/>
                    </a:xfrm>
                    <a:prstGeom prst="rect">
                      <a:avLst/>
                    </a:prstGeom>
                    <a:noFill/>
                    <a:ln>
                      <a:noFill/>
                    </a:ln>
                  </pic:spPr>
                </pic:pic>
              </a:graphicData>
            </a:graphic>
          </wp:inline>
        </w:drawing>
      </w:r>
    </w:p>
    <w:p>
      <w:pPr>
        <w:numPr>
          <w:ilvl w:val="0"/>
          <w:numId w:val="0"/>
        </w:numPr>
        <w:ind w:firstLine="420" w:firstLineChars="0"/>
        <w:rPr>
          <w:rFonts w:hint="eastAsia" w:ascii="手札体-简" w:hAnsi="手札体-简" w:eastAsia="手札体-简" w:cs="手札体-简"/>
        </w:rPr>
      </w:pPr>
    </w:p>
    <w:p>
      <w:pPr>
        <w:numPr>
          <w:ilvl w:val="0"/>
          <w:numId w:val="0"/>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的逻辑层和渲染层是分开的两个线程。在渲染层，宿主环境会把wxml转化为对应的js对象，在逻辑层发生数据变更的时候，我们需要通过setData方法把数据从逻辑层传递到渲染层。再经过前后的对比差异，把差异应用在原来的Dom树上，然后渲染出正确的UI界面。</w:t>
      </w:r>
    </w:p>
    <w:p>
      <w:pPr>
        <w:numPr>
          <w:ilvl w:val="0"/>
          <w:numId w:val="0"/>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总结：页面初始化的时间大致由：页面初始数据通讯时间，初始渲染时间两部分组成。其中，数据通讯的时间指数据从逻辑层开始组织数据到视图层完全接收完毕的时间。传输时间与数据量大体上呈现正相关关系，传输过大的数据将使这一时间显著增加。因此减少传输数据量是降低数据传输时间的有效方式。</w:t>
      </w:r>
    </w:p>
    <w:p>
      <w:pPr>
        <w:numPr>
          <w:ilvl w:val="0"/>
          <w:numId w:val="0"/>
        </w:numPr>
        <w:ind w:firstLine="420" w:firstLineChars="0"/>
        <w:rPr>
          <w:rFonts w:hint="eastAsia" w:ascii="手札体-简" w:hAnsi="手札体-简" w:eastAsia="手札体-简" w:cs="手札体-简"/>
          <w:lang w:val="en-US" w:eastAsia="zh-CN"/>
        </w:rPr>
      </w:pPr>
    </w:p>
    <w:p>
      <w:pPr>
        <w:numPr>
          <w:ilvl w:val="0"/>
          <w:numId w:val="9"/>
        </w:numPr>
        <w:ind w:left="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影响性能的关键因素</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频繁调用setData</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每次setData都传递大量新数据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data中放置大量与界面渲染无关的数据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当页面进入后台(用户看不见界面)，则不应该继续进行setData，后台状态时执行setData会抢占前台页面的执行。</w:t>
      </w:r>
    </w:p>
    <w:p>
      <w:pPr>
        <w:numPr>
          <w:ilvl w:val="0"/>
          <w:numId w:val="0"/>
        </w:numPr>
        <w:ind w:left="420" w:leftChars="0" w:firstLine="420" w:firstLineChars="0"/>
        <w:rPr>
          <w:rFonts w:hint="eastAsia" w:ascii="手札体-简" w:hAnsi="手札体-简" w:eastAsia="手札体-简" w:cs="手札体-简"/>
          <w:lang w:val="en-US" w:eastAsia="zh-CN"/>
        </w:rPr>
      </w:pPr>
    </w:p>
    <w:p>
      <w:pPr>
        <w:numPr>
          <w:ilvl w:val="0"/>
          <w:numId w:val="9"/>
        </w:numPr>
        <w:ind w:left="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优化方案</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①减少setData的次数</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②合并setData的请求</w:t>
      </w:r>
    </w:p>
    <w:p>
      <w:pPr>
        <w:numPr>
          <w:ilvl w:val="0"/>
          <w:numId w:val="0"/>
        </w:numPr>
        <w:ind w:left="840" w:leftChars="0"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493135" cy="1288415"/>
            <wp:effectExtent l="0" t="0" r="1206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3493135" cy="1288415"/>
                    </a:xfrm>
                    <a:prstGeom prst="rect">
                      <a:avLst/>
                    </a:prstGeom>
                    <a:noFill/>
                    <a:ln>
                      <a:noFill/>
                    </a:ln>
                  </pic:spPr>
                </pic:pic>
              </a:graphicData>
            </a:graphic>
          </wp:inline>
        </w:drawing>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③去除不必要的事件绑定(wxml中的bind和catch)，从而减少通讯的数据量和次数</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④避免在节点的data的前缀属性中绑定过大的数据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⑤列表的局部更新：</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一个list中存在n条数据，当我们为其中一条点赞，那么就使用</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This.setData({</w:t>
      </w:r>
    </w:p>
    <w:p>
      <w:pPr>
        <w:numPr>
          <w:ilvl w:val="0"/>
          <w:numId w:val="0"/>
        </w:numPr>
        <w:ind w:left="126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‘List[index]’: ......</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⑥与界面渲染无关的数据不要放在data中</w:t>
      </w:r>
    </w:p>
    <w:p>
      <w:pPr>
        <w:numPr>
          <w:ilvl w:val="0"/>
          <w:numId w:val="0"/>
        </w:numPr>
        <w:ind w:left="840" w:leftChars="0"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041015" cy="2437765"/>
            <wp:effectExtent l="0" t="0" r="698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041015" cy="2437765"/>
                    </a:xfrm>
                    <a:prstGeom prst="rect">
                      <a:avLst/>
                    </a:prstGeom>
                    <a:noFill/>
                    <a:ln>
                      <a:noFill/>
                    </a:ln>
                  </pic:spPr>
                </pic:pic>
              </a:graphicData>
            </a:graphic>
          </wp:inline>
        </w:drawing>
      </w:r>
    </w:p>
    <w:p>
      <w:pPr>
        <w:numPr>
          <w:ilvl w:val="0"/>
          <w:numId w:val="0"/>
        </w:numPr>
        <w:ind w:left="840" w:leftChars="0" w:firstLine="420" w:firstLineChars="0"/>
        <w:rPr>
          <w:rFonts w:hint="eastAsia" w:ascii="手札体-简" w:hAnsi="手札体-简" w:eastAsia="手札体-简" w:cs="手札体-简"/>
        </w:rPr>
      </w:pP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⑦ 防止后台页面的js抢占资源</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中存在n个页面，所有的这些页面，虽然都拥有自己的webview，但是却共享一个js运行环境。当跳转到另一个页面，前一个页面如果有定时器之类的，还是会在js环境中执行的。所以需要销毁这类占资源的东西。</w:t>
      </w:r>
    </w:p>
    <w:p>
      <w:pPr>
        <w:numPr>
          <w:ilvl w:val="0"/>
          <w:numId w:val="0"/>
        </w:numPr>
        <w:ind w:left="420" w:leftChars="0" w:firstLine="420" w:firstLineChars="0"/>
        <w:rPr>
          <w:rFonts w:hint="eastAsia" w:ascii="手札体-简" w:hAnsi="手札体-简" w:eastAsia="手札体-简" w:cs="手札体-简"/>
          <w:lang w:val="en-US" w:eastAsia="zh-CN"/>
        </w:rPr>
      </w:pP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⑧ 谨慎使用onPageScroll</w:t>
      </w:r>
    </w:p>
    <w:p>
      <w:pPr>
        <w:numPr>
          <w:ilvl w:val="0"/>
          <w:numId w:val="0"/>
        </w:numPr>
        <w:rPr>
          <w:rFonts w:hint="eastAsia"/>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2.3 小程序中的字体</w:t>
      </w:r>
    </w:p>
    <w:p>
      <w:pPr>
        <w:ind w:firstLine="420" w:firstLineChars="0"/>
        <w:rPr>
          <w:rFonts w:hint="eastAsia" w:ascii="手札体-简" w:hAnsi="手札体-简" w:eastAsia="手札体-简" w:cs="手札体-简"/>
          <w:sz w:val="21"/>
          <w:szCs w:val="21"/>
          <w:lang w:val="en-US" w:eastAsia="zh-CN"/>
        </w:rPr>
      </w:pPr>
      <w:r>
        <w:rPr>
          <w:rFonts w:hint="eastAsia" w:ascii="手札体-简" w:hAnsi="手札体-简" w:eastAsia="手札体-简" w:cs="手札体-简"/>
          <w:sz w:val="21"/>
          <w:szCs w:val="21"/>
          <w:lang w:val="en-US" w:eastAsia="zh-CN"/>
        </w:rPr>
        <w:t>目前小程序不支持ttf之类的文件使用。只能通过将ttf文件转化为base64。我们可以打开：transfonter.org，点击Add fonts按钮将字体添加，然后on Base64，转化完以后，直接点击Download下载css文件。</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70500" cy="2861945"/>
            <wp:effectExtent l="0" t="0" r="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2861945"/>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68595" cy="1362710"/>
            <wp:effectExtent l="0" t="0" r="1905"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68595" cy="136271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670300" cy="128270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3670300" cy="128270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rPr>
      </w:pPr>
    </w:p>
    <w:p>
      <w:pPr>
        <w:ind w:firstLine="420" w:firstLineChars="0"/>
      </w:pPr>
      <w:r>
        <w:rPr>
          <w:rFonts w:hint="eastAsia" w:ascii="手札体-简" w:hAnsi="手札体-简" w:eastAsia="手札体-简" w:cs="手札体-简"/>
          <w:lang w:val="en-US" w:eastAsia="zh-CN"/>
        </w:rPr>
        <w:t>其中stylesheet.css是base64的样式，icon.wxss是自定义的样式，里面的content来自于阿里矢量图16进制的值。然后需要将这两个样式文件导入到app.wxss中。并且在app.wxss中添加样式：</w:t>
      </w:r>
      <w:r>
        <w:drawing>
          <wp:inline distT="0" distB="0" distL="114300" distR="114300">
            <wp:extent cx="1803400" cy="965200"/>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1803400" cy="965200"/>
                    </a:xfrm>
                    <a:prstGeom prst="rect">
                      <a:avLst/>
                    </a:prstGeom>
                    <a:noFill/>
                    <a:ln>
                      <a:noFill/>
                    </a:ln>
                  </pic:spPr>
                </pic:pic>
              </a:graphicData>
            </a:graphic>
          </wp:inline>
        </w:drawing>
      </w:r>
    </w:p>
    <w:p>
      <w:pPr>
        <w:ind w:firstLine="420" w:firstLineChars="0"/>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2.4 小程序的分包</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在构建小程序分包项目时，构建会输出一个或多个功能的分包。其中每个分包小程序必定含有一个主包，所谓的主包，即放置默认启动页面/TabBar页面，以及一些所有分包都需要用到公共资源/js脚本。</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小程序启动时，默认会下载主包并启动主包内页面，如果用户需要打开分包内某个页面，客户端会把分包下载下来，下载完成后再进行展示。</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411220" cy="2755900"/>
            <wp:effectExtent l="0" t="0" r="508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3411220" cy="275590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2938780" cy="3460115"/>
            <wp:effectExtent l="0" t="0" r="7620" b="698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2938780" cy="3460115"/>
                    </a:xfrm>
                    <a:prstGeom prst="rect">
                      <a:avLst/>
                    </a:prstGeom>
                    <a:noFill/>
                    <a:ln>
                      <a:noFill/>
                    </a:ln>
                  </pic:spPr>
                </pic:pic>
              </a:graphicData>
            </a:graphic>
          </wp:inline>
        </w:drawing>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分包的原则：</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声明subPackages后，将按subPackages配置路径进行打包，subPackages配置路径外的目录将被打包到app（主包）中。</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App（主包）也可以有自己的pages</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SubPackages的根目录不能是另外一个subPackage内的子目录</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首页的tab，必须在app（主包）内</w:t>
      </w:r>
    </w:p>
    <w:p>
      <w:pPr>
        <w:rPr>
          <w:rFonts w:hint="eastAsia" w:ascii="手札体-简" w:hAnsi="手札体-简" w:eastAsia="手札体-简" w:cs="手札体-简"/>
          <w:lang w:val="en-US" w:eastAsia="zh-CN"/>
        </w:rPr>
      </w:pPr>
    </w:p>
    <w:p>
      <w:pPr>
        <w:numPr>
          <w:ilvl w:val="0"/>
          <w:numId w:val="0"/>
        </w:num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引用的原则：</w:t>
      </w:r>
    </w:p>
    <w:p>
      <w:pPr>
        <w:numPr>
          <w:ilvl w:val="0"/>
          <w:numId w:val="12"/>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packageA中无法require 包B中的js文件。但是可以require app,自己包中的js</w:t>
      </w:r>
    </w:p>
    <w:p>
      <w:pPr>
        <w:numPr>
          <w:ilvl w:val="0"/>
          <w:numId w:val="0"/>
        </w:numPr>
        <w:rPr>
          <w:rFonts w:hint="eastAsia"/>
          <w:lang w:val="en-US" w:eastAsia="zh-CN"/>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2.5 小程序wxml的一些语法</w:t>
      </w: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(1) 组件属性：</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id=”item-{{ id }}”&gt;&lt;/view&gt;</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Page({</w:t>
      </w:r>
    </w:p>
    <w:p>
      <w:pPr>
        <w:ind w:left="126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data: { id: 0 }</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(2) Wx:if: 显示隐藏</w:t>
      </w:r>
      <w:r>
        <w:rPr>
          <w:rFonts w:hint="eastAsia" w:ascii="手札体-简" w:hAnsi="手札体-简" w:eastAsia="手札体-简" w:cs="手札体-简"/>
          <w:lang w:val="en-US" w:eastAsia="zh-CN"/>
        </w:rPr>
        <w:tab/>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wx:if=”{{show}}”&gt;&lt;/view&gt;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 xml:space="preserve">(3) Wx:for 列表渲染 </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循环显示，你可以理解为v-for或者ng-for或者ng-repeat</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wx:for=”{{array}}”&gt;&lt;/view&gt;</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使用wx:for-item 指定数组当前元素的变量名</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使用wx:for-index 指定数组当前下标的变量名</w:t>
      </w:r>
    </w:p>
    <w:p>
      <w:pPr>
        <w:ind w:left="420" w:leftChars="0" w:firstLine="420" w:firstLineChars="0"/>
        <w:rPr>
          <w:rFonts w:hint="eastAsia" w:ascii="手札体-简" w:hAnsi="手札体-简" w:eastAsia="手札体-简" w:cs="手札体-简"/>
          <w:lang w:val="en-US" w:eastAsia="zh-CN"/>
        </w:rPr>
      </w:pP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案例：</w:t>
      </w:r>
    </w:p>
    <w:p>
      <w:pPr>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74310" cy="1014730"/>
            <wp:effectExtent l="0" t="0" r="8890" b="127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4310" cy="1014730"/>
                    </a:xfrm>
                    <a:prstGeom prst="rect">
                      <a:avLst/>
                    </a:prstGeom>
                    <a:noFill/>
                    <a:ln>
                      <a:noFill/>
                    </a:ln>
                  </pic:spPr>
                </pic:pic>
              </a:graphicData>
            </a:graphic>
          </wp:inline>
        </w:drawing>
      </w:r>
    </w:p>
    <w:p>
      <w:pPr>
        <w:rPr>
          <w:rFonts w:hint="eastAsia" w:ascii="手札体-简" w:hAnsi="手札体-简" w:eastAsia="手札体-简" w:cs="手札体-简"/>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(4) block 你可以把它当做vue中的template或者react中的&lt;&gt;/&lt;react.fragment&gt;&lt;/react.fragment&gt;或者angular2+中的&lt;ng-container&gt;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(5) wx:key 你可以把它当做vue或者react中的key</w:t>
      </w:r>
    </w:p>
    <w:p>
      <w:pPr>
        <w:rPr>
          <w:rFonts w:hint="eastAsia"/>
          <w:lang w:val="en-US" w:eastAsia="zh-CN"/>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2.6 小程序自定义component中的behavior</w:t>
      </w:r>
    </w:p>
    <w:p>
      <w:pPr>
        <w:rPr>
          <w:rFonts w:hint="eastAsia" w:ascii="手札体-简" w:hAnsi="手札体-简" w:eastAsia="手札体-简" w:cs="手札体-简"/>
          <w:sz w:val="21"/>
          <w:szCs w:val="21"/>
          <w:lang w:val="en-US" w:eastAsia="zh-CN"/>
        </w:rPr>
      </w:pPr>
      <w:r>
        <w:rPr>
          <w:rFonts w:hint="eastAsia" w:ascii="手札体-简" w:hAnsi="手札体-简" w:eastAsia="手札体-简" w:cs="手札体-简"/>
          <w:sz w:val="21"/>
          <w:szCs w:val="21"/>
          <w:lang w:val="en-US" w:eastAsia="zh-CN"/>
        </w:rPr>
        <w:t>behavior是用于组件间代码共享的特性，类似于一些编程语言中的minxins。每个behavior中可以包含一组属性：</w:t>
      </w:r>
    </w:p>
    <w:p>
      <w:r>
        <w:drawing>
          <wp:inline distT="0" distB="0" distL="114300" distR="114300">
            <wp:extent cx="5272405" cy="4064635"/>
            <wp:effectExtent l="0" t="0" r="10795" b="1206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2405" cy="4064635"/>
                    </a:xfrm>
                    <a:prstGeom prst="rect">
                      <a:avLst/>
                    </a:prstGeom>
                    <a:noFill/>
                    <a:ln>
                      <a:noFill/>
                    </a:ln>
                  </pic:spPr>
                </pic:pic>
              </a:graphicData>
            </a:graphic>
          </wp:inline>
        </w:drawing>
      </w:r>
    </w:p>
    <w:p/>
    <w:p>
      <w:r>
        <w:drawing>
          <wp:inline distT="0" distB="0" distL="114300" distR="114300">
            <wp:extent cx="5168900" cy="4313555"/>
            <wp:effectExtent l="0" t="0" r="0" b="444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168900" cy="4313555"/>
                    </a:xfrm>
                    <a:prstGeom prst="rect">
                      <a:avLst/>
                    </a:prstGeom>
                    <a:noFill/>
                    <a:ln>
                      <a:noFill/>
                    </a:ln>
                  </pic:spPr>
                </pic:pic>
              </a:graphicData>
            </a:graphic>
          </wp:inline>
        </w:drawing>
      </w:r>
    </w:p>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2.7 http的封装</w:t>
      </w:r>
      <w:bookmarkStart w:id="0" w:name="_GoBack"/>
      <w:bookmarkEnd w:id="0"/>
    </w:p>
    <w:p>
      <w:r>
        <w:drawing>
          <wp:inline distT="0" distB="0" distL="114300" distR="114300">
            <wp:extent cx="4997450" cy="2146300"/>
            <wp:effectExtent l="0" t="0" r="635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4997450" cy="2146300"/>
                    </a:xfrm>
                    <a:prstGeom prst="rect">
                      <a:avLst/>
                    </a:prstGeom>
                    <a:noFill/>
                    <a:ln>
                      <a:noFill/>
                    </a:ln>
                  </pic:spPr>
                </pic:pic>
              </a:graphicData>
            </a:graphic>
          </wp:inline>
        </w:drawing>
      </w:r>
    </w:p>
    <w:p>
      <w:r>
        <w:drawing>
          <wp:inline distT="0" distB="0" distL="114300" distR="114300">
            <wp:extent cx="4266565" cy="5592445"/>
            <wp:effectExtent l="0" t="0" r="635" b="825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4266565" cy="5592445"/>
                    </a:xfrm>
                    <a:prstGeom prst="rect">
                      <a:avLst/>
                    </a:prstGeom>
                    <a:noFill/>
                    <a:ln>
                      <a:noFill/>
                    </a:ln>
                  </pic:spPr>
                </pic:pic>
              </a:graphicData>
            </a:graphic>
          </wp:inline>
        </w:drawing>
      </w:r>
    </w:p>
    <w:p/>
    <w:p/>
    <w:p>
      <w:r>
        <w:drawing>
          <wp:inline distT="0" distB="0" distL="114300" distR="114300">
            <wp:extent cx="4298950" cy="3213100"/>
            <wp:effectExtent l="0" t="0" r="635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4298950" cy="32131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手札体-简">
    <w:panose1 w:val="03000500000000000000"/>
    <w:charset w:val="86"/>
    <w:family w:val="auto"/>
    <w:pitch w:val="default"/>
    <w:sig w:usb0="A00002FF" w:usb1="7ACF7CFB" w:usb2="00000016" w:usb3="00000000" w:csb0="00040001" w:csb1="00000000"/>
  </w:font>
  <w:font w:name="Menlo">
    <w:panose1 w:val="020B0609030804020204"/>
    <w:charset w:val="00"/>
    <w:family w:val="auto"/>
    <w:pitch w:val="default"/>
    <w:sig w:usb0="E60022FF" w:usb1="D200F9FB" w:usb2="02000028" w:usb3="00000000" w:csb0="600001DF" w:csb1="FFDF0000"/>
  </w:font>
  <w:font w:name="Segoe Print">
    <w:altName w:val="苹方-简"/>
    <w:panose1 w:val="02000600000000000000"/>
    <w:charset w:val="00"/>
    <w:family w:val="auto"/>
    <w:pitch w:val="default"/>
    <w:sig w:usb0="00000000" w:usb1="00000000" w:usb2="00000000" w:usb3="00000000" w:csb0="2000009F" w:csb1="47010000"/>
  </w:font>
  <w:font w:name="微软雅黑">
    <w:altName w:val="汉仪旗黑KW"/>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Calibri Light">
    <w:altName w:val="Helvetica Neue"/>
    <w:panose1 w:val="020F0302020204030204"/>
    <w:charset w:val="00"/>
    <w:family w:val="auto"/>
    <w:pitch w:val="default"/>
    <w:sig w:usb0="00000000" w:usb1="00000000" w:usb2="00000009" w:usb3="00000000" w:csb0="200001FF" w:csb1="00000000"/>
  </w:font>
  <w:font w:name="微软雅黑 Light">
    <w:altName w:val="苹方-简"/>
    <w:panose1 w:val="020B0502040204020203"/>
    <w:charset w:val="86"/>
    <w:family w:val="auto"/>
    <w:pitch w:val="default"/>
    <w:sig w:usb0="00000000" w:usb1="00000000" w:usb2="00000016" w:usb3="00000000" w:csb0="0004001F" w:csb1="00000000"/>
  </w:font>
  <w:font w:name="仿宋">
    <w:altName w:val="汉仪仿宋KW"/>
    <w:panose1 w:val="02010609060101010101"/>
    <w:charset w:val="86"/>
    <w:family w:val="auto"/>
    <w:pitch w:val="default"/>
    <w:sig w:usb0="00000000" w:usb1="00000000" w:usb2="00000016"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Sitka Display">
    <w:altName w:val="苹方-简"/>
    <w:panose1 w:val="02000505000000020004"/>
    <w:charset w:val="00"/>
    <w:family w:val="auto"/>
    <w:pitch w:val="default"/>
    <w:sig w:usb0="00000000" w:usb1="00000000" w:usb2="0000000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汉仪仿宋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989AEE"/>
    <w:multiLevelType w:val="singleLevel"/>
    <w:tmpl w:val="91989AEE"/>
    <w:lvl w:ilvl="0" w:tentative="0">
      <w:start w:val="1"/>
      <w:numFmt w:val="decimal"/>
      <w:lvlText w:val="(%1)"/>
      <w:lvlJc w:val="left"/>
      <w:pPr>
        <w:tabs>
          <w:tab w:val="left" w:pos="312"/>
        </w:tabs>
      </w:pPr>
    </w:lvl>
  </w:abstractNum>
  <w:abstractNum w:abstractNumId="1">
    <w:nsid w:val="1A859BD2"/>
    <w:multiLevelType w:val="singleLevel"/>
    <w:tmpl w:val="1A859BD2"/>
    <w:lvl w:ilvl="0" w:tentative="0">
      <w:start w:val="1"/>
      <w:numFmt w:val="decimal"/>
      <w:suff w:val="space"/>
      <w:lvlText w:val="(%1)"/>
      <w:lvlJc w:val="left"/>
    </w:lvl>
  </w:abstractNum>
  <w:abstractNum w:abstractNumId="2">
    <w:nsid w:val="5D4FBFDC"/>
    <w:multiLevelType w:val="singleLevel"/>
    <w:tmpl w:val="5D4FBFDC"/>
    <w:lvl w:ilvl="0" w:tentative="0">
      <w:start w:val="1"/>
      <w:numFmt w:val="decimal"/>
      <w:suff w:val="nothing"/>
      <w:lvlText w:val="(%1)"/>
      <w:lvlJc w:val="left"/>
    </w:lvl>
  </w:abstractNum>
  <w:abstractNum w:abstractNumId="3">
    <w:nsid w:val="5D4FC177"/>
    <w:multiLevelType w:val="singleLevel"/>
    <w:tmpl w:val="5D4FC177"/>
    <w:lvl w:ilvl="0" w:tentative="0">
      <w:start w:val="1"/>
      <w:numFmt w:val="decimal"/>
      <w:suff w:val="nothing"/>
      <w:lvlText w:val="（%1）"/>
      <w:lvlJc w:val="left"/>
    </w:lvl>
  </w:abstractNum>
  <w:abstractNum w:abstractNumId="4">
    <w:nsid w:val="5D4FC3BD"/>
    <w:multiLevelType w:val="singleLevel"/>
    <w:tmpl w:val="5D4FC3BD"/>
    <w:lvl w:ilvl="0" w:tentative="0">
      <w:start w:val="1"/>
      <w:numFmt w:val="decimal"/>
      <w:suff w:val="nothing"/>
      <w:lvlText w:val="%1."/>
      <w:lvlJc w:val="left"/>
    </w:lvl>
  </w:abstractNum>
  <w:abstractNum w:abstractNumId="5">
    <w:nsid w:val="5D4FCE52"/>
    <w:multiLevelType w:val="singleLevel"/>
    <w:tmpl w:val="5D4FCE52"/>
    <w:lvl w:ilvl="0" w:tentative="0">
      <w:start w:val="1"/>
      <w:numFmt w:val="decimal"/>
      <w:suff w:val="nothing"/>
      <w:lvlText w:val="（%1）"/>
      <w:lvlJc w:val="left"/>
    </w:lvl>
  </w:abstractNum>
  <w:abstractNum w:abstractNumId="6">
    <w:nsid w:val="5D4FD29F"/>
    <w:multiLevelType w:val="singleLevel"/>
    <w:tmpl w:val="5D4FD29F"/>
    <w:lvl w:ilvl="0" w:tentative="0">
      <w:start w:val="1"/>
      <w:numFmt w:val="decimal"/>
      <w:suff w:val="nothing"/>
      <w:lvlText w:val="（%1）"/>
      <w:lvlJc w:val="left"/>
    </w:lvl>
  </w:abstractNum>
  <w:abstractNum w:abstractNumId="7">
    <w:nsid w:val="5D4FDBE5"/>
    <w:multiLevelType w:val="singleLevel"/>
    <w:tmpl w:val="5D4FDBE5"/>
    <w:lvl w:ilvl="0" w:tentative="0">
      <w:start w:val="1"/>
      <w:numFmt w:val="decimal"/>
      <w:suff w:val="nothing"/>
      <w:lvlText w:val="（%1）"/>
      <w:lvlJc w:val="left"/>
    </w:lvl>
  </w:abstractNum>
  <w:abstractNum w:abstractNumId="8">
    <w:nsid w:val="5D4FE301"/>
    <w:multiLevelType w:val="singleLevel"/>
    <w:tmpl w:val="5D4FE301"/>
    <w:lvl w:ilvl="0" w:tentative="0">
      <w:start w:val="1"/>
      <w:numFmt w:val="decimal"/>
      <w:suff w:val="nothing"/>
      <w:lvlText w:val="（%1）"/>
      <w:lvlJc w:val="left"/>
    </w:lvl>
  </w:abstractNum>
  <w:abstractNum w:abstractNumId="9">
    <w:nsid w:val="5D4FF574"/>
    <w:multiLevelType w:val="singleLevel"/>
    <w:tmpl w:val="5D4FF574"/>
    <w:lvl w:ilvl="0" w:tentative="0">
      <w:start w:val="1"/>
      <w:numFmt w:val="decimal"/>
      <w:suff w:val="nothing"/>
      <w:lvlText w:val="（%1）"/>
      <w:lvlJc w:val="left"/>
    </w:lvl>
  </w:abstractNum>
  <w:abstractNum w:abstractNumId="10">
    <w:nsid w:val="5D500E6F"/>
    <w:multiLevelType w:val="multilevel"/>
    <w:tmpl w:val="5D500E6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D50100B"/>
    <w:multiLevelType w:val="singleLevel"/>
    <w:tmpl w:val="5D50100B"/>
    <w:lvl w:ilvl="0" w:tentative="0">
      <w:start w:val="2"/>
      <w:numFmt w:val="decimal"/>
      <w:suff w:val="nothing"/>
      <w:lvlText w:val="（%1）"/>
      <w:lvlJc w:val="left"/>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EB23A6"/>
    <w:rsid w:val="00764286"/>
    <w:rsid w:val="009E02D7"/>
    <w:rsid w:val="026E204D"/>
    <w:rsid w:val="02885F7A"/>
    <w:rsid w:val="036938F2"/>
    <w:rsid w:val="03724900"/>
    <w:rsid w:val="0460794F"/>
    <w:rsid w:val="069B5635"/>
    <w:rsid w:val="06E32070"/>
    <w:rsid w:val="0757FC12"/>
    <w:rsid w:val="07A9ABE0"/>
    <w:rsid w:val="07B25228"/>
    <w:rsid w:val="07D39081"/>
    <w:rsid w:val="07F7BE5A"/>
    <w:rsid w:val="07F970A9"/>
    <w:rsid w:val="08EB685A"/>
    <w:rsid w:val="09C91C07"/>
    <w:rsid w:val="0A363946"/>
    <w:rsid w:val="0B9B1334"/>
    <w:rsid w:val="0EDF161E"/>
    <w:rsid w:val="0EEFFE34"/>
    <w:rsid w:val="0F3EF60A"/>
    <w:rsid w:val="0FDB1798"/>
    <w:rsid w:val="104215C9"/>
    <w:rsid w:val="10E205ED"/>
    <w:rsid w:val="11714898"/>
    <w:rsid w:val="1213236B"/>
    <w:rsid w:val="122E3F3A"/>
    <w:rsid w:val="12FE0C6E"/>
    <w:rsid w:val="137D33CE"/>
    <w:rsid w:val="13EF4D31"/>
    <w:rsid w:val="143E5559"/>
    <w:rsid w:val="14CD4BE3"/>
    <w:rsid w:val="15882898"/>
    <w:rsid w:val="1697468F"/>
    <w:rsid w:val="16B8DA0B"/>
    <w:rsid w:val="171052B2"/>
    <w:rsid w:val="172F03A0"/>
    <w:rsid w:val="179E6D13"/>
    <w:rsid w:val="17A5DD07"/>
    <w:rsid w:val="17E41C63"/>
    <w:rsid w:val="18D335D9"/>
    <w:rsid w:val="18D7425B"/>
    <w:rsid w:val="1B254ED2"/>
    <w:rsid w:val="1B5F925D"/>
    <w:rsid w:val="1B695724"/>
    <w:rsid w:val="1B7367A8"/>
    <w:rsid w:val="1B856A28"/>
    <w:rsid w:val="1BA10A0A"/>
    <w:rsid w:val="1BA234A1"/>
    <w:rsid w:val="1C742959"/>
    <w:rsid w:val="1CFFB9A9"/>
    <w:rsid w:val="1D971F78"/>
    <w:rsid w:val="1D9D567F"/>
    <w:rsid w:val="1DD9986D"/>
    <w:rsid w:val="1DFF40EF"/>
    <w:rsid w:val="1ED16AB0"/>
    <w:rsid w:val="1F3B2BD5"/>
    <w:rsid w:val="1FBBB8EA"/>
    <w:rsid w:val="1FD24833"/>
    <w:rsid w:val="1FD78A2F"/>
    <w:rsid w:val="1FE79FD0"/>
    <w:rsid w:val="1FEFF98F"/>
    <w:rsid w:val="1FF4E2C9"/>
    <w:rsid w:val="1FF6B0C8"/>
    <w:rsid w:val="21526B96"/>
    <w:rsid w:val="220F6B53"/>
    <w:rsid w:val="222B19F1"/>
    <w:rsid w:val="22567B86"/>
    <w:rsid w:val="2284020D"/>
    <w:rsid w:val="22C5DC67"/>
    <w:rsid w:val="232D237F"/>
    <w:rsid w:val="23B72FA1"/>
    <w:rsid w:val="23BD8F36"/>
    <w:rsid w:val="26AD0AFB"/>
    <w:rsid w:val="26B061F7"/>
    <w:rsid w:val="26BD1087"/>
    <w:rsid w:val="26FE1ADF"/>
    <w:rsid w:val="27804297"/>
    <w:rsid w:val="27EC2138"/>
    <w:rsid w:val="285E71CD"/>
    <w:rsid w:val="287B5B2E"/>
    <w:rsid w:val="28A53E72"/>
    <w:rsid w:val="28EB6DDC"/>
    <w:rsid w:val="29AFDD90"/>
    <w:rsid w:val="29F2E7B5"/>
    <w:rsid w:val="2AE74620"/>
    <w:rsid w:val="2B7D1C3C"/>
    <w:rsid w:val="2CDC2005"/>
    <w:rsid w:val="2CE9454C"/>
    <w:rsid w:val="2CFDCADB"/>
    <w:rsid w:val="2D9D4D75"/>
    <w:rsid w:val="2DCFA6CA"/>
    <w:rsid w:val="2E3F30A4"/>
    <w:rsid w:val="2E3FBB94"/>
    <w:rsid w:val="2E9D9EA8"/>
    <w:rsid w:val="2EE71942"/>
    <w:rsid w:val="2F152121"/>
    <w:rsid w:val="2F5F3D01"/>
    <w:rsid w:val="2F664869"/>
    <w:rsid w:val="2F75DA94"/>
    <w:rsid w:val="2F7D8FB2"/>
    <w:rsid w:val="2FEFA9E1"/>
    <w:rsid w:val="2FFC689D"/>
    <w:rsid w:val="302011DE"/>
    <w:rsid w:val="30347F4E"/>
    <w:rsid w:val="3055718A"/>
    <w:rsid w:val="30F4655C"/>
    <w:rsid w:val="30F7E2D1"/>
    <w:rsid w:val="31087CC7"/>
    <w:rsid w:val="310E08C2"/>
    <w:rsid w:val="315907F2"/>
    <w:rsid w:val="321656D1"/>
    <w:rsid w:val="327A7D8E"/>
    <w:rsid w:val="32956392"/>
    <w:rsid w:val="32CADFAE"/>
    <w:rsid w:val="335F7CC5"/>
    <w:rsid w:val="336276DF"/>
    <w:rsid w:val="33F77C6E"/>
    <w:rsid w:val="347F4875"/>
    <w:rsid w:val="34DBA7E7"/>
    <w:rsid w:val="3567431D"/>
    <w:rsid w:val="35AF1A4C"/>
    <w:rsid w:val="35C230A2"/>
    <w:rsid w:val="35DAC3DA"/>
    <w:rsid w:val="35EB3498"/>
    <w:rsid w:val="36678C84"/>
    <w:rsid w:val="36CA4088"/>
    <w:rsid w:val="36EF4E81"/>
    <w:rsid w:val="36FD2508"/>
    <w:rsid w:val="36FF4609"/>
    <w:rsid w:val="373F0FDE"/>
    <w:rsid w:val="376FA3C2"/>
    <w:rsid w:val="377C49E0"/>
    <w:rsid w:val="37AF8524"/>
    <w:rsid w:val="37CD23C3"/>
    <w:rsid w:val="37D53B49"/>
    <w:rsid w:val="37FF3F08"/>
    <w:rsid w:val="38025E28"/>
    <w:rsid w:val="38AB1485"/>
    <w:rsid w:val="38CA101D"/>
    <w:rsid w:val="39136583"/>
    <w:rsid w:val="396D7399"/>
    <w:rsid w:val="39851878"/>
    <w:rsid w:val="39B37EF1"/>
    <w:rsid w:val="39FA2536"/>
    <w:rsid w:val="39FD6BBC"/>
    <w:rsid w:val="3A89471D"/>
    <w:rsid w:val="3AAF9F5F"/>
    <w:rsid w:val="3AF0756E"/>
    <w:rsid w:val="3AF674FB"/>
    <w:rsid w:val="3AFBAF51"/>
    <w:rsid w:val="3B2D19B3"/>
    <w:rsid w:val="3B7F6B1C"/>
    <w:rsid w:val="3BB37C18"/>
    <w:rsid w:val="3BBF087C"/>
    <w:rsid w:val="3BDD9375"/>
    <w:rsid w:val="3BDF20C8"/>
    <w:rsid w:val="3BF7B817"/>
    <w:rsid w:val="3C7BCC80"/>
    <w:rsid w:val="3CE7CDFB"/>
    <w:rsid w:val="3D6F36BB"/>
    <w:rsid w:val="3DA3A097"/>
    <w:rsid w:val="3DB11EA9"/>
    <w:rsid w:val="3DB597B9"/>
    <w:rsid w:val="3DBF2BE2"/>
    <w:rsid w:val="3DF7A276"/>
    <w:rsid w:val="3DFB54FA"/>
    <w:rsid w:val="3DFF02CD"/>
    <w:rsid w:val="3DFF07C9"/>
    <w:rsid w:val="3DFF167C"/>
    <w:rsid w:val="3DFF387F"/>
    <w:rsid w:val="3DFFB19F"/>
    <w:rsid w:val="3E37B16F"/>
    <w:rsid w:val="3E6BA95D"/>
    <w:rsid w:val="3E8AA31A"/>
    <w:rsid w:val="3EBB7280"/>
    <w:rsid w:val="3EBD5715"/>
    <w:rsid w:val="3EC7A22D"/>
    <w:rsid w:val="3EF8CB93"/>
    <w:rsid w:val="3F7BD357"/>
    <w:rsid w:val="3F7E4FE8"/>
    <w:rsid w:val="3F8A9FB5"/>
    <w:rsid w:val="3F9662E3"/>
    <w:rsid w:val="3FAD7CB4"/>
    <w:rsid w:val="3FB66321"/>
    <w:rsid w:val="3FB6ADEF"/>
    <w:rsid w:val="3FBFD439"/>
    <w:rsid w:val="3FDFD001"/>
    <w:rsid w:val="3FE60E71"/>
    <w:rsid w:val="3FEC35D9"/>
    <w:rsid w:val="3FF09CC8"/>
    <w:rsid w:val="3FF6B902"/>
    <w:rsid w:val="3FF7F668"/>
    <w:rsid w:val="3FF9C397"/>
    <w:rsid w:val="3FFC1B11"/>
    <w:rsid w:val="3FFF4CEC"/>
    <w:rsid w:val="413106B7"/>
    <w:rsid w:val="41702639"/>
    <w:rsid w:val="42ED4E99"/>
    <w:rsid w:val="42EDB788"/>
    <w:rsid w:val="43B8563F"/>
    <w:rsid w:val="43D6DC60"/>
    <w:rsid w:val="44205DDA"/>
    <w:rsid w:val="44FA4AB7"/>
    <w:rsid w:val="45BA5567"/>
    <w:rsid w:val="460722C6"/>
    <w:rsid w:val="460877AB"/>
    <w:rsid w:val="462F1E78"/>
    <w:rsid w:val="47770A0E"/>
    <w:rsid w:val="477C0F73"/>
    <w:rsid w:val="479F6A4D"/>
    <w:rsid w:val="47BE506C"/>
    <w:rsid w:val="47E7F1DD"/>
    <w:rsid w:val="47F933A5"/>
    <w:rsid w:val="4827055C"/>
    <w:rsid w:val="48C80CE6"/>
    <w:rsid w:val="48CB597E"/>
    <w:rsid w:val="49772344"/>
    <w:rsid w:val="49A203C2"/>
    <w:rsid w:val="4A832233"/>
    <w:rsid w:val="4A9F2EC7"/>
    <w:rsid w:val="4B37E3EE"/>
    <w:rsid w:val="4B5D6CEC"/>
    <w:rsid w:val="4B6021FD"/>
    <w:rsid w:val="4BAC7550"/>
    <w:rsid w:val="4BBC198D"/>
    <w:rsid w:val="4BF7304A"/>
    <w:rsid w:val="4C1646BD"/>
    <w:rsid w:val="4C5C72A2"/>
    <w:rsid w:val="4CA65BC8"/>
    <w:rsid w:val="4CD0124D"/>
    <w:rsid w:val="4DBA814D"/>
    <w:rsid w:val="4E3F2856"/>
    <w:rsid w:val="4EF179F7"/>
    <w:rsid w:val="4EF5B278"/>
    <w:rsid w:val="4F012719"/>
    <w:rsid w:val="4F3E16CE"/>
    <w:rsid w:val="4F5EFACF"/>
    <w:rsid w:val="4FEF59DF"/>
    <w:rsid w:val="4FF31361"/>
    <w:rsid w:val="4FFB3882"/>
    <w:rsid w:val="4FFBBCC4"/>
    <w:rsid w:val="4FFCBBC4"/>
    <w:rsid w:val="4FFD75BF"/>
    <w:rsid w:val="4FFEB5F5"/>
    <w:rsid w:val="4FFEBB10"/>
    <w:rsid w:val="506E5D64"/>
    <w:rsid w:val="513E42DB"/>
    <w:rsid w:val="51BC4FB5"/>
    <w:rsid w:val="525D3E6D"/>
    <w:rsid w:val="5277A058"/>
    <w:rsid w:val="52924680"/>
    <w:rsid w:val="52BF7B0B"/>
    <w:rsid w:val="532C313D"/>
    <w:rsid w:val="53551681"/>
    <w:rsid w:val="53DF0346"/>
    <w:rsid w:val="53EB1F9C"/>
    <w:rsid w:val="54005E8E"/>
    <w:rsid w:val="5443610A"/>
    <w:rsid w:val="55304C4F"/>
    <w:rsid w:val="553B517D"/>
    <w:rsid w:val="55901B41"/>
    <w:rsid w:val="55DF5893"/>
    <w:rsid w:val="55EDEE1F"/>
    <w:rsid w:val="56175414"/>
    <w:rsid w:val="56335C6F"/>
    <w:rsid w:val="564338FD"/>
    <w:rsid w:val="565E5748"/>
    <w:rsid w:val="569F8DB4"/>
    <w:rsid w:val="56AC5716"/>
    <w:rsid w:val="56FA4986"/>
    <w:rsid w:val="572FF170"/>
    <w:rsid w:val="574340F7"/>
    <w:rsid w:val="57602314"/>
    <w:rsid w:val="57979EFE"/>
    <w:rsid w:val="57A479EB"/>
    <w:rsid w:val="57DBA547"/>
    <w:rsid w:val="57DF2FEB"/>
    <w:rsid w:val="57FE7F56"/>
    <w:rsid w:val="580908A7"/>
    <w:rsid w:val="582E70FE"/>
    <w:rsid w:val="587E6907"/>
    <w:rsid w:val="58DA1F17"/>
    <w:rsid w:val="58F93CE7"/>
    <w:rsid w:val="592B877D"/>
    <w:rsid w:val="59B31D6D"/>
    <w:rsid w:val="59F70F37"/>
    <w:rsid w:val="59FF8FB2"/>
    <w:rsid w:val="59FF9906"/>
    <w:rsid w:val="59FFD400"/>
    <w:rsid w:val="5A5B75E6"/>
    <w:rsid w:val="5ABF80F1"/>
    <w:rsid w:val="5AC126E9"/>
    <w:rsid w:val="5ACDC2B1"/>
    <w:rsid w:val="5AF60017"/>
    <w:rsid w:val="5B5D344F"/>
    <w:rsid w:val="5B7CF449"/>
    <w:rsid w:val="5B7F9807"/>
    <w:rsid w:val="5BBF4247"/>
    <w:rsid w:val="5BBF4828"/>
    <w:rsid w:val="5BBFED4D"/>
    <w:rsid w:val="5BC9ACD7"/>
    <w:rsid w:val="5BD6634F"/>
    <w:rsid w:val="5BDB0556"/>
    <w:rsid w:val="5BDBE20F"/>
    <w:rsid w:val="5BF6D957"/>
    <w:rsid w:val="5BFF050F"/>
    <w:rsid w:val="5C2C08BA"/>
    <w:rsid w:val="5CEDF8E8"/>
    <w:rsid w:val="5CF54B94"/>
    <w:rsid w:val="5D13CCCA"/>
    <w:rsid w:val="5D4F8BFC"/>
    <w:rsid w:val="5D771A76"/>
    <w:rsid w:val="5DB10AF7"/>
    <w:rsid w:val="5DBD0BB2"/>
    <w:rsid w:val="5DBD5A6F"/>
    <w:rsid w:val="5DBD986A"/>
    <w:rsid w:val="5DFBBC97"/>
    <w:rsid w:val="5DFF5CF5"/>
    <w:rsid w:val="5DFF95FE"/>
    <w:rsid w:val="5E5FFAAC"/>
    <w:rsid w:val="5EBD1221"/>
    <w:rsid w:val="5ED7F66C"/>
    <w:rsid w:val="5EEB5BD2"/>
    <w:rsid w:val="5EFB9135"/>
    <w:rsid w:val="5F171BBD"/>
    <w:rsid w:val="5F21291D"/>
    <w:rsid w:val="5F33D14A"/>
    <w:rsid w:val="5F3A6AAC"/>
    <w:rsid w:val="5F49ACDD"/>
    <w:rsid w:val="5F69362B"/>
    <w:rsid w:val="5F6B6CED"/>
    <w:rsid w:val="5F7E6A78"/>
    <w:rsid w:val="5F959F89"/>
    <w:rsid w:val="5F9E5D7E"/>
    <w:rsid w:val="5FA79E4F"/>
    <w:rsid w:val="5FAE237A"/>
    <w:rsid w:val="5FB153CF"/>
    <w:rsid w:val="5FB37A34"/>
    <w:rsid w:val="5FB5164A"/>
    <w:rsid w:val="5FBC3AA1"/>
    <w:rsid w:val="5FBF439E"/>
    <w:rsid w:val="5FD073E7"/>
    <w:rsid w:val="5FD5D6A5"/>
    <w:rsid w:val="5FD6BD0B"/>
    <w:rsid w:val="5FD7E603"/>
    <w:rsid w:val="5FDC51A9"/>
    <w:rsid w:val="5FDD1021"/>
    <w:rsid w:val="5FDDB7B3"/>
    <w:rsid w:val="5FEA81BE"/>
    <w:rsid w:val="5FEB9E84"/>
    <w:rsid w:val="5FF764F6"/>
    <w:rsid w:val="5FF7DC9B"/>
    <w:rsid w:val="5FFD474E"/>
    <w:rsid w:val="5FFD9DB6"/>
    <w:rsid w:val="5FFDA613"/>
    <w:rsid w:val="5FFECB1A"/>
    <w:rsid w:val="602E37B0"/>
    <w:rsid w:val="603C512A"/>
    <w:rsid w:val="607876FF"/>
    <w:rsid w:val="61D77604"/>
    <w:rsid w:val="627AB537"/>
    <w:rsid w:val="62B3EF0D"/>
    <w:rsid w:val="63ED7B2A"/>
    <w:rsid w:val="63FE9BBA"/>
    <w:rsid w:val="64C00DBA"/>
    <w:rsid w:val="64ED435F"/>
    <w:rsid w:val="651FAE2E"/>
    <w:rsid w:val="6577193D"/>
    <w:rsid w:val="65D370C2"/>
    <w:rsid w:val="65D77232"/>
    <w:rsid w:val="65F30122"/>
    <w:rsid w:val="65F7C008"/>
    <w:rsid w:val="663A5829"/>
    <w:rsid w:val="66A905D2"/>
    <w:rsid w:val="66B74B09"/>
    <w:rsid w:val="66FF1F4A"/>
    <w:rsid w:val="66FFB348"/>
    <w:rsid w:val="67085669"/>
    <w:rsid w:val="676FD1B3"/>
    <w:rsid w:val="677F685B"/>
    <w:rsid w:val="67909681"/>
    <w:rsid w:val="67BFFDE2"/>
    <w:rsid w:val="67C78277"/>
    <w:rsid w:val="67D78AAD"/>
    <w:rsid w:val="67DBE701"/>
    <w:rsid w:val="67FD41F5"/>
    <w:rsid w:val="67FF4939"/>
    <w:rsid w:val="6933447E"/>
    <w:rsid w:val="696F0292"/>
    <w:rsid w:val="6976A02E"/>
    <w:rsid w:val="69813D43"/>
    <w:rsid w:val="69CE8619"/>
    <w:rsid w:val="6A797E90"/>
    <w:rsid w:val="6A9DB028"/>
    <w:rsid w:val="6AFB089C"/>
    <w:rsid w:val="6B29A646"/>
    <w:rsid w:val="6B574523"/>
    <w:rsid w:val="6B5C53ED"/>
    <w:rsid w:val="6B5E458D"/>
    <w:rsid w:val="6B6D612E"/>
    <w:rsid w:val="6B7F3C2B"/>
    <w:rsid w:val="6BB8B0D4"/>
    <w:rsid w:val="6BDFBF93"/>
    <w:rsid w:val="6BFDA90E"/>
    <w:rsid w:val="6C175C56"/>
    <w:rsid w:val="6C193E3B"/>
    <w:rsid w:val="6C1E2805"/>
    <w:rsid w:val="6C374D71"/>
    <w:rsid w:val="6C605340"/>
    <w:rsid w:val="6C72067D"/>
    <w:rsid w:val="6C7D95B0"/>
    <w:rsid w:val="6C7FB11E"/>
    <w:rsid w:val="6CB757BC"/>
    <w:rsid w:val="6CEF1CCD"/>
    <w:rsid w:val="6CF7B02D"/>
    <w:rsid w:val="6CFC8FC9"/>
    <w:rsid w:val="6D8F51D4"/>
    <w:rsid w:val="6DAF7482"/>
    <w:rsid w:val="6DB7E661"/>
    <w:rsid w:val="6DBBF3E9"/>
    <w:rsid w:val="6DDF68A8"/>
    <w:rsid w:val="6DDF6935"/>
    <w:rsid w:val="6DEF7A44"/>
    <w:rsid w:val="6DFB4601"/>
    <w:rsid w:val="6DFD747A"/>
    <w:rsid w:val="6DFE8DDC"/>
    <w:rsid w:val="6DFF0B8D"/>
    <w:rsid w:val="6E516F4B"/>
    <w:rsid w:val="6E7D0CBC"/>
    <w:rsid w:val="6E7E292D"/>
    <w:rsid w:val="6E9D4329"/>
    <w:rsid w:val="6E9E560E"/>
    <w:rsid w:val="6EBF45BF"/>
    <w:rsid w:val="6ED954EC"/>
    <w:rsid w:val="6F1F436C"/>
    <w:rsid w:val="6F3BCC9D"/>
    <w:rsid w:val="6F3BD6F7"/>
    <w:rsid w:val="6F5FB768"/>
    <w:rsid w:val="6F6F220F"/>
    <w:rsid w:val="6F6FE9AC"/>
    <w:rsid w:val="6F9077FC"/>
    <w:rsid w:val="6FB52790"/>
    <w:rsid w:val="6FB79F86"/>
    <w:rsid w:val="6FBF4E30"/>
    <w:rsid w:val="6FBF5516"/>
    <w:rsid w:val="6FCDD391"/>
    <w:rsid w:val="6FCF3F17"/>
    <w:rsid w:val="6FEDA16E"/>
    <w:rsid w:val="6FEF3BF1"/>
    <w:rsid w:val="6FF1456E"/>
    <w:rsid w:val="6FF6029B"/>
    <w:rsid w:val="6FF82EC7"/>
    <w:rsid w:val="6FFDF778"/>
    <w:rsid w:val="6FFE3006"/>
    <w:rsid w:val="6FFE97A7"/>
    <w:rsid w:val="718800E8"/>
    <w:rsid w:val="72D935CA"/>
    <w:rsid w:val="72F9C1D0"/>
    <w:rsid w:val="72FD5CDC"/>
    <w:rsid w:val="730B5E9B"/>
    <w:rsid w:val="73752394"/>
    <w:rsid w:val="737D5D12"/>
    <w:rsid w:val="73BF75A2"/>
    <w:rsid w:val="73F2CCC0"/>
    <w:rsid w:val="73F381B8"/>
    <w:rsid w:val="73F536B3"/>
    <w:rsid w:val="7447D29D"/>
    <w:rsid w:val="74B52527"/>
    <w:rsid w:val="74E10D85"/>
    <w:rsid w:val="74F387CB"/>
    <w:rsid w:val="74FF3946"/>
    <w:rsid w:val="754E086D"/>
    <w:rsid w:val="7588597A"/>
    <w:rsid w:val="75BE15E9"/>
    <w:rsid w:val="75DEFB4C"/>
    <w:rsid w:val="75DF2707"/>
    <w:rsid w:val="75E249C5"/>
    <w:rsid w:val="75FF6CBD"/>
    <w:rsid w:val="76370B37"/>
    <w:rsid w:val="767E0715"/>
    <w:rsid w:val="76B6DC86"/>
    <w:rsid w:val="76B97FB0"/>
    <w:rsid w:val="76D735B9"/>
    <w:rsid w:val="76E352CF"/>
    <w:rsid w:val="76FD5E78"/>
    <w:rsid w:val="76FD7D68"/>
    <w:rsid w:val="77497B06"/>
    <w:rsid w:val="774E65DC"/>
    <w:rsid w:val="777E3255"/>
    <w:rsid w:val="777E5E0A"/>
    <w:rsid w:val="779647F8"/>
    <w:rsid w:val="779DFA88"/>
    <w:rsid w:val="77AF0938"/>
    <w:rsid w:val="77AFE0DB"/>
    <w:rsid w:val="77BA3796"/>
    <w:rsid w:val="77BF18CD"/>
    <w:rsid w:val="77C550F9"/>
    <w:rsid w:val="77DEB532"/>
    <w:rsid w:val="77DFB9F8"/>
    <w:rsid w:val="77EBB9BA"/>
    <w:rsid w:val="77EF7A64"/>
    <w:rsid w:val="77F14EE8"/>
    <w:rsid w:val="77F64041"/>
    <w:rsid w:val="77F780D5"/>
    <w:rsid w:val="77FB1C61"/>
    <w:rsid w:val="77FC5600"/>
    <w:rsid w:val="77FE2445"/>
    <w:rsid w:val="77FEAB1A"/>
    <w:rsid w:val="77FEDEA2"/>
    <w:rsid w:val="77FF44E6"/>
    <w:rsid w:val="782F65E7"/>
    <w:rsid w:val="784F3026"/>
    <w:rsid w:val="78BFEB5D"/>
    <w:rsid w:val="78FC6DDA"/>
    <w:rsid w:val="78FDC1D8"/>
    <w:rsid w:val="792D6B4F"/>
    <w:rsid w:val="795F6CA7"/>
    <w:rsid w:val="796BD214"/>
    <w:rsid w:val="7977E41D"/>
    <w:rsid w:val="79AFE4F4"/>
    <w:rsid w:val="79B3C21D"/>
    <w:rsid w:val="79B5520F"/>
    <w:rsid w:val="79CFCB9E"/>
    <w:rsid w:val="79F39634"/>
    <w:rsid w:val="79FB04EC"/>
    <w:rsid w:val="79FD11A5"/>
    <w:rsid w:val="79FF533B"/>
    <w:rsid w:val="7A6F81E2"/>
    <w:rsid w:val="7A885DD6"/>
    <w:rsid w:val="7A8A2408"/>
    <w:rsid w:val="7A8F4BE6"/>
    <w:rsid w:val="7ABF6DA4"/>
    <w:rsid w:val="7ADA570C"/>
    <w:rsid w:val="7AF7BDF1"/>
    <w:rsid w:val="7AFFDEB8"/>
    <w:rsid w:val="7B259A65"/>
    <w:rsid w:val="7B5D0E37"/>
    <w:rsid w:val="7B6B6848"/>
    <w:rsid w:val="7B7AAD8C"/>
    <w:rsid w:val="7B7E2431"/>
    <w:rsid w:val="7B7F78DA"/>
    <w:rsid w:val="7B9B93D4"/>
    <w:rsid w:val="7BAF6A27"/>
    <w:rsid w:val="7BAF991D"/>
    <w:rsid w:val="7BB76EC5"/>
    <w:rsid w:val="7BB78779"/>
    <w:rsid w:val="7BB9D089"/>
    <w:rsid w:val="7BBC2F83"/>
    <w:rsid w:val="7BBE2744"/>
    <w:rsid w:val="7BBE5394"/>
    <w:rsid w:val="7BBFD3E9"/>
    <w:rsid w:val="7BBFF9C5"/>
    <w:rsid w:val="7BDCC6DB"/>
    <w:rsid w:val="7BDF512F"/>
    <w:rsid w:val="7BDF906E"/>
    <w:rsid w:val="7BE7F63A"/>
    <w:rsid w:val="7BEEB8E5"/>
    <w:rsid w:val="7BF6EA25"/>
    <w:rsid w:val="7BF76651"/>
    <w:rsid w:val="7BFAE03A"/>
    <w:rsid w:val="7BFB2E56"/>
    <w:rsid w:val="7BFF1D3E"/>
    <w:rsid w:val="7BFFC21D"/>
    <w:rsid w:val="7BFFDDCB"/>
    <w:rsid w:val="7C736D89"/>
    <w:rsid w:val="7C760DDC"/>
    <w:rsid w:val="7C7F6229"/>
    <w:rsid w:val="7C8D2581"/>
    <w:rsid w:val="7C8F7726"/>
    <w:rsid w:val="7CF12AE9"/>
    <w:rsid w:val="7CF3A104"/>
    <w:rsid w:val="7CFB7250"/>
    <w:rsid w:val="7CFF8613"/>
    <w:rsid w:val="7D1E6B86"/>
    <w:rsid w:val="7D394762"/>
    <w:rsid w:val="7D73D800"/>
    <w:rsid w:val="7D77283F"/>
    <w:rsid w:val="7D7F08D4"/>
    <w:rsid w:val="7D7F8CF6"/>
    <w:rsid w:val="7D7FA544"/>
    <w:rsid w:val="7D881285"/>
    <w:rsid w:val="7D8FC7FF"/>
    <w:rsid w:val="7DA43229"/>
    <w:rsid w:val="7DA92030"/>
    <w:rsid w:val="7DABAC0B"/>
    <w:rsid w:val="7DB8139B"/>
    <w:rsid w:val="7DB9A022"/>
    <w:rsid w:val="7DC84ED6"/>
    <w:rsid w:val="7DCB6A55"/>
    <w:rsid w:val="7DD5751B"/>
    <w:rsid w:val="7DDC61EC"/>
    <w:rsid w:val="7DDF09D7"/>
    <w:rsid w:val="7DDF50CE"/>
    <w:rsid w:val="7DDF5212"/>
    <w:rsid w:val="7DDF6198"/>
    <w:rsid w:val="7DE26DC8"/>
    <w:rsid w:val="7DE2877A"/>
    <w:rsid w:val="7DEA0E76"/>
    <w:rsid w:val="7DF5737A"/>
    <w:rsid w:val="7DF6C812"/>
    <w:rsid w:val="7DFABC8E"/>
    <w:rsid w:val="7DFD2871"/>
    <w:rsid w:val="7DFDC58C"/>
    <w:rsid w:val="7DFDE66A"/>
    <w:rsid w:val="7DFE2245"/>
    <w:rsid w:val="7DFFDA18"/>
    <w:rsid w:val="7E0968C2"/>
    <w:rsid w:val="7E27306C"/>
    <w:rsid w:val="7E371786"/>
    <w:rsid w:val="7E372C68"/>
    <w:rsid w:val="7E3DC463"/>
    <w:rsid w:val="7E53C0C5"/>
    <w:rsid w:val="7E6278C6"/>
    <w:rsid w:val="7E749866"/>
    <w:rsid w:val="7E874330"/>
    <w:rsid w:val="7E9D7A64"/>
    <w:rsid w:val="7EA0B658"/>
    <w:rsid w:val="7EAFAF12"/>
    <w:rsid w:val="7EB89FF4"/>
    <w:rsid w:val="7EBBA4DB"/>
    <w:rsid w:val="7EBC82DB"/>
    <w:rsid w:val="7EBE63AE"/>
    <w:rsid w:val="7ECB4B85"/>
    <w:rsid w:val="7EE46C9A"/>
    <w:rsid w:val="7EEE56F3"/>
    <w:rsid w:val="7EF3C580"/>
    <w:rsid w:val="7EF7B7BE"/>
    <w:rsid w:val="7EF962A9"/>
    <w:rsid w:val="7EFB822B"/>
    <w:rsid w:val="7EFE83FC"/>
    <w:rsid w:val="7EFF66FB"/>
    <w:rsid w:val="7EFFBED8"/>
    <w:rsid w:val="7EFFCFE7"/>
    <w:rsid w:val="7F054214"/>
    <w:rsid w:val="7F3A35E0"/>
    <w:rsid w:val="7F3BD03D"/>
    <w:rsid w:val="7F3EC868"/>
    <w:rsid w:val="7F3FACF9"/>
    <w:rsid w:val="7F4FFB41"/>
    <w:rsid w:val="7F731C79"/>
    <w:rsid w:val="7F764EFB"/>
    <w:rsid w:val="7F774BB5"/>
    <w:rsid w:val="7F7780FF"/>
    <w:rsid w:val="7F7DE791"/>
    <w:rsid w:val="7F7E5374"/>
    <w:rsid w:val="7F7EEBC1"/>
    <w:rsid w:val="7F7F5DBA"/>
    <w:rsid w:val="7F7F7A70"/>
    <w:rsid w:val="7F7F7BA4"/>
    <w:rsid w:val="7F7FA2BD"/>
    <w:rsid w:val="7F7FA302"/>
    <w:rsid w:val="7F8EBA87"/>
    <w:rsid w:val="7F9987FE"/>
    <w:rsid w:val="7F9AA176"/>
    <w:rsid w:val="7F9B86C2"/>
    <w:rsid w:val="7F9D4840"/>
    <w:rsid w:val="7F9E3C71"/>
    <w:rsid w:val="7F9FBA32"/>
    <w:rsid w:val="7FA33F24"/>
    <w:rsid w:val="7FA5196D"/>
    <w:rsid w:val="7FAF3C6E"/>
    <w:rsid w:val="7FAF5614"/>
    <w:rsid w:val="7FAFEBA3"/>
    <w:rsid w:val="7FB111B4"/>
    <w:rsid w:val="7FB57BB7"/>
    <w:rsid w:val="7FB704B6"/>
    <w:rsid w:val="7FBB640B"/>
    <w:rsid w:val="7FBF429C"/>
    <w:rsid w:val="7FBFE34A"/>
    <w:rsid w:val="7FCBB84B"/>
    <w:rsid w:val="7FD207F9"/>
    <w:rsid w:val="7FD26BEB"/>
    <w:rsid w:val="7FD604A2"/>
    <w:rsid w:val="7FD69FDC"/>
    <w:rsid w:val="7FDACCF3"/>
    <w:rsid w:val="7FDB23B9"/>
    <w:rsid w:val="7FDBD4E1"/>
    <w:rsid w:val="7FDC01A5"/>
    <w:rsid w:val="7FDFAD20"/>
    <w:rsid w:val="7FE035F5"/>
    <w:rsid w:val="7FE4D7D9"/>
    <w:rsid w:val="7FE7F029"/>
    <w:rsid w:val="7FEBB4DE"/>
    <w:rsid w:val="7FEEBE09"/>
    <w:rsid w:val="7FEEE7D9"/>
    <w:rsid w:val="7FF39846"/>
    <w:rsid w:val="7FF61DFA"/>
    <w:rsid w:val="7FFB75EC"/>
    <w:rsid w:val="7FFE5ABD"/>
    <w:rsid w:val="7FFF00E7"/>
    <w:rsid w:val="7FFF7636"/>
    <w:rsid w:val="7FFF84D4"/>
    <w:rsid w:val="7FFFB788"/>
    <w:rsid w:val="7FFFC71D"/>
    <w:rsid w:val="7FFFDF5D"/>
    <w:rsid w:val="87EF4BF4"/>
    <w:rsid w:val="89F73AD9"/>
    <w:rsid w:val="8BE7FA6B"/>
    <w:rsid w:val="8D3BC1A6"/>
    <w:rsid w:val="8E93E7ED"/>
    <w:rsid w:val="8EB790D1"/>
    <w:rsid w:val="8FDDAE00"/>
    <w:rsid w:val="93FFBF71"/>
    <w:rsid w:val="94E3C52B"/>
    <w:rsid w:val="95EF4437"/>
    <w:rsid w:val="96EFC005"/>
    <w:rsid w:val="9B652651"/>
    <w:rsid w:val="9B7DF54D"/>
    <w:rsid w:val="9BFF920D"/>
    <w:rsid w:val="9C7FB240"/>
    <w:rsid w:val="9E7FF12C"/>
    <w:rsid w:val="9EDC45EC"/>
    <w:rsid w:val="9EF7EAD2"/>
    <w:rsid w:val="9EFD1E65"/>
    <w:rsid w:val="9F3C9B67"/>
    <w:rsid w:val="9F3F5396"/>
    <w:rsid w:val="9F5EF7E0"/>
    <w:rsid w:val="9F7B882A"/>
    <w:rsid w:val="9FDDCF8E"/>
    <w:rsid w:val="9FED66EA"/>
    <w:rsid w:val="9FF7037B"/>
    <w:rsid w:val="9FFF63DE"/>
    <w:rsid w:val="A0FF1324"/>
    <w:rsid w:val="A7FC1CFB"/>
    <w:rsid w:val="A9B1E619"/>
    <w:rsid w:val="A9EFC4E9"/>
    <w:rsid w:val="A9EFC898"/>
    <w:rsid w:val="A9F5CF87"/>
    <w:rsid w:val="A9FFC579"/>
    <w:rsid w:val="AB3EFAEC"/>
    <w:rsid w:val="ABFC6AC1"/>
    <w:rsid w:val="ABFF8E04"/>
    <w:rsid w:val="ACFF650E"/>
    <w:rsid w:val="ACFF7C26"/>
    <w:rsid w:val="ADCFA3CC"/>
    <w:rsid w:val="ADDF1075"/>
    <w:rsid w:val="AE97E774"/>
    <w:rsid w:val="AEFE91CF"/>
    <w:rsid w:val="AF3F44C8"/>
    <w:rsid w:val="AF6F76DD"/>
    <w:rsid w:val="AF777993"/>
    <w:rsid w:val="AF90D97D"/>
    <w:rsid w:val="B1D8CAAF"/>
    <w:rsid w:val="B398990E"/>
    <w:rsid w:val="B3DF7CA3"/>
    <w:rsid w:val="B3ECBD57"/>
    <w:rsid w:val="B3FEB443"/>
    <w:rsid w:val="B3FF687F"/>
    <w:rsid w:val="B5153020"/>
    <w:rsid w:val="B5F96597"/>
    <w:rsid w:val="B5FB2E35"/>
    <w:rsid w:val="B73AFD1D"/>
    <w:rsid w:val="B73E8FBC"/>
    <w:rsid w:val="B7DB9B73"/>
    <w:rsid w:val="B7DF89AC"/>
    <w:rsid w:val="B7FE3856"/>
    <w:rsid w:val="B7FFDF94"/>
    <w:rsid w:val="B8FBD51D"/>
    <w:rsid w:val="B8FF5242"/>
    <w:rsid w:val="B9BFCE89"/>
    <w:rsid w:val="BABE083C"/>
    <w:rsid w:val="BAF9929D"/>
    <w:rsid w:val="BB1D707F"/>
    <w:rsid w:val="BB3F410C"/>
    <w:rsid w:val="BB97A78F"/>
    <w:rsid w:val="BB9EA23E"/>
    <w:rsid w:val="BBE78D67"/>
    <w:rsid w:val="BBEB1B85"/>
    <w:rsid w:val="BBEB7C83"/>
    <w:rsid w:val="BCAEEE6E"/>
    <w:rsid w:val="BCEAD5BA"/>
    <w:rsid w:val="BCEFA783"/>
    <w:rsid w:val="BD7FB1BC"/>
    <w:rsid w:val="BDBD25A2"/>
    <w:rsid w:val="BDBD61B4"/>
    <w:rsid w:val="BDBE2BF7"/>
    <w:rsid w:val="BDEB4D09"/>
    <w:rsid w:val="BE6730DF"/>
    <w:rsid w:val="BE7778D4"/>
    <w:rsid w:val="BEB51DE1"/>
    <w:rsid w:val="BECBBAFA"/>
    <w:rsid w:val="BEDF6BD1"/>
    <w:rsid w:val="BEE77931"/>
    <w:rsid w:val="BEED6B64"/>
    <w:rsid w:val="BEED7E86"/>
    <w:rsid w:val="BEEDFB9B"/>
    <w:rsid w:val="BEFF2254"/>
    <w:rsid w:val="BEFF4466"/>
    <w:rsid w:val="BF3DCCD0"/>
    <w:rsid w:val="BF3FB25C"/>
    <w:rsid w:val="BF671173"/>
    <w:rsid w:val="BF7F7190"/>
    <w:rsid w:val="BF96DE1E"/>
    <w:rsid w:val="BF978BEA"/>
    <w:rsid w:val="BF99D2B2"/>
    <w:rsid w:val="BF9F42D4"/>
    <w:rsid w:val="BFCFF610"/>
    <w:rsid w:val="BFDAA999"/>
    <w:rsid w:val="BFDB557D"/>
    <w:rsid w:val="BFDE19B8"/>
    <w:rsid w:val="BFE74260"/>
    <w:rsid w:val="BFEF88E6"/>
    <w:rsid w:val="BFF6B457"/>
    <w:rsid w:val="BFF7C1A7"/>
    <w:rsid w:val="BFF7FE36"/>
    <w:rsid w:val="BFF982C6"/>
    <w:rsid w:val="BFFB3223"/>
    <w:rsid w:val="BFFC510F"/>
    <w:rsid w:val="BFFF22E7"/>
    <w:rsid w:val="BFFFB961"/>
    <w:rsid w:val="C0FFD86F"/>
    <w:rsid w:val="C2F7951C"/>
    <w:rsid w:val="C3CC9FB3"/>
    <w:rsid w:val="C6FBB85C"/>
    <w:rsid w:val="C7D32B0A"/>
    <w:rsid w:val="C7DB2FAC"/>
    <w:rsid w:val="C7EEB398"/>
    <w:rsid w:val="C7FDC4EC"/>
    <w:rsid w:val="C7FF20E9"/>
    <w:rsid w:val="CA7E1F06"/>
    <w:rsid w:val="CB9B003D"/>
    <w:rsid w:val="CBF12DA1"/>
    <w:rsid w:val="CD3BEE8A"/>
    <w:rsid w:val="CEF9D1EE"/>
    <w:rsid w:val="CEFF3AE2"/>
    <w:rsid w:val="CF6ACE15"/>
    <w:rsid w:val="CF9F043B"/>
    <w:rsid w:val="CFBDA973"/>
    <w:rsid w:val="CFEBCC54"/>
    <w:rsid w:val="D1A766CA"/>
    <w:rsid w:val="D395FFA4"/>
    <w:rsid w:val="D4FBEA1F"/>
    <w:rsid w:val="D56FFC7A"/>
    <w:rsid w:val="D5BE089E"/>
    <w:rsid w:val="D67E86EF"/>
    <w:rsid w:val="D68FF172"/>
    <w:rsid w:val="D6EE1893"/>
    <w:rsid w:val="D76F79D2"/>
    <w:rsid w:val="D79F39EC"/>
    <w:rsid w:val="D7B9FFB1"/>
    <w:rsid w:val="D7DFFBCB"/>
    <w:rsid w:val="D7EB23A6"/>
    <w:rsid w:val="D7F46318"/>
    <w:rsid w:val="D7F777E1"/>
    <w:rsid w:val="D7FF193F"/>
    <w:rsid w:val="D9D30E2C"/>
    <w:rsid w:val="D9E351E2"/>
    <w:rsid w:val="DA372F93"/>
    <w:rsid w:val="DAEE5B4C"/>
    <w:rsid w:val="DB777A95"/>
    <w:rsid w:val="DB9B90D8"/>
    <w:rsid w:val="DB9EFC08"/>
    <w:rsid w:val="DBBF0C90"/>
    <w:rsid w:val="DBC7E26D"/>
    <w:rsid w:val="DBCFC3BD"/>
    <w:rsid w:val="DBDFFC7E"/>
    <w:rsid w:val="DBF12EE5"/>
    <w:rsid w:val="DBFF8619"/>
    <w:rsid w:val="DBFFA895"/>
    <w:rsid w:val="DCBC5F12"/>
    <w:rsid w:val="DCDF5178"/>
    <w:rsid w:val="DD55FD0B"/>
    <w:rsid w:val="DD7FFA35"/>
    <w:rsid w:val="DDB65E63"/>
    <w:rsid w:val="DDBBC673"/>
    <w:rsid w:val="DDBCF27B"/>
    <w:rsid w:val="DDCDA6FF"/>
    <w:rsid w:val="DDDE1EB0"/>
    <w:rsid w:val="DDF78C85"/>
    <w:rsid w:val="DDF7B323"/>
    <w:rsid w:val="DDFB24BC"/>
    <w:rsid w:val="DDFE8504"/>
    <w:rsid w:val="DDFF5376"/>
    <w:rsid w:val="DDFFED85"/>
    <w:rsid w:val="DE5FDD7F"/>
    <w:rsid w:val="DEBFBA52"/>
    <w:rsid w:val="DECF68A3"/>
    <w:rsid w:val="DEE72EC2"/>
    <w:rsid w:val="DEF56C8A"/>
    <w:rsid w:val="DF676D28"/>
    <w:rsid w:val="DF6DE253"/>
    <w:rsid w:val="DF7FE04B"/>
    <w:rsid w:val="DF9E1B32"/>
    <w:rsid w:val="DFD3FB2B"/>
    <w:rsid w:val="DFD5CEBB"/>
    <w:rsid w:val="DFDB2C37"/>
    <w:rsid w:val="DFDE7240"/>
    <w:rsid w:val="DFE59FC2"/>
    <w:rsid w:val="DFE90728"/>
    <w:rsid w:val="DFEBAF44"/>
    <w:rsid w:val="DFF5164E"/>
    <w:rsid w:val="DFF7A057"/>
    <w:rsid w:val="DFF8D4B1"/>
    <w:rsid w:val="DFF9F18D"/>
    <w:rsid w:val="DFFE73FC"/>
    <w:rsid w:val="DFFEA7E5"/>
    <w:rsid w:val="DFFFA75D"/>
    <w:rsid w:val="E3FB3761"/>
    <w:rsid w:val="E3FB677E"/>
    <w:rsid w:val="E3FE13B5"/>
    <w:rsid w:val="E3FF507F"/>
    <w:rsid w:val="E4E5961F"/>
    <w:rsid w:val="E4F4EC5F"/>
    <w:rsid w:val="E4F7D6A1"/>
    <w:rsid w:val="E56C7060"/>
    <w:rsid w:val="E57F6689"/>
    <w:rsid w:val="E5FE4E7B"/>
    <w:rsid w:val="E6BFDE61"/>
    <w:rsid w:val="E6D3A372"/>
    <w:rsid w:val="E6EEE622"/>
    <w:rsid w:val="E6FD5CDC"/>
    <w:rsid w:val="E7BF225B"/>
    <w:rsid w:val="E7DC047A"/>
    <w:rsid w:val="E7DF94E3"/>
    <w:rsid w:val="E7F3FCEF"/>
    <w:rsid w:val="E7F56C15"/>
    <w:rsid w:val="E9FF0360"/>
    <w:rsid w:val="EACBFCB8"/>
    <w:rsid w:val="EAE5A145"/>
    <w:rsid w:val="EB72E780"/>
    <w:rsid w:val="EB823ED0"/>
    <w:rsid w:val="EBBFDD18"/>
    <w:rsid w:val="EBEFED2C"/>
    <w:rsid w:val="EC3AB026"/>
    <w:rsid w:val="EC3FBC14"/>
    <w:rsid w:val="ECFB5CB5"/>
    <w:rsid w:val="ED3C9BB5"/>
    <w:rsid w:val="ED71DE7D"/>
    <w:rsid w:val="ED7D4DF6"/>
    <w:rsid w:val="ED9CDD26"/>
    <w:rsid w:val="EDAF9572"/>
    <w:rsid w:val="EDBF3A88"/>
    <w:rsid w:val="EDFF7E64"/>
    <w:rsid w:val="EDFF9EE9"/>
    <w:rsid w:val="EE9EBBAA"/>
    <w:rsid w:val="EEBF59F8"/>
    <w:rsid w:val="EECF147A"/>
    <w:rsid w:val="EEF91139"/>
    <w:rsid w:val="EEFF3B00"/>
    <w:rsid w:val="EF18411F"/>
    <w:rsid w:val="EF37147C"/>
    <w:rsid w:val="EF4BACE4"/>
    <w:rsid w:val="EF5D29A6"/>
    <w:rsid w:val="EF7B18B7"/>
    <w:rsid w:val="EF7F88EE"/>
    <w:rsid w:val="EF7F8B7D"/>
    <w:rsid w:val="EF9DB134"/>
    <w:rsid w:val="EF9FC52C"/>
    <w:rsid w:val="EFB576BD"/>
    <w:rsid w:val="EFB7CF9A"/>
    <w:rsid w:val="EFBAAD65"/>
    <w:rsid w:val="EFBDF637"/>
    <w:rsid w:val="EFBF7D90"/>
    <w:rsid w:val="EFDE5244"/>
    <w:rsid w:val="EFDF1365"/>
    <w:rsid w:val="EFDF258A"/>
    <w:rsid w:val="EFF3D41D"/>
    <w:rsid w:val="EFFE61F0"/>
    <w:rsid w:val="EFFF4655"/>
    <w:rsid w:val="EFFF8B08"/>
    <w:rsid w:val="EFFF96BE"/>
    <w:rsid w:val="EFFFFEFD"/>
    <w:rsid w:val="F0957253"/>
    <w:rsid w:val="F113F7FB"/>
    <w:rsid w:val="F29FBD87"/>
    <w:rsid w:val="F36F756E"/>
    <w:rsid w:val="F3DCB6D3"/>
    <w:rsid w:val="F3FD5BAD"/>
    <w:rsid w:val="F3FF6605"/>
    <w:rsid w:val="F3FFF153"/>
    <w:rsid w:val="F4D79481"/>
    <w:rsid w:val="F4FD8F8B"/>
    <w:rsid w:val="F55F98F7"/>
    <w:rsid w:val="F59FCCB2"/>
    <w:rsid w:val="F5B7DC5F"/>
    <w:rsid w:val="F5BD708E"/>
    <w:rsid w:val="F5D6510B"/>
    <w:rsid w:val="F5DC8810"/>
    <w:rsid w:val="F5FE1575"/>
    <w:rsid w:val="F62278A1"/>
    <w:rsid w:val="F66BD82A"/>
    <w:rsid w:val="F6AFA1A6"/>
    <w:rsid w:val="F6C73C34"/>
    <w:rsid w:val="F6DD319A"/>
    <w:rsid w:val="F6FCD318"/>
    <w:rsid w:val="F6FFBEEC"/>
    <w:rsid w:val="F6FFD0BE"/>
    <w:rsid w:val="F71F227E"/>
    <w:rsid w:val="F73FC7CE"/>
    <w:rsid w:val="F7511F3D"/>
    <w:rsid w:val="F75FA9F7"/>
    <w:rsid w:val="F76A84A2"/>
    <w:rsid w:val="F77E4656"/>
    <w:rsid w:val="F79F5F1E"/>
    <w:rsid w:val="F7A65B4F"/>
    <w:rsid w:val="F7BF94F3"/>
    <w:rsid w:val="F7C75636"/>
    <w:rsid w:val="F7CF83CC"/>
    <w:rsid w:val="F7D5B2B6"/>
    <w:rsid w:val="F7DF42B2"/>
    <w:rsid w:val="F7F7783B"/>
    <w:rsid w:val="F7F7EDA5"/>
    <w:rsid w:val="F7FBAAED"/>
    <w:rsid w:val="F7FF20D2"/>
    <w:rsid w:val="F7FF56B2"/>
    <w:rsid w:val="F85D56FC"/>
    <w:rsid w:val="F8FE4E2F"/>
    <w:rsid w:val="F9632098"/>
    <w:rsid w:val="F9BE3A03"/>
    <w:rsid w:val="F9BFEE8B"/>
    <w:rsid w:val="F9F29DCB"/>
    <w:rsid w:val="F9FFE5A5"/>
    <w:rsid w:val="FA5E6E1F"/>
    <w:rsid w:val="FA5EC6A1"/>
    <w:rsid w:val="FA5F7E7F"/>
    <w:rsid w:val="FA7BA03F"/>
    <w:rsid w:val="FA7E8868"/>
    <w:rsid w:val="FA9E6D78"/>
    <w:rsid w:val="FAAD9E9F"/>
    <w:rsid w:val="FAB9EBC1"/>
    <w:rsid w:val="FAC52201"/>
    <w:rsid w:val="FAD7A5F3"/>
    <w:rsid w:val="FAD7F1B1"/>
    <w:rsid w:val="FAF177AB"/>
    <w:rsid w:val="FAFF2094"/>
    <w:rsid w:val="FB1DE076"/>
    <w:rsid w:val="FB4B9819"/>
    <w:rsid w:val="FB5E474C"/>
    <w:rsid w:val="FB6181B2"/>
    <w:rsid w:val="FB7690AA"/>
    <w:rsid w:val="FB9E5C92"/>
    <w:rsid w:val="FB9E90F0"/>
    <w:rsid w:val="FBBF9BAA"/>
    <w:rsid w:val="FBCE26C6"/>
    <w:rsid w:val="FBDBD171"/>
    <w:rsid w:val="FBDBE7D3"/>
    <w:rsid w:val="FBDD0215"/>
    <w:rsid w:val="FBED323F"/>
    <w:rsid w:val="FBEEED9B"/>
    <w:rsid w:val="FBEF07E6"/>
    <w:rsid w:val="FBEF46E5"/>
    <w:rsid w:val="FBF7278E"/>
    <w:rsid w:val="FBFD6CF2"/>
    <w:rsid w:val="FBFE7AEF"/>
    <w:rsid w:val="FBFF5BA1"/>
    <w:rsid w:val="FBFFBBA7"/>
    <w:rsid w:val="FBFFD372"/>
    <w:rsid w:val="FC56A9A8"/>
    <w:rsid w:val="FC5D9654"/>
    <w:rsid w:val="FC7360E7"/>
    <w:rsid w:val="FC7FAB0C"/>
    <w:rsid w:val="FCAF454C"/>
    <w:rsid w:val="FCAF962F"/>
    <w:rsid w:val="FCBB9D4F"/>
    <w:rsid w:val="FCDFFF56"/>
    <w:rsid w:val="FCFD81AD"/>
    <w:rsid w:val="FD3B01A1"/>
    <w:rsid w:val="FD4AD439"/>
    <w:rsid w:val="FD678453"/>
    <w:rsid w:val="FD6B113A"/>
    <w:rsid w:val="FD7789FE"/>
    <w:rsid w:val="FD7D010B"/>
    <w:rsid w:val="FD7D1AA7"/>
    <w:rsid w:val="FD7F223B"/>
    <w:rsid w:val="FDAFC19A"/>
    <w:rsid w:val="FDAFD135"/>
    <w:rsid w:val="FDB3995A"/>
    <w:rsid w:val="FDC9ED08"/>
    <w:rsid w:val="FDD12ED1"/>
    <w:rsid w:val="FDDE6D19"/>
    <w:rsid w:val="FDDFB355"/>
    <w:rsid w:val="FDE625B5"/>
    <w:rsid w:val="FDEB82F4"/>
    <w:rsid w:val="FDEEED18"/>
    <w:rsid w:val="FDEFAE94"/>
    <w:rsid w:val="FDF7B560"/>
    <w:rsid w:val="FDF9B1B7"/>
    <w:rsid w:val="FDFB7179"/>
    <w:rsid w:val="FDFBCFD8"/>
    <w:rsid w:val="FDFE39F7"/>
    <w:rsid w:val="FDFE8696"/>
    <w:rsid w:val="FE168A8F"/>
    <w:rsid w:val="FE17B4FB"/>
    <w:rsid w:val="FE1DB37C"/>
    <w:rsid w:val="FE617349"/>
    <w:rsid w:val="FE67A778"/>
    <w:rsid w:val="FE6FE5D8"/>
    <w:rsid w:val="FE737BC4"/>
    <w:rsid w:val="FE7D6D77"/>
    <w:rsid w:val="FE7F566E"/>
    <w:rsid w:val="FECEF311"/>
    <w:rsid w:val="FEDED694"/>
    <w:rsid w:val="FEE34CAF"/>
    <w:rsid w:val="FEF3F258"/>
    <w:rsid w:val="FEF7ECCD"/>
    <w:rsid w:val="FEF96138"/>
    <w:rsid w:val="FEFC40FC"/>
    <w:rsid w:val="FEFD5916"/>
    <w:rsid w:val="FEFE3C25"/>
    <w:rsid w:val="FEFF132D"/>
    <w:rsid w:val="FEFF16D7"/>
    <w:rsid w:val="FEFF7CEE"/>
    <w:rsid w:val="FEFFACBC"/>
    <w:rsid w:val="FF0FFA68"/>
    <w:rsid w:val="FF27E524"/>
    <w:rsid w:val="FF2F4A7F"/>
    <w:rsid w:val="FF3DDFDC"/>
    <w:rsid w:val="FF3E0D14"/>
    <w:rsid w:val="FF4FB857"/>
    <w:rsid w:val="FF62F04E"/>
    <w:rsid w:val="FF636FFE"/>
    <w:rsid w:val="FF712E7B"/>
    <w:rsid w:val="FF766C33"/>
    <w:rsid w:val="FF76A647"/>
    <w:rsid w:val="FF77AB03"/>
    <w:rsid w:val="FF77CC15"/>
    <w:rsid w:val="FF7D8CEB"/>
    <w:rsid w:val="FF7ED9D3"/>
    <w:rsid w:val="FF7FD35A"/>
    <w:rsid w:val="FF8FB048"/>
    <w:rsid w:val="FFA47B02"/>
    <w:rsid w:val="FFA761F8"/>
    <w:rsid w:val="FFAFB35E"/>
    <w:rsid w:val="FFB61527"/>
    <w:rsid w:val="FFB6A417"/>
    <w:rsid w:val="FFB6B153"/>
    <w:rsid w:val="FFB7BF10"/>
    <w:rsid w:val="FFB9842C"/>
    <w:rsid w:val="FFBA5301"/>
    <w:rsid w:val="FFBB7F2B"/>
    <w:rsid w:val="FFBCAD16"/>
    <w:rsid w:val="FFBE5484"/>
    <w:rsid w:val="FFBEA15D"/>
    <w:rsid w:val="FFBF2E4C"/>
    <w:rsid w:val="FFBF7198"/>
    <w:rsid w:val="FFBFBCD2"/>
    <w:rsid w:val="FFC35924"/>
    <w:rsid w:val="FFC3E5AD"/>
    <w:rsid w:val="FFC7647A"/>
    <w:rsid w:val="FFCF1AFD"/>
    <w:rsid w:val="FFD3DA4C"/>
    <w:rsid w:val="FFDF86A1"/>
    <w:rsid w:val="FFE9C59D"/>
    <w:rsid w:val="FFEB0D25"/>
    <w:rsid w:val="FFED4ECE"/>
    <w:rsid w:val="FFEE23C2"/>
    <w:rsid w:val="FFEED764"/>
    <w:rsid w:val="FFEFAC48"/>
    <w:rsid w:val="FFEFD9F6"/>
    <w:rsid w:val="FFF149B8"/>
    <w:rsid w:val="FFF94185"/>
    <w:rsid w:val="FFF94DBD"/>
    <w:rsid w:val="FFFA3A5A"/>
    <w:rsid w:val="FFFACF78"/>
    <w:rsid w:val="FFFAE86E"/>
    <w:rsid w:val="FFFB8F3D"/>
    <w:rsid w:val="FFFBACB2"/>
    <w:rsid w:val="FFFD2DFF"/>
    <w:rsid w:val="FFFD365B"/>
    <w:rsid w:val="FFFDC727"/>
    <w:rsid w:val="FFFEA7AB"/>
    <w:rsid w:val="FFFEF40E"/>
    <w:rsid w:val="FFFF5B04"/>
    <w:rsid w:val="FFFF6B1A"/>
    <w:rsid w:val="FFFF839D"/>
    <w:rsid w:val="FFFFC702"/>
    <w:rsid w:val="FFFFC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 w:type="character" w:styleId="6">
    <w:name w:val="HTML Code"/>
    <w:basedOn w:val="4"/>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2019-08-12T06:04:00Z</dcterms:created>
  <dc:creator>kisure</dc:creator>
  <cp:lastModifiedBy>kisure</cp:lastModifiedBy>
  <dcterms:modified xsi:type="dcterms:W3CDTF">2019-08-13T22:29:26Z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