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8E50B" w14:textId="77777777" w:rsidR="00446D67" w:rsidRDefault="00446D67" w:rsidP="00446D67">
      <w:pPr>
        <w:rPr>
          <w:b/>
          <w:bCs/>
        </w:rPr>
      </w:pPr>
      <w:r w:rsidRPr="00446D67">
        <w:rPr>
          <w:b/>
          <w:bCs/>
        </w:rPr>
        <w:t>Right to Repair</w:t>
      </w:r>
    </w:p>
    <w:p w14:paraId="732A81BD" w14:textId="77777777" w:rsidR="00446D67" w:rsidRPr="00446D67" w:rsidRDefault="00446D67" w:rsidP="00446D6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Right to repair </w:t>
      </w:r>
      <w:r w:rsidRPr="00446D67">
        <w:t>is a legal entitlement enabling owners of devices</w:t>
      </w:r>
      <w:r>
        <w:t xml:space="preserve"> </w:t>
      </w:r>
      <w:r w:rsidRPr="00446D67">
        <w:t>to modify and repair their products.</w:t>
      </w:r>
    </w:p>
    <w:p w14:paraId="43B08826" w14:textId="77777777" w:rsidR="00446D67" w:rsidRPr="00446D67" w:rsidRDefault="00446D67" w:rsidP="00446D67">
      <w:pPr>
        <w:pStyle w:val="ListParagraph"/>
        <w:numPr>
          <w:ilvl w:val="0"/>
          <w:numId w:val="5"/>
        </w:numPr>
        <w:rPr>
          <w:b/>
          <w:bCs/>
        </w:rPr>
      </w:pPr>
      <w:r w:rsidRPr="00446D67">
        <w:t>Some manufacturers, notably Apple, impose restrictions such as “parts pairing,” where the device displays a permanent message if non-authorized parts are installed; only the manufacturer can remove this message.</w:t>
      </w:r>
    </w:p>
    <w:p w14:paraId="591918CB" w14:textId="77777777" w:rsidR="00446D67" w:rsidRPr="00446D67" w:rsidRDefault="00446D67" w:rsidP="00446D67">
      <w:pPr>
        <w:pStyle w:val="ListParagraph"/>
        <w:numPr>
          <w:ilvl w:val="0"/>
          <w:numId w:val="5"/>
        </w:numPr>
        <w:rPr>
          <w:b/>
          <w:bCs/>
        </w:rPr>
      </w:pPr>
      <w:r w:rsidRPr="00446D67">
        <w:t>A shift in product design toward</w:t>
      </w:r>
      <w:r>
        <w:t>s</w:t>
      </w:r>
      <w:r w:rsidRPr="00446D67">
        <w:t xml:space="preserve"> longer lifespans </w:t>
      </w:r>
      <w:r>
        <w:t>would</w:t>
      </w:r>
      <w:r w:rsidRPr="00446D67">
        <w:t xml:space="preserve"> reduce the environmental impact associated with manufacturing.</w:t>
      </w:r>
    </w:p>
    <w:p w14:paraId="20BEB7A4" w14:textId="77777777" w:rsidR="00446D67" w:rsidRPr="00446D67" w:rsidRDefault="00446D67" w:rsidP="00446D67">
      <w:pPr>
        <w:pStyle w:val="ListParagraph"/>
        <w:numPr>
          <w:ilvl w:val="0"/>
          <w:numId w:val="5"/>
        </w:numPr>
        <w:rPr>
          <w:b/>
          <w:bCs/>
        </w:rPr>
      </w:pPr>
      <w:r w:rsidRPr="00446D67">
        <w:t>Right to repair typically appears as either open access</w:t>
      </w:r>
      <w:r>
        <w:t xml:space="preserve">, where </w:t>
      </w:r>
      <w:r w:rsidRPr="00446D67">
        <w:t>user</w:t>
      </w:r>
      <w:r>
        <w:t xml:space="preserve">s have a </w:t>
      </w:r>
      <w:r w:rsidRPr="00446D67">
        <w:t xml:space="preserve"> choice in repair providers</w:t>
      </w:r>
      <w:r>
        <w:t>,</w:t>
      </w:r>
      <w:r w:rsidRPr="00446D67">
        <w:t xml:space="preserve"> or closed access</w:t>
      </w:r>
      <w:r>
        <w:t xml:space="preserve">, where they are </w:t>
      </w:r>
      <w:r w:rsidRPr="00446D67">
        <w:t>restricted to manufacturer-approved services.</w:t>
      </w:r>
    </w:p>
    <w:p w14:paraId="0E9B5A3A" w14:textId="5CF0E644" w:rsidR="00446D67" w:rsidRPr="00446D67" w:rsidRDefault="00446D67" w:rsidP="00446D67">
      <w:pPr>
        <w:pStyle w:val="ListParagraph"/>
        <w:numPr>
          <w:ilvl w:val="0"/>
          <w:numId w:val="5"/>
        </w:numPr>
        <w:rPr>
          <w:b/>
          <w:bCs/>
        </w:rPr>
      </w:pPr>
      <w:r w:rsidRPr="00446D67">
        <w:t>Manufacturers often lack financial incentives to offer repair documentation or spare parts, as doing so might aid competitors and lower new product sales.</w:t>
      </w:r>
    </w:p>
    <w:p w14:paraId="0F69F1C9" w14:textId="77777777" w:rsidR="00446D67" w:rsidRPr="009A455A" w:rsidRDefault="00446D67" w:rsidP="00446D67">
      <w:pPr>
        <w:rPr>
          <w:b/>
          <w:bCs/>
        </w:rPr>
      </w:pPr>
      <w:r w:rsidRPr="009A455A">
        <w:rPr>
          <w:b/>
          <w:bCs/>
        </w:rPr>
        <w:t>Legislation</w:t>
      </w:r>
    </w:p>
    <w:p w14:paraId="2D36FE4B" w14:textId="77777777" w:rsidR="00446D67" w:rsidRDefault="00446D67" w:rsidP="00446D67">
      <w:pPr>
        <w:pStyle w:val="ListParagraph"/>
        <w:numPr>
          <w:ilvl w:val="0"/>
          <w:numId w:val="4"/>
        </w:numPr>
      </w:pPr>
      <w:r w:rsidRPr="00446D67">
        <w:t>Laws can compel manufacturers to provide spare parts and repair information.</w:t>
      </w:r>
    </w:p>
    <w:p w14:paraId="1A6DE0E3" w14:textId="77777777" w:rsidR="00446D67" w:rsidRDefault="00446D67" w:rsidP="00446D67">
      <w:pPr>
        <w:pStyle w:val="ListParagraph"/>
        <w:numPr>
          <w:ilvl w:val="0"/>
          <w:numId w:val="4"/>
        </w:numPr>
      </w:pPr>
      <w:r w:rsidRPr="00446D67">
        <w:t>In 2021, the UK mandated that manufacturers supply spare parts and maintenance data for certain household appliances, though consumer electronics were excluded.</w:t>
      </w:r>
    </w:p>
    <w:p w14:paraId="602DAD4D" w14:textId="4B84449C" w:rsidR="00446D67" w:rsidRDefault="009A455A" w:rsidP="00446D67">
      <w:pPr>
        <w:pStyle w:val="ListParagraph"/>
        <w:numPr>
          <w:ilvl w:val="0"/>
          <w:numId w:val="4"/>
        </w:numPr>
      </w:pPr>
      <w:r>
        <w:t>These r</w:t>
      </w:r>
      <w:r w:rsidR="00446D67" w:rsidRPr="00446D67">
        <w:t>epairs must be achievable using standard tools.</w:t>
      </w:r>
    </w:p>
    <w:p w14:paraId="004C3812" w14:textId="77777777" w:rsidR="00446D67" w:rsidRDefault="00446D67" w:rsidP="00446D67">
      <w:pPr>
        <w:pStyle w:val="ListParagraph"/>
        <w:numPr>
          <w:ilvl w:val="0"/>
          <w:numId w:val="4"/>
        </w:numPr>
      </w:pPr>
      <w:r w:rsidRPr="00446D67">
        <w:t>In 2023, U.S. regulators required John Deere to permit farmers to repair their own equipment instead of relying solely on authorized services.</w:t>
      </w:r>
    </w:p>
    <w:p w14:paraId="78E121EF" w14:textId="228C6D5C" w:rsidR="00446D67" w:rsidRDefault="00446D67" w:rsidP="00446D67">
      <w:pPr>
        <w:pStyle w:val="ListParagraph"/>
        <w:numPr>
          <w:ilvl w:val="0"/>
          <w:numId w:val="4"/>
        </w:numPr>
      </w:pPr>
      <w:r w:rsidRPr="00446D67">
        <w:t>Intellectual property laws can impede repair efforts by restricting access to repair manuals and the production of replacement parts.</w:t>
      </w:r>
    </w:p>
    <w:p w14:paraId="0E04EFD8" w14:textId="228C6BBB" w:rsidR="009A455A" w:rsidRPr="00446D67" w:rsidRDefault="009A455A" w:rsidP="00446D67">
      <w:pPr>
        <w:pStyle w:val="ListParagraph"/>
        <w:numPr>
          <w:ilvl w:val="0"/>
          <w:numId w:val="4"/>
        </w:numPr>
      </w:pPr>
      <w:r w:rsidRPr="009A455A">
        <w:t>Legislation has yielded progress in specific sectors; however, gaps remain—especially for consumer electronics—indicating that further legal reforms are needed.</w:t>
      </w:r>
    </w:p>
    <w:p w14:paraId="0CF399A4" w14:textId="77777777" w:rsidR="00446D67" w:rsidRDefault="00446D67" w:rsidP="00446D67">
      <w:pPr>
        <w:rPr>
          <w:b/>
          <w:bCs/>
        </w:rPr>
      </w:pPr>
      <w:r w:rsidRPr="00446D67">
        <w:rPr>
          <w:b/>
          <w:bCs/>
        </w:rPr>
        <w:t>Planned Obsolescence</w:t>
      </w:r>
    </w:p>
    <w:p w14:paraId="34EAED31" w14:textId="77777777" w:rsidR="00446D67" w:rsidRDefault="00446D67" w:rsidP="00446D67">
      <w:pPr>
        <w:pStyle w:val="ListParagraph"/>
        <w:numPr>
          <w:ilvl w:val="0"/>
          <w:numId w:val="6"/>
        </w:numPr>
      </w:pPr>
      <w:r w:rsidRPr="00446D67">
        <w:t>Planned obsolescence involves deliberately designing products with a limited useful life to encourage repeat purchases.</w:t>
      </w:r>
    </w:p>
    <w:p w14:paraId="74469413" w14:textId="77777777" w:rsidR="00446D67" w:rsidRDefault="00446D67" w:rsidP="00446D67">
      <w:pPr>
        <w:pStyle w:val="ListParagraph"/>
        <w:numPr>
          <w:ilvl w:val="0"/>
          <w:numId w:val="6"/>
        </w:numPr>
      </w:pPr>
      <w:r w:rsidRPr="00446D67">
        <w:t>Manufacturers may design devices with non-replaceable batteries or use software updates that degrade performance over time.</w:t>
      </w:r>
    </w:p>
    <w:p w14:paraId="6CDDD5E4" w14:textId="77777777" w:rsidR="00446D67" w:rsidRDefault="00446D67" w:rsidP="00446D67">
      <w:pPr>
        <w:pStyle w:val="ListParagraph"/>
        <w:numPr>
          <w:ilvl w:val="0"/>
          <w:numId w:val="6"/>
        </w:numPr>
      </w:pPr>
      <w:r w:rsidRPr="00446D67">
        <w:t>Aesthetic changes in new models can also create social pressure to upgrade unnecessarily.</w:t>
      </w:r>
    </w:p>
    <w:p w14:paraId="6FDFB6DF" w14:textId="7EB124CD" w:rsidR="00446D67" w:rsidRPr="00446D67" w:rsidRDefault="00446D67" w:rsidP="00446D67">
      <w:pPr>
        <w:pStyle w:val="ListParagraph"/>
        <w:numPr>
          <w:ilvl w:val="0"/>
          <w:numId w:val="6"/>
        </w:numPr>
      </w:pPr>
      <w:r w:rsidRPr="00446D67">
        <w:t>The environmental cost of producing and disposing of devices highlights the need for improved design and a shift in consumer attitudes toward reuse.</w:t>
      </w:r>
    </w:p>
    <w:p w14:paraId="22039A13" w14:textId="77777777" w:rsidR="00446D67" w:rsidRDefault="00446D67" w:rsidP="00446D67">
      <w:pPr>
        <w:rPr>
          <w:b/>
          <w:bCs/>
        </w:rPr>
      </w:pPr>
      <w:r w:rsidRPr="00446D67">
        <w:rPr>
          <w:b/>
          <w:bCs/>
        </w:rPr>
        <w:t>Apple Case Study</w:t>
      </w:r>
    </w:p>
    <w:p w14:paraId="5E1DACD3" w14:textId="0C87C937" w:rsidR="009A455A" w:rsidRDefault="009A455A" w:rsidP="00446D67">
      <w:pPr>
        <w:pStyle w:val="ListParagraph"/>
        <w:numPr>
          <w:ilvl w:val="0"/>
          <w:numId w:val="7"/>
        </w:numPr>
      </w:pPr>
      <w:r w:rsidRPr="009A455A">
        <w:t>Apple’s practices serve as a case study in the challenges of balancing corporate control with consumer repair rights.</w:t>
      </w:r>
    </w:p>
    <w:p w14:paraId="496C5EA9" w14:textId="5292A055" w:rsidR="00446D67" w:rsidRDefault="00446D67" w:rsidP="00446D67">
      <w:pPr>
        <w:pStyle w:val="ListParagraph"/>
        <w:numPr>
          <w:ilvl w:val="0"/>
          <w:numId w:val="7"/>
        </w:numPr>
      </w:pPr>
      <w:r w:rsidRPr="00446D67">
        <w:t>Apple has faced legal scrutiny over allegations of planned obsolescence and restrictive repair practices.</w:t>
      </w:r>
    </w:p>
    <w:p w14:paraId="708E1628" w14:textId="77777777" w:rsidR="00446D67" w:rsidRDefault="00446D67" w:rsidP="00446D67">
      <w:pPr>
        <w:pStyle w:val="ListParagraph"/>
        <w:numPr>
          <w:ilvl w:val="0"/>
          <w:numId w:val="7"/>
        </w:numPr>
      </w:pPr>
      <w:r w:rsidRPr="00446D67">
        <w:t>In 2016, Apple acknowledged slowing older iPhones “to prevent unexpected shutdowns.”</w:t>
      </w:r>
    </w:p>
    <w:p w14:paraId="642877FA" w14:textId="77777777" w:rsidR="00446D67" w:rsidRDefault="00446D67" w:rsidP="00446D67">
      <w:pPr>
        <w:pStyle w:val="ListParagraph"/>
        <w:numPr>
          <w:ilvl w:val="0"/>
          <w:numId w:val="7"/>
        </w:numPr>
      </w:pPr>
      <w:r w:rsidRPr="00446D67">
        <w:t>The company’s parts pairing policy complicates repairs by independent technicians or users without specialized tools.</w:t>
      </w:r>
    </w:p>
    <w:p w14:paraId="74777C53" w14:textId="0C639A70" w:rsidR="00446D67" w:rsidRDefault="00446D67" w:rsidP="00446D67">
      <w:pPr>
        <w:pStyle w:val="ListParagraph"/>
        <w:numPr>
          <w:ilvl w:val="0"/>
          <w:numId w:val="7"/>
        </w:numPr>
      </w:pPr>
      <w:r w:rsidRPr="00446D67">
        <w:t>In 2022, Apple introduced a “Self Service Repair” program, offering limited access to parts and manuals for individual users.</w:t>
      </w:r>
    </w:p>
    <w:p w14:paraId="074BAE3D" w14:textId="4F4CF2B6" w:rsidR="009A455A" w:rsidRPr="00446D67" w:rsidRDefault="009A455A" w:rsidP="00446D67">
      <w:pPr>
        <w:pStyle w:val="ListParagraph"/>
        <w:numPr>
          <w:ilvl w:val="0"/>
          <w:numId w:val="7"/>
        </w:numPr>
      </w:pPr>
      <w:r w:rsidRPr="009A455A">
        <w:lastRenderedPageBreak/>
        <w:t>Preliminary evaluations indicate that while the Self Service Repair program enhances repair options for technically proficient users, its restricted parts inventory and dependence on proprietary tools limit its overall effectiveness.</w:t>
      </w:r>
    </w:p>
    <w:p w14:paraId="2523D6E3" w14:textId="121A1B70" w:rsidR="0021330A" w:rsidRPr="00446D67" w:rsidRDefault="0021330A" w:rsidP="00446D67"/>
    <w:sectPr w:rsidR="0021330A" w:rsidRPr="0044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D1B"/>
    <w:multiLevelType w:val="hybridMultilevel"/>
    <w:tmpl w:val="2BF81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E4D5B"/>
    <w:multiLevelType w:val="hybridMultilevel"/>
    <w:tmpl w:val="C18C8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33575"/>
    <w:multiLevelType w:val="hybridMultilevel"/>
    <w:tmpl w:val="8CDE8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E3818"/>
    <w:multiLevelType w:val="hybridMultilevel"/>
    <w:tmpl w:val="6A800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A2F21"/>
    <w:multiLevelType w:val="hybridMultilevel"/>
    <w:tmpl w:val="A7A4D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75C78"/>
    <w:multiLevelType w:val="hybridMultilevel"/>
    <w:tmpl w:val="7B3E6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65793"/>
    <w:multiLevelType w:val="hybridMultilevel"/>
    <w:tmpl w:val="B99AB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537054">
    <w:abstractNumId w:val="4"/>
  </w:num>
  <w:num w:numId="2" w16cid:durableId="737363518">
    <w:abstractNumId w:val="6"/>
  </w:num>
  <w:num w:numId="3" w16cid:durableId="2059737631">
    <w:abstractNumId w:val="2"/>
  </w:num>
  <w:num w:numId="4" w16cid:durableId="1680500914">
    <w:abstractNumId w:val="1"/>
  </w:num>
  <w:num w:numId="5" w16cid:durableId="417410787">
    <w:abstractNumId w:val="5"/>
  </w:num>
  <w:num w:numId="6" w16cid:durableId="1244071842">
    <w:abstractNumId w:val="0"/>
  </w:num>
  <w:num w:numId="7" w16cid:durableId="2137916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23"/>
    <w:rsid w:val="000A4AEE"/>
    <w:rsid w:val="00124B9D"/>
    <w:rsid w:val="001626A3"/>
    <w:rsid w:val="0021330A"/>
    <w:rsid w:val="00263D77"/>
    <w:rsid w:val="00446D67"/>
    <w:rsid w:val="00483BE3"/>
    <w:rsid w:val="00550804"/>
    <w:rsid w:val="00574CCA"/>
    <w:rsid w:val="00593F2D"/>
    <w:rsid w:val="0069475A"/>
    <w:rsid w:val="006E41D9"/>
    <w:rsid w:val="0077675B"/>
    <w:rsid w:val="007C166A"/>
    <w:rsid w:val="00881D23"/>
    <w:rsid w:val="009A455A"/>
    <w:rsid w:val="009B47E4"/>
    <w:rsid w:val="00B23B6A"/>
    <w:rsid w:val="00BC4457"/>
    <w:rsid w:val="00BE6245"/>
    <w:rsid w:val="00C63785"/>
    <w:rsid w:val="00C66910"/>
    <w:rsid w:val="00CA04F8"/>
    <w:rsid w:val="00D82C4F"/>
    <w:rsid w:val="00DB3961"/>
    <w:rsid w:val="00DC56C9"/>
    <w:rsid w:val="00E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580E"/>
  <w15:chartTrackingRefBased/>
  <w15:docId w15:val="{D42E1501-DFCE-40EF-9804-1CBABB9B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D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Matthewson, Kit</dc:creator>
  <cp:keywords/>
  <dc:description/>
  <cp:lastModifiedBy>Matthewson, Kit</cp:lastModifiedBy>
  <cp:revision>14</cp:revision>
  <dcterms:created xsi:type="dcterms:W3CDTF">2025-02-06T15:26:00Z</dcterms:created>
  <dcterms:modified xsi:type="dcterms:W3CDTF">2025-03-06T12:19:00Z</dcterms:modified>
</cp:coreProperties>
</file>