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6FC7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Model Card: Hybrid Sequential Model-Based Optimization (SMBO) Framework</w:t>
      </w:r>
    </w:p>
    <w:p w14:paraId="31EAEA6A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1. Overview</w:t>
      </w:r>
    </w:p>
    <w:p w14:paraId="1C2FC0D2" w14:textId="77777777" w:rsidR="00E62AA4" w:rsidRPr="00E62AA4" w:rsidRDefault="00E62AA4" w:rsidP="00E62AA4">
      <w:pPr>
        <w:numPr>
          <w:ilvl w:val="0"/>
          <w:numId w:val="1"/>
        </w:numPr>
      </w:pPr>
      <w:r w:rsidRPr="00E62AA4">
        <w:rPr>
          <w:b/>
          <w:bCs/>
        </w:rPr>
        <w:t>Name:</w:t>
      </w:r>
      <w:r w:rsidRPr="00E62AA4">
        <w:t xml:space="preserve"> Hybrid SMBO Strategy for Black Box Optimization</w:t>
      </w:r>
    </w:p>
    <w:p w14:paraId="6F0509BC" w14:textId="77777777" w:rsidR="00E62AA4" w:rsidRPr="00E62AA4" w:rsidRDefault="00E62AA4" w:rsidP="00E62AA4">
      <w:pPr>
        <w:numPr>
          <w:ilvl w:val="0"/>
          <w:numId w:val="1"/>
        </w:numPr>
      </w:pPr>
      <w:r w:rsidRPr="00E62AA4">
        <w:rPr>
          <w:b/>
          <w:bCs/>
        </w:rPr>
        <w:t>Type:</w:t>
      </w:r>
      <w:r w:rsidRPr="00E62AA4">
        <w:t xml:space="preserve"> Bayesian Optimization using Gaussian Processes</w:t>
      </w:r>
    </w:p>
    <w:p w14:paraId="2F535C25" w14:textId="77777777" w:rsidR="00E62AA4" w:rsidRPr="00E62AA4" w:rsidRDefault="00E62AA4" w:rsidP="00E62AA4">
      <w:pPr>
        <w:numPr>
          <w:ilvl w:val="0"/>
          <w:numId w:val="1"/>
        </w:numPr>
      </w:pPr>
      <w:r w:rsidRPr="00E62AA4">
        <w:rPr>
          <w:b/>
          <w:bCs/>
        </w:rPr>
        <w:t>Version:</w:t>
      </w:r>
      <w:r w:rsidRPr="00E62AA4">
        <w:t xml:space="preserve"> v1.10 (Week 10 Iteration – Exploitation Phase)</w:t>
      </w:r>
    </w:p>
    <w:p w14:paraId="2C02D22E" w14:textId="727DEAC9" w:rsidR="00E62AA4" w:rsidRPr="00E62AA4" w:rsidRDefault="00E62AA4" w:rsidP="00E62AA4">
      <w:pPr>
        <w:numPr>
          <w:ilvl w:val="0"/>
          <w:numId w:val="1"/>
        </w:numPr>
      </w:pPr>
      <w:r w:rsidRPr="00E62AA4">
        <w:rPr>
          <w:b/>
          <w:bCs/>
        </w:rPr>
        <w:t>Developer:</w:t>
      </w:r>
      <w:r w:rsidRPr="00E62AA4">
        <w:t xml:space="preserve"> </w:t>
      </w:r>
      <w:r>
        <w:t>A Sharma</w:t>
      </w:r>
    </w:p>
    <w:p w14:paraId="03460748" w14:textId="5DB15BAB" w:rsidR="00E62AA4" w:rsidRPr="00E62AA4" w:rsidRDefault="00E62AA4" w:rsidP="00E62AA4">
      <w:pPr>
        <w:numPr>
          <w:ilvl w:val="0"/>
          <w:numId w:val="1"/>
        </w:numPr>
      </w:pPr>
      <w:r w:rsidRPr="00E62AA4">
        <w:rPr>
          <w:b/>
          <w:bCs/>
        </w:rPr>
        <w:t>Date:</w:t>
      </w:r>
      <w:r w:rsidRPr="00E62AA4">
        <w:t xml:space="preserve"> </w:t>
      </w:r>
      <w:r>
        <w:t>September</w:t>
      </w:r>
      <w:r w:rsidRPr="00E62AA4">
        <w:t xml:space="preserve"> 2025</w:t>
      </w:r>
      <w:r>
        <w:t>- January 2026</w:t>
      </w:r>
    </w:p>
    <w:p w14:paraId="3091FD18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2. Intended Use</w:t>
      </w:r>
    </w:p>
    <w:p w14:paraId="6BA75471" w14:textId="77777777" w:rsidR="00E62AA4" w:rsidRPr="00E62AA4" w:rsidRDefault="00E62AA4" w:rsidP="00E62AA4">
      <w:pPr>
        <w:numPr>
          <w:ilvl w:val="0"/>
          <w:numId w:val="2"/>
        </w:numPr>
      </w:pPr>
      <w:r w:rsidRPr="00E62AA4">
        <w:rPr>
          <w:b/>
          <w:bCs/>
        </w:rPr>
        <w:t>Primary Tasks:</w:t>
      </w:r>
      <w:r w:rsidRPr="00E62AA4">
        <w:t xml:space="preserve"> This model is designed for the global optimization of expensive-to-evaluate "black box" functions where gradients are unavailable. It is specifically tuned for scenarios with low query budgets (&lt;100 evaluations) and high dimensionality (up to 8D).</w:t>
      </w:r>
    </w:p>
    <w:p w14:paraId="0D5F51EA" w14:textId="77777777" w:rsidR="00E62AA4" w:rsidRPr="00E62AA4" w:rsidRDefault="00E62AA4" w:rsidP="00E62AA4">
      <w:pPr>
        <w:numPr>
          <w:ilvl w:val="0"/>
          <w:numId w:val="2"/>
        </w:numPr>
      </w:pPr>
      <w:r w:rsidRPr="00E62AA4">
        <w:rPr>
          <w:b/>
          <w:bCs/>
        </w:rPr>
        <w:t>Suitable Use Cases:</w:t>
      </w:r>
    </w:p>
    <w:p w14:paraId="1CD62FFD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Hyperparameter tuning of Machine Learning models (e.g., Learning Rate, Dropout).</w:t>
      </w:r>
    </w:p>
    <w:p w14:paraId="5FFBB64E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Experimental design in physical sciences (e.g., drug discovery compounds, chemical yields).</w:t>
      </w:r>
    </w:p>
    <w:p w14:paraId="568DAD6B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Supply chain or logistics parameter tuning (e.g., warehouse placement).</w:t>
      </w:r>
    </w:p>
    <w:p w14:paraId="1442CEF8" w14:textId="77777777" w:rsidR="00E62AA4" w:rsidRPr="00E62AA4" w:rsidRDefault="00E62AA4" w:rsidP="00E62AA4">
      <w:pPr>
        <w:numPr>
          <w:ilvl w:val="0"/>
          <w:numId w:val="2"/>
        </w:numPr>
      </w:pPr>
      <w:r w:rsidRPr="00E62AA4">
        <w:rPr>
          <w:b/>
          <w:bCs/>
        </w:rPr>
        <w:t>Out-of-Scope / Inappropriate Uses:</w:t>
      </w:r>
    </w:p>
    <w:p w14:paraId="620AC58D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Real-time or high-frequency decision making (due to computational overhead of fitting GPs).</w:t>
      </w:r>
    </w:p>
    <w:p w14:paraId="52499AAC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Convex optimization problems (where Gradient Descent is far more efficient).</w:t>
      </w:r>
    </w:p>
    <w:p w14:paraId="6CBF9A43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Functions with extremely high dimensionality (&gt;20D) without prior dimensionality reduction.</w:t>
      </w:r>
    </w:p>
    <w:p w14:paraId="0D8DFE1E" w14:textId="77777777" w:rsidR="00E62AA4" w:rsidRPr="00E62AA4" w:rsidRDefault="00E62AA4" w:rsidP="00E62AA4">
      <w:pPr>
        <w:numPr>
          <w:ilvl w:val="1"/>
          <w:numId w:val="2"/>
        </w:numPr>
      </w:pPr>
      <w:r w:rsidRPr="00E62AA4">
        <w:t>Highly non-stationary environments where the optimal solution drifts significantly over time.</w:t>
      </w:r>
    </w:p>
    <w:p w14:paraId="1B5A8F74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3. Approach Details</w:t>
      </w:r>
    </w:p>
    <w:p w14:paraId="7C3E24B6" w14:textId="77777777" w:rsidR="00E62AA4" w:rsidRPr="00E62AA4" w:rsidRDefault="00E62AA4" w:rsidP="00E62AA4">
      <w:r w:rsidRPr="00E62AA4">
        <w:t xml:space="preserve">The strategy employs a </w:t>
      </w:r>
      <w:r w:rsidRPr="00E62AA4">
        <w:rPr>
          <w:b/>
          <w:bCs/>
        </w:rPr>
        <w:t>dynamic, multi-stage approach</w:t>
      </w:r>
      <w:r w:rsidRPr="00E62AA4">
        <w:t xml:space="preserve"> that evolves over the 13-week optimization lifecycle.</w:t>
      </w:r>
    </w:p>
    <w:p w14:paraId="77135692" w14:textId="77777777" w:rsidR="00E62AA4" w:rsidRPr="00E62AA4" w:rsidRDefault="00E62AA4" w:rsidP="00E62AA4">
      <w:pPr>
        <w:numPr>
          <w:ilvl w:val="0"/>
          <w:numId w:val="3"/>
        </w:numPr>
      </w:pPr>
      <w:r w:rsidRPr="00E62AA4">
        <w:rPr>
          <w:b/>
          <w:bCs/>
        </w:rPr>
        <w:t>Techniques Used:</w:t>
      </w:r>
    </w:p>
    <w:p w14:paraId="3BED1401" w14:textId="77777777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lastRenderedPageBreak/>
        <w:t>Surrogate Model:</w:t>
      </w:r>
      <w:r w:rsidRPr="00E62AA4">
        <w:t xml:space="preserve"> Gaussian Process (GP) Regression.</w:t>
      </w:r>
    </w:p>
    <w:p w14:paraId="112532AC" w14:textId="77777777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t>Kernels:</w:t>
      </w:r>
      <w:r w:rsidRPr="00E62AA4">
        <w:t xml:space="preserve"> Matern 5/2 (general purpose), RBF (smooth functions), and WhiteKernel (noise handling). Automatic Relevance Determination (ARD) is used to determine feature sensitivity.</w:t>
      </w:r>
    </w:p>
    <w:p w14:paraId="5B15AED3" w14:textId="77777777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t>Acquisition Functions:</w:t>
      </w:r>
      <w:r w:rsidRPr="00E62AA4">
        <w:t xml:space="preserve"> A portfolio approach including Upper Confidence Bound (UCB) and Expected Improvement (EI).</w:t>
      </w:r>
    </w:p>
    <w:p w14:paraId="69E0B349" w14:textId="77777777" w:rsidR="00E62AA4" w:rsidRPr="00E62AA4" w:rsidRDefault="00E62AA4" w:rsidP="00E62AA4">
      <w:pPr>
        <w:numPr>
          <w:ilvl w:val="0"/>
          <w:numId w:val="3"/>
        </w:numPr>
      </w:pPr>
      <w:r w:rsidRPr="00E62AA4">
        <w:rPr>
          <w:b/>
          <w:bCs/>
        </w:rPr>
        <w:t>Evolution of Strategy:</w:t>
      </w:r>
    </w:p>
    <w:p w14:paraId="6C4AE12B" w14:textId="6B3C707E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t>Phase 1 (Weeks 1–5): Exploration.</w:t>
      </w:r>
      <w:r w:rsidRPr="00E62AA4">
        <w:t xml:space="preserve"> High-variance sampling using Latin Hypercube Sampling (LHS) and UCB with high kappa values to map the global landscape and identify basins of attraction.</w:t>
      </w:r>
    </w:p>
    <w:p w14:paraId="0FAD0CCF" w14:textId="77777777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t>Phase 2 (Weeks 6–9): Transition.</w:t>
      </w:r>
      <w:r w:rsidRPr="00E62AA4">
        <w:t xml:space="preserve"> Shift to Expected Improvement (EI) to balance exploring new areas with refining known good regions.</w:t>
      </w:r>
    </w:p>
    <w:p w14:paraId="7CD1211C" w14:textId="12CC9016" w:rsidR="00E62AA4" w:rsidRPr="00E62AA4" w:rsidRDefault="00E62AA4" w:rsidP="00E62AA4">
      <w:pPr>
        <w:numPr>
          <w:ilvl w:val="1"/>
          <w:numId w:val="3"/>
        </w:numPr>
      </w:pPr>
      <w:r w:rsidRPr="00E62AA4">
        <w:rPr>
          <w:b/>
          <w:bCs/>
        </w:rPr>
        <w:t>Phase 3 (Weeks 10–13): Exploitation.</w:t>
      </w:r>
      <w:r w:rsidRPr="00E62AA4">
        <w:t xml:space="preserve"> Implementation of </w:t>
      </w:r>
      <w:r w:rsidRPr="00E62AA4">
        <w:rPr>
          <w:b/>
          <w:bCs/>
        </w:rPr>
        <w:t>Trust Region Optimization</w:t>
      </w:r>
      <w:r w:rsidRPr="00E62AA4">
        <w:t xml:space="preserve">. The search space is artificially restricted to small hypercubes </w:t>
      </w:r>
      <w:r w:rsidRPr="00E62AA4">
        <w:t>cantered</w:t>
      </w:r>
      <w:r w:rsidRPr="00E62AA4">
        <w:t xml:space="preserve"> on the best-known solutions. Boundary constraints are locked for variables identified as monotonic, effectively reducing the dimensionality of the search.</w:t>
      </w:r>
    </w:p>
    <w:p w14:paraId="7DF02D0C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4. Performance</w:t>
      </w:r>
    </w:p>
    <w:p w14:paraId="01FD2B8F" w14:textId="77777777" w:rsidR="00E62AA4" w:rsidRPr="00E62AA4" w:rsidRDefault="00E62AA4" w:rsidP="00E62AA4">
      <w:r w:rsidRPr="00E62AA4">
        <w:t xml:space="preserve">Performance is measured by </w:t>
      </w:r>
      <w:r w:rsidRPr="00E62AA4">
        <w:rPr>
          <w:b/>
          <w:bCs/>
        </w:rPr>
        <w:t>Simple Regret</w:t>
      </w:r>
      <w:r w:rsidRPr="00E62AA4">
        <w:t xml:space="preserve"> (the difference between the best output found so far and the theoretical maximum). Since the true maximum is unknown, we track the </w:t>
      </w:r>
      <w:r w:rsidRPr="00E62AA4">
        <w:rPr>
          <w:b/>
          <w:bCs/>
        </w:rPr>
        <w:t>Best Observed Value</w:t>
      </w:r>
      <w:r w:rsidRPr="00E62AA4">
        <w:t>.</w:t>
      </w:r>
    </w:p>
    <w:p w14:paraId="687CCCB6" w14:textId="3257DF13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F1 (2D):</w:t>
      </w:r>
      <w:r w:rsidRPr="00E62AA4">
        <w:t xml:space="preserve"> </w:t>
      </w:r>
      <w:r w:rsidRPr="00E62AA4">
        <w:rPr>
          <w:b/>
          <w:bCs/>
        </w:rPr>
        <w:t>Stalled.</w:t>
      </w:r>
      <w:r w:rsidRPr="00E62AA4">
        <w:t xml:space="preserve"> Function appears to be a "needle-in-a-haystack" or flat plateau. Outputs are approx 0.</w:t>
      </w:r>
    </w:p>
    <w:p w14:paraId="16C65211" w14:textId="6297D910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F2 (2D):</w:t>
      </w:r>
      <w:r w:rsidRPr="00E62AA4">
        <w:t xml:space="preserve"> </w:t>
      </w:r>
      <w:r w:rsidRPr="00E62AA4">
        <w:rPr>
          <w:b/>
          <w:bCs/>
        </w:rPr>
        <w:t>Strong.</w:t>
      </w:r>
      <w:r w:rsidRPr="00E62AA4">
        <w:t xml:space="preserve"> Identified a high-performing region (X_1 approx 0.7), successfully managing significant stochastic noise.</w:t>
      </w:r>
    </w:p>
    <w:p w14:paraId="51470887" w14:textId="77777777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F3 (3D):</w:t>
      </w:r>
      <w:r w:rsidRPr="00E62AA4">
        <w:t xml:space="preserve"> </w:t>
      </w:r>
      <w:r w:rsidRPr="00E62AA4">
        <w:rPr>
          <w:b/>
          <w:bCs/>
        </w:rPr>
        <w:t>Excellent.</w:t>
      </w:r>
      <w:r w:rsidRPr="00E62AA4">
        <w:t xml:space="preserve"> Successfully bracketed the global maximum.</w:t>
      </w:r>
    </w:p>
    <w:p w14:paraId="2D1EFF48" w14:textId="77777777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F4 (4D):</w:t>
      </w:r>
      <w:r w:rsidRPr="00E62AA4">
        <w:t xml:space="preserve"> </w:t>
      </w:r>
      <w:r w:rsidRPr="00E62AA4">
        <w:rPr>
          <w:b/>
          <w:bCs/>
        </w:rPr>
        <w:t>Strong.</w:t>
      </w:r>
      <w:r w:rsidRPr="00E62AA4">
        <w:t xml:space="preserve"> Identified two competing peaks; current strategy involves interpolating between them.</w:t>
      </w:r>
    </w:p>
    <w:p w14:paraId="193437A3" w14:textId="23660391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F5 (4D):</w:t>
      </w:r>
      <w:r w:rsidRPr="00E62AA4">
        <w:t xml:space="preserve"> </w:t>
      </w:r>
      <w:r w:rsidRPr="00E62AA4">
        <w:rPr>
          <w:b/>
          <w:bCs/>
        </w:rPr>
        <w:t>Near-Optimal.</w:t>
      </w:r>
      <w:r w:rsidRPr="00E62AA4">
        <w:t xml:space="preserve"> Identified that the solution lies on the boundaries (0.0/1.0) for 3 out of 4 dimensions.</w:t>
      </w:r>
    </w:p>
    <w:p w14:paraId="034730D3" w14:textId="77777777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F6 (5D):</w:t>
      </w:r>
      <w:r w:rsidRPr="00E62AA4">
        <w:t xml:space="preserve"> </w:t>
      </w:r>
      <w:r w:rsidRPr="00E62AA4">
        <w:rPr>
          <w:b/>
          <w:bCs/>
        </w:rPr>
        <w:t>Good.</w:t>
      </w:r>
      <w:r w:rsidRPr="00E62AA4">
        <w:t xml:space="preserve"> Located a sensitive basin of attraction; currently performing gradient-like descent.</w:t>
      </w:r>
    </w:p>
    <w:p w14:paraId="5D28C280" w14:textId="700083BF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t>F7 (6D):</w:t>
      </w:r>
      <w:r w:rsidRPr="00E62AA4">
        <w:t xml:space="preserve"> </w:t>
      </w:r>
      <w:r w:rsidRPr="00E62AA4">
        <w:rPr>
          <w:b/>
          <w:bCs/>
        </w:rPr>
        <w:t>Strong.</w:t>
      </w:r>
      <w:r w:rsidRPr="00E62AA4">
        <w:t xml:space="preserve"> Achieved new records by identifying dimension sparsity (X_1 pinned to 0).</w:t>
      </w:r>
    </w:p>
    <w:p w14:paraId="7FBA9D03" w14:textId="77777777" w:rsidR="00E62AA4" w:rsidRPr="00E62AA4" w:rsidRDefault="00E62AA4" w:rsidP="00E62AA4">
      <w:pPr>
        <w:numPr>
          <w:ilvl w:val="0"/>
          <w:numId w:val="4"/>
        </w:numPr>
      </w:pPr>
      <w:r w:rsidRPr="00E62AA4">
        <w:rPr>
          <w:b/>
          <w:bCs/>
        </w:rPr>
        <w:lastRenderedPageBreak/>
        <w:t>F8 (8D):</w:t>
      </w:r>
      <w:r w:rsidRPr="00E62AA4">
        <w:t xml:space="preserve"> </w:t>
      </w:r>
      <w:r w:rsidRPr="00E62AA4">
        <w:rPr>
          <w:b/>
          <w:bCs/>
        </w:rPr>
        <w:t>Moderate.</w:t>
      </w:r>
      <w:r w:rsidRPr="00E62AA4">
        <w:t xml:space="preserve"> Progress hindered by high dimensionality and sparsity, but a valid local optimum has been secured.</w:t>
      </w:r>
    </w:p>
    <w:p w14:paraId="35267E3E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5. Assumptions and Limitations</w:t>
      </w:r>
    </w:p>
    <w:p w14:paraId="20C5D7A2" w14:textId="77777777" w:rsidR="00E62AA4" w:rsidRPr="00E62AA4" w:rsidRDefault="00E62AA4" w:rsidP="00E62AA4">
      <w:pPr>
        <w:numPr>
          <w:ilvl w:val="0"/>
          <w:numId w:val="5"/>
        </w:numPr>
      </w:pPr>
      <w:r w:rsidRPr="00E62AA4">
        <w:rPr>
          <w:b/>
          <w:bCs/>
        </w:rPr>
        <w:t>Key Assumptions:</w:t>
      </w:r>
    </w:p>
    <w:p w14:paraId="60EE23C9" w14:textId="77777777" w:rsidR="00E62AA4" w:rsidRPr="00E62AA4" w:rsidRDefault="00E62AA4" w:rsidP="00E62AA4">
      <w:pPr>
        <w:numPr>
          <w:ilvl w:val="1"/>
          <w:numId w:val="5"/>
        </w:numPr>
      </w:pPr>
      <w:r w:rsidRPr="00E62AA4">
        <w:rPr>
          <w:b/>
          <w:bCs/>
        </w:rPr>
        <w:t>Local Smoothness:</w:t>
      </w:r>
      <w:r w:rsidRPr="00E62AA4">
        <w:t xml:space="preserve"> The approach assumes the functions are Lipschitz continuous (small input changes = small output changes). It struggles with discontinuous "cliffs."</w:t>
      </w:r>
    </w:p>
    <w:p w14:paraId="2ADFD03B" w14:textId="77777777" w:rsidR="00E62AA4" w:rsidRPr="00E62AA4" w:rsidRDefault="00E62AA4" w:rsidP="00E62AA4">
      <w:pPr>
        <w:numPr>
          <w:ilvl w:val="1"/>
          <w:numId w:val="5"/>
        </w:numPr>
      </w:pPr>
      <w:r w:rsidRPr="00E62AA4">
        <w:rPr>
          <w:b/>
          <w:bCs/>
        </w:rPr>
        <w:t>Stationarity:</w:t>
      </w:r>
      <w:r w:rsidRPr="00E62AA4">
        <w:t xml:space="preserve"> It assumes the function logic does not change between weeks.</w:t>
      </w:r>
    </w:p>
    <w:p w14:paraId="674424B9" w14:textId="77777777" w:rsidR="00E62AA4" w:rsidRPr="00E62AA4" w:rsidRDefault="00E62AA4" w:rsidP="00E62AA4">
      <w:pPr>
        <w:numPr>
          <w:ilvl w:val="0"/>
          <w:numId w:val="5"/>
        </w:numPr>
      </w:pPr>
      <w:r w:rsidRPr="00E62AA4">
        <w:rPr>
          <w:b/>
          <w:bCs/>
        </w:rPr>
        <w:t>Limitations:</w:t>
      </w:r>
    </w:p>
    <w:p w14:paraId="3C41BD60" w14:textId="77777777" w:rsidR="00E62AA4" w:rsidRPr="00E62AA4" w:rsidRDefault="00E62AA4" w:rsidP="00E62AA4">
      <w:pPr>
        <w:numPr>
          <w:ilvl w:val="1"/>
          <w:numId w:val="5"/>
        </w:numPr>
      </w:pPr>
      <w:r w:rsidRPr="00E62AA4">
        <w:rPr>
          <w:b/>
          <w:bCs/>
        </w:rPr>
        <w:t>The Trap of Local Optima:</w:t>
      </w:r>
      <w:r w:rsidRPr="00E62AA4">
        <w:t xml:space="preserve"> The current "Trust Region" strategy explicitly prevents the model from discovering better peaks if they lie far from the current best point.</w:t>
      </w:r>
    </w:p>
    <w:p w14:paraId="410AE27E" w14:textId="77777777" w:rsidR="00E62AA4" w:rsidRPr="00E62AA4" w:rsidRDefault="00E62AA4" w:rsidP="00E62AA4">
      <w:pPr>
        <w:numPr>
          <w:ilvl w:val="1"/>
          <w:numId w:val="5"/>
        </w:numPr>
      </w:pPr>
      <w:r w:rsidRPr="00E62AA4">
        <w:rPr>
          <w:b/>
          <w:bCs/>
        </w:rPr>
        <w:t>Boundary Bias:</w:t>
      </w:r>
      <w:r w:rsidRPr="00E62AA4">
        <w:t xml:space="preserve"> The strategy assumes that if a variable improves as it approaches 1.0, the optimum is </w:t>
      </w:r>
      <w:r w:rsidRPr="00E62AA4">
        <w:rPr>
          <w:i/>
          <w:iCs/>
        </w:rPr>
        <w:t>at</w:t>
      </w:r>
      <w:r w:rsidRPr="00E62AA4">
        <w:t xml:space="preserve"> 1.0. If the peak is at 0.99, the model may overshoot.</w:t>
      </w:r>
    </w:p>
    <w:p w14:paraId="599FD4B6" w14:textId="636FF799" w:rsidR="00E62AA4" w:rsidRPr="00E62AA4" w:rsidRDefault="00E62AA4" w:rsidP="00E62AA4">
      <w:pPr>
        <w:numPr>
          <w:ilvl w:val="1"/>
          <w:numId w:val="5"/>
        </w:numPr>
      </w:pPr>
      <w:r w:rsidRPr="00E62AA4">
        <w:rPr>
          <w:b/>
          <w:bCs/>
        </w:rPr>
        <w:t>Computational Scaling:</w:t>
      </w:r>
      <w:r w:rsidRPr="00E62AA4">
        <w:t xml:space="preserve"> The computational cost of the GP scales cubically (N^3); while fine for this challenge, it does not scale to thousands of data points.</w:t>
      </w:r>
    </w:p>
    <w:p w14:paraId="63B03B42" w14:textId="77777777" w:rsidR="00E62AA4" w:rsidRPr="00E62AA4" w:rsidRDefault="00E62AA4" w:rsidP="00E62AA4">
      <w:pPr>
        <w:rPr>
          <w:b/>
          <w:bCs/>
        </w:rPr>
      </w:pPr>
      <w:r w:rsidRPr="00E62AA4">
        <w:rPr>
          <w:b/>
          <w:bCs/>
        </w:rPr>
        <w:t>6. Ethical Considerations</w:t>
      </w:r>
    </w:p>
    <w:p w14:paraId="7ADE3774" w14:textId="77777777" w:rsidR="00E62AA4" w:rsidRPr="00E62AA4" w:rsidRDefault="00E62AA4" w:rsidP="00E62AA4">
      <w:pPr>
        <w:numPr>
          <w:ilvl w:val="0"/>
          <w:numId w:val="6"/>
        </w:numPr>
      </w:pPr>
      <w:r w:rsidRPr="00E62AA4">
        <w:rPr>
          <w:b/>
          <w:bCs/>
        </w:rPr>
        <w:t>Transparency:</w:t>
      </w:r>
      <w:r w:rsidRPr="00E62AA4">
        <w:t xml:space="preserve"> All decision logic, code, and data logs are maintained in open Jupyter Notebooks to ensure the process is auditable.</w:t>
      </w:r>
    </w:p>
    <w:p w14:paraId="3A024D3C" w14:textId="77777777" w:rsidR="00E62AA4" w:rsidRPr="00E62AA4" w:rsidRDefault="00E62AA4" w:rsidP="00E62AA4">
      <w:pPr>
        <w:numPr>
          <w:ilvl w:val="0"/>
          <w:numId w:val="6"/>
        </w:numPr>
      </w:pPr>
      <w:r w:rsidRPr="00E62AA4">
        <w:rPr>
          <w:b/>
          <w:bCs/>
        </w:rPr>
        <w:t>Reproducibility:</w:t>
      </w:r>
      <w:r w:rsidRPr="00E62AA4">
        <w:t xml:space="preserve"> Random seeds (random_state=42) are used in optimizers to ensure that another researcher running the same code would derive the same query suggestions.</w:t>
      </w:r>
    </w:p>
    <w:p w14:paraId="0559C673" w14:textId="77777777" w:rsidR="00E62AA4" w:rsidRPr="00E62AA4" w:rsidRDefault="00E62AA4" w:rsidP="00E62AA4">
      <w:pPr>
        <w:numPr>
          <w:ilvl w:val="0"/>
          <w:numId w:val="6"/>
        </w:numPr>
      </w:pPr>
      <w:r w:rsidRPr="00E62AA4">
        <w:rPr>
          <w:b/>
          <w:bCs/>
        </w:rPr>
        <w:t>Resource Efficiency:</w:t>
      </w:r>
      <w:r w:rsidRPr="00E62AA4">
        <w:t xml:space="preserve"> By prioritizing sample efficiency (minimizing queries), this approach reduces the computational or physical waste associated with trial-and-error testing in real-world applications.</w:t>
      </w:r>
    </w:p>
    <w:p w14:paraId="21BB2EB9" w14:textId="77777777" w:rsidR="00E62AA4" w:rsidRDefault="00E62AA4"/>
    <w:sectPr w:rsidR="00E6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2DA8"/>
    <w:multiLevelType w:val="multilevel"/>
    <w:tmpl w:val="72C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48BA"/>
    <w:multiLevelType w:val="multilevel"/>
    <w:tmpl w:val="8E26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10B38"/>
    <w:multiLevelType w:val="multilevel"/>
    <w:tmpl w:val="3232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7520E"/>
    <w:multiLevelType w:val="multilevel"/>
    <w:tmpl w:val="466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4513B"/>
    <w:multiLevelType w:val="multilevel"/>
    <w:tmpl w:val="FA6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175B8"/>
    <w:multiLevelType w:val="multilevel"/>
    <w:tmpl w:val="B06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24412">
    <w:abstractNumId w:val="1"/>
  </w:num>
  <w:num w:numId="2" w16cid:durableId="355499831">
    <w:abstractNumId w:val="4"/>
  </w:num>
  <w:num w:numId="3" w16cid:durableId="1624536711">
    <w:abstractNumId w:val="2"/>
  </w:num>
  <w:num w:numId="4" w16cid:durableId="1299144008">
    <w:abstractNumId w:val="5"/>
  </w:num>
  <w:num w:numId="5" w16cid:durableId="2059087435">
    <w:abstractNumId w:val="3"/>
  </w:num>
  <w:num w:numId="6" w16cid:durableId="162523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A4"/>
    <w:rsid w:val="00D54041"/>
    <w:rsid w:val="00E6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F8B0"/>
  <w15:chartTrackingRefBased/>
  <w15:docId w15:val="{BC4BD962-9BA9-490C-A3F6-0950D412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1</cp:revision>
  <dcterms:created xsi:type="dcterms:W3CDTF">2025-12-19T16:17:00Z</dcterms:created>
  <dcterms:modified xsi:type="dcterms:W3CDTF">2025-12-19T16:24:00Z</dcterms:modified>
</cp:coreProperties>
</file>