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F71A" w14:textId="043916C6" w:rsidR="00CF7144" w:rsidRDefault="00CF7144" w:rsidP="00D82053">
      <w:pPr>
        <w:rPr>
          <w:rFonts w:cstheme="minorHAnsi"/>
          <w:b/>
          <w:bCs/>
          <w:sz w:val="22"/>
          <w:szCs w:val="22"/>
        </w:rPr>
      </w:pPr>
      <w:r w:rsidRPr="00CF7144">
        <w:rPr>
          <w:rFonts w:cstheme="minorHAnsi"/>
          <w:b/>
          <w:bCs/>
          <w:sz w:val="22"/>
          <w:szCs w:val="22"/>
        </w:rPr>
        <w:t>1. End-to-End Pipeline Overview</w:t>
      </w:r>
    </w:p>
    <w:p w14:paraId="00861D48" w14:textId="10B3D60A" w:rsidR="00D82053" w:rsidRPr="00E014B5" w:rsidRDefault="00D82053" w:rsidP="00D82053">
      <w:pPr>
        <w:rPr>
          <w:rFonts w:ascii="Calibri" w:hAnsi="Calibri" w:cs="Calibri"/>
          <w:b/>
          <w:bCs/>
          <w:sz w:val="22"/>
          <w:szCs w:val="22"/>
        </w:rPr>
      </w:pPr>
      <w:r w:rsidRPr="00E014B5">
        <w:rPr>
          <w:rFonts w:ascii="Calibri" w:hAnsi="Calibri" w:cs="Calibri"/>
          <w:b/>
          <w:bCs/>
          <w:sz w:val="22"/>
          <w:szCs w:val="22"/>
        </w:rPr>
        <w:t>Business Objective</w:t>
      </w:r>
    </w:p>
    <w:p w14:paraId="341E1372" w14:textId="77777777" w:rsidR="00D82053" w:rsidRPr="00E014B5" w:rsidRDefault="00D82053" w:rsidP="00D82053">
      <w:p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 xml:space="preserve">The </w:t>
      </w:r>
      <w:r w:rsidRPr="00E014B5">
        <w:rPr>
          <w:rFonts w:ascii="Calibri" w:hAnsi="Calibri" w:cs="Calibri"/>
          <w:b/>
          <w:bCs/>
          <w:sz w:val="20"/>
          <w:szCs w:val="20"/>
        </w:rPr>
        <w:t>Call Quality Automation</w:t>
      </w:r>
      <w:r w:rsidRPr="00E014B5">
        <w:rPr>
          <w:rFonts w:ascii="Calibri" w:hAnsi="Calibri" w:cs="Calibri"/>
          <w:sz w:val="20"/>
          <w:szCs w:val="20"/>
        </w:rPr>
        <w:t xml:space="preserve"> application automates the manual evaluation of customer-service calls performed by the Call Quality team.</w:t>
      </w:r>
    </w:p>
    <w:p w14:paraId="00DCD06A" w14:textId="77777777" w:rsidR="00D82053" w:rsidRPr="00E014B5" w:rsidRDefault="00D82053" w:rsidP="00D82053">
      <w:p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>The Call Quality team uploads call recordings through the application. A scheduled pipeline automatically processes the calls uploaded during the day and generates:</w:t>
      </w:r>
    </w:p>
    <w:p w14:paraId="323422E0" w14:textId="77777777" w:rsidR="00D82053" w:rsidRPr="00E014B5" w:rsidRDefault="00D82053" w:rsidP="00D82053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 xml:space="preserve">Call transcription </w:t>
      </w:r>
    </w:p>
    <w:p w14:paraId="152ABB97" w14:textId="77777777" w:rsidR="00D82053" w:rsidRPr="00E014B5" w:rsidRDefault="00D82053" w:rsidP="00D82053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 xml:space="preserve">English translation </w:t>
      </w:r>
    </w:p>
    <w:p w14:paraId="236B4CC6" w14:textId="77777777" w:rsidR="00D82053" w:rsidRPr="00E014B5" w:rsidRDefault="00D82053" w:rsidP="00D82053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 xml:space="preserve">Speaker identification </w:t>
      </w:r>
    </w:p>
    <w:p w14:paraId="666D1541" w14:textId="77777777" w:rsidR="00D82053" w:rsidRPr="00E014B5" w:rsidRDefault="00D82053" w:rsidP="00D82053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 xml:space="preserve">Agent evaluation across </w:t>
      </w:r>
      <w:r w:rsidRPr="00E014B5">
        <w:rPr>
          <w:rFonts w:ascii="Calibri" w:hAnsi="Calibri" w:cs="Calibri"/>
          <w:b/>
          <w:bCs/>
          <w:sz w:val="20"/>
          <w:szCs w:val="20"/>
        </w:rPr>
        <w:t>21 quality parameters</w:t>
      </w:r>
      <w:r w:rsidRPr="00E014B5">
        <w:rPr>
          <w:rFonts w:ascii="Calibri" w:hAnsi="Calibri" w:cs="Calibri"/>
          <w:sz w:val="20"/>
          <w:szCs w:val="20"/>
        </w:rPr>
        <w:t xml:space="preserve"> </w:t>
      </w:r>
    </w:p>
    <w:p w14:paraId="01D549D7" w14:textId="77777777" w:rsidR="00D82053" w:rsidRPr="00E014B5" w:rsidRDefault="00D82053" w:rsidP="00D82053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 xml:space="preserve">Call summary </w:t>
      </w:r>
    </w:p>
    <w:p w14:paraId="6E7E6DCE" w14:textId="77777777" w:rsidR="00D82053" w:rsidRPr="00E014B5" w:rsidRDefault="00D82053" w:rsidP="00D82053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 xml:space="preserve">Product feature identification </w:t>
      </w:r>
    </w:p>
    <w:p w14:paraId="03477A98" w14:textId="77777777" w:rsidR="00D82053" w:rsidRPr="00E014B5" w:rsidRDefault="00D82053" w:rsidP="00D82053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 xml:space="preserve">Problem category identification </w:t>
      </w:r>
    </w:p>
    <w:p w14:paraId="6836BBE9" w14:textId="77777777" w:rsidR="00D82053" w:rsidRPr="00E014B5" w:rsidRDefault="00D82053" w:rsidP="00D82053">
      <w:pPr>
        <w:rPr>
          <w:rFonts w:ascii="Calibri" w:hAnsi="Calibri" w:cs="Calibri"/>
          <w:sz w:val="20"/>
          <w:szCs w:val="20"/>
        </w:rPr>
      </w:pPr>
      <w:r w:rsidRPr="00E014B5">
        <w:rPr>
          <w:rFonts w:ascii="Calibri" w:hAnsi="Calibri" w:cs="Calibri"/>
          <w:sz w:val="20"/>
          <w:szCs w:val="20"/>
        </w:rPr>
        <w:t xml:space="preserve">The complete processing pipeline executes </w:t>
      </w:r>
      <w:r w:rsidRPr="00E014B5">
        <w:rPr>
          <w:rFonts w:ascii="Calibri" w:hAnsi="Calibri" w:cs="Calibri"/>
          <w:b/>
          <w:bCs/>
          <w:sz w:val="20"/>
          <w:szCs w:val="20"/>
        </w:rPr>
        <w:t>sequentially</w:t>
      </w:r>
      <w:r w:rsidRPr="00E014B5">
        <w:rPr>
          <w:rFonts w:ascii="Calibri" w:hAnsi="Calibri" w:cs="Calibri"/>
          <w:sz w:val="20"/>
          <w:szCs w:val="20"/>
        </w:rPr>
        <w:t>, where the output of each stage becomes the input for the next stage.</w:t>
      </w:r>
    </w:p>
    <w:p w14:paraId="7C7B1B6F" w14:textId="0469EF2C" w:rsidR="00BF6EE6" w:rsidRDefault="00BF6EE6">
      <w:pPr>
        <w:rPr>
          <w:lang w:val="en-US"/>
        </w:rPr>
      </w:pPr>
    </w:p>
    <w:p w14:paraId="11442B60" w14:textId="0703FF2B" w:rsidR="00D82053" w:rsidRDefault="00D82053">
      <w:pPr>
        <w:rPr>
          <w:lang w:val="en-US"/>
        </w:rPr>
      </w:pPr>
      <w:r w:rsidRPr="00D82053">
        <w:rPr>
          <w:lang w:val="en-US"/>
        </w:rPr>
        <w:drawing>
          <wp:inline distT="0" distB="0" distL="0" distR="0" wp14:anchorId="3F60BA16" wp14:editId="70BF846C">
            <wp:extent cx="5731510" cy="1148715"/>
            <wp:effectExtent l="0" t="0" r="2540" b="0"/>
            <wp:docPr id="31124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43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E907" w14:textId="77777777" w:rsidR="00D82053" w:rsidRDefault="00D82053">
      <w:pPr>
        <w:rPr>
          <w:lang w:val="en-US"/>
        </w:rPr>
      </w:pPr>
    </w:p>
    <w:p w14:paraId="45314B5F" w14:textId="0F254804" w:rsidR="00CF7144" w:rsidRPr="00CF7144" w:rsidRDefault="00CF7144">
      <w:r>
        <w:rPr>
          <w:lang w:val="en-US"/>
        </w:rPr>
        <w:t xml:space="preserve">2. </w:t>
      </w:r>
      <w:r w:rsidRPr="00CF7144">
        <w:t>End-to-End Flow</w:t>
      </w:r>
    </w:p>
    <w:p w14:paraId="74571B8A" w14:textId="63795CDF" w:rsidR="00CF7144" w:rsidRDefault="00CF7144">
      <w:pPr>
        <w:rPr>
          <w:lang w:val="en-US"/>
        </w:rPr>
      </w:pPr>
      <w:r w:rsidRPr="00CF7144">
        <w:rPr>
          <w:lang w:val="en-US"/>
        </w:rPr>
        <w:drawing>
          <wp:inline distT="0" distB="0" distL="0" distR="0" wp14:anchorId="41ECB56C" wp14:editId="05E5B81F">
            <wp:extent cx="5731510" cy="2106295"/>
            <wp:effectExtent l="0" t="0" r="2540" b="8255"/>
            <wp:docPr id="19873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1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AC93" w14:textId="77777777" w:rsidR="00D82053" w:rsidRDefault="00D82053">
      <w:pPr>
        <w:rPr>
          <w:lang w:val="en-US"/>
        </w:rPr>
      </w:pPr>
    </w:p>
    <w:p w14:paraId="189FE42A" w14:textId="58AD2B77" w:rsidR="00D82053" w:rsidRDefault="00D82053">
      <w:pPr>
        <w:rPr>
          <w:lang w:val="en-US"/>
        </w:rPr>
      </w:pPr>
      <w:r w:rsidRPr="00D82053">
        <w:rPr>
          <w:lang w:val="en-US"/>
        </w:rPr>
        <w:lastRenderedPageBreak/>
        <w:drawing>
          <wp:inline distT="0" distB="0" distL="0" distR="0" wp14:anchorId="066951AB" wp14:editId="5796FF2D">
            <wp:extent cx="5731510" cy="1759585"/>
            <wp:effectExtent l="0" t="0" r="2540" b="0"/>
            <wp:docPr id="3677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85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4EEE" w14:textId="77777777" w:rsidR="00D82053" w:rsidRDefault="00D82053">
      <w:pPr>
        <w:rPr>
          <w:lang w:val="en-US"/>
        </w:rPr>
      </w:pPr>
    </w:p>
    <w:p w14:paraId="7FF91AB0" w14:textId="0CA5966C" w:rsidR="00D82053" w:rsidRPr="00A7011B" w:rsidRDefault="00D82053">
      <w:r w:rsidRPr="00D82053">
        <w:rPr>
          <w:lang w:val="en-US"/>
        </w:rPr>
        <w:drawing>
          <wp:inline distT="0" distB="0" distL="0" distR="0" wp14:anchorId="7382D447" wp14:editId="32BC222F">
            <wp:extent cx="4944035" cy="1025397"/>
            <wp:effectExtent l="0" t="0" r="0" b="3810"/>
            <wp:docPr id="94919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8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336" cy="103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11B">
        <w:t>s</w:t>
      </w:r>
    </w:p>
    <w:p w14:paraId="2D9E8C5A" w14:textId="77777777" w:rsidR="00D82053" w:rsidRDefault="00D82053">
      <w:pPr>
        <w:rPr>
          <w:lang w:val="en-US"/>
        </w:rPr>
      </w:pPr>
    </w:p>
    <w:p w14:paraId="2EBBEA0A" w14:textId="78EC1435" w:rsidR="00D82053" w:rsidRDefault="00D82053">
      <w:pPr>
        <w:rPr>
          <w:lang w:val="en-US"/>
        </w:rPr>
      </w:pPr>
      <w:r w:rsidRPr="00D82053">
        <w:rPr>
          <w:lang w:val="en-US"/>
        </w:rPr>
        <w:drawing>
          <wp:inline distT="0" distB="0" distL="0" distR="0" wp14:anchorId="13D029FF" wp14:editId="33E7CF1D">
            <wp:extent cx="4940554" cy="1530429"/>
            <wp:effectExtent l="0" t="0" r="0" b="0"/>
            <wp:docPr id="11153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92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D17A" w14:textId="77777777" w:rsidR="00E014B5" w:rsidRDefault="00E014B5">
      <w:pPr>
        <w:rPr>
          <w:lang w:val="en-US"/>
        </w:rPr>
      </w:pPr>
    </w:p>
    <w:p w14:paraId="64223A0C" w14:textId="77777777" w:rsidR="00E014B5" w:rsidRDefault="00E014B5">
      <w:pPr>
        <w:rPr>
          <w:lang w:val="en-US"/>
        </w:rPr>
      </w:pPr>
    </w:p>
    <w:p w14:paraId="496843E9" w14:textId="4D87C922" w:rsidR="00E014B5" w:rsidRDefault="00E014B5">
      <w:pPr>
        <w:rPr>
          <w:lang w:val="en-US"/>
        </w:rPr>
      </w:pPr>
      <w:r w:rsidRPr="00E014B5">
        <w:rPr>
          <w:lang w:val="en-US"/>
        </w:rPr>
        <w:drawing>
          <wp:inline distT="0" distB="0" distL="0" distR="0" wp14:anchorId="6D3BED5F" wp14:editId="72ADDCD3">
            <wp:extent cx="5731510" cy="2836545"/>
            <wp:effectExtent l="0" t="0" r="2540" b="1905"/>
            <wp:docPr id="173112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20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721B" w14:textId="77777777" w:rsidR="00D82053" w:rsidRPr="00D82053" w:rsidRDefault="00D82053">
      <w:pPr>
        <w:rPr>
          <w:lang w:val="en-US"/>
        </w:rPr>
      </w:pPr>
    </w:p>
    <w:sectPr w:rsidR="00D82053" w:rsidRPr="00D82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4B1"/>
    <w:multiLevelType w:val="multilevel"/>
    <w:tmpl w:val="511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E6637"/>
    <w:multiLevelType w:val="hybridMultilevel"/>
    <w:tmpl w:val="20549F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1181856">
    <w:abstractNumId w:val="0"/>
  </w:num>
  <w:num w:numId="2" w16cid:durableId="114439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E6"/>
    <w:rsid w:val="0019349D"/>
    <w:rsid w:val="00707EFF"/>
    <w:rsid w:val="007D4172"/>
    <w:rsid w:val="00A7011B"/>
    <w:rsid w:val="00BF6EE6"/>
    <w:rsid w:val="00CF7144"/>
    <w:rsid w:val="00D82053"/>
    <w:rsid w:val="00E0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AFE3"/>
  <w15:chartTrackingRefBased/>
  <w15:docId w15:val="{3EC02D29-E7FE-4EB2-9786-F26DB7BA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E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E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E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6E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6E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chandrakar</dc:creator>
  <cp:keywords/>
  <dc:description/>
  <cp:lastModifiedBy>ankit chandrakar</cp:lastModifiedBy>
  <cp:revision>5</cp:revision>
  <dcterms:created xsi:type="dcterms:W3CDTF">2026-09-05T09:01:00Z</dcterms:created>
  <dcterms:modified xsi:type="dcterms:W3CDTF">2026-09-06T07:18:00Z</dcterms:modified>
</cp:coreProperties>
</file>