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7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58"/>
        <w:gridCol w:w="3926"/>
        <w:gridCol w:w="3792"/>
      </w:tblGrid>
      <w:tr>
        <w:trPr>
          <w:trHeight w:val="1020" w:hRule="atLeast"/>
        </w:trPr>
        <w:tc>
          <w:tcPr>
            <w:tcW w:w="3658" w:type="dxa"/>
            <w:tcBorders>
              <w:bottom w:val="single" w:sz="6" w:space="0" w:color="000000"/>
            </w:tcBorders>
          </w:tcPr>
          <w:p>
            <w:pPr>
              <w:pStyle w:val="Normal"/>
              <w:spacing w:before="0" w:after="0"/>
              <w:rPr>
                <w:highlight w:val="black"/>
              </w:rPr>
            </w:pPr>
            <w:hyperlink r:id="rId2">
              <w:r>
                <w:rPr>
                  <w:rStyle w:val="Style"/>
                  <w:sz w:val="21"/>
                  <w:szCs w:val="21"/>
                  <w:u w:val="single"/>
                </w:rPr>
                <w:t>www.LinkedIn.com/in/pashukla678/</w:t>
              </w:r>
            </w:hyperlink>
          </w:p>
          <w:p>
            <w:pPr>
              <w:pStyle w:val="Normal"/>
              <w:spacing w:before="0" w:after="0"/>
              <w:rPr>
                <w:highlight w:val="black"/>
              </w:rPr>
            </w:pPr>
            <w:r>
              <w:rPr>
                <w:sz w:val="21"/>
                <w:szCs w:val="21"/>
              </w:rPr>
              <w:t>United States, Canada, Remote</w:t>
            </w:r>
          </w:p>
        </w:tc>
        <w:tc>
          <w:tcPr>
            <w:tcW w:w="3926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36"/>
              </w:rPr>
              <w:t>PULKIT SHUKLA</w:t>
            </w:r>
          </w:p>
        </w:tc>
        <w:tc>
          <w:tcPr>
            <w:tcW w:w="3792" w:type="dxa"/>
            <w:tcBorders>
              <w:bottom w:val="single" w:sz="6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sz w:val="21"/>
              </w:rPr>
              <w:t>(929) 228-7526</w:t>
            </w:r>
          </w:p>
          <w:p>
            <w:pPr>
              <w:pStyle w:val="Normal"/>
              <w:spacing w:before="0" w:after="0"/>
              <w:jc w:val="right"/>
              <w:rPr/>
            </w:pPr>
            <w:hyperlink r:id="rId3">
              <w:r>
                <w:rPr>
                  <w:rStyle w:val="Style"/>
                  <w:sz w:val="21"/>
                  <w:u w:val="single"/>
                </w:rPr>
                <w:t>kit.shukla88@gmail.com</w:t>
              </w:r>
            </w:hyperlink>
          </w:p>
        </w:tc>
      </w:tr>
    </w:tbl>
    <w:p>
      <w:pPr>
        <w:pStyle w:val="Normal"/>
        <w:pBdr>
          <w:bottom w:val="single" w:sz="4" w:space="1" w:color="000000"/>
        </w:pBdr>
        <w:spacing w:before="0" w:after="0"/>
        <w:jc w:val="center"/>
        <w:rPr/>
      </w:pPr>
      <w:r>
        <w:rPr>
          <w:color w:val="963634"/>
        </w:rPr>
        <w:t>AI Strategy &amp; Implementation | Product Innovation &amp; R&amp;D | Process Automation &amp; Optimization</w:t>
      </w:r>
    </w:p>
    <w:p>
      <w:pPr>
        <w:pStyle w:val="Normal"/>
        <w:jc w:val="center"/>
        <w:rPr>
          <w:rFonts w:ascii="Cambria" w:hAnsi="Cambria" w:eastAsia="Cambria" w:cs="Cambria"/>
          <w:sz w:val="20"/>
          <w:szCs w:val="20"/>
          <w:lang w:val="en-US"/>
        </w:rPr>
      </w:pPr>
      <w:r>
        <w:rPr/>
        <w:br/>
      </w:r>
      <w:r>
        <w:rPr>
          <w:rFonts w:eastAsia="Cambria" w:cs="Cambria"/>
          <w:b/>
          <w:bCs/>
          <w:sz w:val="20"/>
          <w:szCs w:val="20"/>
          <w:lang w:val="en-US"/>
        </w:rPr>
        <w:t>Strategic, data-driven leader with over 10 years of experience, including 4+ years specializing in AI integration and automation.</w:t>
      </w:r>
      <w:r>
        <w:rPr>
          <w:rFonts w:eastAsia="Cambria" w:cs="Cambria"/>
          <w:sz w:val="20"/>
          <w:szCs w:val="20"/>
          <w:lang w:val="en-US"/>
        </w:rPr>
        <w:t xml:space="preserve"> Skilled at spearheading product vision, utilizing data science and advanced analytics for rapid project development and business growth. Proven success in revolutionizing processes, driving substantial savings, and fostering continuous improvement.</w:t>
      </w:r>
    </w:p>
    <w:tbl>
      <w:tblPr>
        <w:tblW w:w="1150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505"/>
      </w:tblGrid>
      <w:tr>
        <w:trPr>
          <w:trHeight w:val="300" w:hRule="atLeast"/>
        </w:trPr>
        <w:tc>
          <w:tcPr>
            <w:tcW w:w="11505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Cambria" w:hAnsi="Cambria"/>
                <w:b/>
                <w:bCs/>
                <w:color w:themeColor="accent2" w:themeShade="bf" w:val="943634"/>
                <w:sz w:val="22"/>
                <w:szCs w:val="22"/>
              </w:rPr>
            </w:pPr>
            <w:r>
              <w:rPr>
                <w:b/>
                <w:bCs/>
                <w:color w:themeColor="accent2" w:themeShade="bf" w:val="943634"/>
                <w:sz w:val="22"/>
                <w:szCs w:val="22"/>
              </w:rPr>
              <w:t>CORE SKILLS &amp; COMPETENCIES</w:t>
            </w:r>
          </w:p>
        </w:tc>
      </w:tr>
      <w:tr>
        <w:trPr>
          <w:trHeight w:val="2415" w:hRule="atLeast"/>
        </w:trPr>
        <w:tc>
          <w:tcPr>
            <w:tcW w:w="11505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Autospacing="0" w:before="0" w:afterAutospacing="0" w:after="0"/>
              <w:contextualSpacing/>
              <w:jc w:val="left"/>
              <w:rPr>
                <w:rFonts w:ascii="Cambria" w:hAnsi="Cambria" w:eastAsia="Cambria" w:cs="Cambria"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>AI Product Strategy:</w:t>
            </w:r>
            <w:r>
              <w:rPr>
                <w:rFonts w:eastAsia="Cambria" w:cs="Cambria"/>
                <w:sz w:val="20"/>
                <w:szCs w:val="20"/>
                <w:lang w:val="en-US"/>
              </w:rPr>
              <w:t xml:space="preserve"> Define product vision and roadmap for solutions leveraging AI &amp; automation.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Autospacing="0" w:before="0" w:afterAutospacing="0" w:after="0"/>
              <w:contextualSpacing/>
              <w:jc w:val="left"/>
              <w:rPr>
                <w:rFonts w:ascii="Cambria" w:hAnsi="Cambria" w:eastAsia="Cambria" w:cs="Cambria"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>Cross-functional Leadership:</w:t>
            </w:r>
            <w:r>
              <w:rPr>
                <w:rFonts w:eastAsia="Cambria" w:cs="Cambria"/>
                <w:sz w:val="20"/>
                <w:szCs w:val="20"/>
                <w:lang w:val="en-US"/>
              </w:rPr>
              <w:t xml:space="preserve"> Orchestrate collaboration between AI researchers, developers, and business units.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Autospacing="0" w:before="0" w:afterAutospacing="0" w:after="0"/>
              <w:contextualSpacing/>
              <w:jc w:val="left"/>
              <w:rPr>
                <w:rFonts w:ascii="Cambria" w:hAnsi="Cambria" w:eastAsia="Cambria" w:cs="Cambria"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>Innovation and R&amp;D:</w:t>
            </w:r>
            <w:r>
              <w:rPr>
                <w:rFonts w:eastAsia="Cambria" w:cs="Cambria"/>
                <w:sz w:val="20"/>
                <w:szCs w:val="20"/>
                <w:lang w:val="en-US"/>
              </w:rPr>
              <w:t xml:space="preserve"> Drive MVP and PoC development to foster firm-wide transformation.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Autospacing="0" w:before="0" w:afterAutospacing="0" w:after="0"/>
              <w:contextualSpacing/>
              <w:jc w:val="left"/>
              <w:rPr>
                <w:rFonts w:ascii="Cambria" w:hAnsi="Cambria" w:eastAsia="Cambria" w:cs="Cambria"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>Data-Driven Decision Making:</w:t>
            </w:r>
            <w:r>
              <w:rPr>
                <w:rFonts w:eastAsia="Cambria" w:cs="Cambria"/>
                <w:sz w:val="20"/>
                <w:szCs w:val="20"/>
                <w:lang w:val="en-US"/>
              </w:rPr>
              <w:t xml:space="preserve"> Leverage analytics, customer insights, and KPIs to inform product strategies.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Autospacing="0" w:before="0" w:afterAutospacing="0" w:after="0"/>
              <w:contextualSpacing/>
              <w:jc w:val="left"/>
              <w:rPr>
                <w:rFonts w:ascii="Cambria" w:hAnsi="Cambria" w:eastAsia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 xml:space="preserve">Automation Evangelism: </w:t>
            </w:r>
            <w:r>
              <w:rPr>
                <w:rFonts w:eastAsia="Cambria" w:cs="Cambria"/>
                <w:b w:val="false"/>
                <w:bCs w:val="false"/>
                <w:sz w:val="20"/>
                <w:szCs w:val="20"/>
                <w:lang w:val="en-US"/>
              </w:rPr>
              <w:t>Proactively engage with business units to identify and advocate for automation opportunities.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Autospacing="0" w:before="0" w:afterAutospacing="0" w:after="0"/>
              <w:contextualSpacing/>
              <w:jc w:val="left"/>
              <w:rPr>
                <w:rFonts w:ascii="Cambria" w:hAnsi="Cambria" w:eastAsia="Cambria" w:cs="Cambria"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>Product Lifecycle Management:</w:t>
            </w:r>
            <w:r>
              <w:rPr>
                <w:rFonts w:eastAsia="Cambria" w:cs="Cambria"/>
                <w:sz w:val="20"/>
                <w:szCs w:val="20"/>
                <w:lang w:val="en-US"/>
              </w:rPr>
              <w:t xml:space="preserve"> Manage end-to-end product development in agile environments.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Autospacing="0" w:before="0" w:afterAutospacing="0" w:after="0"/>
              <w:contextualSpacing/>
              <w:jc w:val="left"/>
              <w:rPr>
                <w:rFonts w:ascii="Cambria" w:hAnsi="Cambria" w:eastAsia="Cambria" w:cs="Cambria"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>Technical Proficiency:</w:t>
            </w:r>
            <w:r>
              <w:rPr>
                <w:rFonts w:eastAsia="Cambria" w:cs="Cambria"/>
                <w:sz w:val="20"/>
                <w:szCs w:val="20"/>
                <w:lang w:val="en-US"/>
              </w:rPr>
              <w:t xml:space="preserve"> Strong understanding of programming concepts, Data Science, ML, Gen AI &amp; AI Agent Frameworks.</w:t>
            </w:r>
          </w:p>
        </w:tc>
      </w:tr>
    </w:tbl>
    <w:p>
      <w:pPr>
        <w:pStyle w:val="Heading2"/>
        <w:jc w:val="center"/>
        <w:rPr/>
      </w:pPr>
      <w:r>
        <w:rPr>
          <w:rFonts w:ascii="Cambria" w:hAnsi="Cambria"/>
          <w:color w:val="963634"/>
          <w:sz w:val="22"/>
        </w:rPr>
        <w:t>WORK EXPERIENCE</w:t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0" w:type="dxa"/>
        </w:tblCellMar>
        <w:tblLook w:val="04a0"/>
      </w:tblPr>
      <w:tblGrid>
        <w:gridCol w:w="9382"/>
        <w:gridCol w:w="2210"/>
      </w:tblGrid>
      <w:tr>
        <w:trPr/>
        <w:tc>
          <w:tcPr>
            <w:tcW w:w="93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PRINCIPAL, BLAIDE RESEARCH LABS | VARIOUS LOCATIONS</w:t>
            </w:r>
          </w:p>
        </w:tc>
        <w:tc>
          <w:tcPr>
            <w:tcW w:w="2210" w:type="dxa"/>
            <w:tcBorders>
              <w:top w:val="single" w:sz="6" w:space="0" w:color="000000"/>
              <w:bottom w:val="single" w:sz="6" w:space="0" w:color="000000"/>
            </w:tcBorders>
            <w:tcMar>
              <w:left w:w="0" w:type="dxa"/>
              <w:right w:w="108" w:type="dxa"/>
            </w:tcMar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b/>
                <w:sz w:val="20"/>
              </w:rPr>
              <w:t>2022–Present</w:t>
            </w:r>
          </w:p>
        </w:tc>
      </w:tr>
    </w:tbl>
    <w:p>
      <w:pPr>
        <w:pStyle w:val="Normal"/>
        <w:jc w:val="both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Style w:val="Strong"/>
          <w:rFonts w:eastAsia="Cambria" w:cs="Cambria"/>
          <w:sz w:val="20"/>
          <w:szCs w:val="20"/>
          <w:lang w:val="en-US"/>
        </w:rPr>
        <w:t>Embarked on a sabbatical dedicated to advanced financial market research, culminating in a forthcoming paper, while also providing AI consulting services.</w:t>
      </w:r>
      <w:r>
        <w:rPr>
          <w:rFonts w:eastAsia="Cambria" w:cs="Cambria"/>
          <w:sz w:val="20"/>
          <w:szCs w:val="20"/>
          <w:lang w:val="en-US"/>
        </w:rPr>
        <w:t xml:space="preserve"> This period involved deep learning, experimentation, and the practical application of innovative approaches to market prediction. </w:t>
      </w:r>
    </w:p>
    <w:tbl>
      <w:tblPr>
        <w:tblW w:w="11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760"/>
        <w:gridCol w:w="5760"/>
      </w:tblGrid>
      <w:tr>
        <w:trPr/>
        <w:tc>
          <w:tcPr>
            <w:tcW w:w="5760" w:type="dxa"/>
            <w:tcBorders/>
            <w:vAlign w:val="center"/>
          </w:tcPr>
          <w:p>
            <w:pPr>
              <w:pStyle w:val="ListBullet"/>
              <w:numPr>
                <w:ilvl w:val="0"/>
                <w:numId w:val="2"/>
              </w:numPr>
              <w:spacing w:beforeAutospacing="0" w:before="0" w:afterAutospacing="0" w:after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Led AI-Driven Software Development </w:t>
            </w:r>
            <w:r>
              <w:rPr>
                <w:b w:val="false"/>
                <w:bCs w:val="false"/>
                <w:sz w:val="20"/>
                <w:szCs w:val="20"/>
                <w:lang w:val="en-US"/>
              </w:rPr>
              <w:t xml:space="preserve">for rapid </w:t>
            </w:r>
            <w:r>
              <w:rPr>
                <w:sz w:val="20"/>
                <w:szCs w:val="20"/>
                <w:lang w:val="en-US"/>
              </w:rPr>
              <w:t>prototyping and efficient product development using tools like Cursor and Aider.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Autospacing="0" w:before="0" w:afterAutospacing="0" w:after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Conducted interdisciplinary research</w:t>
            </w:r>
            <w:r>
              <w:rPr>
                <w:sz w:val="20"/>
                <w:szCs w:val="20"/>
                <w:lang w:val="en-US"/>
              </w:rPr>
              <w:t xml:space="preserve"> integrating scientific, psychological, and mathematical concepts to develop innovative methods for predicting financial asset price movements.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Autospacing="0" w:before="0" w:afterAutospacing="0" w:after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Currently authoring a research paper</w:t>
            </w:r>
            <w:r>
              <w:rPr>
                <w:sz w:val="20"/>
                <w:szCs w:val="20"/>
                <w:lang w:val="en-US"/>
              </w:rPr>
              <w:t xml:space="preserve"> linking natural patterns to financial market movements, offering insights for academia and asset management teams globally.</w:t>
            </w:r>
          </w:p>
        </w:tc>
        <w:tc>
          <w:tcPr>
            <w:tcW w:w="5760" w:type="dxa"/>
            <w:tcBorders>
              <w:left w:val="single" w:sz="4" w:space="0" w:color="000000"/>
            </w:tcBorders>
            <w:shd w:color="auto" w:fill="ECECEC" w:val="clear"/>
            <w:vAlign w:val="center"/>
          </w:tcPr>
          <w:p>
            <w:pPr>
              <w:pStyle w:val="ListBullet"/>
              <w:numPr>
                <w:ilvl w:val="0"/>
                <w:numId w:val="0"/>
              </w:numPr>
              <w:spacing w:beforeAutospacing="0" w:before="0" w:afterAutospacing="0" w:after="0"/>
              <w:ind w:hanging="0" w:left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 Achieved significant reductions in development time while maintaining high standards in Conversational AI and RAG systems</w:t>
            </w:r>
          </w:p>
          <w:p>
            <w:pPr>
              <w:pStyle w:val="ListBullet"/>
              <w:numPr>
                <w:ilvl w:val="0"/>
                <w:numId w:val="0"/>
              </w:numPr>
              <w:spacing w:beforeAutospacing="0" w:before="0" w:afterAutospacing="0" w:after="0"/>
              <w:ind w:hanging="0" w:left="0"/>
              <w:contextualSpacing/>
              <w:rPr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Cambria" w:cs="Cambria"/>
                <w:sz w:val="20"/>
                <w:szCs w:val="20"/>
                <w:lang w:val="en-US"/>
              </w:rPr>
              <w:t xml:space="preserve">-  </w:t>
            </w:r>
            <w:r>
              <w:rPr>
                <w:b/>
                <w:bCs/>
                <w:sz w:val="20"/>
                <w:szCs w:val="20"/>
                <w:lang w:val="en-US"/>
              </w:rPr>
              <w:t>R &amp; D:</w:t>
            </w:r>
            <w:r>
              <w:rPr>
                <w:sz w:val="20"/>
                <w:szCs w:val="20"/>
                <w:lang w:val="en-US"/>
              </w:rPr>
              <w:t xml:space="preserve"> Developed groundbreaking trading edge using unconventional data, improving market predictions and deepening market insights.</w:t>
            </w:r>
          </w:p>
          <w:p>
            <w:pPr>
              <w:pStyle w:val="ListBullet"/>
              <w:numPr>
                <w:ilvl w:val="0"/>
                <w:numId w:val="0"/>
              </w:numPr>
              <w:spacing w:beforeAutospacing="0" w:before="0" w:afterAutospacing="0" w:after="0"/>
              <w:ind w:hanging="0" w:left="0"/>
              <w:contextualSpacing/>
              <w:rPr>
                <w:rFonts w:ascii="Cambria" w:hAnsi="Cambria" w:eastAsia="Cambria" w:cs="Cambria"/>
                <w:sz w:val="20"/>
                <w:szCs w:val="20"/>
                <w:lang w:val="en-US"/>
              </w:rPr>
            </w:pPr>
            <w:r>
              <w:rPr>
                <w:rFonts w:eastAsia="Cambria" w:cs="Cambria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0" w:type="dxa"/>
        </w:tblCellMar>
        <w:tblLook w:val="04a0"/>
      </w:tblPr>
      <w:tblGrid>
        <w:gridCol w:w="9441"/>
        <w:gridCol w:w="2151"/>
      </w:tblGrid>
      <w:tr>
        <w:trPr/>
        <w:tc>
          <w:tcPr>
            <w:tcW w:w="94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 MANAGER, ENTERPRISE AUTOMATION AND AI  | DELTA AIRLINES - ATLANTA</w:t>
            </w:r>
          </w:p>
        </w:tc>
        <w:tc>
          <w:tcPr>
            <w:tcW w:w="2151" w:type="dxa"/>
            <w:tcBorders>
              <w:top w:val="single" w:sz="6" w:space="0" w:color="000000"/>
              <w:bottom w:val="single" w:sz="6" w:space="0" w:color="000000"/>
            </w:tcBorders>
            <w:tcMar>
              <w:left w:w="0" w:type="dxa"/>
              <w:right w:w="108" w:type="dxa"/>
            </w:tcMar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b/>
                <w:sz w:val="20"/>
              </w:rPr>
              <w:t>2019–2022</w:t>
            </w:r>
          </w:p>
        </w:tc>
      </w:tr>
    </w:tbl>
    <w:p>
      <w:pPr>
        <w:pStyle w:val="Normal"/>
        <w:jc w:val="both"/>
        <w:rPr/>
      </w:pPr>
      <w:r>
        <w:rPr>
          <w:b/>
          <w:bCs/>
          <w:sz w:val="20"/>
          <w:szCs w:val="20"/>
        </w:rPr>
        <w:t>Identified and implemented automation opportunities across diverse business units</w:t>
      </w:r>
      <w:r>
        <w:rPr>
          <w:sz w:val="20"/>
          <w:szCs w:val="20"/>
        </w:rPr>
        <w:t>, resulting in significant cost savings and improved operational efficiency at Delta.</w:t>
      </w:r>
    </w:p>
    <w:tbl>
      <w:tblPr>
        <w:tblW w:w="11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787"/>
        <w:gridCol w:w="6733"/>
      </w:tblGrid>
      <w:tr>
        <w:trPr>
          <w:trHeight w:val="2190" w:hRule="atLeast"/>
        </w:trPr>
        <w:tc>
          <w:tcPr>
            <w:tcW w:w="4787" w:type="dxa"/>
            <w:tcBorders/>
            <w:vAlign w:val="center"/>
          </w:tcPr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>
                <w:rFonts w:ascii="Cambria" w:hAnsi="Cambria"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Collaborated with stakeholders </w:t>
            </w:r>
            <w:r>
              <w:rPr>
                <w:color w:themeColor="text1" w:val="000000"/>
                <w:sz w:val="20"/>
                <w:szCs w:val="20"/>
              </w:rPr>
              <w:t>to uncover automation needs and drive productivity enhancements.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>
                <w:rFonts w:ascii="Cambria" w:hAnsi="Cambria"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Integrated ML models and Natural Language Processing (NLP)</w:t>
            </w:r>
            <w:r>
              <w:rPr>
                <w:color w:themeColor="text1" w:val="000000"/>
                <w:sz w:val="20"/>
                <w:szCs w:val="20"/>
              </w:rPr>
              <w:t xml:space="preserve"> techniques into automation solutions,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/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Managed a cross-functional team</w:t>
            </w:r>
            <w:r>
              <w:rPr>
                <w:color w:themeColor="text1" w:val="000000"/>
                <w:sz w:val="20"/>
                <w:szCs w:val="20"/>
              </w:rPr>
              <w:t>, facilitating daily stand-ups and fostering collaborative brainstorming sessions</w:t>
            </w:r>
          </w:p>
        </w:tc>
        <w:tc>
          <w:tcPr>
            <w:tcW w:w="6733" w:type="dxa"/>
            <w:tcBorders>
              <w:left w:val="single" w:sz="4" w:space="0" w:color="000000"/>
            </w:tcBorders>
            <w:shd w:color="auto" w:fill="ECEC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themeColor="text1" w:val="000000"/>
                <w:sz w:val="20"/>
                <w:szCs w:val="20"/>
              </w:rPr>
              <w:t xml:space="preserve">-  </w:t>
            </w:r>
            <w:r>
              <w:rPr>
                <w:b/>
                <w:bCs/>
                <w:color w:themeColor="text1" w:val="000000"/>
                <w:sz w:val="20"/>
                <w:szCs w:val="20"/>
              </w:rPr>
              <w:t>Contributed to Delta's firm-wide automation initiatives</w:t>
            </w:r>
            <w:r>
              <w:rPr>
                <w:color w:themeColor="text1" w:val="000000"/>
                <w:sz w:val="20"/>
                <w:szCs w:val="20"/>
              </w:rPr>
              <w:t>, saving $5 million by optimizing processes during COVID-19 staff shortages.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themeColor="text1" w:val="000000"/>
                <w:sz w:val="20"/>
                <w:szCs w:val="20"/>
              </w:rPr>
              <w:t xml:space="preserve">-  </w:t>
            </w:r>
            <w:r>
              <w:rPr>
                <w:b/>
                <w:bCs/>
                <w:color w:themeColor="text1" w:val="000000"/>
                <w:sz w:val="20"/>
                <w:szCs w:val="20"/>
              </w:rPr>
              <w:t>Streamlined Legal and Sky Club operations</w:t>
            </w:r>
            <w:r>
              <w:rPr>
                <w:color w:themeColor="text1" w:val="000000"/>
                <w:sz w:val="20"/>
                <w:szCs w:val="20"/>
              </w:rPr>
              <w:t xml:space="preserve"> through centralized automation, improving information retrieval and inter-team communication.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000000"/>
                <w:sz w:val="20"/>
              </w:rPr>
              <w:t xml:space="preserve">-  </w:t>
            </w:r>
            <w:r>
              <w:rPr>
                <w:b/>
                <w:color w:val="000000"/>
                <w:sz w:val="20"/>
              </w:rPr>
              <w:t>Automated real-time sentiment analysis</w:t>
            </w:r>
            <w:r>
              <w:rPr>
                <w:color w:val="000000"/>
                <w:sz w:val="20"/>
              </w:rPr>
              <w:t xml:space="preserve"> in the 'Fly Delta' app, enhancing user experience and addressing customer concerns swiftly.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0" w:type="dxa"/>
        </w:tblCellMar>
        <w:tblLook w:val="04a0"/>
      </w:tblPr>
      <w:tblGrid>
        <w:gridCol w:w="9767"/>
        <w:gridCol w:w="1825"/>
      </w:tblGrid>
      <w:tr>
        <w:trPr/>
        <w:tc>
          <w:tcPr>
            <w:tcW w:w="97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LEAD DATA SCIENTIST, INNOVATION STRATEGY (CONSULTANT)| DELTA AIRLINES - ATLANTA, GA, USA</w:t>
            </w:r>
          </w:p>
        </w:tc>
        <w:tc>
          <w:tcPr>
            <w:tcW w:w="1825" w:type="dxa"/>
            <w:tcBorders>
              <w:top w:val="single" w:sz="6" w:space="0" w:color="000000"/>
              <w:bottom w:val="single" w:sz="6" w:space="0" w:color="000000"/>
            </w:tcBorders>
            <w:tcMar>
              <w:left w:w="0" w:type="dxa"/>
              <w:right w:w="108" w:type="dxa"/>
            </w:tcMar>
          </w:tcPr>
          <w:p>
            <w:pPr>
              <w:pStyle w:val="Normal"/>
              <w:spacing w:before="0" w:after="0"/>
              <w:jc w:val="right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rFonts w:ascii="Cambria" w:hAnsi="Cambria"/>
          <w:sz w:val="20"/>
          <w:szCs w:val="20"/>
        </w:rPr>
      </w:pPr>
      <w:r>
        <w:rPr>
          <w:b/>
          <w:bCs/>
          <w:sz w:val="20"/>
          <w:szCs w:val="20"/>
        </w:rPr>
        <w:t>Led initiatives</w:t>
      </w:r>
      <w:r>
        <w:rPr>
          <w:sz w:val="20"/>
          <w:szCs w:val="20"/>
        </w:rPr>
        <w:t xml:space="preserve"> in the Innovation Strategy team for optimizing business functions through data analysis and machine learning models.</w:t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877"/>
        <w:gridCol w:w="6715"/>
      </w:tblGrid>
      <w:tr>
        <w:trPr/>
        <w:tc>
          <w:tcPr>
            <w:tcW w:w="4877" w:type="dxa"/>
            <w:tcBorders/>
            <w:vAlign w:val="center"/>
          </w:tcPr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>
                <w:rFonts w:ascii="Cambria" w:hAnsi="Cambria"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Supervised software development cycles</w:t>
            </w:r>
            <w:r>
              <w:rPr>
                <w:color w:themeColor="text1" w:val="000000"/>
                <w:sz w:val="20"/>
                <w:szCs w:val="20"/>
              </w:rPr>
              <w:t xml:space="preserve"> from ideation to deployment.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>
                <w:rFonts w:ascii="Cambria" w:hAnsi="Cambria"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Led the integration of AI solutions</w:t>
            </w:r>
            <w:r>
              <w:rPr>
                <w:color w:themeColor="text1" w:val="000000"/>
                <w:sz w:val="20"/>
                <w:szCs w:val="20"/>
              </w:rPr>
              <w:t xml:space="preserve"> into existing products, enhancing functionality and user engagement.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/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Conducted R&amp;D </w:t>
            </w:r>
            <w:r>
              <w:rPr>
                <w:b w:val="false"/>
                <w:bCs w:val="false"/>
                <w:color w:themeColor="text1" w:val="000000"/>
                <w:sz w:val="20"/>
                <w:szCs w:val="20"/>
              </w:rPr>
              <w:t>on emerging AI trends and adapted existing solutions</w:t>
            </w:r>
            <w:r>
              <w:rPr>
                <w:color w:themeColor="text1" w:val="000000"/>
                <w:sz w:val="20"/>
                <w:szCs w:val="20"/>
              </w:rPr>
              <w:t xml:space="preserve"> to specific use cases.</w:t>
            </w:r>
          </w:p>
        </w:tc>
        <w:tc>
          <w:tcPr>
            <w:tcW w:w="6715" w:type="dxa"/>
            <w:tcBorders>
              <w:left w:val="single" w:sz="4" w:space="0" w:color="000000"/>
            </w:tcBorders>
            <w:shd w:color="auto" w:fill="ECECEC" w:val="clear"/>
            <w:vAlign w:val="center"/>
          </w:tcPr>
          <w:p>
            <w:pPr>
              <w:pStyle w:val="Normal"/>
              <w:spacing w:before="0" w:after="0"/>
              <w:rPr>
                <w:rFonts w:ascii="Cambria" w:hAnsi="Cambria"/>
                <w:color w:themeColor="text1" w:val="000000"/>
                <w:sz w:val="20"/>
                <w:szCs w:val="20"/>
              </w:rPr>
            </w:pPr>
            <w:r>
              <w:rPr>
                <w:color w:themeColor="text1" w:val="000000"/>
                <w:sz w:val="20"/>
                <w:szCs w:val="20"/>
              </w:rPr>
              <w:t xml:space="preserve">-  </w:t>
            </w: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Developed a recommendation engine </w:t>
            </w:r>
            <w:r>
              <w:rPr>
                <w:b w:val="false"/>
                <w:bCs w:val="false"/>
                <w:color w:themeColor="text1" w:val="000000"/>
                <w:sz w:val="20"/>
                <w:szCs w:val="20"/>
              </w:rPr>
              <w:t xml:space="preserve">prototype </w:t>
            </w:r>
            <w:r>
              <w:rPr>
                <w:color w:themeColor="text1" w:val="000000"/>
                <w:sz w:val="20"/>
                <w:szCs w:val="20"/>
              </w:rPr>
              <w:t>for Delta's frequent flyers that was implemented and deployed in production.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000000"/>
                <w:sz w:val="20"/>
              </w:rPr>
              <w:t xml:space="preserve">-  </w:t>
            </w:r>
            <w:r>
              <w:rPr>
                <w:b/>
                <w:color w:val="000000"/>
                <w:sz w:val="20"/>
              </w:rPr>
              <w:t>Spearheaded the implementation of contactless health screening solutions</w:t>
            </w:r>
            <w:r>
              <w:rPr>
                <w:color w:val="000000"/>
                <w:sz w:val="20"/>
              </w:rPr>
              <w:t xml:space="preserve"> during the COVID-19 pandemic, ensuring passenger safety.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themeColor="text1" w:val="000000"/>
                <w:sz w:val="20"/>
                <w:szCs w:val="20"/>
              </w:rPr>
              <w:t>-</w:t>
            </w: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  Recognized for exceptional performance</w:t>
            </w:r>
            <w:r>
              <w:rPr>
                <w:color w:themeColor="text1" w:val="000000"/>
                <w:sz w:val="20"/>
                <w:szCs w:val="20"/>
              </w:rPr>
              <w:t>, leading to a promotion to a leadership role.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0" w:type="dxa"/>
        </w:tblCellMar>
        <w:tblLook w:val="04a0"/>
      </w:tblPr>
      <w:tblGrid>
        <w:gridCol w:w="9403"/>
        <w:gridCol w:w="2189"/>
      </w:tblGrid>
      <w:tr>
        <w:trPr/>
        <w:tc>
          <w:tcPr>
            <w:tcW w:w="94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CO-FOUNDER &amp; LEAD PRODUCT MANAGER | MODELLO - DELHI, INDIA</w:t>
            </w:r>
          </w:p>
        </w:tc>
        <w:tc>
          <w:tcPr>
            <w:tcW w:w="2189" w:type="dxa"/>
            <w:tcBorders>
              <w:top w:val="single" w:sz="6" w:space="0" w:color="000000"/>
              <w:bottom w:val="single" w:sz="6" w:space="0" w:color="000000"/>
            </w:tcBorders>
            <w:tcMar>
              <w:left w:w="0" w:type="dxa"/>
              <w:right w:w="108" w:type="dxa"/>
            </w:tcMar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b/>
                <w:sz w:val="20"/>
              </w:rPr>
              <w:t>2015–2017</w:t>
            </w:r>
          </w:p>
        </w:tc>
      </w:tr>
    </w:tbl>
    <w:p>
      <w:pPr>
        <w:pStyle w:val="Normal"/>
        <w:jc w:val="both"/>
        <w:rPr/>
      </w:pPr>
      <w:r>
        <w:rPr>
          <w:rFonts w:eastAsia="Cambria" w:cs="Cambria"/>
          <w:b/>
          <w:bCs/>
          <w:sz w:val="20"/>
          <w:szCs w:val="20"/>
          <w:lang w:val="en-US"/>
        </w:rPr>
        <w:t>Established the technology infrastructure</w:t>
      </w:r>
      <w:r>
        <w:rPr>
          <w:rFonts w:eastAsia="Cambria" w:cs="Cambria"/>
          <w:sz w:val="20"/>
          <w:szCs w:val="20"/>
          <w:lang w:val="en-US"/>
        </w:rPr>
        <w:t xml:space="preserve"> for a social-commerce startup.</w:t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787"/>
        <w:gridCol w:w="6805"/>
      </w:tblGrid>
      <w:tr>
        <w:trPr/>
        <w:tc>
          <w:tcPr>
            <w:tcW w:w="4787" w:type="dxa"/>
            <w:tcBorders/>
            <w:vAlign w:val="center"/>
          </w:tcPr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/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Directed business strategy </w:t>
            </w:r>
            <w:r>
              <w:rPr>
                <w:color w:themeColor="text1" w:val="000000"/>
                <w:sz w:val="20"/>
                <w:szCs w:val="20"/>
              </w:rPr>
              <w:t>development and technology infrastructure setup.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/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Led end-to-end product development process</w:t>
            </w:r>
            <w:r>
              <w:rPr>
                <w:color w:themeColor="text1" w:val="000000"/>
                <w:sz w:val="20"/>
                <w:szCs w:val="20"/>
              </w:rPr>
              <w:t>, including UX and UI.</w:t>
            </w:r>
          </w:p>
        </w:tc>
        <w:tc>
          <w:tcPr>
            <w:tcW w:w="6805" w:type="dxa"/>
            <w:tcBorders>
              <w:left w:val="single" w:sz="4" w:space="0" w:color="000000"/>
            </w:tcBorders>
            <w:shd w:color="auto" w:fill="ECEC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000000"/>
                <w:sz w:val="20"/>
              </w:rPr>
              <w:t xml:space="preserve">-  </w:t>
            </w:r>
            <w:r>
              <w:rPr>
                <w:b/>
                <w:color w:val="000000"/>
                <w:sz w:val="20"/>
              </w:rPr>
              <w:t>Developed multi-platform app and APIs</w:t>
            </w:r>
            <w:r>
              <w:rPr>
                <w:color w:val="000000"/>
                <w:sz w:val="20"/>
              </w:rPr>
              <w:t xml:space="preserve"> for social-commerce startup, ensuring seamless user experience and efficient data management.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000000"/>
                <w:sz w:val="20"/>
              </w:rPr>
              <w:t xml:space="preserve">-  </w:t>
            </w:r>
            <w:r>
              <w:rPr>
                <w:b/>
                <w:color w:val="000000"/>
                <w:sz w:val="20"/>
              </w:rPr>
              <w:t>Executed effective marketing strategies</w:t>
            </w:r>
            <w:r>
              <w:rPr>
                <w:color w:val="000000"/>
                <w:sz w:val="20"/>
              </w:rPr>
              <w:t>, achieving exceptional results with low Customer Acquisition Cost.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0" w:type="dxa"/>
        </w:tblCellMar>
        <w:tblLook w:val="04a0"/>
      </w:tblPr>
      <w:tblGrid>
        <w:gridCol w:w="9431"/>
        <w:gridCol w:w="2161"/>
      </w:tblGrid>
      <w:tr>
        <w:trPr/>
        <w:tc>
          <w:tcPr>
            <w:tcW w:w="94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SOFTWARE ENGINEER II | CITRIX SYSTEMS, INC. - CHAMPAIGN, IL, USA</w:t>
            </w:r>
          </w:p>
        </w:tc>
        <w:tc>
          <w:tcPr>
            <w:tcW w:w="2161" w:type="dxa"/>
            <w:tcBorders>
              <w:top w:val="single" w:sz="6" w:space="0" w:color="000000"/>
              <w:bottom w:val="single" w:sz="6" w:space="0" w:color="000000"/>
            </w:tcBorders>
            <w:tcMar>
              <w:left w:w="0" w:type="dxa"/>
              <w:right w:w="108" w:type="dxa"/>
            </w:tcMar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b/>
                <w:sz w:val="20"/>
              </w:rPr>
              <w:t>2011–2015</w:t>
            </w:r>
          </w:p>
        </w:tc>
      </w:tr>
    </w:tbl>
    <w:p>
      <w:pPr>
        <w:pStyle w:val="Normal"/>
        <w:bidi w:val="0"/>
        <w:spacing w:lineRule="auto" w:line="276" w:beforeAutospacing="0" w:before="0" w:afterAutospacing="0" w:after="200"/>
        <w:ind w:left="0" w:right="0"/>
        <w:jc w:val="both"/>
        <w:rPr/>
      </w:pPr>
      <w:r>
        <w:rPr>
          <w:rFonts w:eastAsia="Cambria" w:cs="Cambria"/>
          <w:b/>
          <w:bCs/>
          <w:sz w:val="20"/>
          <w:szCs w:val="20"/>
          <w:lang w:val="en-US"/>
        </w:rPr>
        <w:t>Facilitated product development and QA for network optimization solutions</w:t>
      </w:r>
      <w:r>
        <w:rPr>
          <w:rFonts w:eastAsia="Cambria" w:cs="Cambria"/>
          <w:sz w:val="20"/>
          <w:szCs w:val="20"/>
          <w:lang w:val="en-US"/>
        </w:rPr>
        <w:t>, driving efficient liaison with stakeholders.</w:t>
      </w:r>
    </w:p>
    <w:tbl>
      <w:tblPr>
        <w:tblW w:w="1159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68"/>
        <w:gridCol w:w="6624"/>
      </w:tblGrid>
      <w:tr>
        <w:trPr/>
        <w:tc>
          <w:tcPr>
            <w:tcW w:w="4968" w:type="dxa"/>
            <w:tcBorders/>
            <w:vAlign w:val="center"/>
          </w:tcPr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/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Conducted root-cause analysis</w:t>
            </w:r>
            <w:r>
              <w:rPr>
                <w:color w:themeColor="text1" w:val="000000"/>
                <w:sz w:val="20"/>
                <w:szCs w:val="20"/>
              </w:rPr>
              <w:t>, optimizing product performance.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/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Developed diagnostic tools</w:t>
            </w:r>
            <w:r>
              <w:rPr>
                <w:color w:themeColor="text1" w:val="000000"/>
                <w:sz w:val="20"/>
                <w:szCs w:val="20"/>
              </w:rPr>
              <w:t>, enhancing troubleshooting efficiency.</w:t>
            </w:r>
          </w:p>
          <w:p>
            <w:pPr>
              <w:pStyle w:val="ListBullet"/>
              <w:numPr>
                <w:ilvl w:val="0"/>
                <w:numId w:val="2"/>
              </w:numPr>
              <w:spacing w:before="0" w:after="0"/>
              <w:contextualSpacing/>
              <w:rPr/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Provided extensive support</w:t>
            </w:r>
            <w:r>
              <w:rPr>
                <w:color w:themeColor="text1" w:val="000000"/>
                <w:sz w:val="20"/>
                <w:szCs w:val="20"/>
              </w:rPr>
              <w:t xml:space="preserve"> in product development and testing.</w:t>
            </w:r>
          </w:p>
        </w:tc>
        <w:tc>
          <w:tcPr>
            <w:tcW w:w="6624" w:type="dxa"/>
            <w:tcBorders>
              <w:left w:val="single" w:sz="4" w:space="0" w:color="000000"/>
            </w:tcBorders>
            <w:shd w:color="auto" w:fill="ECECEC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color w:val="000000"/>
                <w:sz w:val="20"/>
              </w:rPr>
              <w:t xml:space="preserve">-  </w:t>
            </w:r>
            <w:r>
              <w:rPr>
                <w:b/>
                <w:color w:val="000000"/>
                <w:sz w:val="20"/>
              </w:rPr>
              <w:t>Developed network optimization solutions</w:t>
            </w:r>
            <w:r>
              <w:rPr>
                <w:color w:val="000000"/>
                <w:sz w:val="20"/>
              </w:rPr>
              <w:t>, saving up to 70% in bandwidth.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000000"/>
                <w:sz w:val="20"/>
              </w:rPr>
              <w:t xml:space="preserve">-  </w:t>
            </w:r>
            <w:r>
              <w:rPr>
                <w:b/>
                <w:color w:val="000000"/>
                <w:sz w:val="20"/>
              </w:rPr>
              <w:t>Analyzed technical limitations and business requirements</w:t>
            </w:r>
            <w:r>
              <w:rPr>
                <w:color w:val="000000"/>
                <w:sz w:val="20"/>
              </w:rPr>
              <w:t xml:space="preserve"> effectively.</w:t>
            </w:r>
          </w:p>
          <w:p>
            <w:pPr>
              <w:pStyle w:val="Normal"/>
              <w:spacing w:before="0" w:after="0"/>
              <w:rPr/>
            </w:pPr>
            <w:r>
              <w:rPr>
                <w:color w:val="000000"/>
                <w:sz w:val="20"/>
              </w:rPr>
              <w:t xml:space="preserve">-  </w:t>
            </w:r>
            <w:r>
              <w:rPr>
                <w:b/>
                <w:color w:val="000000"/>
                <w:sz w:val="20"/>
              </w:rPr>
              <w:t>Streamlined operations</w:t>
            </w:r>
            <w:r>
              <w:rPr>
                <w:color w:val="000000"/>
                <w:sz w:val="20"/>
              </w:rPr>
              <w:t>, delivering successful outcomes.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jc w:val="center"/>
        <w:rPr/>
      </w:pPr>
      <w:r>
        <w:rPr>
          <w:rFonts w:ascii="Cambria" w:hAnsi="Cambria"/>
          <w:color w:val="963634"/>
          <w:sz w:val="22"/>
          <w:szCs w:val="22"/>
        </w:rPr>
        <w:t>TECHNOLOGY PROFICIENCY</w:t>
      </w:r>
    </w:p>
    <w:p>
      <w:pPr>
        <w:pStyle w:val="Normal"/>
        <w:spacing w:before="0" w:after="0"/>
        <w:jc w:val="center"/>
        <w:rPr>
          <w:rFonts w:ascii="Cambria" w:hAnsi="Cambr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uppressLineNumbers w:val="0"/>
        <w:bidi w:val="0"/>
        <w:spacing w:lineRule="auto" w:line="276" w:beforeAutospacing="0" w:before="0" w:afterAutospacing="0" w:after="0"/>
        <w:ind w:left="0" w:right="0"/>
        <w:jc w:val="center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AI: </w:t>
      </w:r>
      <w:r>
        <w:rPr>
          <w:rFonts w:eastAsia="Cambria" w:cs="Cambria"/>
          <w:sz w:val="20"/>
          <w:szCs w:val="20"/>
          <w:lang w:val="en-US"/>
        </w:rPr>
        <w:t>Generative AI • AI Agent Frameworks • Large Language Models • RAG Systems • Fine-tuning LLMs • Conversational AI • Predictive Modeling • Data Science &amp; Analytics • Deep Learning • NLP • Computer Vision • Recommendation Systems</w:t>
      </w:r>
    </w:p>
    <w:p>
      <w:pPr>
        <w:pStyle w:val="Normal"/>
        <w:spacing w:before="0" w:after="0"/>
        <w:jc w:val="center"/>
        <w:rPr>
          <w:rFonts w:ascii="Cambria" w:hAnsi="Cambria"/>
          <w:sz w:val="20"/>
          <w:szCs w:val="20"/>
        </w:rPr>
      </w:pPr>
      <w:r>
        <w:rPr>
          <w:b/>
          <w:bCs/>
          <w:sz w:val="20"/>
          <w:szCs w:val="20"/>
        </w:rPr>
        <w:t xml:space="preserve">PM Tools: </w:t>
      </w:r>
      <w:r>
        <w:rPr>
          <w:rFonts w:eastAsia="Cambria" w:cs="Cambria"/>
          <w:sz w:val="20"/>
          <w:szCs w:val="20"/>
          <w:lang w:val="en-US"/>
        </w:rPr>
        <w:t>Jira • Confluence • Trello • Tableau • Proto.io • MS Power Platform • GitHub/Git</w:t>
      </w:r>
    </w:p>
    <w:p>
      <w:pPr>
        <w:pStyle w:val="Normal"/>
        <w:jc w:val="center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/>
          <w:b/>
          <w:bCs/>
          <w:sz w:val="20"/>
          <w:szCs w:val="20"/>
          <w:lang w:val="en-US"/>
        </w:rPr>
        <w:t>Cloud Platforms:</w:t>
      </w:r>
      <w:r>
        <w:rPr>
          <w:rFonts w:eastAsia="Cambria" w:cs="Cambria"/>
          <w:sz w:val="20"/>
          <w:szCs w:val="20"/>
          <w:lang w:val="en-US"/>
        </w:rPr>
        <w:t xml:space="preserve">  AWS • Google Cloud • Docker </w:t>
      </w:r>
      <w:r>
        <w:rPr/>
        <w:br/>
      </w:r>
      <w:r>
        <w:rPr>
          <w:rFonts w:eastAsia="Cambria" w:cs="Cambria"/>
          <w:b/>
          <w:bCs/>
          <w:sz w:val="20"/>
          <w:szCs w:val="20"/>
          <w:lang w:val="en-US"/>
        </w:rPr>
        <w:t>Development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Python 2.X / 3.X • C++ • JAVA • SQL</w:t>
      </w:r>
      <w:r>
        <w:rPr>
          <w:rFonts w:eastAsia="Cambria" w:cs="Cambria"/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•</w:t>
      </w:r>
      <w:r>
        <w:rPr>
          <w:rFonts w:eastAsia="Cambria" w:cs="Cambria"/>
          <w:sz w:val="20"/>
          <w:szCs w:val="20"/>
          <w:lang w:val="en-US"/>
        </w:rPr>
        <w:t xml:space="preserve"> Aider / GitHub Copilot • VSCode</w:t>
      </w:r>
      <w:r>
        <w:rPr/>
        <w:br/>
      </w:r>
      <w:r>
        <w:rPr>
          <w:rFonts w:eastAsia="Cambria" w:cs="Cambria"/>
          <w:b/>
          <w:bCs/>
          <w:sz w:val="20"/>
          <w:szCs w:val="20"/>
          <w:lang w:val="en-US"/>
        </w:rPr>
        <w:t xml:space="preserve">Miscellaneous: </w:t>
      </w:r>
      <w:r>
        <w:rPr>
          <w:rFonts w:eastAsia="Cambria" w:cs="Cambria"/>
          <w:sz w:val="20"/>
          <w:szCs w:val="20"/>
          <w:lang w:val="en-US"/>
        </w:rPr>
        <w:t>WordPress • MS Office Suite • Web Scraping</w:t>
      </w:r>
    </w:p>
    <w:p>
      <w:pPr>
        <w:pStyle w:val="Heading2"/>
        <w:spacing w:before="0" w:after="0"/>
        <w:jc w:val="center"/>
        <w:rPr>
          <w:rFonts w:ascii="Cambria" w:hAnsi="Cambria"/>
          <w:color w:val="963634"/>
          <w:sz w:val="22"/>
          <w:szCs w:val="22"/>
        </w:rPr>
      </w:pPr>
      <w:r>
        <w:rPr>
          <w:rFonts w:ascii="Cambria" w:hAnsi="Cambria"/>
          <w:color w:val="963634"/>
          <w:sz w:val="22"/>
          <w:szCs w:val="22"/>
        </w:rPr>
      </w:r>
    </w:p>
    <w:p>
      <w:pPr>
        <w:pStyle w:val="Heading2"/>
        <w:spacing w:before="0" w:after="0"/>
        <w:jc w:val="center"/>
        <w:rPr/>
      </w:pPr>
      <w:r>
        <w:rPr>
          <w:rFonts w:ascii="Cambria" w:hAnsi="Cambria"/>
          <w:color w:val="963634"/>
          <w:sz w:val="22"/>
          <w:szCs w:val="22"/>
        </w:rPr>
        <w:t>EDUCATION QUALIFICATIONS &amp; CERTIFICATIONS</w:t>
      </w:r>
    </w:p>
    <w:p>
      <w:pPr>
        <w:pStyle w:val="Normal"/>
        <w:rPr/>
      </w:pPr>
      <w:r>
        <w:rPr/>
      </w:r>
    </w:p>
    <w:tbl>
      <w:tblPr>
        <w:tblW w:w="1137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5688"/>
        <w:gridCol w:w="5688"/>
      </w:tblGrid>
      <w:tr>
        <w:trPr>
          <w:trHeight w:val="300" w:hRule="atLeast"/>
        </w:trPr>
        <w:tc>
          <w:tcPr>
            <w:tcW w:w="5688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BARUCH COLLEGE, CITY UNIVERSITY OF NEW YORK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sz w:val="20"/>
                <w:szCs w:val="20"/>
              </w:rPr>
              <w:t>NEW YORK, NY | 2017- 2019</w:t>
            </w:r>
          </w:p>
        </w:tc>
      </w:tr>
    </w:tbl>
    <w:p>
      <w:pPr>
        <w:pStyle w:val="Normal"/>
        <w:spacing w:before="0" w:after="0"/>
        <w:rPr/>
      </w:pPr>
      <w:r>
        <w:rPr>
          <w:sz w:val="20"/>
          <w:szCs w:val="20"/>
        </w:rPr>
        <w:t>MASTER OF SCIENCE (M.S.) MANAGEMENT SCIENCES AND QUANTITATIVE METHODS (FINANCE, STEM)</w:t>
      </w:r>
    </w:p>
    <w:p>
      <w:pPr>
        <w:pStyle w:val="Normal"/>
        <w:spacing w:before="0" w:after="0"/>
        <w:rPr/>
      </w:pPr>
      <w:r>
        <w:rPr>
          <w:sz w:val="20"/>
          <w:szCs w:val="20"/>
        </w:rPr>
        <w:t>GPA: 3.83</w:t>
      </w:r>
    </w:p>
    <w:p>
      <w:pPr>
        <w:pStyle w:val="ListBullet"/>
        <w:numPr>
          <w:ilvl w:val="0"/>
          <w:numId w:val="2"/>
        </w:numPr>
        <w:spacing w:before="0" w:after="0"/>
        <w:contextualSpacing/>
        <w:rPr/>
      </w:pPr>
      <w:r>
        <w:rPr>
          <w:sz w:val="20"/>
          <w:szCs w:val="20"/>
        </w:rPr>
        <w:t>CFA LEVEL 1 – CFA INSTITUTE (2018)</w:t>
      </w:r>
    </w:p>
    <w:p>
      <w:pPr>
        <w:pStyle w:val="ListBullet"/>
        <w:numPr>
          <w:ilvl w:val="0"/>
          <w:numId w:val="2"/>
        </w:numPr>
        <w:spacing w:before="0" w:after="0"/>
        <w:contextualSpacing/>
        <w:rPr/>
      </w:pPr>
      <w:r>
        <w:rPr>
          <w:sz w:val="20"/>
          <w:szCs w:val="20"/>
        </w:rPr>
        <w:t>Private Equity Intern at Pivoton Capital, led $1.5M–$5M EBITDA firm acquisitions, focusing on mid-market strategies</w:t>
      </w:r>
    </w:p>
    <w:p>
      <w:pPr>
        <w:pStyle w:val="ListBullet"/>
        <w:numPr>
          <w:ilvl w:val="0"/>
          <w:numId w:val="2"/>
        </w:numPr>
        <w:spacing w:before="0" w:after="0"/>
        <w:contextualSpacing/>
        <w:rPr/>
      </w:pPr>
      <w:r>
        <w:rPr>
          <w:sz w:val="20"/>
          <w:szCs w:val="20"/>
        </w:rPr>
        <w:t>Conducted independent research at Quantopian, utilizing machine learning models for financial strategies.</w:t>
      </w:r>
    </w:p>
    <w:p>
      <w:pPr>
        <w:pStyle w:val="ListBullet"/>
        <w:numPr>
          <w:ilvl w:val="0"/>
          <w:numId w:val="2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Amplified alumni engagement and educational outreach as Executive Vice President at Zicklin Investment Club.</w:t>
      </w:r>
      <w:r>
        <w:rPr/>
        <w:br/>
      </w:r>
    </w:p>
    <w:tbl>
      <w:tblPr>
        <w:tblW w:w="1137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5688"/>
        <w:gridCol w:w="5688"/>
      </w:tblGrid>
      <w:tr>
        <w:trPr>
          <w:trHeight w:val="300" w:hRule="atLeast"/>
        </w:trPr>
        <w:tc>
          <w:tcPr>
            <w:tcW w:w="5688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UNIVERSITY OF ILLINOIS, URBANA-CHAMPAIGN</w:t>
            </w:r>
          </w:p>
        </w:tc>
        <w:tc>
          <w:tcPr>
            <w:tcW w:w="5688" w:type="dxa"/>
            <w:tcBorders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sz w:val="20"/>
                <w:szCs w:val="20"/>
              </w:rPr>
              <w:t>CHAMPAIGN, IL | Class of 2011</w:t>
            </w:r>
          </w:p>
        </w:tc>
      </w:tr>
    </w:tbl>
    <w:p>
      <w:pPr>
        <w:pStyle w:val="Normal"/>
        <w:spacing w:before="0" w:after="0"/>
        <w:rPr/>
      </w:pPr>
      <w:r>
        <w:rPr>
          <w:sz w:val="20"/>
          <w:szCs w:val="20"/>
        </w:rPr>
        <w:t>BACHELOR OF SCIENCE (B.S.) COMPUTER SCIENCE</w:t>
      </w:r>
    </w:p>
    <w:sectPr>
      <w:type w:val="nextPage"/>
      <w:pgSz w:w="12240" w:h="15840"/>
      <w:pgMar w:left="432" w:right="432" w:gutter="0" w:header="0" w:top="432" w:footer="0" w:bottom="43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Kit/PycharmProjects/Resume/new_file/www.LinkedIn.com/in/pashukla678/" TargetMode="External"/><Relationship Id="rId3" Type="http://schemas.openxmlformats.org/officeDocument/2006/relationships/hyperlink" Target="../../../../Kit/PycharmProjects/Resume/new_file/kit.shukla88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LibreOffice/25.8.5.2$Windows_X86_64 LibreOffice_project/9c8b85f387cc00a89945a79c9e6239f32e450ac2</Application>
  <AppVersion>15.0000</AppVersion>
  <Pages>2</Pages>
  <Words>888</Words>
  <Characters>5722</Characters>
  <CharactersWithSpaces>6529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2024-02-22T01:57:00Z</dcterms:created>
  <dc:creator>python-docx</dc:creator>
  <dc:description>generated by python-docx</dc:description>
  <dc:language>en-GB</dc:language>
  <cp:lastModifiedBy/>
  <dcterms:modified xsi:type="dcterms:W3CDTF">2025-02-13T19:24:55Z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