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ФГБОУ ВО</w:t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ННГАСУ</w:t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Кафедра информационных систем и технологий</w:t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Курсовая</w:t>
      </w:r>
      <w:r>
        <w:rPr>
          <w:rFonts w:ascii="Times New Roman" w:hAnsi="Times New Roman" w:eastAsia="Calibri" w:cs="Times New Roman"/>
          <w:sz w:val="28"/>
          <w:szCs w:val="28"/>
        </w:rPr>
        <w:t xml:space="preserve"> работа</w:t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Инфокоммуникационные системы и сети</w:t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b/>
          <w:sz w:val="40"/>
          <w:szCs w:val="32"/>
        </w:rPr>
      </w:pPr>
      <w:r>
        <w:rPr>
          <w:rFonts w:ascii="Times New Roman" w:hAnsi="Times New Roman" w:eastAsia="Calibri" w:cs="Times New Roman"/>
          <w:b/>
          <w:sz w:val="40"/>
          <w:szCs w:val="32"/>
        </w:rPr>
        <w:t xml:space="preserve">Разработка </w:t>
      </w:r>
      <w:r/>
    </w:p>
    <w:p>
      <w:pPr>
        <w:jc w:val="center"/>
        <w:spacing w:after="0"/>
        <w:rPr>
          <w:rFonts w:ascii="Times New Roman" w:hAnsi="Times New Roman" w:eastAsia="Calibri" w:cs="Times New Roman"/>
          <w:b/>
          <w:sz w:val="40"/>
          <w:szCs w:val="32"/>
        </w:rPr>
      </w:pPr>
      <w:r>
        <w:rPr>
          <w:rFonts w:ascii="Times New Roman" w:hAnsi="Times New Roman" w:eastAsia="Calibri" w:cs="Times New Roman"/>
          <w:b/>
          <w:sz w:val="40"/>
          <w:szCs w:val="32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b/>
          <w:sz w:val="40"/>
          <w:szCs w:val="32"/>
        </w:rPr>
      </w:pPr>
      <w:r>
        <w:rPr>
          <w:rFonts w:ascii="Times New Roman" w:hAnsi="Times New Roman" w:eastAsia="Calibri" w:cs="Times New Roman"/>
          <w:b/>
          <w:sz w:val="40"/>
          <w:szCs w:val="32"/>
        </w:rPr>
      </w:r>
      <w:r/>
    </w:p>
    <w:p>
      <w:pPr>
        <w:jc w:val="both"/>
        <w:spacing w:after="0"/>
        <w:rPr>
          <w:rFonts w:ascii="Times New Roman" w:hAnsi="Times New Roman" w:eastAsia="Calibri" w:cs="Times New Roman"/>
          <w:b/>
          <w:sz w:val="40"/>
          <w:szCs w:val="32"/>
        </w:rPr>
      </w:pPr>
      <w:r>
        <w:rPr>
          <w:rFonts w:ascii="Times New Roman" w:hAnsi="Times New Roman" w:eastAsia="Calibri" w:cs="Times New Roman"/>
          <w:b/>
          <w:sz w:val="40"/>
          <w:szCs w:val="32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b/>
          <w:sz w:val="36"/>
          <w:szCs w:val="32"/>
        </w:rPr>
      </w:pPr>
      <w:r>
        <w:rPr>
          <w:rFonts w:ascii="Times New Roman" w:hAnsi="Times New Roman" w:eastAsia="Calibri" w:cs="Times New Roman"/>
          <w:b/>
          <w:sz w:val="36"/>
          <w:szCs w:val="32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  <w:t xml:space="preserve">                                                     </w:t>
      </w:r>
      <w:r>
        <w:rPr>
          <w:rFonts w:ascii="Times New Roman" w:hAnsi="Times New Roman" w:eastAsia="Calibri" w:cs="Times New Roman"/>
          <w:sz w:val="24"/>
        </w:rPr>
        <w:t xml:space="preserve">Выполнила  студентка</w:t>
      </w:r>
      <w:r>
        <w:rPr>
          <w:rFonts w:ascii="Times New Roman" w:hAnsi="Times New Roman" w:eastAsia="Calibri" w:cs="Times New Roman"/>
          <w:sz w:val="24"/>
        </w:rPr>
        <w:t xml:space="preserve"> 3 курса группы ИС-29</w:t>
      </w:r>
      <w:r/>
    </w:p>
    <w:p>
      <w:pPr>
        <w:jc w:val="right"/>
        <w:spacing w:after="0"/>
        <w:rPr>
          <w:rFonts w:ascii="Times New Roman" w:hAnsi="Times New Roman" w:eastAsia="Calibri" w:cs="Times New Roman"/>
          <w:sz w:val="24"/>
          <w:u w:val="single"/>
        </w:rPr>
      </w:pPr>
      <w:r>
        <w:rPr>
          <w:rFonts w:ascii="Times New Roman" w:hAnsi="Times New Roman" w:eastAsia="Calibri" w:cs="Times New Roman"/>
          <w:sz w:val="24"/>
        </w:rPr>
        <w:t xml:space="preserve">Хазова</w:t>
      </w:r>
      <w:r>
        <w:rPr>
          <w:rFonts w:ascii="Times New Roman" w:hAnsi="Times New Roman" w:eastAsia="Calibri" w:cs="Times New Roman"/>
          <w:sz w:val="24"/>
        </w:rPr>
        <w:t xml:space="preserve"> А.С.             </w:t>
      </w:r>
      <w:r>
        <w:rPr>
          <w:rFonts w:ascii="Times New Roman" w:hAnsi="Times New Roman" w:eastAsia="Calibri" w:cs="Times New Roman"/>
          <w:sz w:val="24"/>
          <w:u w:val="single"/>
        </w:rPr>
        <w:t xml:space="preserve">____________________________</w:t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  <w:t xml:space="preserve">                                                                                                          (подпись)</w:t>
      </w:r>
      <w:r/>
    </w:p>
    <w:p>
      <w:pPr>
        <w:jc w:val="right"/>
        <w:spacing w:after="0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</w:r>
      <w:r/>
    </w:p>
    <w:p>
      <w:pPr>
        <w:jc w:val="right"/>
        <w:spacing w:after="0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</w:r>
      <w:r/>
    </w:p>
    <w:p>
      <w:pPr>
        <w:jc w:val="right"/>
        <w:spacing w:after="0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</w:r>
      <w:r/>
    </w:p>
    <w:p>
      <w:pPr>
        <w:jc w:val="right"/>
        <w:spacing w:after="0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  <w:t xml:space="preserve">                       Проверил преподаватель </w:t>
      </w:r>
      <w:r/>
    </w:p>
    <w:p>
      <w:pPr>
        <w:jc w:val="right"/>
        <w:spacing w:after="0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  <w:t xml:space="preserve">Морозов Н.С.</w:t>
      </w:r>
      <w:r>
        <w:rPr>
          <w:rFonts w:ascii="Times New Roman" w:hAnsi="Times New Roman" w:eastAsia="Calibri" w:cs="Times New Roman"/>
          <w:sz w:val="24"/>
        </w:rPr>
        <w:t xml:space="preserve">      _____________________________                                                                </w:t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  <w:t xml:space="preserve">                                                                                                              (подпись)</w:t>
      </w:r>
      <w:r/>
    </w:p>
    <w:p>
      <w:pPr>
        <w:jc w:val="both"/>
        <w:spacing w:after="0"/>
        <w:rPr>
          <w:rFonts w:ascii="Times New Roman" w:hAnsi="Times New Roman" w:eastAsia="Calibri" w:cs="Times New Roman"/>
          <w:sz w:val="16"/>
        </w:rPr>
      </w:pPr>
      <w:r>
        <w:rPr>
          <w:rFonts w:ascii="Times New Roman" w:hAnsi="Times New Roman" w:eastAsia="Calibri" w:cs="Times New Roman"/>
          <w:sz w:val="16"/>
        </w:rPr>
      </w:r>
      <w:r/>
    </w:p>
    <w:p>
      <w:pPr>
        <w:jc w:val="both"/>
        <w:spacing w:after="0"/>
        <w:rPr>
          <w:rFonts w:ascii="Times New Roman" w:hAnsi="Times New Roman" w:eastAsia="Calibri" w:cs="Times New Roman"/>
          <w:sz w:val="16"/>
        </w:rPr>
      </w:pPr>
      <w:r>
        <w:rPr>
          <w:rFonts w:ascii="Times New Roman" w:hAnsi="Times New Roman" w:eastAsia="Calibri" w:cs="Times New Roman"/>
          <w:sz w:val="16"/>
        </w:rPr>
      </w:r>
      <w:r/>
    </w:p>
    <w:p>
      <w:pPr>
        <w:jc w:val="both"/>
        <w:spacing w:after="0"/>
        <w:rPr>
          <w:rFonts w:ascii="Times New Roman" w:hAnsi="Times New Roman" w:eastAsia="Calibri" w:cs="Times New Roman"/>
          <w:sz w:val="16"/>
        </w:rPr>
      </w:pPr>
      <w:r>
        <w:rPr>
          <w:rFonts w:ascii="Times New Roman" w:hAnsi="Times New Roman" w:eastAsia="Calibri" w:cs="Times New Roman"/>
          <w:sz w:val="16"/>
        </w:rPr>
      </w:r>
      <w:r/>
    </w:p>
    <w:p>
      <w:pPr>
        <w:jc w:val="both"/>
        <w:spacing w:after="0"/>
        <w:rPr>
          <w:rFonts w:ascii="Times New Roman" w:hAnsi="Times New Roman" w:eastAsia="Calibri" w:cs="Times New Roman"/>
          <w:sz w:val="16"/>
        </w:rPr>
      </w:pPr>
      <w:r>
        <w:rPr>
          <w:rFonts w:ascii="Times New Roman" w:hAnsi="Times New Roman" w:eastAsia="Calibri" w:cs="Times New Roman"/>
          <w:sz w:val="16"/>
        </w:rPr>
      </w:r>
      <w:r/>
    </w:p>
    <w:p>
      <w:pPr>
        <w:jc w:val="both"/>
        <w:spacing w:after="0"/>
        <w:rPr>
          <w:rFonts w:ascii="Times New Roman" w:hAnsi="Times New Roman" w:eastAsia="Calibri" w:cs="Times New Roman"/>
          <w:sz w:val="16"/>
        </w:rPr>
      </w:pPr>
      <w:r>
        <w:rPr>
          <w:rFonts w:ascii="Times New Roman" w:hAnsi="Times New Roman" w:eastAsia="Calibri" w:cs="Times New Roman"/>
          <w:sz w:val="16"/>
        </w:rPr>
      </w:r>
      <w:r/>
    </w:p>
    <w:p>
      <w:pPr>
        <w:jc w:val="both"/>
        <w:spacing w:after="0"/>
        <w:rPr>
          <w:rFonts w:ascii="Times New Roman" w:hAnsi="Times New Roman" w:eastAsia="Calibri" w:cs="Times New Roman"/>
          <w:sz w:val="16"/>
        </w:rPr>
      </w:pPr>
      <w:r>
        <w:rPr>
          <w:rFonts w:ascii="Times New Roman" w:hAnsi="Times New Roman" w:eastAsia="Calibri" w:cs="Times New Roman"/>
          <w:sz w:val="16"/>
        </w:rPr>
      </w:r>
      <w:r/>
    </w:p>
    <w:p>
      <w:pPr>
        <w:jc w:val="both"/>
        <w:spacing w:after="0"/>
        <w:rPr>
          <w:rFonts w:ascii="Times New Roman" w:hAnsi="Times New Roman" w:eastAsia="Calibri" w:cs="Times New Roman"/>
          <w:sz w:val="16"/>
        </w:rPr>
      </w:pPr>
      <w:r>
        <w:rPr>
          <w:rFonts w:ascii="Times New Roman" w:hAnsi="Times New Roman" w:eastAsia="Calibri" w:cs="Times New Roman"/>
          <w:sz w:val="16"/>
        </w:rPr>
      </w:r>
      <w:r/>
    </w:p>
    <w:p>
      <w:pPr>
        <w:jc w:val="both"/>
        <w:spacing w:after="0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</w:r>
      <w:r/>
    </w:p>
    <w:p>
      <w:pPr>
        <w:jc w:val="both"/>
        <w:spacing w:after="0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</w:r>
      <w:r/>
    </w:p>
    <w:p>
      <w:pPr>
        <w:jc w:val="both"/>
        <w:spacing w:after="0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</w:r>
      <w:r/>
    </w:p>
    <w:p>
      <w:pPr>
        <w:jc w:val="center"/>
        <w:spacing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Нижний Новгород</w:t>
      </w:r>
      <w:r/>
    </w:p>
    <w:p>
      <w:pPr>
        <w:jc w:val="both"/>
        <w:spacing w:after="0"/>
        <w:tabs>
          <w:tab w:val="center" w:pos="4677" w:leader="none"/>
          <w:tab w:val="right" w:pos="9355" w:leader="none"/>
        </w:tabs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  <w:t xml:space="preserve">2022 год</w:t>
      </w:r>
      <w:r/>
    </w:p>
    <w:sdt>
      <w:sdtPr>
        <w15:appearance w15:val="boundingBox"/>
        <w:id w:val="322628849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b w:val="0"/>
          <w:bCs w:val="0"/>
          <w:sz w:val="22"/>
          <w:szCs w:val="22"/>
          <w:lang w:eastAsia="en-US"/>
        </w:rPr>
      </w:sdtPr>
      <w:sdtContent>
        <w:p>
          <w:pPr>
            <w:pStyle w:val="681"/>
          </w:pPr>
          <w:r>
            <w:t xml:space="preserve">Оглавление</w:t>
          </w:r>
          <w:r/>
        </w:p>
        <w:p>
          <w:pPr>
            <w:pStyle w:val="684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24956040" w:anchor="_Toc124956040" w:history="1">
            <w:r>
              <w:rPr>
                <w:rStyle w:val="685"/>
                <w:rFonts w:ascii="Times New Roman" w:hAnsi="Times New Roman" w:cs="Times New Roman"/>
                <w:sz w:val="28"/>
                <w:szCs w:val="28"/>
              </w:rPr>
              <w:t xml:space="preserve">Цель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4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24956041" w:anchor="_Toc124956041" w:history="1">
            <w:r>
              <w:rPr>
                <w:rStyle w:val="685"/>
                <w:rFonts w:ascii="Times New Roman" w:hAnsi="Times New Roman" w:cs="Times New Roman"/>
                <w:sz w:val="28"/>
                <w:szCs w:val="28"/>
              </w:rPr>
              <w:t xml:space="preserve">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_Toc124956041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4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24956042" w:anchor="_Toc124956042" w:history="1">
            <w:r>
              <w:rPr>
                <w:rStyle w:val="685"/>
                <w:rFonts w:ascii="Times New Roman" w:hAnsi="Times New Roman" w:cs="Times New Roman"/>
                <w:sz w:val="28"/>
                <w:szCs w:val="28"/>
              </w:rPr>
              <w:t xml:space="preserve">Теоретическая часть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4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24956043" w:anchor="_Toc124956043" w:history="1">
            <w:r>
              <w:rPr>
                <w:rStyle w:val="685"/>
                <w:rFonts w:ascii="Times New Roman" w:hAnsi="Times New Roman" w:cs="Times New Roman"/>
                <w:sz w:val="28"/>
                <w:szCs w:val="28"/>
              </w:rPr>
              <w:t xml:space="preserve">Описание пользовательского интерфейса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4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24956044" w:anchor="_Toc124956044" w:history="1">
            <w:r>
              <w:rPr>
                <w:rStyle w:val="685"/>
                <w:rFonts w:ascii="Times New Roman" w:hAnsi="Times New Roman" w:cs="Times New Roman"/>
                <w:sz w:val="28"/>
                <w:szCs w:val="28"/>
              </w:rPr>
              <w:t xml:space="preserve"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4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24956045" w:anchor="_Toc124956045" w:history="1">
            <w:r>
              <w:rPr>
                <w:rStyle w:val="685"/>
                <w:rFonts w:ascii="Times New Roman" w:hAnsi="Times New Roman" w:cs="Times New Roman"/>
                <w:sz w:val="28"/>
                <w:szCs w:val="28"/>
              </w:rPr>
              <w:t xml:space="preserve">Список использованной литературы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pStyle w:val="684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24956046" w:anchor="_Toc124956046" w:history="1">
            <w:r>
              <w:rPr>
                <w:rStyle w:val="685"/>
                <w:rFonts w:ascii="Times New Roman" w:hAnsi="Times New Roman" w:cs="Times New Roman"/>
                <w:sz w:val="28"/>
                <w:szCs w:val="28"/>
              </w:rPr>
              <w:t xml:space="preserve">Приложение</w:t>
            </w:r>
            <w:r>
              <w:rPr>
                <w:rStyle w:val="685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Style w:val="685"/>
                <w:rFonts w:ascii="Times New Roman" w:hAnsi="Times New Roman" w:cs="Times New Roman"/>
                <w:sz w:val="28"/>
                <w:szCs w:val="28"/>
              </w:rPr>
              <w:t xml:space="preserve">листинг</w:t>
            </w:r>
            <w:r>
              <w:rPr>
                <w:rStyle w:val="685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Style w:val="685"/>
                <w:rFonts w:ascii="Times New Roman" w:hAnsi="Times New Roman" w:cs="Times New Roman"/>
                <w:sz w:val="28"/>
                <w:szCs w:val="28"/>
              </w:rPr>
              <w:t xml:space="preserve">кода</w:t>
            </w:r>
            <w:r>
              <w:rPr>
                <w:rStyle w:val="685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Style w:val="685"/>
                <w:rFonts w:ascii="Times New Roman" w:hAnsi="Times New Roman" w:cs="Times New Roman"/>
                <w:sz w:val="28"/>
                <w:szCs w:val="28"/>
              </w:rPr>
              <w:t xml:space="preserve">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_Toc124956046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r>
        <w:br w:type="page" w:clear="all"/>
      </w:r>
      <w:r/>
    </w:p>
    <w:p>
      <w:pPr>
        <w:pStyle w:val="675"/>
        <w:ind w:firstLine="851"/>
        <w:jc w:val="both"/>
        <w:rPr>
          <w:rStyle w:val="683"/>
        </w:rPr>
      </w:pPr>
      <w:r/>
      <w:bookmarkStart w:id="0" w:name="_Toc124956040"/>
      <w:r>
        <w:t xml:space="preserve">Цель</w:t>
      </w:r>
      <w:r>
        <w:rPr>
          <w:rStyle w:val="683"/>
        </w:rPr>
        <w:t xml:space="preserve"> </w:t>
      </w:r>
      <w:r>
        <w:t xml:space="preserve">работы</w:t>
      </w:r>
      <w:bookmarkEnd w:id="0"/>
      <w:r/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 онлайн-игры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отправкой пакетов</w:t>
      </w:r>
      <w:r>
        <w:rPr>
          <w:rFonts w:ascii="Times New Roman" w:hAnsi="Times New Roman" w:cs="Times New Roman"/>
          <w:sz w:val="28"/>
          <w:szCs w:val="28"/>
        </w:rPr>
        <w:t xml:space="preserve"> через сокеты, используя протокол транспортного уровня</w:t>
      </w:r>
      <w:r/>
    </w:p>
    <w:p>
      <w:pPr>
        <w:pStyle w:val="675"/>
        <w:ind w:firstLine="851"/>
        <w:jc w:val="both"/>
        <w:rPr>
          <w:rStyle w:val="683"/>
          <w:b/>
          <w:bCs/>
        </w:rPr>
      </w:pPr>
      <w:r/>
      <w:bookmarkStart w:id="1" w:name="_Toc124956041"/>
      <w:r>
        <w:rPr>
          <w:rStyle w:val="683"/>
          <w:b/>
          <w:bCs/>
        </w:rPr>
        <w:t xml:space="preserve">Задачи</w:t>
      </w:r>
      <w:bookmarkEnd w:id="1"/>
      <w:r/>
      <w:r/>
    </w:p>
    <w:p>
      <w:pPr>
        <w:pStyle w:val="682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маршрутизации стека TCP/IP;</w:t>
      </w:r>
      <w:r/>
    </w:p>
    <w:p>
      <w:pPr>
        <w:pStyle w:val="682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протокола транспортного уровня;</w:t>
      </w:r>
      <w:r/>
    </w:p>
    <w:p>
      <w:pPr>
        <w:pStyle w:val="682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сокетов серверной и клиентской части игры.</w:t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75"/>
        <w:ind w:firstLine="851"/>
        <w:jc w:val="both"/>
      </w:pPr>
      <w:r/>
      <w:bookmarkStart w:id="2" w:name="_Toc124956042"/>
      <w:r>
        <w:t xml:space="preserve">Теоретическая часть</w:t>
      </w:r>
      <w:bookmarkEnd w:id="2"/>
      <w:r/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Протокол связи, используемый в программе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Transmission</w:t>
      </w:r>
      <w:r>
        <w:rPr>
          <w:rFonts w:ascii="Times New Roman" w:hAnsi="Times New Roman" w:cs="Times New Roman"/>
          <w:sz w:val="28"/>
          <w:szCs w:val="28"/>
        </w:rPr>
        <w:t xml:space="preserve"> Control Protocol (TCP, протокол управления передачей)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один из основных </w:t>
      </w:r>
      <w:hyperlink r:id="rId10" w:tooltip="Протокол передачи данных" w:history="1">
        <w:r>
          <w:rPr>
            <w:rFonts w:ascii="Times New Roman" w:hAnsi="Times New Roman" w:cs="Times New Roman"/>
            <w:sz w:val="28"/>
            <w:szCs w:val="28"/>
          </w:rPr>
          <w:t xml:space="preserve">протоколов передачи данных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/>
    </w:p>
    <w:p>
      <w:pPr>
        <w:ind w:firstLine="851"/>
        <w:jc w:val="bot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 TCP предоставляет </w:t>
      </w:r>
      <w:hyperlink r:id="rId11" w:tooltip="Поток данных" w:history="1">
        <w:r>
          <w:rPr>
            <w:rFonts w:ascii="Times New Roman" w:hAnsi="Times New Roman" w:cs="Times New Roman"/>
            <w:sz w:val="28"/>
            <w:szCs w:val="28"/>
          </w:rPr>
          <w:t xml:space="preserve">поток данных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 с предварительной установкой соединения</w:t>
      </w:r>
      <w:r>
        <w:rPr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рамках соединени</w:t>
      </w:r>
      <w:r>
        <w:rPr>
          <w:rFonts w:ascii="Times New Roman" w:hAnsi="Times New Roman" w:cs="Times New Roman"/>
          <w:sz w:val="28"/>
          <w:szCs w:val="28"/>
        </w:rPr>
        <w:t xml:space="preserve">я осуществляется обязательное подтверждение правильности приема для всех переданных сообщений, и при необходимости выполняется повторная передача. Соединение в TCP позволяет вести передачу данных одновременно в обе стороны, то есть полнодуплексную передачу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851"/>
        <w:jc w:val="bot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спецификации протокола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, каждому узлу, подсоедине</w:t>
      </w:r>
      <w:r>
        <w:rPr>
          <w:rFonts w:ascii="Times New Roman" w:hAnsi="Times New Roman" w:cs="Times New Roman"/>
          <w:sz w:val="28"/>
          <w:szCs w:val="28"/>
        </w:rPr>
        <w:t xml:space="preserve">нному к IP-сети, присваивается уникальный номер. Узел может представлять собой компьютер, маршрутизатор, межсетевой экран и др. Если один узел имеет несколько физических подключений к сети, то каждому подключению должен быть присвоен свой уникальный номер.</w:t>
      </w:r>
      <w:r/>
    </w:p>
    <w:p>
      <w:pPr>
        <w:ind w:firstLine="851"/>
        <w:jc w:val="bot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номер, или по-другому IP-адрес, имеет длину в четыре октета, и состоит из двух частей. Первая часть определяет сеть, к которой принадлежит узел, а вторая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уникальный адрес самого узла внутри сети.</w:t>
      </w:r>
      <w:r/>
    </w:p>
    <w:p>
      <w:pPr>
        <w:ind w:firstLine="851"/>
        <w:jc w:val="right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адреса в двоичном виде</w:t>
      </w:r>
      <w:r/>
    </w:p>
    <w:tbl>
      <w:tblPr>
        <w:tblStyle w:val="694"/>
        <w:tblW w:w="4776" w:type="pct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643"/>
      </w:tblGrid>
      <w:tr>
        <w:trPr/>
        <w:tc>
          <w:tcPr>
            <w:gridSpan w:val="3"/>
            <w:tcW w:w="3519" w:type="pct"/>
            <w:textDirection w:val="lrTb"/>
            <w:noWrap w:val="false"/>
          </w:tcPr>
          <w:p>
            <w:pPr>
              <w:ind w:left="440" w:right="317"/>
              <w:jc w:val="center"/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сети</w:t>
            </w:r>
            <w:r/>
          </w:p>
        </w:tc>
        <w:tc>
          <w:tcPr>
            <w:tcW w:w="1481" w:type="pct"/>
            <w:textDirection w:val="lrTb"/>
            <w:noWrap w:val="false"/>
          </w:tcPr>
          <w:p>
            <w:pPr>
              <w:ind w:left="442" w:right="318"/>
              <w:jc w:val="center"/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узла</w:t>
            </w:r>
            <w:r/>
          </w:p>
        </w:tc>
      </w:tr>
      <w:tr>
        <w:trPr/>
        <w:tc>
          <w:tcPr>
            <w:tcW w:w="1173" w:type="pct"/>
            <w:textDirection w:val="lrTb"/>
            <w:noWrap w:val="false"/>
          </w:tcPr>
          <w:p>
            <w:pPr>
              <w:ind w:left="440" w:right="317"/>
              <w:jc w:val="center"/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11011100</w:t>
            </w:r>
            <w:r/>
          </w:p>
        </w:tc>
        <w:tc>
          <w:tcPr>
            <w:tcW w:w="1173" w:type="pct"/>
            <w:textDirection w:val="lrTb"/>
            <w:noWrap w:val="false"/>
          </w:tcPr>
          <w:p>
            <w:pPr>
              <w:ind w:left="440" w:right="317"/>
              <w:jc w:val="center"/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11010111</w:t>
            </w:r>
            <w:r/>
          </w:p>
        </w:tc>
        <w:tc>
          <w:tcPr>
            <w:tcW w:w="1173" w:type="pct"/>
            <w:textDirection w:val="lrTb"/>
            <w:noWrap w:val="false"/>
          </w:tcPr>
          <w:p>
            <w:pPr>
              <w:ind w:left="440" w:right="317"/>
              <w:jc w:val="center"/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00001110</w:t>
            </w:r>
            <w:r/>
          </w:p>
        </w:tc>
        <w:tc>
          <w:tcPr>
            <w:tcW w:w="1481" w:type="pct"/>
            <w:textDirection w:val="lrTb"/>
            <w:noWrap w:val="false"/>
          </w:tcPr>
          <w:p>
            <w:pPr>
              <w:ind w:left="440" w:right="317"/>
              <w:jc w:val="center"/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00010110</w:t>
            </w:r>
            <w:r/>
          </w:p>
        </w:tc>
      </w:tr>
    </w:tbl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IP-адрес имеет длину 4 байта и обычно записывается в виде четырех чисел, представляющих значения каждого байта в десятичной форме, и разделенных точками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 xml:space="preserve">192.168.2.35</w:t>
      </w:r>
      <w:r>
        <w:rPr>
          <w:rFonts w:ascii="Times New Roman" w:hAnsi="Times New Roman" w:cs="Times New Roman"/>
          <w:sz w:val="28"/>
          <w:szCs w:val="28"/>
        </w:rPr>
        <w:t xml:space="preserve">. Каждое число в этом наборе принадлежит интервалу от 0 до 255. Таким образом, полный диапазон IP-адресации – это адреса от 0.0.0.0 до 255.255.255.255.</w:t>
      </w:r>
      <w:r/>
    </w:p>
    <w:p>
      <w:pPr>
        <w:pStyle w:val="693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Соединение в протоколе TCP идентифицируется парой полных адресов обоих взаимодействующих процессов (оконечных точек). Адрес каждой из оконечных точек включает IP-адрес (номер сети и номер компьютера) и номер порта.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Установление соединения выполняется в следующей последовательности:</w:t>
      </w:r>
      <w:r/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установлении соединения одна из сторон является инициатором. Она посылает запрос к протоколу TCP на открытие порта для передачи (</w:t>
      </w:r>
      <w:r>
        <w:rPr>
          <w:rFonts w:ascii="Times New Roman" w:hAnsi="Times New Roman" w:cs="Times New Roman"/>
          <w:sz w:val="28"/>
          <w:szCs w:val="28"/>
        </w:rPr>
        <w:t xml:space="preserve">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open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/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открытия порта протокол TCP на стороне процесса-инициатора посылает запрос процессу, с которым требуется установить соединение.</w:t>
      </w:r>
      <w:r/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TCP на приемной стороне открывает порт для приема данных (</w:t>
      </w:r>
      <w:r>
        <w:rPr>
          <w:rFonts w:ascii="Times New Roman" w:hAnsi="Times New Roman" w:cs="Times New Roman"/>
          <w:sz w:val="28"/>
          <w:szCs w:val="28"/>
        </w:rPr>
        <w:t xml:space="preserve">passive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open</w:t>
      </w:r>
      <w:r>
        <w:rPr>
          <w:rFonts w:ascii="Times New Roman" w:hAnsi="Times New Roman" w:cs="Times New Roman"/>
          <w:sz w:val="28"/>
          <w:szCs w:val="28"/>
        </w:rPr>
        <w:t xml:space="preserve">) и возвращает квитанцию, подтверждающую прием запроса.</w:t>
      </w:r>
      <w:r/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передача могла вестись в обе стороны, протокол на приемной стороне также открывает порт для передачи (</w:t>
      </w:r>
      <w:r>
        <w:rPr>
          <w:rFonts w:ascii="Times New Roman" w:hAnsi="Times New Roman" w:cs="Times New Roman"/>
          <w:sz w:val="28"/>
          <w:szCs w:val="28"/>
        </w:rPr>
        <w:t xml:space="preserve">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port</w:t>
      </w:r>
      <w:r>
        <w:rPr>
          <w:rFonts w:ascii="Times New Roman" w:hAnsi="Times New Roman" w:cs="Times New Roman"/>
          <w:sz w:val="28"/>
          <w:szCs w:val="28"/>
        </w:rPr>
        <w:t xml:space="preserve">) и также передает запрос к противоположной стороне.</w:t>
      </w:r>
      <w:r/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Сторона-инициатор открывает порт для приема и возвращает квитанцию. Соединение считается установленным. Далее происходит обмен данными в рамках данного соединения.</w:t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сокетов нам необходимо знать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адрес компьютера. Для этого,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cs="Times New Roman"/>
          <w:sz w:val="28"/>
          <w:szCs w:val="28"/>
        </w:rPr>
        <w:t xml:space="preserve">, заходим в командную строку, где вводим команду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ipconfig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разделе «Беспроводная сеть» находим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IPv</w:t>
      </w:r>
      <w:r>
        <w:rPr>
          <w:rFonts w:ascii="Times New Roman" w:hAnsi="Times New Roman" w:cs="Times New Roman"/>
          <w:sz w:val="28"/>
          <w:szCs w:val="28"/>
        </w:rPr>
        <w:t xml:space="preserve">4-</w:t>
      </w:r>
      <w:r>
        <w:rPr>
          <w:rFonts w:ascii="Times New Roman" w:hAnsi="Times New Roman" w:cs="Times New Roman"/>
          <w:sz w:val="28"/>
          <w:szCs w:val="28"/>
        </w:rPr>
        <w:t xml:space="preserve">адрес, где и будет находиться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 вашего компьютера в данной</w:t>
      </w:r>
      <w:r>
        <w:rPr>
          <w:rFonts w:ascii="Times New Roman" w:hAnsi="Times New Roman" w:cs="Times New Roman"/>
          <w:sz w:val="28"/>
          <w:szCs w:val="28"/>
        </w:rPr>
        <w:t xml:space="preserve">(локальной)</w:t>
      </w:r>
      <w:r>
        <w:rPr>
          <w:rFonts w:ascii="Times New Roman" w:hAnsi="Times New Roman" w:cs="Times New Roman"/>
          <w:sz w:val="28"/>
          <w:szCs w:val="28"/>
        </w:rPr>
        <w:t xml:space="preserve"> сети.</w:t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40333" cy="46196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63451" cy="4639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0.5pt;height:363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firstLine="851"/>
        <w:jc w:val="righ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ipconfig</w:t>
      </w:r>
      <w:r/>
    </w:p>
    <w:p>
      <w:pPr>
        <w:ind w:firstLine="851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Чтобы узнать свой глобальный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внешний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адрес (выдается провайдером и помогает устройству подключаться к сети Интернет) достаточно </w:t>
      </w:r>
      <w:r>
        <w:rPr>
          <w:rFonts w:ascii="Times New Roman" w:hAnsi="Times New Roman" w:cs="Times New Roman"/>
          <w:sz w:val="28"/>
          <w:szCs w:val="28"/>
        </w:rPr>
        <w:t xml:space="preserve">перейти на 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 </w:t>
      </w:r>
      <w:hyperlink r:id="rId13" w:tooltip="https://2ip.ru/" w:history="1">
        <w:r>
          <w:rPr>
            <w:rStyle w:val="685"/>
            <w:rFonts w:ascii="Open Sans" w:hAnsi="Open Sans" w:cs="Open Sans"/>
            <w:color w:val="111111"/>
            <w:sz w:val="23"/>
            <w:szCs w:val="23"/>
            <w:shd w:val="clear" w:color="auto" w:fill="ffffff"/>
          </w:rPr>
          <w:t xml:space="preserve">2ip.ru</w:t>
        </w:r>
      </w:hyperlink>
      <w:r>
        <w:t xml:space="preserve">.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776855"/>
                <wp:effectExtent l="0" t="0" r="3810" b="4445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90" cy="2776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pt;height:218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right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ru</w:t>
      </w:r>
      <w:r/>
    </w:p>
    <w:p>
      <w:pPr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Топология сети тестирования:</w:t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</w:t>
      </w:r>
      <w:r>
        <w:rPr>
          <w:rFonts w:ascii="Times New Roman" w:hAnsi="Times New Roman" w:cs="Times New Roman"/>
          <w:sz w:val="28"/>
          <w:szCs w:val="28"/>
        </w:rPr>
        <w:t xml:space="preserve"> программа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 xml:space="preserve">соединя</w:t>
      </w:r>
      <w:r>
        <w:rPr>
          <w:rFonts w:ascii="Times New Roman" w:hAnsi="Times New Roman" w:cs="Times New Roman"/>
          <w:sz w:val="28"/>
          <w:szCs w:val="28"/>
        </w:rPr>
        <w:t xml:space="preserve">ть</w:t>
      </w:r>
      <w:r>
        <w:rPr>
          <w:rFonts w:ascii="Times New Roman" w:hAnsi="Times New Roman" w:cs="Times New Roman"/>
          <w:sz w:val="28"/>
          <w:szCs w:val="28"/>
        </w:rPr>
        <w:t xml:space="preserve"> пару компьютеров посредством связи клиент-сервер.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tracert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ассмотрим </w:t>
      </w:r>
      <w:r>
        <w:rPr>
          <w:rFonts w:ascii="Times New Roman" w:hAnsi="Times New Roman" w:cs="Times New Roman"/>
          <w:sz w:val="28"/>
          <w:szCs w:val="28"/>
        </w:rPr>
        <w:t xml:space="preserve">маршрут,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который проходят </w:t>
      </w:r>
      <w:r>
        <w:rPr>
          <w:rFonts w:ascii="Times New Roman" w:hAnsi="Times New Roman" w:cs="Times New Roman"/>
          <w:sz w:val="28"/>
          <w:szCs w:val="28"/>
        </w:rPr>
        <w:t xml:space="preserve">пакет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682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ри подключении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другому компьютеру, который использует кабельное подключение к</w:t>
      </w:r>
      <w:r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1323" cy="2276793"/>
                <wp:effectExtent l="0" t="0" r="0" b="9525"/>
                <wp:docPr id="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01323" cy="2276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3.8pt;height:179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tracert</w:t>
      </w:r>
      <w:r>
        <w:rPr>
          <w:rFonts w:ascii="Times New Roman" w:hAnsi="Times New Roman" w:cs="Times New Roman"/>
          <w:sz w:val="28"/>
          <w:szCs w:val="28"/>
        </w:rPr>
        <w:t xml:space="preserve"> для домашней сети </w:t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при передаче данных от одного компьютера к другому, пакеты проходят через 10 узлов.</w:t>
      </w:r>
      <w:r/>
    </w:p>
    <w:p>
      <w:pPr>
        <w:pStyle w:val="682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подключении </w:t>
      </w:r>
      <w:r>
        <w:rPr>
          <w:rFonts w:ascii="Times New Roman" w:hAnsi="Times New Roman" w:cs="Times New Roman"/>
          <w:sz w:val="28"/>
          <w:szCs w:val="28"/>
        </w:rPr>
        <w:t xml:space="preserve">к устройству, используемому</w:t>
      </w:r>
      <w:r>
        <w:rPr>
          <w:rFonts w:ascii="Times New Roman" w:hAnsi="Times New Roman" w:cs="Times New Roman"/>
          <w:sz w:val="28"/>
          <w:szCs w:val="28"/>
        </w:rPr>
        <w:t xml:space="preserve"> мобильную точку доступа:</w:t>
      </w:r>
      <w:r/>
    </w:p>
    <w:p>
      <w:pPr>
        <w:pStyle w:val="682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24954" cy="3439005"/>
                <wp:effectExtent l="0" t="0" r="0" b="9525"/>
                <wp:docPr id="4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24954" cy="343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0.5pt;height:270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68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tracert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</w:t>
      </w:r>
      <w:r/>
    </w:p>
    <w:p>
      <w:pPr>
        <w:pStyle w:val="68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мобильной точки доступа</w:t>
      </w:r>
      <w:r/>
    </w:p>
    <w:p>
      <w:pPr>
        <w:pStyle w:val="682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данных на мобильное устройство пакеты проходят через 12 узлов.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75"/>
        <w:ind w:firstLine="851"/>
        <w:jc w:val="both"/>
      </w:pPr>
      <w:r/>
      <w:bookmarkStart w:id="3" w:name="_Toc124956043"/>
      <w:r>
        <w:t xml:space="preserve">Описание пользовательского интерфейса</w:t>
      </w:r>
      <w:bookmarkEnd w:id="3"/>
      <w:r/>
      <w:r/>
    </w:p>
    <w:p>
      <w:pPr>
        <w:pStyle w:val="68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программы. </w:t>
      </w:r>
      <w:r/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48125" cy="2305050"/>
                <wp:effectExtent l="0" t="0" r="9525" b="0"/>
                <wp:docPr id="5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696" t="1953" r="926" b="3515"/>
                        <a:stretch/>
                      </pic:blipFill>
                      <pic:spPr bwMode="auto">
                        <a:xfrm>
                          <a:off x="0" y="0"/>
                          <a:ext cx="4048691" cy="23053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18.8pt;height:181.5pt;mso-wrap-distance-left:0.0pt;mso-wrap-distance-top:0.0pt;mso-wrap-distance-right:0.0pt;mso-wrap-distance-bottom:0.0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вид </w:t>
      </w:r>
      <w:r>
        <w:rPr>
          <w:rFonts w:ascii="Times New Roman" w:hAnsi="Times New Roman" w:cs="Times New Roman"/>
          <w:sz w:val="28"/>
          <w:szCs w:val="28"/>
        </w:rPr>
        <w:t xml:space="preserve">интерфейс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игры</w:t>
      </w:r>
      <w:r/>
    </w:p>
    <w:p>
      <w:pPr>
        <w:pStyle w:val="682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играть нажимаем на любую из верхних </w:t>
      </w:r>
      <w:r>
        <w:rPr>
          <w:rFonts w:ascii="Times New Roman" w:hAnsi="Times New Roman" w:cs="Times New Roman"/>
          <w:sz w:val="28"/>
          <w:szCs w:val="28"/>
        </w:rPr>
        <w:t xml:space="preserve">кнопок(</w:t>
      </w:r>
      <w:r>
        <w:rPr>
          <w:rFonts w:ascii="Times New Roman" w:hAnsi="Times New Roman" w:cs="Times New Roman"/>
          <w:sz w:val="28"/>
          <w:szCs w:val="28"/>
        </w:rPr>
        <w:t xml:space="preserve">«Камень», «Ножницы» или «Бумага»). Так реализуется выбор первого игрока.</w:t>
      </w:r>
      <w:r/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96322" cy="2410161"/>
                <wp:effectExtent l="0" t="0" r="0" b="0"/>
                <wp:docPr id="6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096322" cy="2410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22.5pt;height:189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 – вид интерфейса после нажатия верхних кнопок</w:t>
      </w:r>
      <w:r/>
    </w:p>
    <w:p>
      <w:pPr>
        <w:pStyle w:val="682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происходит выбор оппонента, с помощью нажатия на нижние кнопки.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224" cy="2333625"/>
                <wp:effectExtent l="0" t="0" r="0" b="0"/>
                <wp:docPr id="7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0" t="2391" r="0" b="-1"/>
                        <a:stretch/>
                      </pic:blipFill>
                      <pic:spPr bwMode="auto">
                        <a:xfrm>
                          <a:off x="0" y="0"/>
                          <a:ext cx="4086795" cy="23339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21.7pt;height:183.8pt;mso-wrap-distance-left:0.0pt;mso-wrap-distance-top:0.0pt;mso-wrap-distance-right:0.0pt;mso-wrap-distance-bottom:0.0pt;" stroked="f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осле</w:t>
      </w:r>
      <w:r>
        <w:rPr>
          <w:rFonts w:ascii="Times New Roman" w:hAnsi="Times New Roman" w:cs="Times New Roman"/>
          <w:sz w:val="28"/>
          <w:szCs w:val="28"/>
        </w:rPr>
        <w:t xml:space="preserve"> нажати</w:t>
      </w:r>
      <w:r>
        <w:rPr>
          <w:rFonts w:ascii="Times New Roman" w:hAnsi="Times New Roman" w:cs="Times New Roman"/>
          <w:sz w:val="28"/>
          <w:szCs w:val="28"/>
        </w:rPr>
        <w:t xml:space="preserve">я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 xml:space="preserve">ижних кнопок</w:t>
      </w:r>
      <w:r/>
    </w:p>
    <w:p>
      <w:pPr>
        <w:pStyle w:val="682"/>
        <w:numPr>
          <w:ilvl w:val="0"/>
          <w:numId w:val="6"/>
        </w:numPr>
        <w:jc w:val="both"/>
        <w:tabs>
          <w:tab w:val="left" w:pos="42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программа обрабатывает полученные результаты по условиям игры «Камень, ножницы, бумага» и выводит ответ на форму. </w:t>
      </w:r>
      <w:r/>
    </w:p>
    <w:p>
      <w:pPr>
        <w:pStyle w:val="682"/>
        <w:jc w:val="both"/>
        <w:tabs>
          <w:tab w:val="left" w:pos="42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закрытия сеанса игры все победы, проигрыши и ничьи суммируются.</w:t>
      </w:r>
      <w:r/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4901" cy="2429214"/>
                <wp:effectExtent l="0" t="0" r="9525" b="9525"/>
                <wp:docPr id="8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124901" cy="2429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24.8pt;height:191.3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8</w:t>
      </w:r>
      <w:r>
        <w:rPr>
          <w:rFonts w:ascii="Times New Roman" w:hAnsi="Times New Roman" w:cs="Times New Roman"/>
          <w:sz w:val="28"/>
          <w:szCs w:val="28"/>
        </w:rPr>
        <w:t xml:space="preserve"> – вид интерфейса при «победе»</w:t>
      </w:r>
      <w:r/>
    </w:p>
    <w:p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4901" cy="2400635"/>
                <wp:effectExtent l="0" t="0" r="9525" b="0"/>
                <wp:docPr id="9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124901" cy="2400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24.8pt;height:189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9</w:t>
      </w:r>
      <w:r>
        <w:rPr>
          <w:rFonts w:ascii="Times New Roman" w:hAnsi="Times New Roman" w:cs="Times New Roman"/>
          <w:sz w:val="28"/>
          <w:szCs w:val="28"/>
        </w:rPr>
        <w:t xml:space="preserve"> – вид интерфейса при «проигрыше»</w:t>
      </w:r>
      <w:r/>
    </w:p>
    <w:p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15374" cy="2448267"/>
                <wp:effectExtent l="0" t="0" r="0" b="9525"/>
                <wp:docPr id="10" name="Рисуно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115374" cy="2448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24.0pt;height:192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10</w:t>
      </w:r>
      <w:r>
        <w:rPr>
          <w:rFonts w:ascii="Times New Roman" w:hAnsi="Times New Roman" w:cs="Times New Roman"/>
          <w:sz w:val="28"/>
          <w:szCs w:val="28"/>
        </w:rPr>
        <w:t xml:space="preserve"> – вид интерфейса при «ничьей»</w:t>
      </w:r>
      <w:r>
        <w:br w:type="page" w:clear="all"/>
      </w:r>
      <w:r/>
    </w:p>
    <w:p>
      <w:pPr>
        <w:pStyle w:val="675"/>
        <w:ind w:firstLine="851"/>
      </w:pPr>
      <w:r/>
      <w:bookmarkStart w:id="4" w:name="_Toc124956044"/>
      <w:r>
        <w:t xml:space="preserve">Заключение</w:t>
      </w:r>
      <w:bookmarkEnd w:id="4"/>
      <w:r/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курсовой </w:t>
      </w:r>
      <w:r>
        <w:rPr>
          <w:rFonts w:ascii="Times New Roman" w:hAnsi="Times New Roman" w:cs="Times New Roman"/>
          <w:sz w:val="28"/>
          <w:szCs w:val="28"/>
        </w:rPr>
        <w:t xml:space="preserve">работы был</w:t>
      </w:r>
      <w:r>
        <w:rPr>
          <w:rFonts w:ascii="Times New Roman" w:hAnsi="Times New Roman" w:cs="Times New Roman"/>
          <w:sz w:val="28"/>
          <w:szCs w:val="28"/>
        </w:rPr>
        <w:t xml:space="preserve">а рассмотрена реализация передачи данных через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потребовала изучения таких аспектов, как: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адресация, маршрутизация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стека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работа с сокетами</w:t>
      </w:r>
      <w:r>
        <w:rPr>
          <w:rFonts w:ascii="Times New Roman" w:hAnsi="Times New Roman" w:cs="Times New Roman"/>
          <w:sz w:val="28"/>
          <w:szCs w:val="28"/>
        </w:rPr>
        <w:t xml:space="preserve"> клиентской и серверной части. </w:t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было разработано клиент-серверное приложение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 3, интерфейс которого был реализован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tkinter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кроссплатформенная библиотека для разработки графического интерфейса на языке Python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Программа реализует клиент-серверное подключение через </w:t>
      </w:r>
      <w:r>
        <w:rPr>
          <w:rFonts w:ascii="Times New Roman" w:hAnsi="Times New Roman" w:cs="Times New Roman"/>
          <w:sz w:val="28"/>
          <w:szCs w:val="28"/>
        </w:rPr>
        <w:t xml:space="preserve">сокеты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сокетов обеспечивает </w:t>
      </w:r>
      <w:r>
        <w:rPr>
          <w:rFonts w:ascii="Times New Roman" w:hAnsi="Times New Roman" w:cs="Times New Roman"/>
          <w:sz w:val="28"/>
          <w:szCs w:val="28"/>
        </w:rPr>
        <w:t xml:space="preserve">упаковку данных </w:t>
      </w:r>
      <w:r>
        <w:rPr>
          <w:rFonts w:ascii="Times New Roman" w:hAnsi="Times New Roman" w:cs="Times New Roman"/>
          <w:sz w:val="28"/>
          <w:szCs w:val="28"/>
        </w:rPr>
        <w:t xml:space="preserve">в единые пакеты для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передачи на транспортном уровне</w:t>
      </w:r>
      <w:r>
        <w:rPr>
          <w:rFonts w:ascii="Times New Roman" w:hAnsi="Times New Roman" w:cs="Times New Roman"/>
          <w:sz w:val="28"/>
          <w:szCs w:val="28"/>
        </w:rPr>
        <w:t xml:space="preserve"> в нужной последовательности и без ошибок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Передача</w:t>
      </w:r>
      <w:r>
        <w:rPr>
          <w:rFonts w:ascii="Times New Roman" w:hAnsi="Times New Roman" w:cs="Times New Roman"/>
          <w:sz w:val="28"/>
          <w:szCs w:val="28"/>
        </w:rPr>
        <w:t xml:space="preserve"> через сокеты надежна и удобна в использовании, так как сокет гарантирует исправление ошибок, обработку доставки и сохраняет последовательность отправляемых данных. </w:t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</w:t>
      </w:r>
      <w:r>
        <w:rPr>
          <w:rFonts w:ascii="Times New Roman" w:hAnsi="Times New Roman" w:cs="Times New Roman"/>
          <w:sz w:val="28"/>
          <w:szCs w:val="28"/>
        </w:rPr>
        <w:t xml:space="preserve">сокетов </w:t>
      </w:r>
      <w:r>
        <w:rPr>
          <w:rFonts w:ascii="Times New Roman" w:hAnsi="Times New Roman" w:cs="Times New Roman"/>
          <w:sz w:val="28"/>
          <w:szCs w:val="28"/>
        </w:rPr>
        <w:t xml:space="preserve">автоматизирует передачу данных</w:t>
      </w:r>
      <w:r>
        <w:rPr>
          <w:rFonts w:ascii="Times New Roman" w:hAnsi="Times New Roman" w:cs="Times New Roman"/>
          <w:sz w:val="28"/>
          <w:szCs w:val="28"/>
        </w:rPr>
        <w:t xml:space="preserve"> по сети</w:t>
      </w:r>
      <w:r>
        <w:rPr>
          <w:rFonts w:ascii="Times New Roman" w:hAnsi="Times New Roman" w:cs="Times New Roman"/>
          <w:sz w:val="28"/>
          <w:szCs w:val="28"/>
        </w:rPr>
        <w:t xml:space="preserve">. Протокол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</w:t>
      </w:r>
      <w:r>
        <w:rPr>
          <w:rFonts w:ascii="Times New Roman" w:hAnsi="Times New Roman" w:cs="Times New Roman"/>
          <w:sz w:val="28"/>
          <w:szCs w:val="28"/>
        </w:rPr>
        <w:t xml:space="preserve"> полностью берет на себя разбиение передаваемых данных на пакеты соответствующего размера, отправку их в сеть и обработку на другой стороне,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сокет гарантирует исправление ошибок, обрабатывает доста</w:t>
      </w:r>
      <w:r>
        <w:rPr>
          <w:rFonts w:ascii="Times New Roman" w:hAnsi="Times New Roman" w:cs="Times New Roman"/>
          <w:sz w:val="28"/>
          <w:szCs w:val="28"/>
        </w:rPr>
        <w:t xml:space="preserve">вку и сохраняет последовательность данных</w:t>
      </w:r>
      <w:r>
        <w:rPr>
          <w:rFonts w:ascii="Times New Roman" w:hAnsi="Times New Roman" w:cs="Times New Roman"/>
          <w:sz w:val="28"/>
          <w:szCs w:val="28"/>
        </w:rPr>
        <w:t xml:space="preserve">. Приложение знает только, что отправляет на транспортный уровень определенное число байтов и другая</w:t>
      </w:r>
      <w:r>
        <w:rPr>
          <w:rFonts w:ascii="Times New Roman" w:hAnsi="Times New Roman" w:cs="Times New Roman"/>
          <w:sz w:val="28"/>
          <w:szCs w:val="28"/>
        </w:rPr>
        <w:t xml:space="preserve"> подключенная</w:t>
      </w:r>
      <w:r>
        <w:rPr>
          <w:rFonts w:ascii="Times New Roman" w:hAnsi="Times New Roman" w:cs="Times New Roman"/>
          <w:sz w:val="28"/>
          <w:szCs w:val="28"/>
        </w:rPr>
        <w:t xml:space="preserve"> сторона получает </w:t>
      </w:r>
      <w:r>
        <w:rPr>
          <w:rFonts w:ascii="Times New Roman" w:hAnsi="Times New Roman" w:cs="Times New Roman"/>
          <w:sz w:val="28"/>
          <w:szCs w:val="28"/>
        </w:rPr>
        <w:t xml:space="preserve">эти</w:t>
      </w:r>
      <w:r>
        <w:rPr>
          <w:rFonts w:ascii="Times New Roman" w:hAnsi="Times New Roman" w:cs="Times New Roman"/>
          <w:sz w:val="28"/>
          <w:szCs w:val="28"/>
        </w:rPr>
        <w:t xml:space="preserve"> байт</w:t>
      </w:r>
      <w:r>
        <w:rPr>
          <w:rFonts w:ascii="Times New Roman" w:hAnsi="Times New Roman" w:cs="Times New Roman"/>
          <w:sz w:val="28"/>
          <w:szCs w:val="28"/>
        </w:rPr>
        <w:t xml:space="preserve">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675"/>
        <w:ind w:firstLine="709"/>
        <w:jc w:val="both"/>
      </w:pPr>
      <w:r/>
      <w:bookmarkStart w:id="5" w:name="_Toc124956045"/>
      <w:r>
        <w:t xml:space="preserve">С</w:t>
      </w:r>
      <w:r>
        <w:t xml:space="preserve">писок использованной литературы</w:t>
      </w:r>
      <w:bookmarkEnd w:id="5"/>
      <w:r/>
      <w:r/>
    </w:p>
    <w:p>
      <w:pPr>
        <w:pStyle w:val="682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/>
      <w:hyperlink r:id="rId23" w:tooltip="socket: Low-level networking interface." w:anchor="module-socket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S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ocket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 — Low-level networking 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docs.python.org: [</w:t>
      </w:r>
      <w:r>
        <w:rPr>
          <w:rFonts w:ascii="Times New Roman" w:hAnsi="Times New Roman" w:cs="Times New Roman"/>
          <w:sz w:val="28"/>
          <w:szCs w:val="28"/>
        </w:rPr>
        <w:t xml:space="preserve"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tooltip="https://docs.python.org/3/library/socket.html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https</w:t>
        </w:r>
        <w:r>
          <w:rPr>
            <w:rFonts w:ascii="Times New Roman" w:hAnsi="Times New Roman" w:cs="Times New Roman"/>
            <w:sz w:val="28"/>
            <w:szCs w:val="28"/>
          </w:rPr>
          <w:t xml:space="preserve">://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docs</w:t>
        </w:r>
        <w:r>
          <w:rPr>
            <w:rFonts w:ascii="Times New Roman" w:hAnsi="Times New Roman" w:cs="Times New Roman"/>
            <w:sz w:val="28"/>
            <w:szCs w:val="28"/>
          </w:rPr>
          <w:t xml:space="preserve"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python</w:t>
        </w:r>
        <w:r>
          <w:rPr>
            <w:rFonts w:ascii="Times New Roman" w:hAnsi="Times New Roman" w:cs="Times New Roman"/>
            <w:sz w:val="28"/>
            <w:szCs w:val="28"/>
          </w:rPr>
          <w:t xml:space="preserve"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org</w:t>
        </w:r>
        <w:r>
          <w:rPr>
            <w:rFonts w:ascii="Times New Roman" w:hAnsi="Times New Roman" w:cs="Times New Roman"/>
            <w:sz w:val="28"/>
            <w:szCs w:val="28"/>
          </w:rPr>
          <w:t xml:space="preserve">/3/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library</w:t>
        </w:r>
        <w:r>
          <w:rPr>
            <w:rFonts w:ascii="Times New Roman" w:hAnsi="Times New Roman" w:cs="Times New Roman"/>
            <w:sz w:val="28"/>
            <w:szCs w:val="28"/>
          </w:rPr>
          <w:t xml:space="preserve">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socket</w:t>
        </w:r>
        <w:r>
          <w:rPr>
            <w:rFonts w:ascii="Times New Roman" w:hAnsi="Times New Roman" w:cs="Times New Roman"/>
            <w:sz w:val="28"/>
            <w:szCs w:val="28"/>
          </w:rPr>
          <w:t xml:space="preserve"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обращения</w:t>
      </w:r>
      <w:r>
        <w:rPr>
          <w:rFonts w:ascii="Times New Roman" w:hAnsi="Times New Roman" w:cs="Times New Roman"/>
          <w:sz w:val="28"/>
          <w:szCs w:val="28"/>
        </w:rPr>
        <w:t xml:space="preserve">: 1</w:t>
      </w:r>
      <w:r>
        <w:rPr>
          <w:rFonts w:ascii="Times New Roman" w:hAnsi="Times New Roman" w:cs="Times New Roman"/>
          <w:sz w:val="28"/>
          <w:szCs w:val="28"/>
        </w:rPr>
        <w:t xml:space="preserve">7</w:t>
      </w:r>
      <w:r>
        <w:rPr>
          <w:rFonts w:ascii="Times New Roman" w:hAnsi="Times New Roman" w:cs="Times New Roman"/>
          <w:sz w:val="28"/>
          <w:szCs w:val="28"/>
        </w:rPr>
        <w:t xml:space="preserve">.12.2022).</w:t>
      </w:r>
      <w:r/>
    </w:p>
    <w:p>
      <w:pPr>
        <w:pStyle w:val="682"/>
        <w:numPr>
          <w:ilvl w:val="0"/>
          <w:numId w:val="5"/>
        </w:numPr>
        <w:jc w:val="both"/>
      </w:pPr>
      <w:r/>
      <w:hyperlink r:id="rId25" w:tooltip="tkinter: Interface to Tcl/Tk for graphical user interfaces" w:anchor="module-tkinter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T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kinter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docs.python.org: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6" w:tooltip="https://docs.python.org/3/library/tkinter.html" w:history="1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https</w:t>
        </w:r>
        <w:r>
          <w:rPr>
            <w:rFonts w:ascii="Times New Roman" w:hAnsi="Times New Roman" w:cs="Times New Roman"/>
            <w:sz w:val="28"/>
            <w:szCs w:val="28"/>
          </w:rPr>
          <w:t xml:space="preserve">://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docs</w:t>
        </w:r>
        <w:r>
          <w:rPr>
            <w:rFonts w:ascii="Times New Roman" w:hAnsi="Times New Roman" w:cs="Times New Roman"/>
            <w:sz w:val="28"/>
            <w:szCs w:val="28"/>
          </w:rPr>
          <w:t xml:space="preserve"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python</w:t>
        </w:r>
        <w:r>
          <w:rPr>
            <w:rFonts w:ascii="Times New Roman" w:hAnsi="Times New Roman" w:cs="Times New Roman"/>
            <w:sz w:val="28"/>
            <w:szCs w:val="28"/>
          </w:rPr>
          <w:t xml:space="preserve"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org</w:t>
        </w:r>
        <w:r>
          <w:rPr>
            <w:rFonts w:ascii="Times New Roman" w:hAnsi="Times New Roman" w:cs="Times New Roman"/>
            <w:sz w:val="28"/>
            <w:szCs w:val="28"/>
          </w:rPr>
          <w:t xml:space="preserve">/3/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library</w:t>
        </w:r>
        <w:r>
          <w:rPr>
            <w:rFonts w:ascii="Times New Roman" w:hAnsi="Times New Roman" w:cs="Times New Roman"/>
            <w:sz w:val="28"/>
            <w:szCs w:val="28"/>
          </w:rPr>
          <w:t xml:space="preserve">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tkinter</w:t>
        </w:r>
        <w:r>
          <w:rPr>
            <w:rFonts w:ascii="Times New Roman" w:hAnsi="Times New Roman" w:cs="Times New Roman"/>
            <w:sz w:val="28"/>
            <w:szCs w:val="28"/>
          </w:rPr>
          <w:t xml:space="preserve"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.12.2022).</w:t>
      </w:r>
      <w:r/>
    </w:p>
    <w:p>
      <w:pPr>
        <w:pStyle w:val="682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Кручинин Сергей Владимирович Межуровневые протоколы сетевых стеков [Электронный ресурс]. URL: </w:t>
      </w:r>
      <w:r>
        <w:rPr>
          <w:rFonts w:ascii="Times New Roman" w:hAnsi="Times New Roman" w:cs="Times New Roman"/>
          <w:sz w:val="28"/>
          <w:szCs w:val="28"/>
        </w:rPr>
        <w:t xml:space="preserve">https://cyberleninka.ru/article/n/mezhurovnevye-protokoly-setevyh-stekov/viewer 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обращения: 14.12.2022).</w:t>
      </w:r>
      <w:r/>
    </w:p>
    <w:p>
      <w:pPr>
        <w:pStyle w:val="682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Морковкин Егор Андреевич, Новичихина Алёна Александровна, </w:t>
      </w:r>
      <w:r>
        <w:rPr>
          <w:rFonts w:ascii="Times New Roman" w:hAnsi="Times New Roman" w:cs="Times New Roman"/>
          <w:sz w:val="28"/>
          <w:szCs w:val="28"/>
        </w:rPr>
        <w:t xml:space="preserve">Замулин</w:t>
      </w:r>
      <w:r>
        <w:rPr>
          <w:rFonts w:ascii="Times New Roman" w:hAnsi="Times New Roman" w:cs="Times New Roman"/>
          <w:sz w:val="28"/>
          <w:szCs w:val="28"/>
        </w:rPr>
        <w:t xml:space="preserve"> Иван Сергеевич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адресация и информационная безопасность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t xml:space="preserve">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</w:t>
      </w:r>
      <w:r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r>
        <w:rPr>
          <w:rFonts w:ascii="Times New Roman" w:hAnsi="Times New Roman" w:cs="Times New Roman"/>
          <w:sz w:val="28"/>
          <w:szCs w:val="28"/>
        </w:rPr>
        <w:t xml:space="preserve">https://cyberleninka.ru/article/n/ip-adresatsiya-i-informatsionnaya-bezopasnost/viewer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1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.12.2022).</w:t>
      </w:r>
      <w:r/>
    </w:p>
    <w:p>
      <w:pPr>
        <w:pStyle w:val="682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Рубашенков</w:t>
      </w:r>
      <w:r>
        <w:rPr>
          <w:rFonts w:ascii="Times New Roman" w:hAnsi="Times New Roman" w:cs="Times New Roman"/>
          <w:sz w:val="28"/>
          <w:szCs w:val="28"/>
        </w:rPr>
        <w:t xml:space="preserve"> А.М., Бобров А.В.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TCP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t xml:space="preserve">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</w:t>
      </w:r>
      <w:r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r>
        <w:rPr>
          <w:rFonts w:ascii="Times New Roman" w:hAnsi="Times New Roman" w:cs="Times New Roman"/>
          <w:sz w:val="28"/>
          <w:szCs w:val="28"/>
        </w:rPr>
        <w:t xml:space="preserve">https://cyberleninka.ru/article/n/protokol-tcp/viewer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1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.12.2022).</w:t>
      </w:r>
      <w:r/>
    </w:p>
    <w:p>
      <w:pPr>
        <w:pStyle w:val="682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Соколов А.С. Моделирование сегмента вычислительной сети и выявление проблемных участков в процессе мониторинга. [Электронный ресурс]. URL: </w:t>
      </w:r>
      <w:r>
        <w:rPr>
          <w:rFonts w:ascii="Times New Roman" w:hAnsi="Times New Roman" w:cs="Times New Roman"/>
          <w:sz w:val="28"/>
          <w:szCs w:val="28"/>
        </w:rPr>
        <w:t xml:space="preserve">https://habr.com/ru/company/skillfactory/blog/690186/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1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.12.2022).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pStyle w:val="682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Таненбаум Э., </w:t>
      </w:r>
      <w:r>
        <w:rPr>
          <w:rFonts w:ascii="Times New Roman" w:hAnsi="Times New Roman" w:cs="Times New Roman"/>
          <w:sz w:val="28"/>
          <w:szCs w:val="28"/>
        </w:rPr>
        <w:t xml:space="preserve">Уэзеролл</w:t>
      </w:r>
      <w:r>
        <w:rPr>
          <w:rFonts w:ascii="Times New Roman" w:hAnsi="Times New Roman" w:cs="Times New Roman"/>
          <w:sz w:val="28"/>
          <w:szCs w:val="28"/>
        </w:rPr>
        <w:t xml:space="preserve"> Д. Т18 Компьютерные сети. 5-е изд. — СПб.: Питер, 2012. — 960 с.: ил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URL: </w:t>
      </w:r>
      <w:r>
        <w:rPr>
          <w:rFonts w:ascii="Times New Roman" w:hAnsi="Times New Roman" w:cs="Times New Roman"/>
          <w:sz w:val="28"/>
          <w:szCs w:val="28"/>
        </w:rPr>
        <w:t xml:space="preserve">https://habr.com/ru/company/skillfactory/blog/690186/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1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.12.2022).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pStyle w:val="682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Федорук В.Г. Протоколы сетевого взаимодействия TCP/IP [</w:t>
      </w:r>
      <w:r>
        <w:rPr>
          <w:rFonts w:ascii="Times New Roman" w:hAnsi="Times New Roman" w:cs="Times New Roman"/>
          <w:sz w:val="28"/>
          <w:szCs w:val="28"/>
        </w:rPr>
        <w:t xml:space="preserve">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</w:t>
      </w:r>
      <w:r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r>
        <w:rPr>
          <w:rFonts w:ascii="Times New Roman" w:hAnsi="Times New Roman" w:cs="Times New Roman"/>
          <w:sz w:val="28"/>
          <w:szCs w:val="28"/>
        </w:rPr>
        <w:t xml:space="preserve">https://www.opennet.ru/docs/RUS/tcpip/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1</w:t>
      </w: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.12.2022).</w:t>
      </w:r>
      <w:r/>
    </w:p>
    <w:p>
      <w:pPr>
        <w:pStyle w:val="682"/>
        <w:numPr>
          <w:ilvl w:val="0"/>
          <w:numId w:val="5"/>
        </w:numPr>
        <w:jc w:val="both"/>
        <w:spacing w:before="120"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Всё об </w:t>
      </w:r>
      <w:r>
        <w:rPr>
          <w:rFonts w:ascii="Times New Roman" w:hAnsi="Times New Roman" w:cs="Times New Roman"/>
          <w:sz w:val="28"/>
          <w:lang w:val="en-US"/>
        </w:rPr>
        <w:t xml:space="preserve">IP</w:t>
      </w:r>
      <w:r>
        <w:rPr>
          <w:rFonts w:ascii="Times New Roman" w:hAnsi="Times New Roman" w:cs="Times New Roman"/>
          <w:sz w:val="28"/>
        </w:rPr>
        <w:t xml:space="preserve">-</w:t>
      </w:r>
      <w:r>
        <w:rPr>
          <w:rFonts w:ascii="Times New Roman" w:hAnsi="Times New Roman" w:cs="Times New Roman"/>
          <w:sz w:val="28"/>
        </w:rPr>
        <w:t xml:space="preserve">адресах и о том, как с ними работать /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Habr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[сайт]. URL: </w:t>
      </w:r>
      <w:r>
        <w:rPr>
          <w:rFonts w:ascii="Times New Roman" w:hAnsi="Times New Roman" w:cs="Times New Roman"/>
          <w:sz w:val="28"/>
          <w:szCs w:val="28"/>
        </w:rPr>
        <w:t xml:space="preserve">https://cyberleninka.ru/article/n/ip-adresatsiya-i-informatsionnaya-bezopasnost/viewer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1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.12.2022).</w:t>
      </w:r>
      <w:r/>
    </w:p>
    <w:p>
      <w:pPr>
        <w:pStyle w:val="682"/>
        <w:numPr>
          <w:ilvl w:val="0"/>
          <w:numId w:val="5"/>
        </w:numPr>
        <w:jc w:val="both"/>
        <w:spacing w:before="120"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программированию сокетов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Habr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t xml:space="preserve">сайт</w:t>
      </w:r>
      <w:r>
        <w:rPr>
          <w:rFonts w:ascii="Times New Roman" w:hAnsi="Times New Roman" w:cs="Times New Roman"/>
          <w:sz w:val="28"/>
          <w:szCs w:val="28"/>
        </w:rPr>
        <w:t xml:space="preserve">]. URL: </w:t>
      </w:r>
      <w:r>
        <w:rPr>
          <w:rFonts w:ascii="Times New Roman" w:hAnsi="Times New Roman" w:cs="Times New Roman"/>
          <w:sz w:val="28"/>
          <w:szCs w:val="28"/>
        </w:rPr>
        <w:t xml:space="preserve">https://habr.com/ru/company/skillfactory/blog/690186/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1</w:t>
      </w:r>
      <w:r>
        <w:rPr>
          <w:rFonts w:ascii="Times New Roman" w:hAnsi="Times New Roman" w:cs="Times New Roman"/>
          <w:sz w:val="28"/>
          <w:szCs w:val="28"/>
        </w:rPr>
        <w:t xml:space="preserve">7</w:t>
      </w:r>
      <w:r>
        <w:rPr>
          <w:rFonts w:ascii="Times New Roman" w:hAnsi="Times New Roman" w:cs="Times New Roman"/>
          <w:sz w:val="28"/>
          <w:szCs w:val="28"/>
        </w:rPr>
        <w:t xml:space="preserve">.12.2022).</w:t>
      </w:r>
      <w:r/>
    </w:p>
    <w:p>
      <w:pPr>
        <w:pStyle w:val="682"/>
        <w:jc w:val="both"/>
        <w:spacing w:before="120"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75"/>
        <w:ind w:firstLine="708"/>
        <w:jc w:val="both"/>
      </w:pPr>
      <w:r>
        <w:br w:type="page" w:clear="all"/>
      </w:r>
      <w:r/>
    </w:p>
    <w:p>
      <w:pPr>
        <w:pStyle w:val="675"/>
        <w:ind w:firstLine="708"/>
        <w:jc w:val="both"/>
        <w:rPr>
          <w:lang w:val="en-US"/>
        </w:rPr>
      </w:pPr>
      <w:r/>
      <w:bookmarkStart w:id="6" w:name="_Toc124956046"/>
      <w:r>
        <w:t xml:space="preserve">Приложение</w:t>
      </w:r>
      <w:r>
        <w:rPr>
          <w:lang w:val="en-US"/>
        </w:rPr>
        <w:t xml:space="preserve">: </w:t>
      </w:r>
      <w:r>
        <w:t xml:space="preserve">листинг</w:t>
      </w:r>
      <w:r>
        <w:rPr>
          <w:lang w:val="en-US"/>
        </w:rPr>
        <w:t xml:space="preserve"> </w:t>
      </w:r>
      <w:r>
        <w:t xml:space="preserve">кода</w:t>
      </w:r>
      <w:r>
        <w:rPr>
          <w:lang w:val="en-US"/>
        </w:rPr>
        <w:t xml:space="preserve"> </w:t>
      </w:r>
      <w:r>
        <w:t xml:space="preserve">программы</w:t>
      </w:r>
      <w:bookmarkEnd w:id="6"/>
      <w:r/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tkinter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import Tk, Frame, Button, Label,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IntVar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tkinter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tk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threading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socket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Frame):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self, root):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super(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Main, self).__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__(root)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'Some cool girl'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self.set_my_name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Khazova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self.startUI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IntVar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startUI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(self):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self.game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_btns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[Button(root, text="</w:t>
      </w:r>
      <w:r>
        <w:rPr>
          <w:rFonts w:ascii="Times New Roman" w:hAnsi="Times New Roman" w:cs="Times New Roman"/>
          <w:sz w:val="28"/>
          <w:szCs w:val="28"/>
        </w:rPr>
        <w:t xml:space="preserve">Камень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", font=("Times New Roman", 15),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     command=lambda x=1: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self.btn_click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(x)),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root, text="</w:t>
      </w:r>
      <w:r>
        <w:rPr>
          <w:rFonts w:ascii="Times New Roman" w:hAnsi="Times New Roman" w:cs="Times New Roman"/>
          <w:sz w:val="28"/>
          <w:szCs w:val="28"/>
        </w:rPr>
        <w:t xml:space="preserve">Ножницы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", font=("Times New Roman", 15),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     command=lambda x=2: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self.btn_click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(x)),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root, text="</w:t>
      </w:r>
      <w:r>
        <w:rPr>
          <w:rFonts w:ascii="Times New Roman" w:hAnsi="Times New Roman" w:cs="Times New Roman"/>
          <w:sz w:val="28"/>
          <w:szCs w:val="28"/>
        </w:rPr>
        <w:t xml:space="preserve">Бумага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", font=("Times New Roman", 15),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     command=lambda x=3: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self.btn_click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(x))]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self.game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_btns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[0].place(x=10, y=100, width=120, height=50)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self.game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_btns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[1].place(x=155, y=100, width=120, height=50)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self.game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_btns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[2].place(x=300, y=100, width=120, height=50)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Label(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root, text="</w:t>
      </w:r>
      <w:r>
        <w:rPr>
          <w:rFonts w:ascii="Times New Roman" w:hAnsi="Times New Roman" w:cs="Times New Roman"/>
          <w:sz w:val="28"/>
          <w:szCs w:val="28"/>
        </w:rPr>
        <w:t xml:space="preserve"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="#ffef9c",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font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TkTextFont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", 18, "bold"))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self.lbl.place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(x=150, y=5)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self.win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self.drow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= Label(root, justify="left", font=("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TkTextFont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", 13),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text=f"</w:t>
      </w:r>
      <w:r>
        <w:rPr>
          <w:rFonts w:ascii="Times New Roman" w:hAnsi="Times New Roman" w:cs="Times New Roman"/>
          <w:sz w:val="28"/>
          <w:szCs w:val="28"/>
        </w:rPr>
        <w:t xml:space="preserve">Побед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self.win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</w:rPr>
        <w:t xml:space="preserve">Проигрышей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:"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  f"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}\n</w:t>
      </w:r>
      <w:r>
        <w:rPr>
          <w:rFonts w:ascii="Times New Roman" w:hAnsi="Times New Roman" w:cs="Times New Roman"/>
          <w:sz w:val="28"/>
          <w:szCs w:val="28"/>
        </w:rPr>
        <w:t xml:space="preserve">Ничей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self.drow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}",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="#ffef9c")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= Label(root, justify="right", font=("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TkTextFont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", 13),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text=f"</w:t>
      </w:r>
      <w:r>
        <w:rPr>
          <w:rFonts w:ascii="Times New Roman" w:hAnsi="Times New Roman" w:cs="Times New Roman"/>
          <w:sz w:val="28"/>
          <w:szCs w:val="28"/>
        </w:rPr>
        <w:t xml:space="preserve">Оппонент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}",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="#ffef9c")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self.lbl2.place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(x=5, y=5)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self.lbl3.place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(x=145, y=55)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btn_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btn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self.game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_btns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btn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['state']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tk.DISABLED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self.lbl3.configure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(text=f"</w:t>
      </w:r>
      <w:r>
        <w:rPr>
          <w:rFonts w:ascii="Times New Roman" w:hAnsi="Times New Roman" w:cs="Times New Roman"/>
          <w:sz w:val="28"/>
          <w:szCs w:val="28"/>
        </w:rPr>
        <w:t xml:space="preserve">Оппонент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self.get_my_name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()}")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root.wait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_variable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self.opponent_choise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self.check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_flag_close_loop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self.is_opponent_chosen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self.calc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_result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self.get_opponent_choise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self.lbl3.configure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(text=f"</w:t>
      </w:r>
      <w:r>
        <w:rPr>
          <w:rFonts w:ascii="Times New Roman" w:hAnsi="Times New Roman" w:cs="Times New Roman"/>
          <w:sz w:val="28"/>
          <w:szCs w:val="28"/>
        </w:rPr>
        <w:t xml:space="preserve">Оппонент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self.opponent_name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}")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btn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self.game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_btns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btn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['state']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tk.NORMAL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calc_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result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opp_choise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opp_choise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self.drow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self.lbl.configure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(text="</w:t>
      </w:r>
      <w:r>
        <w:rPr>
          <w:rFonts w:ascii="Times New Roman" w:hAnsi="Times New Roman" w:cs="Times New Roman"/>
          <w:sz w:val="28"/>
          <w:szCs w:val="28"/>
        </w:rPr>
        <w:t xml:space="preserve">Ничья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1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opp_choise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2 \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2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opp_choise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3 \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3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opp_choise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1: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self.win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self.lbl.configure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(text="</w:t>
      </w:r>
      <w:r>
        <w:rPr>
          <w:rFonts w:ascii="Times New Roman" w:hAnsi="Times New Roman" w:cs="Times New Roman"/>
          <w:sz w:val="28"/>
          <w:szCs w:val="28"/>
        </w:rPr>
        <w:t xml:space="preserve">Победа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else: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self.lbl.configure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(text="</w:t>
      </w:r>
      <w:r>
        <w:rPr>
          <w:rFonts w:ascii="Times New Roman" w:hAnsi="Times New Roman" w:cs="Times New Roman"/>
          <w:sz w:val="28"/>
          <w:szCs w:val="28"/>
        </w:rPr>
        <w:t xml:space="preserve">Проигрыш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f'My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}')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f'Opp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opp_choise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}')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self.lbl2.configure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(text=f"</w:t>
      </w:r>
      <w:r>
        <w:rPr>
          <w:rFonts w:ascii="Times New Roman" w:hAnsi="Times New Roman" w:cs="Times New Roman"/>
          <w:sz w:val="28"/>
          <w:szCs w:val="28"/>
        </w:rPr>
        <w:t xml:space="preserve">Побед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self.win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}\n</w:t>
      </w:r>
      <w:r>
        <w:rPr>
          <w:rFonts w:ascii="Times New Roman" w:hAnsi="Times New Roman" w:cs="Times New Roman"/>
          <w:sz w:val="28"/>
          <w:szCs w:val="28"/>
        </w:rPr>
        <w:t xml:space="preserve">Проигрышей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:"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f"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}\n</w:t>
      </w:r>
      <w:r>
        <w:rPr>
          <w:rFonts w:ascii="Times New Roman" w:hAnsi="Times New Roman" w:cs="Times New Roman"/>
          <w:sz w:val="28"/>
          <w:szCs w:val="28"/>
        </w:rPr>
        <w:t xml:space="preserve">Ничьей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self.drow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}")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self.set_opponent_choise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IntVar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set_my_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self, name):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self.my_name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name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get_my_name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(self):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self.my_name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set_opponent_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self, name):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name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is_opponent_chosen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(self):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!= 'None'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set_opponent_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opp_choise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root.after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(20,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self.opponent_choise.set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opp_choise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get_opponent_choise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(self):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self.opponent_choise.get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global app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client(sock):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while True: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message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input(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sock.send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message.encode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def server(conn):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while True: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data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conn.recv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(1024)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if not data: 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break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Main.set_opponent_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choise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app, int(data))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        print("</w:t>
      </w:r>
      <w:r>
        <w:rPr>
          <w:rFonts w:ascii="Times New Roman" w:hAnsi="Times New Roman" w:cs="Times New Roman"/>
          <w:sz w:val="28"/>
          <w:szCs w:val="28"/>
        </w:rPr>
        <w:t xml:space="preserve">Полученно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!")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sock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socket.socket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socket.AF_INET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socket.SOCK_STREAM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sock1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socket.socket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socket.AF_INET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socket.SOCK_STREAM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host = "192.168.2.35"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port = 12345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sock.bind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((host, port))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sock.listen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(1)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sock1.connect((host, port))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conn,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sock.accept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'connected: ',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socket1_thread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threading.Thread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(target=server,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=(conn, ))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socket2_thread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threading.Thread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(target=client,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=(sock1, ))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socket1_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thread.start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socket2_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thread.start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__name__ == '__main__':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root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Tk(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root.geometry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("430x160+200+200")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sz w:val="28"/>
          <w:szCs w:val="28"/>
        </w:rPr>
        <w:t xml:space="preserve">root.title</w:t>
      </w:r>
      <w:r>
        <w:rPr>
          <w:rFonts w:ascii="Times New Roman" w:hAnsi="Times New Roman" w:cs="Times New Roman"/>
          <w:sz w:val="28"/>
          <w:szCs w:val="28"/>
        </w:rPr>
        <w:t xml:space="preserve">("Камень, ножницы, бумага")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root.resizable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(False, False)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root["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"] = "#ffef9c"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app = Main(root)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root.after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(6000,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app.opponent_choise.set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2)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app.pack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socket_thread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threading.Thread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(target=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socket_start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=())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#game_thread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threading.Thread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(target=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root.mainloop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=(root,))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socket_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thread.start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</w:t>
      </w:r>
      <w:r/>
    </w:p>
    <w:p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root.mainloop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()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>
        <w:rPr>
          <w:rFonts w:ascii="Times New Roman" w:hAnsi="Times New Roman" w:cs="Times New Roman"/>
          <w:sz w:val="28"/>
          <w:szCs w:val="28"/>
        </w:rPr>
        <w:t xml:space="preserve">#game_</w:t>
      </w:r>
      <w:r>
        <w:rPr>
          <w:rFonts w:ascii="Times New Roman" w:hAnsi="Times New Roman" w:cs="Times New Roman"/>
          <w:sz w:val="28"/>
          <w:szCs w:val="28"/>
        </w:rPr>
        <w:t xml:space="preserve">thread.start</w:t>
      </w:r>
      <w:r>
        <w:rPr>
          <w:rFonts w:ascii="Times New Roman" w:hAnsi="Times New Roman" w:cs="Times New Roman"/>
          <w:sz w:val="28"/>
          <w:szCs w:val="28"/>
        </w:rPr>
        <w:t xml:space="preserve">() </w:t>
      </w:r>
      <w:r/>
    </w:p>
    <w:p>
      <w:pPr>
        <w:pStyle w:val="675"/>
      </w:pPr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88895470"/>
      <w:docPartObj>
        <w:docPartGallery w:val="Page Numbers (Bottom of Page)"/>
        <w:docPartUnique w:val="true"/>
      </w:docPartObj>
      <w:rPr/>
    </w:sdtPr>
    <w:sdtContent>
      <w:p>
        <w:pPr>
          <w:pStyle w:val="68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77"/>
    <w:link w:val="675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74"/>
    <w:next w:val="67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77"/>
    <w:link w:val="1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77"/>
    <w:link w:val="67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74"/>
    <w:next w:val="67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77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74"/>
    <w:next w:val="67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7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74"/>
    <w:next w:val="67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7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74"/>
    <w:next w:val="67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7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74"/>
    <w:next w:val="67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7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74"/>
    <w:next w:val="67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7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74"/>
    <w:next w:val="67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77"/>
    <w:link w:val="33"/>
    <w:uiPriority w:val="10"/>
    <w:rPr>
      <w:sz w:val="48"/>
      <w:szCs w:val="48"/>
    </w:rPr>
  </w:style>
  <w:style w:type="paragraph" w:styleId="35">
    <w:name w:val="Subtitle"/>
    <w:basedOn w:val="674"/>
    <w:next w:val="67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77"/>
    <w:link w:val="35"/>
    <w:uiPriority w:val="11"/>
    <w:rPr>
      <w:sz w:val="24"/>
      <w:szCs w:val="24"/>
    </w:rPr>
  </w:style>
  <w:style w:type="paragraph" w:styleId="37">
    <w:name w:val="Quote"/>
    <w:basedOn w:val="674"/>
    <w:next w:val="67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74"/>
    <w:next w:val="67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77"/>
    <w:link w:val="686"/>
    <w:uiPriority w:val="99"/>
  </w:style>
  <w:style w:type="character" w:styleId="44">
    <w:name w:val="Footer Char"/>
    <w:basedOn w:val="677"/>
    <w:link w:val="688"/>
    <w:uiPriority w:val="99"/>
  </w:style>
  <w:style w:type="paragraph" w:styleId="45">
    <w:name w:val="Caption"/>
    <w:basedOn w:val="674"/>
    <w:next w:val="6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88"/>
    <w:uiPriority w:val="99"/>
  </w:style>
  <w:style w:type="table" w:styleId="48">
    <w:name w:val="Table Grid Light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7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77"/>
    <w:uiPriority w:val="99"/>
    <w:unhideWhenUsed/>
    <w:rPr>
      <w:vertAlign w:val="superscript"/>
    </w:rPr>
  </w:style>
  <w:style w:type="paragraph" w:styleId="177">
    <w:name w:val="endnote text"/>
    <w:basedOn w:val="67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77"/>
    <w:uiPriority w:val="99"/>
    <w:semiHidden/>
    <w:unhideWhenUsed/>
    <w:rPr>
      <w:vertAlign w:val="superscript"/>
    </w:rPr>
  </w:style>
  <w:style w:type="paragraph" w:styleId="181">
    <w:name w:val="toc 2"/>
    <w:basedOn w:val="674"/>
    <w:next w:val="67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74"/>
    <w:next w:val="67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74"/>
    <w:next w:val="67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74"/>
    <w:next w:val="67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74"/>
    <w:next w:val="67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74"/>
    <w:next w:val="67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74"/>
    <w:next w:val="67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74"/>
    <w:next w:val="674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74"/>
    <w:next w:val="674"/>
    <w:uiPriority w:val="99"/>
    <w:unhideWhenUsed/>
    <w:pPr>
      <w:spacing w:after="0" w:afterAutospacing="0"/>
    </w:pPr>
  </w:style>
  <w:style w:type="paragraph" w:styleId="674" w:default="1">
    <w:name w:val="Normal"/>
    <w:qFormat/>
  </w:style>
  <w:style w:type="paragraph" w:styleId="675">
    <w:name w:val="Heading 1"/>
    <w:basedOn w:val="674"/>
    <w:next w:val="674"/>
    <w:link w:val="680"/>
    <w:uiPriority w:val="9"/>
    <w:qFormat/>
    <w:pPr>
      <w:keepLines/>
      <w:keepNext/>
      <w:spacing w:before="240" w:after="0"/>
      <w:outlineLvl w:val="0"/>
    </w:pPr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676">
    <w:name w:val="Heading 3"/>
    <w:basedOn w:val="674"/>
    <w:next w:val="674"/>
    <w:link w:val="692"/>
    <w:uiPriority w:val="9"/>
    <w:semiHidden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77" w:default="1">
    <w:name w:val="Default Paragraph Font"/>
    <w:uiPriority w:val="1"/>
    <w:semiHidden/>
    <w:unhideWhenUsed/>
  </w:style>
  <w:style w:type="table" w:styleId="6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9" w:default="1">
    <w:name w:val="No List"/>
    <w:uiPriority w:val="99"/>
    <w:semiHidden/>
    <w:unhideWhenUsed/>
  </w:style>
  <w:style w:type="character" w:styleId="680" w:customStyle="1">
    <w:name w:val="Заголовок 1 Знак"/>
    <w:basedOn w:val="677"/>
    <w:link w:val="675"/>
    <w:uiPriority w:val="9"/>
    <w:rPr>
      <w:rFonts w:ascii="Times New Roman" w:hAnsi="Times New Roman" w:cs="Times New Roman" w:eastAsiaTheme="majorEastAsia"/>
      <w:b/>
      <w:bCs/>
      <w:sz w:val="32"/>
      <w:szCs w:val="32"/>
    </w:rPr>
  </w:style>
  <w:style w:type="paragraph" w:styleId="681">
    <w:name w:val="TOC Heading"/>
    <w:basedOn w:val="675"/>
    <w:next w:val="674"/>
    <w:uiPriority w:val="39"/>
    <w:unhideWhenUsed/>
    <w:qFormat/>
    <w:pPr>
      <w:outlineLvl w:val="9"/>
    </w:pPr>
    <w:rPr>
      <w:lang w:eastAsia="ru-RU"/>
    </w:rPr>
  </w:style>
  <w:style w:type="paragraph" w:styleId="682">
    <w:name w:val="List Paragraph"/>
    <w:basedOn w:val="674"/>
    <w:uiPriority w:val="34"/>
    <w:qFormat/>
    <w:pPr>
      <w:contextualSpacing/>
      <w:ind w:left="720"/>
    </w:pPr>
  </w:style>
  <w:style w:type="character" w:styleId="683">
    <w:name w:val="Strong"/>
    <w:basedOn w:val="677"/>
    <w:uiPriority w:val="22"/>
    <w:qFormat/>
    <w:rPr>
      <w:b/>
      <w:bCs/>
    </w:rPr>
  </w:style>
  <w:style w:type="paragraph" w:styleId="684">
    <w:name w:val="toc 1"/>
    <w:basedOn w:val="674"/>
    <w:next w:val="674"/>
    <w:uiPriority w:val="39"/>
    <w:unhideWhenUsed/>
    <w:pPr>
      <w:spacing w:after="100"/>
    </w:pPr>
  </w:style>
  <w:style w:type="character" w:styleId="685">
    <w:name w:val="Hyperlink"/>
    <w:basedOn w:val="677"/>
    <w:uiPriority w:val="99"/>
    <w:unhideWhenUsed/>
    <w:rPr>
      <w:color w:val="0563c1" w:themeColor="hyperlink"/>
      <w:u w:val="single"/>
    </w:rPr>
  </w:style>
  <w:style w:type="paragraph" w:styleId="686">
    <w:name w:val="Header"/>
    <w:basedOn w:val="674"/>
    <w:link w:val="6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7" w:customStyle="1">
    <w:name w:val="Верхний колонтитул Знак"/>
    <w:basedOn w:val="677"/>
    <w:link w:val="686"/>
    <w:uiPriority w:val="99"/>
  </w:style>
  <w:style w:type="paragraph" w:styleId="688">
    <w:name w:val="Footer"/>
    <w:basedOn w:val="674"/>
    <w:link w:val="68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9" w:customStyle="1">
    <w:name w:val="Нижний колонтитул Знак"/>
    <w:basedOn w:val="677"/>
    <w:link w:val="688"/>
    <w:uiPriority w:val="99"/>
  </w:style>
  <w:style w:type="character" w:styleId="690">
    <w:name w:val="Unresolved Mention"/>
    <w:basedOn w:val="677"/>
    <w:uiPriority w:val="99"/>
    <w:semiHidden/>
    <w:unhideWhenUsed/>
    <w:rPr>
      <w:color w:val="605e5c"/>
      <w:shd w:val="clear" w:color="auto" w:fill="e1dfdd"/>
    </w:rPr>
  </w:style>
  <w:style w:type="character" w:styleId="691" w:customStyle="1">
    <w:name w:val="pre"/>
    <w:basedOn w:val="677"/>
  </w:style>
  <w:style w:type="character" w:styleId="692" w:customStyle="1">
    <w:name w:val="Заголовок 3 Знак"/>
    <w:basedOn w:val="677"/>
    <w:link w:val="676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693">
    <w:name w:val="Normal (Web)"/>
    <w:basedOn w:val="67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94">
    <w:name w:val="Table Grid"/>
    <w:basedOn w:val="67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1" Type="http://schemas.openxmlformats.org/officeDocument/2006/relationships/hyperlink" Target="https://ru.wikipedia.org/wiki/%D0%9F%D0%BE%D1%82%D0%BE%D0%BA_%D0%B4%D0%B0%D0%BD%D0%BD%D1%8B%D1%85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2ip.ru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hyperlink" Target="https://docs.python.org/3/library/socket.html" TargetMode="External"/><Relationship Id="rId24" Type="http://schemas.openxmlformats.org/officeDocument/2006/relationships/hyperlink" Target="https://docs.python.org/3/library/socket.html" TargetMode="External"/><Relationship Id="rId25" Type="http://schemas.openxmlformats.org/officeDocument/2006/relationships/hyperlink" Target="https://docs.python.org/3/library/tkinter.html" TargetMode="External"/><Relationship Id="rId26" Type="http://schemas.openxmlformats.org/officeDocument/2006/relationships/hyperlink" Target="https://docs.python.org/3/library/tkinter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revision>44</cp:revision>
  <dcterms:created xsi:type="dcterms:W3CDTF">2023-01-09T14:58:00Z</dcterms:created>
  <dcterms:modified xsi:type="dcterms:W3CDTF">2023-01-19T08:59:45Z</dcterms:modified>
</cp:coreProperties>
</file>