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  <w:rPr>
          <w:rFonts w:ascii="Times New Roman" w:hAnsi="Times New Roman" w:cs="Times New Roman" w:eastAsia="Times New Roman"/>
          <w:b w:val="false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Сведения о научном руководителе </w:t>
      </w:r>
      <w:r>
        <w:rPr>
          <w:rFonts w:ascii="Times New Roman" w:hAnsi="Times New Roman" w:cs="Times New Roman" w:eastAsia="Times New Roman"/>
          <w:b/>
          <w:sz w:val="24"/>
        </w:rPr>
        <w:t xml:space="preserve">Морозова Н.С.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 по диссертации «Цифровая коррекция фазовых и дисперсионных искажений в каналах связи», представленной на соискание ученой степени кандидата технических наук по специальности 2.2.13 — Радиотехника, в том числе системы и устройства телевидения.</w:t>
      </w:r>
      <w:r>
        <w:rPr>
          <w:rFonts w:ascii="Times New Roman" w:hAnsi="Times New Roman" w:cs="Times New Roman" w:eastAsia="Times New Roman"/>
          <w:b w:val="false"/>
          <w:sz w:val="24"/>
        </w:rPr>
      </w:r>
    </w:p>
    <w:tbl>
      <w:tblPr>
        <w:tblW w:w="0" w:type="auto"/>
        <w:tblInd w:w="-113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09"/>
        <w:gridCol w:w="5046"/>
      </w:tblGrid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Фамилия, Имя, Отчество официального научного руководителя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t xml:space="preserve">Бугров Владимир Николаевич</w:t>
            </w:r>
            <w:r/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Шифр и наименование специальностей, по которым защищена диссертация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Ученая степень и отрасль науки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</w:pPr>
            <w:r>
              <w:rPr>
                <w:rFonts w:ascii="Times New Roman" w:hAnsi="Times New Roman" w:eastAsia="Times New Roman"/>
                <w:i w:val="false"/>
                <w:iCs w:val="false"/>
                <w:color w:val="auto"/>
                <w:sz w:val="28"/>
                <w:szCs w:val="28"/>
                <w:lang w:val="ru-RU" w:bidi="ar-SA"/>
              </w:rPr>
              <w:t xml:space="preserve">кандидат технических наук, технические науки</w:t>
            </w:r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Ученое звание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доцент</w:t>
            </w:r>
            <w:r/>
            <w:r/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Полное наименование организации,</w:t>
            </w:r>
            <w:r/>
            <w:r/>
            <w:r>
              <w:rPr>
                <w:rFonts w:ascii="Times New Roman" w:hAnsi="Times New Roman"/>
                <w:sz w:val="28"/>
                <w:szCs w:val="28"/>
              </w:rPr>
              <w:t xml:space="preserve"> являющейся основным местом работы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</w:rPr>
              <w:t xml:space="preserve">Национальный исследовательский </w:t>
            </w:r>
            <w:r>
              <w:rPr>
                <w:rFonts w:ascii="Times New Roman" w:hAnsi="Times New Roman" w:cs="Times New Roman" w:eastAsia="Times New Roman"/>
                <w:b w:val="false"/>
                <w:color w:val="333333"/>
                <w:sz w:val="28"/>
                <w:highlight w:val="white"/>
              </w:rPr>
              <w:t xml:space="preserve">Нижегородский</w:t>
            </w:r>
            <w:r>
              <w:rPr>
                <w:rFonts w:ascii="Times New Roman" w:hAnsi="Times New Roman" w:cs="Times New Roman" w:eastAsia="Times New Roman"/>
                <w:b w:val="false"/>
                <w:color w:val="333333"/>
                <w:sz w:val="28"/>
                <w:highlight w:val="white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 w:val="false"/>
                <w:color w:val="333333"/>
                <w:sz w:val="28"/>
                <w:highlight w:val="white"/>
              </w:rPr>
              <w:t xml:space="preserve">государственный</w:t>
            </w:r>
            <w:r>
              <w:rPr>
                <w:rFonts w:ascii="Times New Roman" w:hAnsi="Times New Roman" w:cs="Times New Roman" w:eastAsia="Times New Roman"/>
                <w:b w:val="false"/>
                <w:color w:val="333333"/>
                <w:sz w:val="28"/>
                <w:highlight w:val="white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 w:val="false"/>
                <w:color w:val="333333"/>
                <w:sz w:val="28"/>
                <w:highlight w:val="white"/>
              </w:rPr>
              <w:t xml:space="preserve">университет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highlight w:val="white"/>
              </w:rPr>
              <w:t xml:space="preserve"> имени Н. И. Лобачевского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Занимаемая должность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i w:val="false"/>
                <w:iCs w:val="false"/>
                <w:color w:val="auto"/>
                <w:sz w:val="28"/>
                <w:szCs w:val="28"/>
                <w:lang w:val="ru-RU" w:bidi="ar-SA"/>
              </w:rPr>
              <w:t xml:space="preserve">доцент кафедры радиотехники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Почтовый индекс, адрес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Телефон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+7 920 299 6618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vMerge w:val="restart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Адрес электронной почты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vMerge w:val="restart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</w:r>
            <w:hyperlink r:id="rId9" w:tooltip="mailto:bug@rf.unn.ru" w:history="1">
              <w:r>
                <w:rPr>
                  <w:rStyle w:val="172"/>
                  <w:rFonts w:ascii="Times New Roman" w:hAnsi="Times New Roman" w:cs="Times New Roman" w:eastAsia="Times New Roman"/>
                  <w:sz w:val="28"/>
                  <w:szCs w:val="28"/>
                  <w:lang w:val="en-US"/>
                </w:rPr>
                <w:t xml:space="preserve">bug@rf.unn.ru</w:t>
              </w:r>
            </w:hyperlink>
            <w:r>
              <w:rPr>
                <w:rFonts w:ascii="Times New Roman" w:hAnsi="Times New Roman" w:cs="Times New Roman"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62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Список основных публикаций по теме диссертации в рецензируемых научных изданиях за последние 5 лет (не более 15 публикаций)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690" w:type="nil"/>
            <w:vAlign w:val="top"/>
            <w:textDirection w:val="lrTb"/>
            <w:noWrap w:val="false"/>
          </w:tcPr>
          <w:p>
            <w:pPr>
              <w:pStyle w:val="598"/>
              <w:spacing w:lineRule="auto" w:line="240" w:after="0" w:befor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sectPr>
      <w:footnotePr>
        <w:numFmt w:val="decimal"/>
        <w:numRestart w:val="continuous"/>
      </w:footnotePr>
      <w:endnotePr>
        <w:numFmt w:val="lowerRoman"/>
      </w:endnotePr>
      <w:type w:val="nextPage"/>
      <w:pgSz w:w="11906" w:h="16838" w:orient="portrait"/>
      <w:pgMar w:top="1134" w:right="1440" w:bottom="1134" w:left="14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table" w:styleId="597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598" w:default="1">
    <w:name w:val="Normal"/>
    <w:next w:val="598"/>
    <w:link w:val="598"/>
    <w:rPr>
      <w:rFonts w:ascii="Calibri" w:hAnsi="Calibri" w:eastAsia="Times New Roman"/>
      <w:color w:val="auto"/>
      <w:sz w:val="22"/>
      <w:szCs w:val="22"/>
      <w:lang w:val="ru-RU" w:bidi="ar-SA" w:eastAsia="zh-CN"/>
    </w:rPr>
    <w:pPr>
      <w:spacing w:lineRule="auto" w:line="276" w:after="200" w:before="0"/>
      <w:widowControl/>
    </w:pPr>
  </w:style>
  <w:style w:type="character" w:styleId="599">
    <w:name w:val="WW8Num1z0"/>
    <w:next w:val="599"/>
  </w:style>
  <w:style w:type="character" w:styleId="600">
    <w:name w:val="WW8Num1z1"/>
    <w:next w:val="600"/>
  </w:style>
  <w:style w:type="character" w:styleId="601">
    <w:name w:val="WW8Num2z0"/>
    <w:next w:val="601"/>
  </w:style>
  <w:style w:type="character" w:styleId="602">
    <w:name w:val="WW8Num2z1"/>
    <w:next w:val="602"/>
    <w:link w:val="598"/>
  </w:style>
  <w:style w:type="character" w:styleId="603">
    <w:name w:val="Основной шрифт абзаца"/>
    <w:next w:val="603"/>
    <w:link w:val="598"/>
  </w:style>
  <w:style w:type="character" w:styleId="604">
    <w:name w:val="Интернет-ссылка"/>
    <w:next w:val="604"/>
    <w:link w:val="598"/>
    <w:rPr>
      <w:color w:val="0000FF"/>
      <w:u w:val="single"/>
    </w:rPr>
  </w:style>
  <w:style w:type="paragraph" w:styleId="605">
    <w:name w:val="Заголовок"/>
    <w:basedOn w:val="598"/>
    <w:next w:val="606"/>
    <w:link w:val="598"/>
    <w:rPr>
      <w:rFonts w:ascii="Liberation Sans" w:hAnsi="Liberation Sans" w:eastAsia="Microsoft YaHei"/>
      <w:sz w:val="28"/>
      <w:szCs w:val="28"/>
    </w:rPr>
    <w:pPr>
      <w:keepNext/>
      <w:spacing w:after="120" w:before="240"/>
    </w:pPr>
  </w:style>
  <w:style w:type="paragraph" w:styleId="606">
    <w:name w:val="Основной текст"/>
    <w:basedOn w:val="598"/>
    <w:next w:val="606"/>
    <w:link w:val="598"/>
    <w:pPr>
      <w:spacing w:lineRule="auto" w:line="276" w:after="140" w:before="0"/>
    </w:pPr>
  </w:style>
  <w:style w:type="paragraph" w:styleId="607">
    <w:name w:val="Список"/>
    <w:basedOn w:val="606"/>
    <w:next w:val="607"/>
    <w:link w:val="598"/>
  </w:style>
  <w:style w:type="paragraph" w:styleId="608">
    <w:name w:val="Название"/>
    <w:basedOn w:val="598"/>
    <w:next w:val="608"/>
    <w:link w:val="598"/>
    <w:rPr>
      <w:i/>
      <w:iCs/>
      <w:sz w:val="24"/>
      <w:szCs w:val="24"/>
    </w:rPr>
    <w:pPr>
      <w:spacing w:after="120" w:before="120"/>
      <w:suppressLineNumbers/>
    </w:pPr>
  </w:style>
  <w:style w:type="paragraph" w:styleId="609">
    <w:name w:val="Указатель"/>
    <w:basedOn w:val="598"/>
    <w:next w:val="609"/>
    <w:link w:val="598"/>
    <w:pPr>
      <w:suppressLineNumbers/>
    </w:pPr>
  </w:style>
  <w:style w:type="paragraph" w:styleId="610">
    <w:name w:val="List Paragraph"/>
    <w:basedOn w:val="598"/>
    <w:next w:val="610"/>
    <w:link w:val="598"/>
    <w:pPr>
      <w:ind w:left="720" w:right="0" w:firstLine="0"/>
    </w:pPr>
  </w:style>
  <w:style w:type="paragraph" w:styleId="611">
    <w:name w:val="Содержимое таблицы"/>
    <w:basedOn w:val="598"/>
    <w:next w:val="611"/>
    <w:link w:val="598"/>
    <w:pPr>
      <w:widowControl w:val="off"/>
      <w:suppressLineNumbers/>
    </w:pPr>
  </w:style>
  <w:style w:type="paragraph" w:styleId="612">
    <w:name w:val="Заголовок таблицы"/>
    <w:basedOn w:val="611"/>
    <w:next w:val="612"/>
    <w:link w:val="598"/>
    <w:rPr>
      <w:b/>
      <w:bCs/>
    </w:rPr>
    <w:pPr>
      <w:jc w:val="center"/>
      <w:suppressLineNumbers/>
    </w:pPr>
  </w:style>
  <w:style w:type="character" w:styleId="1224" w:default="1">
    <w:name w:val="Default Paragraph Font"/>
    <w:uiPriority w:val="1"/>
    <w:semiHidden/>
    <w:unhideWhenUsed/>
  </w:style>
  <w:style w:type="numbering" w:styleId="122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mailto:bug@rf.unn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2022-03-21T11:27:49Z</dcterms:modified>
</cp:coreProperties>
</file>