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ind w:left="320" w:right="0" w:firstLine="0"/>
        <w:spacing w:lineRule="auto" w:line="276" w:after="135" w:before="0"/>
      </w:pPr>
      <w:r>
        <w:rPr>
          <w:sz w:val="24"/>
          <w:szCs w:val="24"/>
        </w:rPr>
        <w:t xml:space="preserve">СПИСОК АДРЕСОВ</w:t>
      </w:r>
      <w:r/>
    </w:p>
    <w:p>
      <w:pPr>
        <w:pStyle w:val="659"/>
        <w:ind w:left="320" w:right="0" w:firstLine="0"/>
        <w:jc w:val="center"/>
        <w:spacing w:lineRule="auto" w:line="276" w:after="108" w:before="0"/>
      </w:pPr>
      <w:r>
        <w:rPr>
          <w:rStyle w:val="640"/>
          <w:color w:val="000000"/>
          <w:sz w:val="24"/>
          <w:szCs w:val="24"/>
        </w:rPr>
        <w:t xml:space="preserve">рассылки автореферата диссертации </w:t>
      </w:r>
      <w:r>
        <w:rPr>
          <w:rStyle w:val="640"/>
          <w:color w:val="000000"/>
          <w:sz w:val="24"/>
          <w:szCs w:val="24"/>
        </w:rPr>
        <w:t xml:space="preserve">Н.С.Морозова</w:t>
      </w:r>
      <w:r/>
    </w:p>
    <w:p>
      <w:pPr>
        <w:pStyle w:val="627"/>
        <w:jc w:val="center"/>
      </w:pPr>
      <w:r>
        <w:rPr>
          <w:rStyle w:val="640"/>
          <w:rFonts w:eastAsia="Courier New"/>
          <w:color w:val="000000"/>
          <w:sz w:val="24"/>
          <w:szCs w:val="24"/>
        </w:rPr>
        <w:t xml:space="preserve">«</w:t>
      </w:r>
      <w:r>
        <w:rPr>
          <w:rStyle w:val="640"/>
          <w:rFonts w:ascii="Times New Roman" w:hAnsi="Times New Roman" w:eastAsia="Courier New"/>
          <w:color w:val="000000"/>
          <w:spacing w:val="0"/>
          <w:position w:val="0"/>
          <w:sz w:val="24"/>
          <w:szCs w:val="24"/>
          <w:shd w:val="clear" w:fill="FFFFFF" w:color="auto"/>
          <w:vertAlign w:val="baseline"/>
          <w:lang w:val="ru-RU" w:bidi="ru-RU"/>
        </w:rPr>
        <w:t xml:space="preserve">Цифровая коррекция фазовых и дисперсионных искажений в каналах связи</w:t>
      </w:r>
      <w:r>
        <w:rPr>
          <w:rStyle w:val="640"/>
          <w:rFonts w:eastAsia="Courier New"/>
          <w:color w:val="000000"/>
          <w:sz w:val="24"/>
          <w:szCs w:val="24"/>
        </w:rPr>
        <w:t xml:space="preserve">», </w:t>
      </w:r>
      <w:r/>
    </w:p>
    <w:p>
      <w:pPr>
        <w:pStyle w:val="627"/>
        <w:jc w:val="center"/>
      </w:pPr>
      <w:r>
        <w:rPr>
          <w:rStyle w:val="640"/>
          <w:rFonts w:eastAsia="Courier New"/>
          <w:color w:val="000000"/>
          <w:sz w:val="24"/>
          <w:szCs w:val="24"/>
        </w:rPr>
        <w:t xml:space="preserve">представленной на соискание ученой степени кандидата технических наук по специальности 2.2.1</w:t>
      </w:r>
      <w:r>
        <w:rPr>
          <w:rStyle w:val="640"/>
          <w:rFonts w:eastAsia="Courier New"/>
          <w:color w:val="000000"/>
          <w:sz w:val="24"/>
          <w:szCs w:val="24"/>
        </w:rPr>
        <w:t xml:space="preserve">3</w:t>
      </w:r>
      <w:r>
        <w:rPr>
          <w:rStyle w:val="640"/>
          <w:rFonts w:eastAsia="Courier New"/>
          <w:color w:val="000000"/>
          <w:sz w:val="24"/>
          <w:szCs w:val="24"/>
        </w:rPr>
        <w:t xml:space="preserve"> </w:t>
      </w:r>
      <w:r>
        <w:rPr>
          <w:rStyle w:val="641"/>
          <w:rFonts w:eastAsia="Courier New"/>
          <w:color w:val="000000"/>
          <w:sz w:val="24"/>
          <w:szCs w:val="24"/>
        </w:rPr>
        <w:t xml:space="preserve">– </w:t>
      </w:r>
      <w:r>
        <w:rPr>
          <w:rStyle w:val="640"/>
          <w:rFonts w:ascii="Times New Roman" w:hAnsi="Times New Roman" w:eastAsia="Courier New"/>
          <w:color w:val="000000"/>
          <w:spacing w:val="0"/>
          <w:position w:val="0"/>
          <w:sz w:val="24"/>
          <w:szCs w:val="24"/>
          <w:shd w:val="clear" w:fill="FFFFFF" w:color="auto"/>
          <w:vertAlign w:val="baseline"/>
          <w:lang w:val="ru-RU" w:bidi="ru-RU"/>
        </w:rPr>
        <w:t xml:space="preserve">Радиотехника, в том числе системы и устройства телевидения</w:t>
      </w:r>
      <w:r/>
    </w:p>
    <w:p>
      <w:pPr>
        <w:pStyle w:val="627"/>
        <w:jc w:val="both"/>
      </w:pPr>
      <w:r/>
      <w:r/>
    </w:p>
    <w:p>
      <w:pPr>
        <w:pStyle w:val="627"/>
        <w:ind w:left="0" w:right="0" w:firstLine="708"/>
        <w:jc w:val="both"/>
      </w:pPr>
      <w:r>
        <w:rPr>
          <w:rStyle w:val="640"/>
          <w:rFonts w:eastAsia="Courier New"/>
          <w:color w:val="000000"/>
          <w:sz w:val="24"/>
          <w:szCs w:val="24"/>
        </w:rPr>
        <w:t xml:space="preserve">Автореферат разослан «___» _________ 2022 г.</w:t>
      </w:r>
      <w:r/>
    </w:p>
    <w:p>
      <w:pPr>
        <w:pStyle w:val="627"/>
        <w:ind w:left="0" w:right="0" w:firstLine="708"/>
        <w:jc w:val="both"/>
      </w:pPr>
      <w:r>
        <w:rPr>
          <w:rStyle w:val="640"/>
          <w:rFonts w:eastAsia="Courier New"/>
          <w:color w:val="000000"/>
          <w:sz w:val="24"/>
          <w:szCs w:val="24"/>
        </w:rPr>
        <w:t xml:space="preserve">Защита состоится 16 июня 2022 г. в 1</w:t>
      </w:r>
      <w:r>
        <w:rPr>
          <w:rStyle w:val="640"/>
          <w:rFonts w:ascii="Times New Roman" w:hAnsi="Times New Roman" w:eastAsia="Courier New"/>
          <w:color w:val="000000"/>
          <w:spacing w:val="0"/>
          <w:position w:val="0"/>
          <w:sz w:val="24"/>
          <w:szCs w:val="24"/>
          <w:shd w:val="clear" w:fill="FFFFFF" w:color="auto"/>
          <w:vertAlign w:val="baseline"/>
          <w:lang w:val="ru-RU" w:bidi="ru-RU"/>
        </w:rPr>
        <w:t xml:space="preserve">3</w:t>
      </w:r>
      <w:r>
        <w:rPr>
          <w:rStyle w:val="640"/>
          <w:rFonts w:eastAsia="Courier New"/>
          <w:color w:val="000000"/>
          <w:sz w:val="24"/>
          <w:szCs w:val="24"/>
        </w:rPr>
        <w:t xml:space="preserve">:00 часов на заседании диссертационного совета 24.2.345.01 по специальности 2.2.1</w:t>
      </w:r>
      <w:r>
        <w:rPr>
          <w:rStyle w:val="640"/>
          <w:rFonts w:eastAsia="Courier New"/>
          <w:color w:val="000000"/>
          <w:sz w:val="24"/>
          <w:szCs w:val="24"/>
        </w:rPr>
        <w:t xml:space="preserve">3</w:t>
      </w:r>
      <w:r>
        <w:rPr>
          <w:rStyle w:val="640"/>
          <w:rFonts w:eastAsia="Courier New"/>
          <w:color w:val="000000"/>
          <w:sz w:val="24"/>
          <w:szCs w:val="24"/>
        </w:rPr>
        <w:t xml:space="preserve"> – </w:t>
      </w:r>
      <w:r>
        <w:rPr>
          <w:rStyle w:val="640"/>
          <w:rFonts w:ascii="Times New Roman" w:hAnsi="Times New Roman" w:eastAsia="Courier New"/>
          <w:color w:val="000000"/>
          <w:spacing w:val="0"/>
          <w:position w:val="0"/>
          <w:sz w:val="24"/>
          <w:szCs w:val="24"/>
          <w:shd w:val="clear" w:fill="FFFFFF" w:color="auto"/>
          <w:vertAlign w:val="baseline"/>
          <w:lang w:val="ru-RU" w:bidi="ru-RU"/>
        </w:rPr>
        <w:t xml:space="preserve">Радиотехника, в том числе системы и устройства телевидения</w:t>
      </w:r>
      <w:r>
        <w:rPr>
          <w:rStyle w:val="640"/>
          <w:rFonts w:eastAsia="Courier New"/>
          <w:color w:val="000000"/>
          <w:sz w:val="24"/>
          <w:szCs w:val="24"/>
        </w:rPr>
        <w:t xml:space="preserve"> Нижегородском государственном техническом универси</w:t>
      </w:r>
      <w:r>
        <w:rPr>
          <w:rStyle w:val="640"/>
          <w:rFonts w:eastAsia="Courier New"/>
          <w:sz w:val="24"/>
          <w:szCs w:val="24"/>
        </w:rPr>
        <w:t xml:space="preserve">тете им. Р.Е.Алексеева.</w:t>
      </w:r>
      <w:r/>
    </w:p>
    <w:p>
      <w:pPr>
        <w:pStyle w:val="627"/>
        <w:spacing w:after="0" w:before="0"/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W w:w="0" w:type="auto"/>
        <w:tblInd w:w="-572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310"/>
        <w:gridCol w:w="5511"/>
        <w:gridCol w:w="3260"/>
        <w:gridCol w:w="1276"/>
      </w:tblGrid>
      <w:tr>
        <w:trPr>
          <w:trHeight w:val="346"/>
          <w:tblHeader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center"/>
            <w:vMerge w:val="restart"/>
            <w:textDirection w:val="lrTb"/>
            <w:noWrap w:val="false"/>
          </w:tcPr>
          <w:p>
            <w:pPr>
              <w:pStyle w:val="659"/>
              <w:jc w:val="center"/>
              <w:spacing w:lineRule="auto" w:line="276" w:after="60" w:before="0"/>
              <w:rPr>
                <w:sz w:val="20"/>
              </w:rPr>
            </w:pPr>
            <w:r>
              <w:rPr>
                <w:rStyle w:val="642"/>
                <w:i w:val="false"/>
                <w:color w:val="000000"/>
                <w:sz w:val="20"/>
                <w:szCs w:val="24"/>
              </w:rPr>
              <w:t xml:space="preserve">№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659"/>
              <w:jc w:val="center"/>
              <w:spacing w:lineRule="auto" w:line="276" w:after="0" w:before="60"/>
              <w:rPr>
                <w:sz w:val="20"/>
              </w:rPr>
            </w:pPr>
            <w:r>
              <w:rPr>
                <w:rStyle w:val="642"/>
                <w:i w:val="false"/>
                <w:color w:val="000000"/>
                <w:sz w:val="20"/>
                <w:szCs w:val="24"/>
              </w:rPr>
              <w:t xml:space="preserve">п/п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center"/>
            <w:vMerge w:val="restart"/>
            <w:textDirection w:val="lrTb"/>
            <w:noWrap w:val="false"/>
          </w:tcPr>
          <w:p>
            <w:pPr>
              <w:pStyle w:val="659"/>
              <w:jc w:val="center"/>
              <w:spacing w:lineRule="auto" w:line="276"/>
              <w:rPr>
                <w:sz w:val="20"/>
              </w:rPr>
            </w:pPr>
            <w:r>
              <w:rPr>
                <w:rStyle w:val="642"/>
                <w:i w:val="false"/>
                <w:color w:val="000000"/>
                <w:sz w:val="20"/>
                <w:szCs w:val="24"/>
              </w:rPr>
              <w:t xml:space="preserve">Наименование учреждения:</w:t>
            </w:r>
            <w:r>
              <w:rPr>
                <w:rStyle w:val="642"/>
                <w:b w:val="false"/>
                <w:color w:val="000000"/>
                <w:sz w:val="20"/>
                <w:szCs w:val="24"/>
              </w:rPr>
              <w:br/>
              <w:t xml:space="preserve">Ф.И.О., должность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center"/>
            <w:vMerge w:val="restart"/>
            <w:textDirection w:val="lrTb"/>
            <w:noWrap w:val="false"/>
          </w:tcPr>
          <w:p>
            <w:pPr>
              <w:pStyle w:val="659"/>
              <w:jc w:val="center"/>
              <w:spacing w:lineRule="auto" w:line="276"/>
              <w:rPr>
                <w:sz w:val="20"/>
              </w:rPr>
            </w:pPr>
            <w:r>
              <w:rPr>
                <w:rStyle w:val="642"/>
                <w:i w:val="false"/>
                <w:color w:val="000000"/>
                <w:sz w:val="20"/>
                <w:szCs w:val="24"/>
              </w:rPr>
              <w:t xml:space="preserve">Почтовый адрес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center"/>
            <w:vMerge w:val="restart"/>
            <w:textDirection w:val="lrTb"/>
            <w:noWrap w:val="false"/>
          </w:tcPr>
          <w:p>
            <w:pPr>
              <w:pStyle w:val="659"/>
              <w:jc w:val="center"/>
              <w:spacing w:lineRule="auto" w:line="276"/>
              <w:rPr>
                <w:sz w:val="20"/>
              </w:rPr>
            </w:pPr>
            <w:r>
              <w:rPr>
                <w:rStyle w:val="642"/>
                <w:i w:val="false"/>
                <w:color w:val="000000"/>
                <w:sz w:val="20"/>
                <w:szCs w:val="24"/>
              </w:rPr>
              <w:t xml:space="preserve">Кол-во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659"/>
              <w:jc w:val="center"/>
              <w:spacing w:lineRule="auto" w:line="276"/>
              <w:rPr>
                <w:sz w:val="20"/>
              </w:rPr>
            </w:pPr>
            <w:r>
              <w:rPr>
                <w:rStyle w:val="642"/>
                <w:i w:val="false"/>
                <w:color w:val="000000"/>
                <w:sz w:val="20"/>
                <w:szCs w:val="24"/>
              </w:rPr>
              <w:t xml:space="preserve">экземпляров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cantSplit w:val="false"/>
          <w:trHeight w:val="346"/>
          <w:tblHeader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center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center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i w:val="false"/>
                <w:color w:val="000000"/>
                <w:sz w:val="24"/>
                <w:szCs w:val="24"/>
              </w:rPr>
              <w:t xml:space="preserve">2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center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i w:val="false"/>
                <w:color w:val="000000"/>
                <w:sz w:val="24"/>
                <w:szCs w:val="24"/>
              </w:rPr>
              <w:t xml:space="preserve">3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center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i w:val="false"/>
                <w:color w:val="000000"/>
                <w:sz w:val="24"/>
                <w:szCs w:val="24"/>
              </w:rPr>
              <w:t xml:space="preserve">4</w:t>
            </w:r>
            <w:r/>
          </w:p>
        </w:tc>
      </w:tr>
      <w:tr>
        <w:trPr>
          <w:cantSplit w:val="false"/>
          <w:trHeight w:val="957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sz w:val="24"/>
                <w:szCs w:val="24"/>
                <w:lang w:val="ru-RU" w:bidi="ru-RU" w:eastAsia="en-US"/>
              </w:rPr>
              <w:t xml:space="preserve">1.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32" w:right="0" w:firstLine="0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Информационное телеграфное агентство России (ИТАР-ТАСС)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20" w:right="0" w:firstLine="0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119019, г.Москва, Кремлевская наб., д. 1/9, строение 8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9</w:t>
            </w:r>
            <w:r/>
          </w:p>
        </w:tc>
      </w:tr>
      <w:tr>
        <w:trPr>
          <w:cantSplit w:val="false"/>
          <w:trHeight w:val="599"/>
        </w:trPr>
        <w:tc>
          <w:tcPr>
            <w:gridSpan w:val="4"/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078" w:type="nil"/>
            <w:vAlign w:val="center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  <w:shd w:val="clear" w:fill="FFFFFF" w:color="auto"/>
            </w:pPr>
            <w:r>
              <w:rPr>
                <w:rStyle w:val="642"/>
                <w:color w:val="000000"/>
                <w:sz w:val="24"/>
                <w:szCs w:val="24"/>
              </w:rPr>
              <w:t xml:space="preserve">Членам диссертационного совета Д212.065.01: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2.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62"/>
              <w:ind w:left="142" w:right="0" w:firstLine="0"/>
              <w:spacing w:lineRule="auto" w:line="276"/>
            </w:pPr>
            <w:r>
              <w:rPr>
                <w:color w:val="000000"/>
                <w:spacing w:val="-2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i/>
                <w:color w:val="000000"/>
                <w:spacing w:val="-2"/>
              </w:rPr>
              <w:t xml:space="preserve">Раевский Алексей Сергеевич, </w:t>
              <w:br/>
              <w:t xml:space="preserve">зав. кафедрой «ФТОС»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603950, г. Нижний Новгород, ГСП-41, ул. Минина, д. 24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sz w:val="24"/>
                <w:szCs w:val="24"/>
                <w:lang w:val="ru-RU" w:eastAsia="en-US"/>
              </w:rPr>
              <w:t xml:space="preserve">1</w:t>
            </w:r>
            <w:r/>
          </w:p>
        </w:tc>
      </w:tr>
      <w:tr>
        <w:trPr>
          <w:cantSplit w:val="false"/>
          <w:trHeight w:val="1389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3.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62"/>
              <w:ind w:left="142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645"/>
                <w:rFonts w:eastAsia="Courier New"/>
                <w:color w:val="000000"/>
                <w:spacing w:val="-4"/>
                <w:sz w:val="24"/>
                <w:szCs w:val="24"/>
              </w:rPr>
              <w:t xml:space="preserve">Мякинъков Александр Валерьевич, директор ИРИТ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sz w:val="24"/>
                <w:szCs w:val="24"/>
                <w:lang w:val="ru-RU" w:eastAsia="en-US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4.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62"/>
              <w:ind w:left="142" w:right="0" w:firstLine="0"/>
              <w:spacing w:lineRule="auto" w:line="276"/>
            </w:pPr>
            <w:r>
              <w:rPr>
                <w:color w:val="000000"/>
                <w:spacing w:val="-2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i/>
                <w:color w:val="000000"/>
                <w:spacing w:val="-2"/>
              </w:rPr>
              <w:t xml:space="preserve">Белов Юрий Георгиевич, профессор кафедры «ФТОС»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sz w:val="24"/>
                <w:szCs w:val="24"/>
                <w:lang w:val="ru-RU" w:eastAsia="en-US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5.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2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pacing w:val="-2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645"/>
                <w:rFonts w:eastAsia="Courier New"/>
                <w:color w:val="000000"/>
                <w:spacing w:val="-2"/>
                <w:sz w:val="24"/>
                <w:szCs w:val="24"/>
              </w:rPr>
              <w:t xml:space="preserve">Бабанов Николай Юрьевич, зав. кафедрой «ЭиС ЭВМ»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sz w:val="24"/>
                <w:szCs w:val="24"/>
                <w:lang w:val="ru-RU" w:eastAsia="en-US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6.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1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pacing w:val="-2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645"/>
                <w:rFonts w:eastAsia="Courier New"/>
                <w:iCs w:val="false"/>
                <w:color w:val="000000"/>
                <w:spacing w:val="-2"/>
                <w:sz w:val="24"/>
                <w:szCs w:val="24"/>
              </w:rPr>
              <w:t xml:space="preserve">Бирюков Владимир Валерьевич, </w:t>
            </w:r>
            <w:r>
              <w:rPr>
                <w:i/>
                <w:spacing w:val="-2"/>
                <w:sz w:val="24"/>
                <w:szCs w:val="24"/>
              </w:rPr>
              <w:t xml:space="preserve">профессор кафедры «ФТОС»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7.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645"/>
                <w:rFonts w:eastAsia="Courier New"/>
                <w:color w:val="000000"/>
                <w:spacing w:val="-4"/>
                <w:sz w:val="24"/>
                <w:szCs w:val="24"/>
              </w:rPr>
              <w:t xml:space="preserve">Заборонкова Татьяна Михайловна, профессор кафедры «ОиЯФ»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8.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Style w:val="642"/>
                <w:b w:val="false"/>
                <w:i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642"/>
                <w:b w:val="false"/>
                <w:color w:val="000000"/>
                <w:spacing w:val="-4"/>
                <w:sz w:val="24"/>
                <w:szCs w:val="24"/>
              </w:rPr>
              <w:t xml:space="preserve">Зенькович Алексей Вячеславович, профессор кафедры «ИРС»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9.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pacing w:val="-2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645"/>
                <w:rFonts w:eastAsia="Courier New"/>
                <w:color w:val="000000"/>
                <w:spacing w:val="-2"/>
                <w:sz w:val="24"/>
                <w:szCs w:val="24"/>
              </w:rPr>
              <w:t xml:space="preserve">Куркин Андрей Александрович, </w:t>
              <w:br/>
              <w:t xml:space="preserve">Проректор по научной работе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10.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Fonts w:eastAsia="Courier New"/>
                <w:spacing w:val="-4"/>
                <w:sz w:val="24"/>
                <w:szCs w:val="24"/>
                <w:shd w:val="clear" w:fill="FFFFFF" w:color="auto"/>
                <w:lang w:val="ru-RU" w:bidi="ru-RU" w:eastAsia="ru-RU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Fonts w:eastAsia="Courier New"/>
                <w:i/>
                <w:spacing w:val="-4"/>
                <w:sz w:val="24"/>
                <w:szCs w:val="24"/>
                <w:shd w:val="clear" w:fill="FFFFFF" w:color="auto"/>
                <w:lang w:val="ru-RU" w:bidi="ru-RU" w:eastAsia="ru-RU"/>
              </w:rPr>
              <w:t xml:space="preserve">Малахов Василий Алексеевич, профессор кафедры «ФТОС»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11.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645"/>
                <w:rFonts w:eastAsia="Courier New"/>
                <w:color w:val="000000"/>
                <w:spacing w:val="-4"/>
                <w:sz w:val="24"/>
                <w:szCs w:val="24"/>
              </w:rPr>
              <w:t xml:space="preserve">Мельников Владимир Иванович, профессор кафедры «ЯРиЭУ»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12.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645"/>
                <w:rFonts w:eastAsia="Courier New"/>
                <w:color w:val="000000"/>
                <w:spacing w:val="-4"/>
                <w:sz w:val="24"/>
                <w:szCs w:val="24"/>
              </w:rPr>
              <w:t xml:space="preserve">Михаленко Михаил Григорьевич,  </w:t>
              <w:br/>
              <w:t xml:space="preserve">профессор кафедры «ТЭП»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13.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645"/>
                <w:rFonts w:eastAsia="Courier New"/>
                <w:color w:val="000000"/>
                <w:spacing w:val="-4"/>
                <w:sz w:val="24"/>
                <w:szCs w:val="24"/>
              </w:rPr>
              <w:t xml:space="preserve">Моругин Станислав Львович, </w:t>
              <w:br/>
              <w:t xml:space="preserve">зав. кафедрой «КТПП»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14.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645"/>
                <w:rFonts w:eastAsia="Courier New"/>
                <w:color w:val="000000"/>
                <w:spacing w:val="-4"/>
                <w:sz w:val="24"/>
                <w:szCs w:val="24"/>
              </w:rPr>
              <w:t xml:space="preserve">Никулин Сергей Михайлович, профессор кафедры «КТПП»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15.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645"/>
                <w:rFonts w:eastAsia="Courier New"/>
                <w:color w:val="000000"/>
                <w:spacing w:val="-4"/>
                <w:sz w:val="24"/>
                <w:szCs w:val="24"/>
              </w:rPr>
              <w:t xml:space="preserve">Плужников Анатолий Дмитриевич, профессор кафедры «ИРС»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16.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645"/>
                <w:rFonts w:eastAsia="Courier New"/>
                <w:color w:val="000000"/>
                <w:spacing w:val="-4"/>
                <w:sz w:val="24"/>
                <w:szCs w:val="24"/>
              </w:rPr>
              <w:t xml:space="preserve">Радионов Александр Алексеевич,</w:t>
              <w:br/>
              <w:t xml:space="preserve">профессор кафедры «ОиЯФ»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17.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spacing w:val="-2"/>
                <w:sz w:val="24"/>
                <w:szCs w:val="24"/>
                <w:lang w:val="ru-RU" w:eastAsia="en-US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647"/>
                <w:color w:val="000000"/>
                <w:spacing w:val="-2"/>
                <w:sz w:val="24"/>
                <w:szCs w:val="24"/>
              </w:rPr>
              <w:t xml:space="preserve">Рындык Александр Георгиевич, </w:t>
              <w:br/>
              <w:t xml:space="preserve">зав. кафедрой «ИРС»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18.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pacing w:val="-4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645"/>
                <w:rFonts w:eastAsia="Courier New"/>
                <w:color w:val="000000"/>
                <w:spacing w:val="-4"/>
                <w:sz w:val="24"/>
                <w:szCs w:val="24"/>
              </w:rPr>
              <w:t xml:space="preserve">Рязанцева Ирина Прокофьевна, профессор кафедры «ПМ»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19.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ФГБНУ «Федеральный исследовательский центр Институт прикладной физики Российской академии наук» (ИПФ РАН): </w:t>
            </w:r>
            <w:r>
              <w:rPr>
                <w:rStyle w:val="645"/>
                <w:rFonts w:eastAsia="Courier New"/>
                <w:color w:val="000000"/>
                <w:sz w:val="24"/>
                <w:szCs w:val="24"/>
              </w:rPr>
              <w:t xml:space="preserve">Казаков Вячеслав Вячеславович, </w:t>
              <w:br/>
              <w:t xml:space="preserve">ведущий научный сотрудник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603150, г. Нижний Новгород, </w:t>
            </w:r>
            <w:r>
              <w:rPr>
                <w:sz w:val="24"/>
                <w:szCs w:val="24"/>
                <w:lang w:val="ru-RU" w:eastAsia="en-US"/>
              </w:rPr>
              <w:t xml:space="preserve">ГСП-120, </w:t>
            </w: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ул. Ульянова, д. 46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20.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Филиал ФГУП «РФЯЦ-ВНИИЭФ» «НИИИС им. Ю.Е. Седакова»: </w:t>
            </w:r>
            <w:r>
              <w:rPr>
                <w:rStyle w:val="645"/>
                <w:rFonts w:eastAsia="Courier New"/>
                <w:color w:val="000000"/>
                <w:sz w:val="24"/>
                <w:szCs w:val="24"/>
              </w:rPr>
              <w:t xml:space="preserve">Кашин Александр Васильевич, научн.руководитель НИИИС, начальник отделения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sz w:val="24"/>
                <w:szCs w:val="24"/>
                <w:shd w:val="clear" w:fill="FFFFFF" w:color="auto"/>
                <w:lang w:val="ru-RU" w:eastAsia="en-US"/>
              </w:rPr>
              <w:t xml:space="preserve">603137, г. Нижний Новгород, ГСП-486, ул. Тропинина, 47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21.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Филиал ФГУП «РФЯЦ-ВНИИЭФ» «НИИИС им. Ю.Е. Седакова»: </w:t>
            </w:r>
            <w:r>
              <w:rPr>
                <w:i/>
                <w:iCs/>
                <w:sz w:val="24"/>
                <w:szCs w:val="24"/>
              </w:rPr>
              <w:t xml:space="preserve">Козлов Валерий Александрович, главный научный сотрудник, начальник отдела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  <w:shd w:val="clear" w:fill="FFFFFF" w:color="auto"/>
            </w:pPr>
            <w:r>
              <w:rPr>
                <w:sz w:val="24"/>
                <w:szCs w:val="24"/>
                <w:lang w:val="ru-RU" w:eastAsia="en-US"/>
              </w:rPr>
              <w:t xml:space="preserve">—</w:t>
            </w:r>
            <w:r>
              <w:rPr>
                <w:sz w:val="24"/>
                <w:szCs w:val="24"/>
                <w:lang w:val="ru-RU" w:eastAsia="en-US"/>
              </w:rPr>
              <w:t xml:space="preserve">//—//—//—//—//—//—//—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22.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sz w:val="24"/>
                <w:szCs w:val="24"/>
                <w:shd w:val="clear" w:fill="FFFFFF" w:color="auto"/>
                <w:lang w:val="ru-RU" w:eastAsia="en-US"/>
              </w:rPr>
              <w:t xml:space="preserve">АО 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  <w:shd w:val="clear" w:fill="FFFFFF" w:color="auto"/>
                <w:lang w:val="ru-RU" w:eastAsia="en-US"/>
              </w:rPr>
              <w:t xml:space="preserve">Гипрогазцентр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  <w:shd w:val="clear" w:fill="FFFFFF" w:color="auto"/>
                <w:lang w:val="ru-RU" w:eastAsia="en-US"/>
              </w:rPr>
              <w:t xml:space="preserve">: </w:t>
            </w:r>
            <w:r>
              <w:rPr>
                <w:rStyle w:val="645"/>
                <w:rFonts w:eastAsia="Courier New"/>
                <w:color w:val="000000"/>
                <w:sz w:val="24"/>
                <w:szCs w:val="24"/>
              </w:rPr>
              <w:t xml:space="preserve">Ларцов Сергей Викторович</w:t>
            </w:r>
            <w:r>
              <w:rPr>
                <w:sz w:val="24"/>
                <w:szCs w:val="24"/>
                <w:shd w:val="clear" w:fill="FFFFFF" w:color="auto"/>
                <w:lang w:val="ru-RU" w:eastAsia="en-US"/>
              </w:rPr>
              <w:t xml:space="preserve">, </w:t>
            </w:r>
            <w:r>
              <w:rPr>
                <w:i/>
                <w:sz w:val="24"/>
                <w:szCs w:val="24"/>
                <w:shd w:val="clear" w:fill="FFFFFF" w:color="auto"/>
                <w:lang w:val="ru-RU" w:eastAsia="en-US"/>
              </w:rPr>
              <w:t xml:space="preserve">главный инженер проектов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603950, г. Нижний Новгород, ГСП-926, ул. Алексеевская, д. 26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23.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ФГБОУ ВО «Нижегородский государственный университет им. Н.И. Лобачевского»: </w:t>
            </w:r>
            <w:r>
              <w:rPr>
                <w:rStyle w:val="645"/>
                <w:rFonts w:eastAsia="Courier New"/>
                <w:iCs w:val="false"/>
                <w:color w:val="000000"/>
                <w:sz w:val="24"/>
                <w:szCs w:val="24"/>
              </w:rPr>
              <w:t xml:space="preserve">Орлов Игорь Яковлевич, профессор кафедры «Радиотехника»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603022, г. Нижний Новгород, ГСП-20, пр. Гагарина, д. 23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24.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62"/>
              <w:ind w:left="137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Филиал ФГУП «ВНИИА им. Н.Л. Духова» –МОКБ «Марс»: </w:t>
            </w:r>
            <w:r>
              <w:rPr>
                <w:rStyle w:val="645"/>
                <w:rFonts w:eastAsia="Courier New"/>
                <w:color w:val="000000"/>
                <w:sz w:val="24"/>
                <w:szCs w:val="24"/>
              </w:rPr>
              <w:t xml:space="preserve">Титаренко Алексей Александрович, первый заместитель директора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127473, г. Москва, 1-й Щемиловский пер., 16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25.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ind w:left="137" w:right="0" w:firstLine="0"/>
              <w:spacing w:lineRule="auto" w:line="276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НФ АО «</w:t>
            </w:r>
            <w:r>
              <w:rPr>
                <w:rStyle w:val="645"/>
                <w:rFonts w:eastAsia="Courier New"/>
                <w:i w:val="false"/>
                <w:color w:val="000000"/>
                <w:sz w:val="24"/>
                <w:szCs w:val="24"/>
              </w:rPr>
              <w:t xml:space="preserve">НПФ Техноякс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»: </w:t>
            </w:r>
            <w:r>
              <w:rPr>
                <w:i/>
                <w:iCs/>
                <w:sz w:val="24"/>
                <w:szCs w:val="24"/>
              </w:rPr>
              <w:t xml:space="preserve">Щитов Аркадий Максимович, главный научный сотрудник 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ind w:left="120" w:right="0" w:firstLine="0"/>
              <w:spacing w:lineRule="auto" w:line="276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603152, г. Нижний Новгород, ул. Ка</w:t>
            </w: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щ</w:t>
            </w: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енко, д. 6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485"/>
        </w:trPr>
        <w:tc>
          <w:tcPr>
            <w:gridSpan w:val="4"/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078" w:type="nil"/>
            <w:vAlign w:val="center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color w:val="000000"/>
                <w:sz w:val="24"/>
                <w:szCs w:val="24"/>
              </w:rPr>
              <w:t xml:space="preserve">Официальным оппонентам:</w:t>
            </w:r>
            <w:r/>
          </w:p>
        </w:tc>
      </w:tr>
      <w:tr>
        <w:trPr>
          <w:cantSplit w:val="false"/>
          <w:trHeight w:val="2188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26.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37" w:right="0" w:firstLine="0"/>
              <w:spacing w:lineRule="auto" w:line="276" w:after="0" w:before="0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ФГБОУ ВО «Владимирский государственный университетимени Александра Григорьевича и Николая Григорьевича Столетовых» 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(ВлГУ)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: </w:t>
            </w:r>
            <w:r>
              <w:rPr>
                <w:rStyle w:val="645"/>
                <w:rFonts w:eastAsia="Courier New"/>
                <w:i/>
                <w:iCs/>
                <w:color w:val="000000"/>
                <w:sz w:val="24"/>
                <w:szCs w:val="24"/>
              </w:rPr>
              <w:t xml:space="preserve">Самойлов Александр Георгиевич  - профессор кафедры Радиотехники и радиосистем ВлГУ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20" w:right="0" w:firstLine="0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600000, г. Владимир, ул. Горького, 87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2035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sz w:val="24"/>
                <w:szCs w:val="24"/>
              </w:rPr>
              <w:t xml:space="preserve">27.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37" w:right="0" w:firstLine="0"/>
              <w:spacing w:lineRule="auto" w:line="276" w:after="0" w:before="0"/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ФГБОУ ВО «Нижегородский государственный технический университет им. Р.Е. Алексеева»: </w:t>
            </w:r>
            <w:r>
              <w:rPr>
                <w:rStyle w:val="645"/>
                <w:rFonts w:eastAsia="Courier New"/>
                <w:color w:val="000000"/>
                <w:sz w:val="24"/>
                <w:szCs w:val="24"/>
              </w:rPr>
              <w:t xml:space="preserve">Фадеев Роман Сергеевич. </w:t>
            </w:r>
            <w:r>
              <w:rPr>
                <w:rStyle w:val="645"/>
                <w:rFonts w:eastAsia="Courier New"/>
                <w:color w:val="000000"/>
                <w:sz w:val="24"/>
                <w:szCs w:val="24"/>
                <w:lang w:val="ru-RU"/>
              </w:rPr>
              <w:t xml:space="preserve">д</w:t>
            </w:r>
            <w:r>
              <w:rPr>
                <w:rStyle w:val="645"/>
                <w:rFonts w:eastAsia="Courier New"/>
                <w:color w:val="000000"/>
                <w:sz w:val="24"/>
                <w:szCs w:val="24"/>
              </w:rPr>
              <w:t xml:space="preserve">оцент </w:t>
            </w:r>
            <w:r>
              <w:rPr>
                <w:rStyle w:val="645"/>
                <w:rFonts w:eastAsia="Courier New"/>
                <w:color w:val="000000"/>
                <w:sz w:val="24"/>
                <w:szCs w:val="24"/>
              </w:rPr>
              <w:t xml:space="preserve">к</w:t>
            </w:r>
            <w:r>
              <w:rPr>
                <w:rStyle w:val="645"/>
                <w:rFonts w:eastAsia="Courier New"/>
                <w:color w:val="000000"/>
                <w:sz w:val="24"/>
                <w:szCs w:val="24"/>
              </w:rPr>
              <w:t xml:space="preserve">афедр</w:t>
            </w:r>
            <w:r>
              <w:rPr>
                <w:rStyle w:val="645"/>
                <w:rFonts w:eastAsia="Courier New"/>
                <w:color w:val="000000"/>
                <w:sz w:val="24"/>
                <w:szCs w:val="24"/>
              </w:rPr>
              <w:t xml:space="preserve">ы</w:t>
            </w:r>
            <w:r>
              <w:rPr>
                <w:rStyle w:val="645"/>
                <w:rFonts w:eastAsia="Courier New"/>
                <w:color w:val="000000"/>
                <w:sz w:val="24"/>
                <w:szCs w:val="24"/>
              </w:rPr>
              <w:t xml:space="preserve"> «Информационные радиосистемы»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20" w:right="0" w:firstLine="0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603950, г. Нижний Новгород, ул. Минина, 24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544"/>
        </w:trPr>
        <w:tc>
          <w:tcPr>
            <w:gridSpan w:val="4"/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078" w:type="nil"/>
            <w:vAlign w:val="center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color w:val="000000"/>
                <w:sz w:val="24"/>
                <w:szCs w:val="24"/>
              </w:rPr>
              <w:t xml:space="preserve">Ведущей организации: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sz w:val="24"/>
                <w:szCs w:val="24"/>
              </w:rPr>
              <w:t xml:space="preserve">28.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37" w:right="0" w:firstLine="0"/>
              <w:spacing w:lineRule="auto" w:line="276" w:after="0" w:before="0"/>
            </w:pPr>
            <w:r>
              <w:rPr>
                <w:rStyle w:val="645"/>
                <w:i w:val="false"/>
                <w:iCs w:val="false"/>
                <w:sz w:val="24"/>
                <w:szCs w:val="24"/>
              </w:rPr>
              <w:t xml:space="preserve">ФГУП РФЯЦ-ВНИИЭФ, филиал РФЯЦ-ВНИИЭФ «Научно-исследовательский институт измерительных систем им. Ю.Е. Седакова»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20" w:right="0" w:firstLine="0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603951, Россия, Нижний Новгород, Бокс № 486</w:t>
            </w:r>
            <w:r/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b w:val="false"/>
                <w:i w:val="false"/>
                <w:color w:val="000000"/>
                <w:sz w:val="24"/>
                <w:szCs w:val="24"/>
              </w:rPr>
              <w:t xml:space="preserve">1</w:t>
            </w:r>
            <w:r/>
          </w:p>
        </w:tc>
      </w:tr>
      <w:tr>
        <w:trPr>
          <w:cantSplit w:val="false"/>
          <w:trHeight w:val="607"/>
        </w:trPr>
        <w:tc>
          <w:tcPr>
            <w:gridSpan w:val="4"/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078" w:type="nil"/>
            <w:vAlign w:val="center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</w:pPr>
            <w:r>
              <w:rPr>
                <w:rStyle w:val="642"/>
                <w:color w:val="000000"/>
                <w:sz w:val="24"/>
                <w:szCs w:val="24"/>
              </w:rPr>
              <w:t xml:space="preserve">Учреждениям образования и науки:</w:t>
            </w:r>
            <w:r/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642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29.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37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sz w:val="24"/>
                <w:szCs w:val="24"/>
              </w:rPr>
              <w:t xml:space="preserve">ФГБОУ ВО «</w:t>
            </w:r>
            <w:r>
              <w:rPr>
                <w:rStyle w:val="645"/>
                <w:rFonts w:ascii="Times New Roman" w:hAnsi="Times New Roman" w:cs="Times New Roman" w:eastAsia="Times New Roman"/>
                <w:b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  <w:t xml:space="preserve">Поволжский государственный технологический университет»: </w:t>
            </w:r>
            <w:r>
              <w:rPr>
                <w:rStyle w:val="645"/>
                <w:rFonts w:ascii="Times New Roman" w:hAnsi="Times New Roman" w:cs="Times New Roman" w:eastAsia="Times New Roman"/>
                <w:b w:val="false"/>
                <w:i/>
                <w:iCs/>
                <w:caps w:val="false"/>
                <w:smallCaps w:val="false"/>
                <w:sz w:val="24"/>
                <w:szCs w:val="24"/>
              </w:rPr>
              <w:t xml:space="preserve">Рябова Наталья Владимировна, заведующая кафедрой радиотехники и связи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20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645"/>
                <w:rFonts w:ascii="Times New Roman" w:hAnsi="Times New Roman" w:cs="Times New Roman" w:eastAsia="Times New Roman"/>
                <w:b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  <w:t xml:space="preserve">24000, Республика Марий Эл, г. Йошкар-Ола, пл. Ленина, дом 3.</w:t>
            </w:r>
            <w:r>
              <w:rPr>
                <w:rStyle w:val="645"/>
                <w:rFonts w:ascii="Times New Roman" w:hAnsi="Times New Roman" w:cs="Times New Roman" w:eastAsia="Times New Roman"/>
                <w:b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30.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37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645"/>
                <w:rFonts w:ascii="Times New Roman" w:hAnsi="Times New Roman" w:cs="Times New Roman" w:eastAsia="Times New Roman"/>
                <w:b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  <w:t xml:space="preserve">ФГБОУ ВО «Воронежский государственный университет»: </w:t>
            </w:r>
            <w:r>
              <w:rPr>
                <w:rStyle w:val="645"/>
                <w:rFonts w:ascii="Times New Roman" w:hAnsi="Times New Roman" w:cs="Times New Roman" w:eastAsia="Times New Roman"/>
                <w:b w:val="false"/>
                <w:i/>
                <w:iCs/>
                <w:caps w:val="false"/>
                <w:smallCaps w:val="false"/>
                <w:sz w:val="24"/>
                <w:szCs w:val="24"/>
              </w:rPr>
              <w:t xml:space="preserve">Бобрешов Анатолий Михайлович, заведующий кафедрой электроники</w:t>
            </w: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20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642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394018, г. Воронеж, Университетская площадь,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31.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37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ФГБОУ ВО «Вятский государственный университет»: </w:t>
            </w:r>
            <w:r>
              <w:rPr>
                <w:rStyle w:val="645"/>
                <w:rFonts w:ascii="Times New Roman" w:hAnsi="Times New Roman" w:cs="Times New Roman" w:eastAsia="Times New Roman"/>
                <w:i/>
                <w:iCs/>
                <w:color w:val="000000"/>
                <w:sz w:val="24"/>
                <w:szCs w:val="24"/>
              </w:rPr>
              <w:t xml:space="preserve">Петров Евгений Петрович, заведующий кафедрой радиоэлектронных средств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20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642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610000, г.Киров, ул.Московская, д.36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32.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37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АО НПП «Салют»: </w:t>
            </w:r>
            <w:r>
              <w:rPr>
                <w:rStyle w:val="645"/>
                <w:rFonts w:ascii="Times New Roman" w:hAnsi="Times New Roman" w:cs="Times New Roman" w:eastAsia="Times New Roman"/>
                <w:i/>
                <w:iCs/>
                <w:color w:val="000000"/>
                <w:sz w:val="24"/>
                <w:szCs w:val="24"/>
              </w:rPr>
              <w:t xml:space="preserve">Оболенский Сергей Владимирович, </w:t>
            </w:r>
            <w:r>
              <w:rPr>
                <w:rStyle w:val="645"/>
                <w:rFonts w:ascii="Times New Roman" w:hAnsi="Times New Roman" w:cs="Times New Roman" w:eastAsia="Times New Roman"/>
                <w:i/>
                <w:iCs/>
                <w:color w:val="000000"/>
                <w:sz w:val="24"/>
                <w:szCs w:val="24"/>
              </w:rPr>
              <w:t xml:space="preserve">з</w:t>
            </w:r>
            <w:r>
              <w:rPr>
                <w:rStyle w:val="645"/>
                <w:rFonts w:ascii="Times New Roman" w:hAnsi="Times New Roman" w:cs="Times New Roman" w:eastAsia="Times New Roman"/>
                <w:i/>
                <w:iCs/>
                <w:color w:val="000000"/>
                <w:sz w:val="24"/>
                <w:szCs w:val="24"/>
              </w:rPr>
              <w:t xml:space="preserve">аместитель генерального директора по научной работе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20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642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603950, г. Нижний Новгород,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59"/>
              <w:contextualSpacing w:val="true"/>
              <w:ind w:left="120" w:right="0" w:firstLine="0"/>
              <w:spacing w:lineRule="auto" w:line="276" w:after="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Style w:val="642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ул. Ларина, дом 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33.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Институт радиотехники и электроники</w:t>
              <w:br/>
              <w:t xml:space="preserve">им. В.А. Котельникова РАН </w:t>
            </w: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br/>
            </w: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(ИРЭ им. В.А. Котельникова РАН)</w:t>
            </w: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1_7595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125009, г. Москва,</w:t>
              <w:br/>
              <w:t xml:space="preserve">ул. Моховая, д. 11, корп. 7</w:t>
            </w:r>
            <w:r>
              <w:rPr>
                <w:rStyle w:val="1_7595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34.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ФГБОУ ВО «Московский технологический университет»</w:t>
            </w: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1_7595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119454, г. Москва,</w:t>
              <w:br/>
              <w:t xml:space="preserve">пр. Вернадского, д. 78</w:t>
            </w:r>
            <w:r>
              <w:rPr>
                <w:rStyle w:val="1_7595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35.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ФГБОУ ВО «Национальный исследовательский университет «МЭИ»</w:t>
            </w: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1_7595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111250, г. Москва,</w:t>
            </w:r>
            <w:r>
              <w:rPr>
                <w:rStyle w:val="1_7595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1_7595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ул. Красноказарменная, д. 14</w:t>
            </w:r>
            <w:r>
              <w:rPr>
                <w:rStyle w:val="1_7595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36.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Санкт-петербургский государственный электротехнический университет «ЛЭТИ» им. В.И. Ульянова</w:t>
            </w: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1_7595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197022, г. Санкт-Петербург,</w:t>
            </w:r>
            <w:r>
              <w:rPr>
                <w:rStyle w:val="1_7595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1_7595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  <w:t xml:space="preserve">ул. профессора Попова, д. 5</w:t>
            </w:r>
            <w:r>
              <w:rPr>
                <w:rStyle w:val="1_7595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23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37.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ФГБОУ ВПО «Поволжский государственный университет телекоммуникаций и информатики» (</w:t>
            </w: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sz w:val="24"/>
                <w:szCs w:val="24"/>
              </w:rPr>
              <w:t xml:space="preserve">ФГБОУ ВО ПГУТИ</w:t>
            </w: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  <w:t xml:space="preserve">)</w:t>
            </w:r>
            <w:r>
              <w:rPr>
                <w:rStyle w:val="645"/>
                <w:rFonts w:ascii="Times New Roman" w:hAnsi="Times New Roman" w:cs="Times New Roman" w:eastAsia="Times New Roman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8"/>
                <w:lang w:val="ru-RU" w:eastAsia="en-US"/>
              </w:rPr>
              <w:t xml:space="preserve">443010, г. Самара, ул. Льва Толстого, д. 23</w:t>
            </w:r>
            <w:r>
              <w:rPr>
                <w:rStyle w:val="1_7595"/>
                <w:rFonts w:ascii="Times New Roman" w:hAnsi="Times New Roman" w:cs="Times New Roman" w:eastAsia="Times New Roman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38.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АО «Концерн «Созвездие»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394018, г. Воронеж,</w:t>
              <w:br/>
              <w:t xml:space="preserve">ул. Плехановская, д. 14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39.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Учреждение российской академии наук Институт радиотехники и электроники</w:t>
              <w:br/>
              <w:t xml:space="preserve">им. В.А. Котельникова РАН Ульяновский филиал (УФ ИРЭ им В.А. Котельникова РАН)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432011, г. Ульяновск,</w:t>
              <w:br/>
              <w:t xml:space="preserve">ул. Гончарова, д. 48/2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40.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ФГАОУ ВО «Волгоградский государственный университет»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400062, г.Волгоград, Университетский пр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т, д. 100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41.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ФГБОУ ВО «Казанский национальный исследовательский технический университет им. А.Н. Туполева» – КАИ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420111, Казань,</w:t>
              <w:br/>
              <w:t xml:space="preserve">ул. К. Маркса, д. 10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42.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rPr>
                <w:rFonts w:eastAsia="Courier New"/>
                <w:color w:val="000000"/>
              </w:rPr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Институт радиоэлектроники и информационной безопасности (ИРИБ)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 Севастопольского государственного университета (СевГУ)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299053, г. Севастополь, 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br/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ул. Университетская, 33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43.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rPr>
                <w:rFonts w:eastAsia="Courier New"/>
                <w:color w:val="000000"/>
              </w:rPr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ФГАОУ ВО «Национальный исследовательский университет «Московский институт электронной техники» (МИЭТ)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124498, Москва, г. Зеленоград,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</w:rPr>
            </w:r>
          </w:p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пл. Шокина, 1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44.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rPr>
                <w:rFonts w:eastAsia="Courier New"/>
                <w:color w:val="000000"/>
              </w:rPr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ФГБОУ ВО «Томский государственный университет систем управления и радиоэлектроники»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634050, г. Томск, пр. Ленина, 40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45.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rPr>
                <w:rFonts w:eastAsia="Courier New"/>
                <w:color w:val="000000"/>
              </w:rPr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АО «Центральный научно-исследовательский радиотехнический институт имени академика А.И. Берга» (ЦНИРТМ)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107078, Москва, ул. Новая Басманная, д. 20 стр. 9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46.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АО «НПП «Салют»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603950, г. Нижний Новгород, ул. Ларина, д. 7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47.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НИРФИ ННГУ им. Н.И. Лобачевского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603950, г. Нижний Новгород, ул. Большая Печерская, д. 25/12а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48.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ФГБОУ ВО «Московский государственный технический университет им. Н.Э. Баумана» 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105005, г. Москва, ул. 2-ая Бауманская, д. 5, стр. 1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49.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ФГБОУ ВО «Московский технический университет связи и информатики» (МТУСИ)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111024, г. Москва,</w:t>
              <w:br/>
              <w:t xml:space="preserve">ул. Авиамоторная, д. 8а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50.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АО «ФНПЦ «ННИИРТ»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603950, г. Нижний Новгород, ул. Героя Шапошникова, д. 5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trHeight w:val="23"/>
        </w:trPr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2" w:type="nil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51.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98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37"/>
              <w:spacing w:lineRule="auto" w:line="276"/>
              <w:shd w:val="clear" w:fill="auto" w:color="auto"/>
              <w:rPr>
                <w:rFonts w:eastAsia="Courier New"/>
                <w:color w:val="000000"/>
              </w:rPr>
            </w:pP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  <w:t xml:space="preserve">ФГАОУ ВО «Новосибирский национальный исследовательский государственный университет» (НГУ)</w:t>
            </w:r>
            <w:r>
              <w:rPr>
                <w:rStyle w:val="645"/>
                <w:rFonts w:eastAsia="Courier New"/>
                <w:i w:val="false"/>
                <w:iCs w:val="false"/>
                <w:color w:val="000000"/>
                <w:sz w:val="24"/>
                <w:szCs w:val="24"/>
              </w:rPr>
            </w:r>
            <w:r>
              <w:rPr>
                <w:rStyle w:val="64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nil"/>
            <w:vAlign w:val="top"/>
            <w:vMerge w:val="restart"/>
            <w:textDirection w:val="lrTb"/>
            <w:noWrap w:val="false"/>
          </w:tcPr>
          <w:p>
            <w:pPr>
              <w:pStyle w:val="659"/>
              <w:contextualSpacing w:val="true"/>
              <w:ind w:left="120"/>
              <w:spacing w:lineRule="auto" w:line="276"/>
              <w:shd w:val="clear" w:fill="auto" w:color="auto"/>
              <w:rPr>
                <w:color w:val="000000"/>
              </w:rPr>
            </w:pP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  <w:t xml:space="preserve">630090, г. Новосибирск, ул. Пирогова, д. 1</w:t>
            </w:r>
            <w:r>
              <w:rPr>
                <w:rStyle w:val="1_7595"/>
                <w:b w:val="false"/>
                <w:i w:val="false"/>
                <w:color w:val="000000"/>
                <w:sz w:val="24"/>
                <w:szCs w:val="24"/>
              </w:rPr>
            </w:r>
            <w:r>
              <w:rPr>
                <w:rStyle w:val="1_7595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" w:type="nil"/>
            <w:vAlign w:val="top"/>
            <w:vMerge w:val="restart"/>
            <w:textDirection w:val="lrTb"/>
            <w:noWrap w:val="false"/>
          </w:tcPr>
          <w:p>
            <w:pPr>
              <w:pStyle w:val="627"/>
              <w:jc w:val="center"/>
              <w:spacing w:after="200" w:befor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</w:tbl>
    <w:p>
      <w:pPr>
        <w:pStyle w:val="627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27"/>
        <w:ind w:left="0" w:right="0" w:firstLine="708"/>
        <w:jc w:val="both"/>
      </w:pPr>
      <w:r>
        <w:rPr>
          <w:rFonts w:ascii="Times New Roman" w:hAnsi="Times New Roman"/>
          <w:sz w:val="24"/>
          <w:szCs w:val="24"/>
        </w:rPr>
        <w:t xml:space="preserve">В автореферате указано, что защита состоится «16» июня 2022 г. в 1</w:t>
      </w:r>
      <w:r>
        <w:rPr>
          <w:rFonts w:ascii="Times New Roman" w:hAnsi="Times New Roman"/>
          <w:sz w:val="24"/>
          <w:szCs w:val="24"/>
        </w:rPr>
        <w:t xml:space="preserve">3</w:t>
      </w:r>
      <w:r>
        <w:rPr>
          <w:rFonts w:ascii="Times New Roman" w:hAnsi="Times New Roman"/>
          <w:sz w:val="24"/>
          <w:szCs w:val="24"/>
        </w:rPr>
        <w:t xml:space="preserve"> часов на заседании диссертационного совета </w:t>
      </w:r>
      <w:r>
        <w:rPr>
          <w:rStyle w:val="640"/>
          <w:rFonts w:eastAsia="Courier New"/>
          <w:color w:val="000000"/>
          <w:sz w:val="24"/>
          <w:szCs w:val="24"/>
        </w:rPr>
        <w:t xml:space="preserve">24.2.345.01 </w:t>
      </w:r>
      <w:r>
        <w:rPr>
          <w:rFonts w:ascii="Times New Roman" w:hAnsi="Times New Roman"/>
          <w:sz w:val="24"/>
          <w:szCs w:val="24"/>
        </w:rPr>
        <w:t xml:space="preserve">на базе Нижегородского государственного технического университета им. Р.Е. Алексеева по адресу: 603950, г. Н. Новгород, ул. Минина, д. 24, корпус 1.</w:t>
      </w:r>
      <w:r/>
    </w:p>
    <w:p>
      <w:pPr>
        <w:pStyle w:val="661"/>
        <w:jc w:val="left"/>
        <w:spacing w:lineRule="auto" w:line="276"/>
      </w:pPr>
      <w:r>
        <w:rPr>
          <w:rStyle w:val="650"/>
          <w:color w:val="000000"/>
        </w:rPr>
        <w:t xml:space="preserve">Ученый секретарь</w:t>
      </w:r>
      <w:r/>
    </w:p>
    <w:p>
      <w:pPr>
        <w:pStyle w:val="627"/>
        <w:jc w:val="both"/>
        <w:tabs>
          <w:tab w:val="left" w:pos="7797" w:leader="none"/>
        </w:tabs>
      </w:pPr>
      <w:r>
        <w:rPr>
          <w:rStyle w:val="650"/>
          <w:rFonts w:eastAsia="Calibri"/>
          <w:color w:val="000000"/>
        </w:rPr>
        <w:t xml:space="preserve">диссертационного совета Д212.165.01</w:t>
        <w:tab/>
        <w:t xml:space="preserve">Ю.Г. Белов</w:t>
      </w:r>
      <w:r/>
    </w:p>
    <w:p>
      <w:pPr>
        <w:pStyle w:val="627"/>
        <w:jc w:val="both"/>
      </w:pPr>
      <w:r/>
      <w:r/>
    </w:p>
    <w:p>
      <w:pPr>
        <w:pStyle w:val="627"/>
        <w:contextualSpacing w:val="true"/>
        <w:jc w:val="both"/>
        <w:spacing w:after="200" w:before="0"/>
      </w:pPr>
      <w:r>
        <w:rPr>
          <w:rFonts w:ascii="Times New Roman" w:hAnsi="Times New Roman"/>
          <w:sz w:val="24"/>
          <w:szCs w:val="24"/>
        </w:rPr>
        <w:t xml:space="preserve">Начальник отдела делопроизводства</w:t>
      </w:r>
      <w:r/>
    </w:p>
    <w:p>
      <w:pPr>
        <w:pStyle w:val="627"/>
        <w:contextualSpacing w:val="true"/>
        <w:jc w:val="both"/>
        <w:spacing w:after="200" w:before="0"/>
        <w:tabs>
          <w:tab w:val="left" w:pos="7797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документооборота</w:t>
        <w:tab/>
        <w:t xml:space="preserve">Е.К. Куликова</w:t>
      </w:r>
      <w:r/>
    </w:p>
    <w:sectPr>
      <w:footerReference w:type="default" r:id="rId8"/>
      <w:footerReference w:type="first" r:id="rId9"/>
      <w:footnotePr>
        <w:numFmt w:val="decimal"/>
        <w:numRestart w:val="continuous"/>
      </w:footnotePr>
      <w:endnotePr>
        <w:numFmt w:val="lowerRoman"/>
      </w:endnotePr>
      <w:type w:val="nextPage"/>
      <w:pgSz w:w="11906" w:h="16838" w:orient="portrait"/>
      <w:pgMar w:top="1134" w:right="850" w:bottom="1134" w:left="1701" w:header="709" w:footer="567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Liberation Sans">
    <w:panose1 w:val="020B0604020202020204"/>
  </w:font>
  <w:font w:name="Segoe UI">
    <w:panose1 w:val="020B0502040204020203"/>
  </w:font>
  <w:font w:name="Palatino Linotype">
    <w:panose1 w:val="02040502050505030304"/>
  </w:font>
  <w:font w:name="Lucida Sans Unicode">
    <w:panose1 w:val="020B0602030504020204"/>
  </w:font>
  <w:font w:name="Sylfaen">
    <w:panose1 w:val="010A0502050306030303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 xml:space="preserve">5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</w:r>
    <w:r/>
  </w:p>
  <w:p>
    <w:pPr>
      <w:pStyle w:val="665"/>
      <w:rPr>
        <w:rFonts w:ascii="Times New Roman" w:hAnsi="Times New Roman"/>
      </w:rPr>
    </w:pPr>
    <w:r>
      <w:rPr>
        <w:rFonts w:ascii="Times New Roman" w:hAnsi="Times New Roman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2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27"/>
    <w:next w:val="62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27"/>
    <w:next w:val="62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27"/>
    <w:next w:val="62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27"/>
    <w:next w:val="62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27"/>
    <w:next w:val="62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27"/>
    <w:next w:val="62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27"/>
    <w:next w:val="62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27"/>
    <w:next w:val="62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27"/>
    <w:next w:val="62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2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27"/>
    <w:next w:val="62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27"/>
    <w:next w:val="62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27"/>
    <w:next w:val="62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7"/>
    <w:next w:val="62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2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2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27"/>
    <w:next w:val="62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2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2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27"/>
    <w:next w:val="62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7"/>
    <w:next w:val="62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7"/>
    <w:next w:val="62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7"/>
    <w:next w:val="62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7"/>
    <w:next w:val="62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7"/>
    <w:next w:val="62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7"/>
    <w:next w:val="62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7"/>
    <w:next w:val="62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7"/>
    <w:next w:val="62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27"/>
    <w:next w:val="627"/>
    <w:uiPriority w:val="99"/>
    <w:unhideWhenUsed/>
    <w:pPr>
      <w:spacing w:after="0" w:afterAutospacing="0"/>
    </w:pPr>
  </w:style>
  <w:style w:type="table" w:styleId="626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27" w:default="1">
    <w:name w:val="Normal"/>
    <w:next w:val="627"/>
    <w:rPr>
      <w:rFonts w:ascii="Calibri" w:hAnsi="Calibri" w:eastAsia="Calibri"/>
      <w:color w:val="auto"/>
      <w:sz w:val="22"/>
      <w:szCs w:val="22"/>
      <w:lang w:val="ru-RU" w:bidi="ar-SA" w:eastAsia="zh-CN"/>
    </w:rPr>
    <w:pPr>
      <w:spacing w:lineRule="auto" w:line="276" w:after="200" w:before="0"/>
      <w:widowControl/>
    </w:pPr>
  </w:style>
  <w:style w:type="character" w:styleId="628">
    <w:name w:val="WW8Num1z0"/>
    <w:next w:val="628"/>
  </w:style>
  <w:style w:type="character" w:styleId="629">
    <w:name w:val="WW8Num1z1"/>
    <w:next w:val="629"/>
  </w:style>
  <w:style w:type="character" w:styleId="630">
    <w:name w:val="WW8Num1z2"/>
    <w:next w:val="630"/>
    <w:link w:val="627"/>
  </w:style>
  <w:style w:type="character" w:styleId="631">
    <w:name w:val="WW8Num1z3"/>
    <w:next w:val="631"/>
    <w:link w:val="627"/>
  </w:style>
  <w:style w:type="character" w:styleId="632">
    <w:name w:val="WW8Num1z4"/>
    <w:next w:val="632"/>
    <w:link w:val="627"/>
  </w:style>
  <w:style w:type="character" w:styleId="633">
    <w:name w:val="WW8Num1z5"/>
    <w:next w:val="633"/>
    <w:link w:val="627"/>
  </w:style>
  <w:style w:type="character" w:styleId="634">
    <w:name w:val="WW8Num1z6"/>
    <w:next w:val="634"/>
    <w:link w:val="627"/>
  </w:style>
  <w:style w:type="character" w:styleId="635">
    <w:name w:val="WW8Num1z7"/>
    <w:next w:val="635"/>
    <w:link w:val="627"/>
  </w:style>
  <w:style w:type="character" w:styleId="636">
    <w:name w:val="WW8Num1z8"/>
    <w:next w:val="636"/>
    <w:link w:val="627"/>
  </w:style>
  <w:style w:type="character" w:styleId="637">
    <w:name w:val="Основной шрифт абзаца"/>
    <w:next w:val="637"/>
    <w:link w:val="627"/>
  </w:style>
  <w:style w:type="character" w:styleId="638">
    <w:name w:val="Основной текст_"/>
    <w:next w:val="638"/>
    <w:link w:val="627"/>
    <w:rPr>
      <w:rFonts w:ascii="Times New Roman" w:hAnsi="Times New Roman" w:eastAsia="Times New Roman"/>
      <w:shd w:val="clear" w:fill="FFFFFF" w:color="auto"/>
    </w:rPr>
  </w:style>
  <w:style w:type="character" w:styleId="639">
    <w:name w:val="Основной текст (3)_"/>
    <w:next w:val="639"/>
    <w:link w:val="627"/>
    <w:rPr>
      <w:rFonts w:ascii="Times New Roman" w:hAnsi="Times New Roman" w:eastAsia="Times New Roman"/>
      <w:b/>
      <w:bCs/>
      <w:sz w:val="21"/>
      <w:szCs w:val="21"/>
      <w:shd w:val="clear" w:fill="FFFFFF" w:color="auto"/>
    </w:rPr>
  </w:style>
  <w:style w:type="character" w:styleId="640">
    <w:name w:val="Основной текст1"/>
    <w:next w:val="640"/>
    <w:link w:val="627"/>
    <w:rPr>
      <w:rFonts w:ascii="Times New Roman" w:hAnsi="Times New Roman" w:eastAsia="Times New Roman"/>
      <w:color w:val="000000"/>
      <w:spacing w:val="0"/>
      <w:position w:val="0"/>
      <w:sz w:val="24"/>
      <w:shd w:val="clear" w:fill="FFFFFF" w:color="auto"/>
      <w:vertAlign w:val="baseline"/>
      <w:lang w:val="ru-RU" w:bidi="ru-RU"/>
    </w:rPr>
  </w:style>
  <w:style w:type="character" w:styleId="641">
    <w:name w:val="Основной текст2"/>
    <w:next w:val="641"/>
    <w:link w:val="627"/>
    <w:rPr>
      <w:rFonts w:ascii="Times New Roman" w:hAnsi="Times New Roman" w:eastAsia="Times New Roman"/>
      <w:color w:val="000000"/>
      <w:spacing w:val="0"/>
      <w:position w:val="0"/>
      <w:sz w:val="24"/>
      <w:shd w:val="clear" w:fill="FFFFFF" w:color="auto"/>
      <w:vertAlign w:val="baseline"/>
      <w:lang w:val="ru-RU" w:bidi="ru-RU"/>
    </w:rPr>
  </w:style>
  <w:style w:type="character" w:styleId="642">
    <w:name w:val="Основной текст + 10"/>
    <w:next w:val="642"/>
    <w:link w:val="627"/>
    <w:rPr>
      <w:rFonts w:ascii="Times New Roman" w:hAnsi="Times New Roman" w:eastAsia="Times New Roman"/>
      <w:b/>
      <w:bCs/>
      <w:i/>
      <w:iCs/>
      <w:color w:val="000000"/>
      <w:spacing w:val="0"/>
      <w:position w:val="0"/>
      <w:sz w:val="21"/>
      <w:szCs w:val="21"/>
      <w:shd w:val="clear" w:fill="FFFFFF" w:color="auto"/>
      <w:vertAlign w:val="baseline"/>
      <w:lang w:val="ru-RU" w:bidi="ru-RU"/>
    </w:rPr>
  </w:style>
  <w:style w:type="character" w:styleId="643">
    <w:name w:val="Основной текст + Sylfaen"/>
    <w:next w:val="643"/>
    <w:link w:val="627"/>
    <w:rPr>
      <w:rFonts w:ascii="Sylfaen" w:hAnsi="Sylfaen" w:eastAsia="Sylfaen"/>
      <w:color w:val="000000"/>
      <w:spacing w:val="0"/>
      <w:position w:val="0"/>
      <w:sz w:val="24"/>
      <w:szCs w:val="24"/>
      <w:shd w:val="clear" w:fill="FFFFFF" w:color="auto"/>
      <w:vertAlign w:val="baseline"/>
      <w:lang w:val="ru-RU" w:bidi="ru-RU"/>
    </w:rPr>
  </w:style>
  <w:style w:type="character" w:styleId="644">
    <w:name w:val="Основной текст + Lucida Sans Unicode"/>
    <w:next w:val="644"/>
    <w:link w:val="627"/>
    <w:rPr>
      <w:rFonts w:ascii="Lucida Sans Unicode" w:hAnsi="Lucida Sans Unicode" w:eastAsia="Lucida Sans Unicode"/>
      <w:color w:val="000000"/>
      <w:spacing w:val="0"/>
      <w:position w:val="0"/>
      <w:sz w:val="30"/>
      <w:szCs w:val="30"/>
      <w:shd w:val="clear" w:fill="FFFFFF" w:color="auto"/>
      <w:vertAlign w:val="baseline"/>
      <w:lang w:val="ru-RU" w:bidi="ru-RU"/>
    </w:rPr>
  </w:style>
  <w:style w:type="character" w:styleId="645">
    <w:name w:val="Основной текст + 9 pt"/>
    <w:next w:val="645"/>
    <w:link w:val="627"/>
    <w:rPr>
      <w:rFonts w:ascii="Times New Roman" w:hAnsi="Times New Roman" w:eastAsia="Times New Roman"/>
      <w:i/>
      <w:iCs/>
      <w:color w:val="000000"/>
      <w:spacing w:val="0"/>
      <w:position w:val="0"/>
      <w:sz w:val="18"/>
      <w:szCs w:val="18"/>
      <w:shd w:val="clear" w:fill="FFFFFF" w:color="auto"/>
      <w:vertAlign w:val="baseline"/>
      <w:lang w:val="ru-RU" w:bidi="ru-RU"/>
    </w:rPr>
  </w:style>
  <w:style w:type="character" w:styleId="646">
    <w:name w:val="Основной текст + Palatino Linotype"/>
    <w:next w:val="646"/>
    <w:link w:val="627"/>
    <w:rPr>
      <w:rFonts w:ascii="Palatino Linotype" w:hAnsi="Palatino Linotype" w:eastAsia="Palatino Linotype"/>
      <w:i/>
      <w:iCs/>
      <w:color w:val="000000"/>
      <w:spacing w:val="-10"/>
      <w:position w:val="0"/>
      <w:sz w:val="18"/>
      <w:szCs w:val="18"/>
      <w:shd w:val="clear" w:fill="FFFFFF" w:color="auto"/>
      <w:vertAlign w:val="baseline"/>
      <w:lang w:val="en-US" w:bidi="en-US"/>
    </w:rPr>
  </w:style>
  <w:style w:type="character" w:styleId="647">
    <w:name w:val="Основной текст + Курсив"/>
    <w:next w:val="647"/>
    <w:link w:val="627"/>
    <w:rPr>
      <w:rFonts w:ascii="Times New Roman" w:hAnsi="Times New Roman" w:eastAsia="Times New Roman"/>
      <w:i/>
      <w:iCs/>
      <w:color w:val="000000"/>
      <w:spacing w:val="0"/>
      <w:position w:val="0"/>
      <w:sz w:val="24"/>
      <w:shd w:val="clear" w:fill="FFFFFF" w:color="auto"/>
      <w:vertAlign w:val="baseline"/>
      <w:lang w:val="ru-RU" w:bidi="ru-RU"/>
    </w:rPr>
  </w:style>
  <w:style w:type="character" w:styleId="648">
    <w:name w:val="Верхний колонтитул Знак"/>
    <w:basedOn w:val="637"/>
    <w:next w:val="648"/>
    <w:link w:val="627"/>
  </w:style>
  <w:style w:type="character" w:styleId="649">
    <w:name w:val="Нижний колонтитул Знак"/>
    <w:basedOn w:val="637"/>
    <w:next w:val="649"/>
    <w:link w:val="627"/>
  </w:style>
  <w:style w:type="character" w:styleId="650">
    <w:name w:val="Основной текст3"/>
    <w:next w:val="650"/>
    <w:link w:val="627"/>
    <w:rPr>
      <w:rFonts w:ascii="Times New Roman" w:hAnsi="Times New Roman" w:eastAsia="Times New Roman"/>
      <w:b w:val="false"/>
      <w:bCs w:val="false"/>
      <w:i w:val="false"/>
      <w:iCs w:val="false"/>
      <w:caps w:val="false"/>
      <w:smallCaps w:val="false"/>
      <w:strike w:val="false"/>
      <w:color w:val="000000"/>
      <w:spacing w:val="0"/>
      <w:position w:val="0"/>
      <w:sz w:val="24"/>
      <w:szCs w:val="24"/>
      <w:u w:val="none"/>
      <w:shd w:val="clear" w:fill="FFFFFF" w:color="auto"/>
      <w:vertAlign w:val="baseline"/>
      <w:lang w:val="ru-RU" w:bidi="ru-RU"/>
    </w:rPr>
  </w:style>
  <w:style w:type="character" w:styleId="651">
    <w:name w:val="Основной текст Exact"/>
    <w:next w:val="651"/>
    <w:link w:val="627"/>
    <w:rPr>
      <w:rFonts w:ascii="Times New Roman" w:hAnsi="Times New Roman" w:eastAsia="Times New Roman"/>
      <w:b w:val="false"/>
      <w:bCs w:val="false"/>
      <w:i w:val="false"/>
      <w:iCs w:val="false"/>
      <w:caps w:val="false"/>
      <w:smallCaps w:val="false"/>
      <w:strike w:val="false"/>
      <w:color w:val="000000"/>
      <w:spacing w:val="2"/>
      <w:position w:val="0"/>
      <w:sz w:val="22"/>
      <w:szCs w:val="22"/>
      <w:u w:val="none"/>
      <w:shd w:val="clear" w:fill="FFFFFF" w:color="auto"/>
      <w:vertAlign w:val="baseline"/>
      <w:lang w:val="ru-RU" w:bidi="ru-RU"/>
    </w:rPr>
  </w:style>
  <w:style w:type="character" w:styleId="652">
    <w:name w:val="Текст выноски Знак"/>
    <w:next w:val="652"/>
    <w:link w:val="627"/>
    <w:rPr>
      <w:rFonts w:ascii="Segoe UI" w:hAnsi="Segoe UI"/>
      <w:sz w:val="18"/>
      <w:szCs w:val="18"/>
    </w:rPr>
  </w:style>
  <w:style w:type="character" w:styleId="653">
    <w:name w:val="Выделение жирным"/>
    <w:next w:val="653"/>
    <w:link w:val="627"/>
    <w:rPr>
      <w:b/>
      <w:bCs/>
    </w:rPr>
  </w:style>
  <w:style w:type="paragraph" w:styleId="654">
    <w:name w:val="Заголовок"/>
    <w:basedOn w:val="627"/>
    <w:next w:val="655"/>
    <w:link w:val="627"/>
    <w:rPr>
      <w:rFonts w:ascii="Liberation Sans" w:hAnsi="Liberation Sans" w:eastAsia="Microsoft YaHei"/>
      <w:sz w:val="28"/>
      <w:szCs w:val="28"/>
    </w:rPr>
    <w:pPr>
      <w:keepNext/>
      <w:spacing w:after="120" w:before="240"/>
    </w:pPr>
  </w:style>
  <w:style w:type="paragraph" w:styleId="655">
    <w:name w:val="Основной текст"/>
    <w:basedOn w:val="627"/>
    <w:next w:val="655"/>
    <w:link w:val="627"/>
    <w:pPr>
      <w:spacing w:lineRule="auto" w:line="276" w:after="140" w:before="0"/>
    </w:pPr>
  </w:style>
  <w:style w:type="paragraph" w:styleId="656">
    <w:name w:val="Список"/>
    <w:basedOn w:val="655"/>
    <w:next w:val="656"/>
    <w:link w:val="627"/>
  </w:style>
  <w:style w:type="paragraph" w:styleId="657">
    <w:name w:val="Название"/>
    <w:basedOn w:val="627"/>
    <w:next w:val="657"/>
    <w:link w:val="627"/>
    <w:rPr>
      <w:i/>
      <w:iCs/>
      <w:sz w:val="24"/>
      <w:szCs w:val="24"/>
    </w:rPr>
    <w:pPr>
      <w:spacing w:after="120" w:before="120"/>
      <w:suppressLineNumbers/>
    </w:pPr>
  </w:style>
  <w:style w:type="paragraph" w:styleId="658">
    <w:name w:val="Указатель"/>
    <w:basedOn w:val="627"/>
    <w:next w:val="658"/>
    <w:link w:val="627"/>
    <w:pPr>
      <w:suppressLineNumbers/>
    </w:pPr>
  </w:style>
  <w:style w:type="paragraph" w:styleId="659">
    <w:name w:val="Основной текст7"/>
    <w:basedOn w:val="627"/>
    <w:next w:val="659"/>
    <w:link w:val="627"/>
    <w:rPr>
      <w:rFonts w:ascii="Times New Roman" w:hAnsi="Times New Roman" w:eastAsia="Times New Roman"/>
      <w:sz w:val="20"/>
      <w:szCs w:val="20"/>
      <w:lang w:val="en-US"/>
    </w:rPr>
    <w:pPr>
      <w:spacing w:lineRule="exact" w:line="422" w:after="0" w:before="0"/>
      <w:shd w:val="clear" w:fill="FFFFFF" w:color="auto"/>
      <w:widowControl w:val="off"/>
    </w:pPr>
  </w:style>
  <w:style w:type="paragraph" w:styleId="660">
    <w:name w:val="Основной текст (3)"/>
    <w:basedOn w:val="627"/>
    <w:next w:val="660"/>
    <w:link w:val="627"/>
    <w:rPr>
      <w:rFonts w:ascii="Times New Roman" w:hAnsi="Times New Roman" w:eastAsia="Times New Roman"/>
      <w:b/>
      <w:bCs/>
      <w:sz w:val="21"/>
      <w:szCs w:val="21"/>
      <w:lang w:val="en-US"/>
    </w:rPr>
    <w:pPr>
      <w:jc w:val="center"/>
      <w:spacing w:lineRule="atLeast" w:line="0" w:after="180" w:before="0"/>
      <w:shd w:val="clear" w:fill="FFFFFF" w:color="auto"/>
      <w:widowControl w:val="off"/>
    </w:pPr>
  </w:style>
  <w:style w:type="paragraph" w:styleId="661">
    <w:name w:val="Основной текст4"/>
    <w:basedOn w:val="627"/>
    <w:next w:val="661"/>
    <w:rPr>
      <w:rFonts w:ascii="Times New Roman" w:hAnsi="Times New Roman" w:eastAsia="Times New Roman"/>
      <w:sz w:val="21"/>
      <w:szCs w:val="21"/>
    </w:rPr>
    <w:pPr>
      <w:jc w:val="center"/>
      <w:spacing w:lineRule="exact" w:line="369" w:after="0" w:before="0"/>
      <w:shd w:val="clear" w:fill="FFFFFF" w:color="auto"/>
      <w:widowControl w:val="off"/>
    </w:pPr>
  </w:style>
  <w:style w:type="paragraph" w:styleId="662">
    <w:name w:val="Default"/>
    <w:next w:val="662"/>
    <w:link w:val="627"/>
    <w:rPr>
      <w:rFonts w:ascii="Times New Roman" w:hAnsi="Times New Roman" w:eastAsia="Calibri"/>
      <w:color w:val="000000"/>
      <w:sz w:val="24"/>
      <w:szCs w:val="24"/>
      <w:lang w:val="ru-RU" w:bidi="ar-SA" w:eastAsia="zh-CN"/>
    </w:rPr>
    <w:pPr>
      <w:widowControl/>
    </w:pPr>
  </w:style>
  <w:style w:type="paragraph" w:styleId="663">
    <w:name w:val="Верхний и нижний колонтитулы"/>
    <w:basedOn w:val="627"/>
    <w:next w:val="663"/>
    <w:link w:val="627"/>
    <w:pPr>
      <w:tabs>
        <w:tab w:val="center" w:pos="4819" w:leader="none"/>
        <w:tab w:val="right" w:pos="9638" w:leader="none"/>
      </w:tabs>
      <w:suppressLineNumbers/>
    </w:pPr>
  </w:style>
  <w:style w:type="paragraph" w:styleId="664">
    <w:name w:val="Верхний колонтитул"/>
    <w:basedOn w:val="627"/>
    <w:next w:val="664"/>
    <w:pPr>
      <w:spacing w:lineRule="auto" w:line="240" w:after="0" w:before="0"/>
      <w:tabs>
        <w:tab w:val="center" w:pos="4677" w:leader="none"/>
        <w:tab w:val="right" w:pos="9355" w:leader="none"/>
      </w:tabs>
    </w:pPr>
  </w:style>
  <w:style w:type="paragraph" w:styleId="665">
    <w:name w:val="Нижний колонтитул"/>
    <w:basedOn w:val="627"/>
    <w:next w:val="665"/>
    <w:link w:val="627"/>
    <w:pPr>
      <w:spacing w:lineRule="auto" w:line="240" w:after="0" w:before="0"/>
      <w:tabs>
        <w:tab w:val="center" w:pos="4677" w:leader="none"/>
        <w:tab w:val="right" w:pos="9355" w:leader="none"/>
      </w:tabs>
    </w:pPr>
  </w:style>
  <w:style w:type="paragraph" w:styleId="666">
    <w:name w:val="Текст выноски"/>
    <w:basedOn w:val="627"/>
    <w:next w:val="666"/>
    <w:link w:val="627"/>
    <w:rPr>
      <w:rFonts w:ascii="Segoe UI" w:hAnsi="Segoe UI"/>
      <w:sz w:val="18"/>
      <w:szCs w:val="18"/>
    </w:rPr>
    <w:pPr>
      <w:spacing w:lineRule="auto" w:line="240" w:after="0" w:before="0"/>
    </w:pPr>
  </w:style>
  <w:style w:type="paragraph" w:styleId="667">
    <w:name w:val="Содержимое таблицы"/>
    <w:basedOn w:val="627"/>
    <w:next w:val="667"/>
    <w:pPr>
      <w:widowControl w:val="off"/>
      <w:suppressLineNumbers/>
    </w:pPr>
  </w:style>
  <w:style w:type="paragraph" w:styleId="668">
    <w:name w:val="Заголовок таблицы"/>
    <w:basedOn w:val="667"/>
    <w:next w:val="668"/>
    <w:link w:val="627"/>
    <w:rPr>
      <w:b/>
      <w:bCs/>
    </w:rPr>
    <w:pPr>
      <w:jc w:val="center"/>
      <w:suppressLineNumbers/>
    </w:pPr>
  </w:style>
  <w:style w:type="character" w:styleId="2560" w:default="1">
    <w:name w:val="Default Paragraph Font"/>
    <w:uiPriority w:val="1"/>
    <w:semiHidden/>
    <w:unhideWhenUsed/>
  </w:style>
  <w:style w:type="numbering" w:styleId="2561" w:default="1">
    <w:name w:val="No List"/>
    <w:uiPriority w:val="99"/>
    <w:semiHidden/>
    <w:unhideWhenUsed/>
  </w:style>
  <w:style w:type="character" w:styleId="1_7595">
    <w:name w:val="Основной текст + 10,5 pt,Полужирный,Основной текст + Trebuchet MS,8,Основной текст + 13 pt,Масштаб 200%"/>
    <w:next w:val="628"/>
    <w:link w:val="618"/>
    <w:rPr>
      <w:rFonts w:ascii="Times New Roman" w:hAnsi="Times New Roman" w:eastAsia="Times New Roman"/>
      <w:b/>
      <w:bCs/>
      <w:i/>
      <w:iCs/>
      <w:color w:val="000000"/>
      <w:spacing w:val="0"/>
      <w:position w:val="0"/>
      <w:sz w:val="21"/>
      <w:szCs w:val="21"/>
      <w:shd w:val="clear" w:fill="FFFFFF" w:color="auto"/>
      <w:lang w:val="ru-RU" w:bidi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2022-04-24T16:10:41Z</dcterms:modified>
</cp:coreProperties>
</file>