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8"/>
        <w:ind w:left="3261" w:firstLine="708"/>
        <w:jc w:val="right"/>
        <w:spacing w:after="0"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36"/>
          <w:szCs w:val="20"/>
          <w:lang w:eastAsia="ru-RU"/>
        </w:rPr>
        <w:t xml:space="preserve">Гербовая печать</w:t>
      </w:r>
      <w:r>
        <w:rPr>
          <w:rFonts w:ascii="Times New Roman" w:hAnsi="Times New Roman"/>
          <w:color w:val="FF0000"/>
          <w:sz w:val="28"/>
          <w:szCs w:val="28"/>
        </w:rPr>
      </w:r>
      <w:r/>
    </w:p>
    <w:p>
      <w:pPr>
        <w:pStyle w:val="858"/>
        <w:ind w:left="3261" w:firstLine="708"/>
        <w:jc w:val="right"/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b/>
          <w:sz w:val="28"/>
          <w:szCs w:val="20"/>
          <w:lang w:eastAsia="ru-RU"/>
        </w:rPr>
        <w:t xml:space="preserve">УТВЕРЖДАЮ</w:t>
      </w:r>
      <w:r>
        <w:rPr>
          <w:rFonts w:ascii="Times New Roman" w:hAnsi="Times New Roman"/>
          <w:i/>
          <w:sz w:val="28"/>
          <w:szCs w:val="28"/>
        </w:rPr>
        <w:t xml:space="preserve">»</w:t>
      </w:r>
      <w:r>
        <w:rPr>
          <w:rFonts w:ascii="Times New Roman" w:hAnsi="Times New Roman"/>
          <w:i/>
          <w:sz w:val="28"/>
          <w:szCs w:val="28"/>
        </w:rPr>
      </w:r>
      <w:r/>
    </w:p>
    <w:p>
      <w:pPr>
        <w:pStyle w:val="858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ab/>
        <w:tab/>
        <w:t xml:space="preserve">Директор филиала РФЯЦ-ВНИИЭФ</w:t>
      </w:r>
      <w:r>
        <w:rPr>
          <w:rFonts w:ascii="Times New Roman" w:hAnsi="Times New Roman"/>
          <w:bCs/>
          <w:color w:val="222222"/>
          <w:sz w:val="28"/>
        </w:rPr>
      </w:r>
      <w:r/>
    </w:p>
    <w:p>
      <w:pPr>
        <w:pStyle w:val="858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«НИИИС им. Ю.Е.Седакова»</w:t>
      </w:r>
      <w:r/>
    </w:p>
    <w:p>
      <w:pPr>
        <w:pStyle w:val="858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 д.т.н. </w:t>
      </w:r>
      <w:r>
        <w:rPr>
          <w:rFonts w:ascii="Times New Roman" w:hAnsi="Times New Roman"/>
          <w:bCs/>
          <w:color w:val="222222"/>
          <w:sz w:val="28"/>
        </w:rPr>
        <w:t xml:space="preserve">А.Ю.Седаков</w:t>
      </w:r>
      <w:r/>
    </w:p>
    <w:p>
      <w:pPr>
        <w:pStyle w:val="858"/>
        <w:ind w:left="6372" w:firstLine="708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858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858"/>
        <w:jc w:val="center"/>
        <w:spacing w:after="0" w:line="240" w:lineRule="auto"/>
        <w:widowControl w:val="off"/>
        <w:rPr>
          <w:rFonts w:ascii="Times New Roman" w:hAnsi="Times New Roman"/>
          <w:b/>
          <w:sz w:val="36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0"/>
          <w:lang w:eastAsia="ru-RU"/>
        </w:rPr>
        <w:t xml:space="preserve">О Т З Ы В</w:t>
      </w:r>
      <w:r/>
    </w:p>
    <w:p>
      <w:pPr>
        <w:pStyle w:val="858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b/>
          <w:bCs/>
          <w:color w:val="222222"/>
          <w:sz w:val="28"/>
        </w:rPr>
        <w:t xml:space="preserve">ведущей организации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858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унитарное предпри</w:t>
      </w:r>
      <w:r>
        <w:rPr>
          <w:rFonts w:ascii="Times New Roman" w:hAnsi="Times New Roman"/>
          <w:sz w:val="28"/>
          <w:szCs w:val="28"/>
        </w:rPr>
        <w:t xml:space="preserve">я</w:t>
      </w:r>
      <w:r>
        <w:rPr>
          <w:rFonts w:ascii="Times New Roman" w:hAnsi="Times New Roman"/>
          <w:sz w:val="28"/>
          <w:szCs w:val="28"/>
        </w:rPr>
        <w:t xml:space="preserve">тие «Российский Федеральный Ядерный Центр - Всероссийский научно-исследовательский институт экспериментальной физики»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858"/>
        <w:jc w:val="center"/>
        <w:spacing w:after="0" w:line="240" w:lineRule="auto"/>
        <w:widowControl w:val="off"/>
        <w:tabs>
          <w:tab w:val="center" w:pos="4960" w:leader="none"/>
          <w:tab w:val="left" w:pos="8385" w:leader="none"/>
          <w:tab w:val="left" w:pos="8805" w:leader="none"/>
        </w:tabs>
        <w:rPr>
          <w:rFonts w:ascii="Times New Roman" w:hAnsi="Times New Roman"/>
          <w:color w:val="000000"/>
          <w:sz w:val="28"/>
          <w:szCs w:val="28"/>
          <w:lang w:bidi="hi-IN" w:eastAsia="zh-CN"/>
        </w:rPr>
      </w:pPr>
      <w:r>
        <w:rPr>
          <w:rFonts w:ascii="Times New Roman" w:hAnsi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ab/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Никиты Сергеевича Морозова</w:t>
      </w:r>
      <w:r/>
    </w:p>
    <w:p>
      <w:pPr>
        <w:ind w:firstLine="680"/>
        <w:jc w:val="center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«Цифровая коррекция фазовых и дисперсионных искажений в каналах связи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, представленную на соискание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технических наук по специальнос</w:t>
      </w:r>
      <w:r>
        <w:rPr>
          <w:rFonts w:ascii="Times New Roman" w:hAnsi="Times New Roman"/>
          <w:sz w:val="28"/>
          <w:szCs w:val="28"/>
        </w:rPr>
        <w:t xml:space="preserve">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</w:rPr>
      </w:r>
      <w:r/>
    </w:p>
    <w:p>
      <w:pPr>
        <w:pStyle w:val="858"/>
      </w:pPr>
      <w:r/>
      <w:r/>
    </w:p>
    <w:p>
      <w:pPr>
        <w:pStyle w:val="858"/>
        <w:ind w:firstLine="709"/>
        <w:jc w:val="center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Актуальность избранной темы диссертации</w:t>
      </w:r>
      <w:r/>
    </w:p>
    <w:p>
      <w:pPr>
        <w:pStyle w:val="1_602"/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Коррекция искажений в каналах связи раз</w:t>
      </w:r>
      <w:r>
        <w:rPr>
          <w:rFonts w:ascii="Times New Roman" w:hAnsi="Times New Roman" w:cs="Times New Roman" w:eastAsia="Times New Roman"/>
          <w:sz w:val="28"/>
        </w:rPr>
        <w:t xml:space="preserve">личных аналого-цифровых систем связи является одной из часто встречающихся задач цифровой обработки сигналов. Для минимизации линейных искажений применяется множество способов построения блока приема и обработки сигналов и фильтры (как антиалайзинговые, так и постобработки), вносящие минимальные амплитудные и фазовые искажения. </w:t>
      </w:r>
      <w:r>
        <w:rPr>
          <w:rFonts w:ascii="Times New Roman" w:hAnsi="Times New Roman" w:cs="Times New Roman" w:eastAsia="Times New Roman"/>
          <w:sz w:val="28"/>
        </w:rPr>
        <w:t xml:space="preserve">И как часть этой системы, линейные цифровые фильтры могут быть эффективно использованы и для построения цифро</w:t>
      </w:r>
      <w:r>
        <w:rPr>
          <w:rFonts w:ascii="Times New Roman" w:hAnsi="Times New Roman" w:cs="Times New Roman" w:eastAsia="Times New Roman"/>
          <w:sz w:val="28"/>
        </w:rPr>
        <w:t xml:space="preserve">вых фазовых корректоров.</w:t>
      </w:r>
      <w:r>
        <w:rPr>
          <w:sz w:val="28"/>
        </w:rPr>
      </w:r>
    </w:p>
    <w:p>
      <w:pPr>
        <w:pStyle w:val="1_602"/>
        <w:ind w:left="0" w:right="0" w:firstLine="567"/>
        <w:spacing w:line="240" w:lineRule="auto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/>
          <w:sz w:val="28"/>
          <w:szCs w:val="28"/>
        </w:rPr>
        <w:t xml:space="preserve">Диссертационная работа Морозова Никиты Сергеевича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посвящена </w:t>
      </w:r>
      <w:r>
        <w:rPr>
          <w:sz w:val="28"/>
        </w:rPr>
        <w:t xml:space="preserve">проектированию </w:t>
      </w:r>
      <w:r>
        <w:rPr>
          <w:color w:val="000000"/>
          <w:sz w:val="28"/>
        </w:rPr>
        <w:t xml:space="preserve">цифровых фазовых корректоров </w:t>
      </w:r>
      <w:r>
        <w:rPr>
          <w:sz w:val="28"/>
        </w:rPr>
        <w:t xml:space="preserve">реального времени. Для решение данной многокритериальной задачи используется </w:t>
      </w:r>
      <w:r>
        <w:rPr>
          <w:sz w:val="28"/>
        </w:rPr>
        <w:t xml:space="preserve">не аналитическое, а с диск</w:t>
      </w:r>
      <w:r>
        <w:rPr>
          <w:sz w:val="28"/>
        </w:rPr>
        <w:t xml:space="preserve">ретное представление характеристик корректора</w:t>
      </w:r>
      <w:r>
        <w:rPr>
          <w:sz w:val="28"/>
        </w:rPr>
        <w:t xml:space="preserve">, что позволяет </w:t>
      </w:r>
      <w:r>
        <w:rPr>
          <w:color w:val="000000"/>
          <w:sz w:val="28"/>
        </w:rPr>
        <w:t xml:space="preserve">применять для синтеза технического решения эффективные поисковые методы многокритериальной (векторной) оптимизации.</w:t>
      </w:r>
      <w:r>
        <w:rPr>
          <w:sz w:val="28"/>
        </w:rPr>
        <w:t xml:space="preserve"> Таким образом получаемые </w:t>
      </w:r>
      <w:r>
        <w:rPr>
          <w:color w:val="000000"/>
          <w:sz w:val="28"/>
        </w:rPr>
        <w:t xml:space="preserve">фильтры на </w:t>
      </w:r>
      <w:r>
        <w:rPr>
          <w:sz w:val="28"/>
        </w:rPr>
        <w:t xml:space="preserve">основе цифровой фазовой цепи </w:t>
      </w:r>
      <w:r>
        <w:rPr>
          <w:color w:val="000000"/>
          <w:sz w:val="28"/>
        </w:rPr>
        <w:t xml:space="preserve">имеют низкую вычислительную сложность и простоту реализации. Построение малозатратных </w:t>
      </w:r>
      <w:r>
        <w:rPr>
          <w:color w:val="000000"/>
          <w:sz w:val="28"/>
        </w:rPr>
        <w:t xml:space="preserve">корректирующих систем, работающих в реальном или близком к реальному масштабах времени</w:t>
      </w:r>
      <w:r>
        <w:rPr>
          <w:sz w:val="28"/>
        </w:rPr>
        <w:t xml:space="preserve"> является актуальной задачей и данная тема </w:t>
      </w:r>
      <w:r>
        <w:rPr>
          <w:rFonts w:ascii="Times New Roman" w:hAnsi="Times New Roman"/>
          <w:sz w:val="28"/>
          <w:szCs w:val="28"/>
          <w:lang w:eastAsia="ru-RU"/>
        </w:rPr>
        <w:t xml:space="preserve">соответствует области исследования по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специальности </w:t>
      </w:r>
      <w:r>
        <w:rPr>
          <w:rFonts w:ascii="Times New Roman" w:hAnsi="Times New Roman"/>
          <w:sz w:val="28"/>
          <w:szCs w:val="28"/>
          <w:lang w:eastAsia="ru-RU"/>
        </w:rPr>
        <w:t xml:space="preserve">2.2.13 </w:t>
      </w:r>
      <w:r>
        <w:rPr>
          <w:rFonts w:ascii="Times New Roman" w:hAnsi="Times New Roman"/>
          <w:sz w:val="28"/>
          <w:szCs w:val="28"/>
          <w:lang w:eastAsia="ru-RU"/>
        </w:rPr>
        <w:t xml:space="preserve">– «</w:t>
      </w:r>
      <w:r>
        <w:rPr>
          <w:rFonts w:ascii="Times New Roman" w:hAnsi="Times New Roman"/>
          <w:sz w:val="28"/>
          <w:szCs w:val="28"/>
        </w:rPr>
        <w:t xml:space="preserve">Радиотехника, в том числе системы и устройства телевидения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».</w:t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sz w:val="28"/>
        </w:rPr>
      </w:r>
    </w:p>
    <w:p>
      <w:pPr>
        <w:pStyle w:val="858"/>
        <w:ind w:firstLine="578"/>
        <w:jc w:val="both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Научная новизна проведенных исследований и полученных результатов</w:t>
      </w:r>
      <w:r/>
    </w:p>
    <w:p>
      <w:pPr>
        <w:pStyle w:val="858"/>
        <w:ind w:firstLine="680"/>
        <w:jc w:val="both"/>
        <w:spacing w:line="24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Научная новизна</w:t>
      </w:r>
      <w:r>
        <w:rPr>
          <w:rFonts w:ascii="Times New Roman" w:hAnsi="Times New Roman"/>
          <w:sz w:val="28"/>
          <w:szCs w:val="28"/>
        </w:rPr>
        <w:t xml:space="preserve"> работы состоит, прежде всего, в развитии теории и мет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дологии </w:t>
      </w:r>
      <w:r>
        <w:rPr>
          <w:rFonts w:ascii="Times New Roman" w:hAnsi="Times New Roman"/>
          <w:color w:val="000000"/>
          <w:sz w:val="28"/>
          <w:szCs w:val="28"/>
        </w:rPr>
        <w:t xml:space="preserve">построения компенсаторов фазовых и дисперсионных искажений на основе цифровых фильтров.</w:t>
      </w:r>
      <w:r>
        <w:rPr>
          <w:rFonts w:ascii="Times New Roman" w:hAnsi="Times New Roman"/>
          <w:color w:val="000000"/>
          <w:sz w:val="28"/>
          <w:szCs w:val="28"/>
        </w:rPr>
        <w:t xml:space="preserve">В частности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1_247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Впервые получена дискретная моде</w:t>
      </w:r>
      <w:r>
        <w:rPr>
          <w:rFonts w:ascii="Times New Roman" w:hAnsi="Times New Roman" w:cs="Times New Roman" w:eastAsia="Times New Roman"/>
          <w:sz w:val="28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1_247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Предложена новая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пространстве с использованием поисковых методов;</w:t>
      </w:r>
      <w:r/>
    </w:p>
    <w:p>
      <w:pPr>
        <w:pStyle w:val="1_247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Полученные технические решения фазовых корректоров и компенсаторов частотной дисперсии учитывают совокупность требований к их частотным характеристикам;</w:t>
      </w:r>
      <w:r/>
    </w:p>
    <w:p>
      <w:pPr>
        <w:pStyle w:val="1_247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Получены устойчивые и работоспособные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ейно падающей частотно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й дисперсии в линии связи;</w:t>
      </w:r>
      <w:r/>
    </w:p>
    <w:p>
      <w:pPr>
        <w:pStyle w:val="1_247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58"/>
        <w:contextualSpacing/>
        <w:ind w:firstLine="578"/>
        <w:jc w:val="center"/>
        <w:spacing w:before="24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Степень обоснованности и достоверности положений, выводов и</w:t>
      </w:r>
      <w:r/>
    </w:p>
    <w:p>
      <w:pPr>
        <w:pStyle w:val="858"/>
        <w:contextualSpacing/>
        <w:ind w:firstLine="578"/>
        <w:jc w:val="center"/>
        <w:spacing w:before="12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заключений, содержащихся в диссертации </w:t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lang w:bidi="ar-YE"/>
        </w:rPr>
        <w:t xml:space="preserve">Обоснованность 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положений, выносимых на защиту автором диссертационной работ, подтверждаются корректным использованием</w:t>
      </w:r>
      <w:r>
        <w:rPr>
          <w:rFonts w:ascii="Times New Roman" w:hAnsi="Times New Roman"/>
          <w:sz w:val="28"/>
          <w:szCs w:val="28"/>
        </w:rPr>
        <w:t xml:space="preserve"> известных положений статистической радиотехники, теории колебаний, теории цифровой обработки сигналов, а также они согласуются с </w:t>
      </w:r>
      <w:r>
        <w:rPr>
          <w:rFonts w:ascii="Times New Roman" w:hAnsi="Times New Roman"/>
          <w:sz w:val="28"/>
          <w:szCs w:val="24"/>
        </w:rPr>
        <w:t xml:space="preserve">решениями, полученным ранее применением иных методик синтеза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В частности, о </w:t>
      </w:r>
      <w:r>
        <w:rPr>
          <w:rFonts w:ascii="Times New Roman" w:hAnsi="Times New Roman"/>
          <w:sz w:val="28"/>
          <w:szCs w:val="28"/>
          <w:lang w:bidi="ar-YE"/>
        </w:rPr>
        <w:t xml:space="preserve">достоверности полученных результатов свидетельствуют положительные результаты их апробац</w:t>
      </w:r>
      <w:r>
        <w:rPr>
          <w:rFonts w:ascii="Times New Roman" w:hAnsi="Times New Roman"/>
          <w:sz w:val="28"/>
          <w:szCs w:val="28"/>
          <w:lang w:bidi="ar-YE"/>
        </w:rPr>
        <w:t xml:space="preserve">ии среди научной общественности, так м</w:t>
      </w:r>
      <w:r>
        <w:rPr>
          <w:rFonts w:ascii="Times New Roman" w:hAnsi="Times New Roman"/>
          <w:sz w:val="28"/>
          <w:szCs w:val="28"/>
          <w:lang w:bidi="ar-YE"/>
        </w:rPr>
        <w:t xml:space="preserve">атериалы диссертационного исследования доложены и обсуждены на конференциях международного и всероссийского уровня. </w:t>
      </w:r>
      <w:r>
        <w:rPr>
          <w:rFonts w:ascii="Times New Roman" w:hAnsi="Times New Roman"/>
          <w:sz w:val="28"/>
        </w:rPr>
      </w:r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По теме диссертации опубликовано 13 нау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патент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</w:t>
      </w:r>
      <w:r>
        <w:rPr>
          <w:rFonts w:ascii="Times New Roman" w:hAnsi="Times New Roman"/>
          <w:color w:val="000000"/>
          <w:sz w:val="28"/>
          <w:lang w:bidi="ar-YE"/>
        </w:rPr>
        <w:t xml:space="preserve">RU2691528C1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н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а </w:t>
      </w:r>
      <w:r>
        <w:rPr>
          <w:rFonts w:ascii="Times New Roman" w:hAnsi="Times New Roman"/>
          <w:color w:val="000000"/>
          <w:sz w:val="28"/>
          <w:lang w:bidi="ar-YE"/>
        </w:rPr>
        <w:t xml:space="preserve">систему бесконтактной передачи электроэнергии для дверей транспортного средства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. В патенте использована схема корректировки фазовых искажений.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>
        <w:rPr>
          <w:rFonts w:ascii="Times New Roman" w:hAnsi="Times New Roman"/>
          <w:color w:val="000000"/>
          <w:sz w:val="28"/>
          <w:lang w:bidi="ar-YE"/>
        </w:rPr>
      </w:r>
    </w:p>
    <w:p>
      <w:pPr>
        <w:pStyle w:val="858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Значимость результатов, полученных в диссертации,</w:t>
      </w: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858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для науки и практики</w:t>
      </w:r>
      <w:r/>
    </w:p>
    <w:p>
      <w:pPr>
        <w:pStyle w:val="858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Работа обладает как научной, так и практической ценностью. </w:t>
      </w:r>
      <w:r/>
    </w:p>
    <w:p>
      <w:pPr>
        <w:pStyle w:val="858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color w:val="000000"/>
          <w:sz w:val="28"/>
          <w:szCs w:val="28"/>
          <w:lang w:bidi="ar-YE"/>
        </w:rPr>
        <w:t xml:space="preserve">Теоретическая значимость работы.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</w:p>
    <w:p>
      <w:pPr>
        <w:pStyle w:val="858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Полученные автором результаты имеют значени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е для развития теории цифровой обработки сигналов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. В частности, диссертантом </w:t>
      </w:r>
      <w:r/>
    </w:p>
    <w:p>
      <w:pPr>
        <w:pStyle w:val="858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ab/>
        <w:t xml:space="preserve">- предложена дискретная модель цифрового фазового фильтра;</w:t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приведена постановка задачи многокритериального синтеза цифрового корректора фазовых искажений методами нелинейного математического программирования;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создан алгоритм, позволяющий провести предварительную оценку вычислительных затрат при практической реализации корректоров.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58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858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Практическая значимость работы. </w:t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 xml:space="preserve">результатам работы, имеющи</w:t>
      </w:r>
      <w:r>
        <w:rPr>
          <w:rFonts w:ascii="Times New Roman" w:hAnsi="Times New Roman"/>
          <w:sz w:val="28"/>
          <w:szCs w:val="28"/>
        </w:rPr>
        <w:t xml:space="preserve">е практическое значение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rFonts w:ascii="Times New Roman" w:hAnsi="Times New Roman"/>
          <w:sz w:val="28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rFonts w:ascii="Times New Roman" w:hAnsi="Times New Roman"/>
          <w:sz w:val="28"/>
          <w:szCs w:val="24"/>
        </w:rPr>
        <w:t xml:space="preserve"> приводит к нулевой ошибке квантования при его </w:t>
      </w:r>
      <w:r>
        <w:rPr>
          <w:rFonts w:ascii="Times New Roman" w:hAnsi="Times New Roman"/>
          <w:sz w:val="28"/>
          <w:szCs w:val="24"/>
        </w:rPr>
        <w:t xml:space="preserve">аппаратной </w:t>
      </w:r>
      <w:r>
        <w:rPr>
          <w:rFonts w:ascii="Times New Roman" w:hAnsi="Times New Roman"/>
          <w:sz w:val="28"/>
          <w:szCs w:val="24"/>
        </w:rPr>
        <w:t xml:space="preserve">реализации;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rFonts w:ascii="Times New Roman" w:hAnsi="Times New Roman"/>
          <w:sz w:val="28"/>
          <w:szCs w:val="24"/>
        </w:rPr>
        <w:t xml:space="preserve">широкополосного </w:t>
      </w:r>
      <w:r>
        <w:rPr>
          <w:rFonts w:ascii="Times New Roman" w:hAnsi="Times New Roman"/>
          <w:sz w:val="28"/>
          <w:szCs w:val="24"/>
        </w:rPr>
        <w:t xml:space="preserve">видеотракта, так и </w:t>
      </w:r>
      <w:r>
        <w:rPr>
          <w:rFonts w:ascii="Times New Roman" w:hAnsi="Times New Roman"/>
          <w:sz w:val="28"/>
          <w:szCs w:val="24"/>
        </w:rPr>
        <w:t xml:space="preserve">узкополосного </w:t>
      </w:r>
      <w:r>
        <w:rPr>
          <w:rFonts w:ascii="Times New Roman" w:hAnsi="Times New Roman"/>
          <w:sz w:val="28"/>
          <w:szCs w:val="24"/>
        </w:rPr>
        <w:t xml:space="preserve">радиоканала;</w:t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разработанные алгоритмы требуют для</w:t>
      </w:r>
      <w:r>
        <w:rPr>
          <w:rFonts w:ascii="Times New Roman" w:hAnsi="Times New Roman"/>
          <w:sz w:val="28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- разработан</w:t>
      </w:r>
      <w:r>
        <w:rPr>
          <w:rFonts w:ascii="Times New Roman" w:hAnsi="Times New Roman"/>
          <w:sz w:val="28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rFonts w:ascii="Times New Roman" w:hAnsi="Times New Roman"/>
          <w:sz w:val="28"/>
          <w:szCs w:val="24"/>
        </w:rPr>
      </w:r>
      <w:r/>
    </w:p>
    <w:p>
      <w:pPr>
        <w:contextualSpacing/>
        <w:ind w:left="709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  <w:t xml:space="preserve">Результаты диссертационного исследования использовались: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уч</w:t>
      </w:r>
      <w:r>
        <w:rPr>
          <w:rFonts w:ascii="Times New Roman" w:hAnsi="Times New Roman"/>
          <w:sz w:val="28"/>
          <w:szCs w:val="28"/>
        </w:rPr>
        <w:t xml:space="preserve">ебном процессе и научно-исследовательской работе на кафедр</w:t>
      </w:r>
      <w:r>
        <w:rPr>
          <w:rFonts w:ascii="Times New Roman" w:hAnsi="Times New Roman"/>
          <w:sz w:val="28"/>
          <w:szCs w:val="28"/>
        </w:rPr>
        <w:t xml:space="preserve">е радиотехники радиофизического факультета ННГУ им.Н.И.Лобачевского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</w:rPr>
      </w:r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</w:rPr>
      </w:r>
    </w:p>
    <w:p>
      <w:pPr>
        <w:pStyle w:val="876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76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Рекомендации по использованию результатов и выводов диссертации</w:t>
      </w:r>
      <w:r/>
    </w:p>
    <w:p>
      <w:pPr>
        <w:pStyle w:val="87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Считаем целесообразным продолжить работу в направлении исследовани</w:t>
      </w:r>
      <w:r>
        <w:rPr>
          <w:sz w:val="28"/>
          <w:szCs w:val="28"/>
        </w:rPr>
        <w:t xml:space="preserve">й по созданию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повышению эффективности корректоров фазовых искажений в каналах связи</w:t>
      </w:r>
      <w:r>
        <w:rPr>
          <w:sz w:val="28"/>
          <w:szCs w:val="28"/>
        </w:rPr>
        <w:t xml:space="preserve">. Необходимым условием при этом является малые вычислительные затраты при реализации целочисленных корректоров</w:t>
      </w:r>
      <w:r>
        <w:rPr>
          <w:sz w:val="28"/>
          <w:szCs w:val="28"/>
        </w:rPr>
        <w:t xml:space="preserve">. Считаем необходимым более тесное сотрудничество с </w:t>
      </w:r>
      <w:r>
        <w:rPr>
          <w:sz w:val="28"/>
          <w:szCs w:val="28"/>
        </w:rPr>
        <w:t xml:space="preserve">предприятиями радиоэлектронной промышленности в </w:t>
      </w:r>
      <w:r>
        <w:rPr>
          <w:sz w:val="28"/>
          <w:szCs w:val="28"/>
        </w:rPr>
        <w:t xml:space="preserve">рамках совместных исследований и возможного внедрения разработанных методик и алгоритмов.</w:t>
      </w:r>
      <w:r/>
    </w:p>
    <w:p>
      <w:pPr>
        <w:pStyle w:val="87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диссертационной работы могут быть использованы при разработке блоков цифровой обработки принятых по каналам связи сигналов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предприятиях </w:t>
      </w:r>
      <w:r>
        <w:rPr>
          <w:sz w:val="28"/>
          <w:szCs w:val="28"/>
          <w:highlight w:val="yellow"/>
        </w:rPr>
        <w:t xml:space="preserve">АО «Концерн ВКО «Алмаз-Антей»</w:t>
      </w:r>
      <w:r>
        <w:rPr>
          <w:sz w:val="28"/>
          <w:szCs w:val="28"/>
          <w:highlight w:val="yellow"/>
        </w:rPr>
        <w:t xml:space="preserve">,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предприятиях АО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«Концерн </w:t>
      </w:r>
      <w:r>
        <w:rPr>
          <w:sz w:val="28"/>
          <w:szCs w:val="28"/>
          <w:highlight w:val="yellow"/>
        </w:rPr>
        <w:t xml:space="preserve">«Р</w:t>
      </w:r>
      <w:r>
        <w:rPr>
          <w:sz w:val="28"/>
          <w:szCs w:val="28"/>
          <w:highlight w:val="yellow"/>
        </w:rPr>
        <w:t xml:space="preserve">адиоэлектронные технологии», </w:t>
      </w:r>
      <w:r>
        <w:rPr>
          <w:sz w:val="28"/>
          <w:szCs w:val="28"/>
          <w:highlight w:val="yellow"/>
        </w:rPr>
        <w:t xml:space="preserve">НИИИИС им.А.Ю.Седакова</w:t>
      </w:r>
      <w:r>
        <w:rPr>
          <w:sz w:val="28"/>
          <w:szCs w:val="28"/>
          <w:highlight w:val="yellow"/>
        </w:rPr>
        <w:t xml:space="preserve">,</w:t>
      </w:r>
      <w:r>
        <w:rPr>
          <w:sz w:val="28"/>
          <w:szCs w:val="28"/>
        </w:rPr>
        <w:t xml:space="preserve"> и других профильных научных</w:t>
      </w:r>
      <w:r>
        <w:rPr>
          <w:sz w:val="28"/>
          <w:szCs w:val="28"/>
        </w:rPr>
        <w:t xml:space="preserve"> и производственных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организациях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858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58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замечания по диссертационной работе</w:t>
      </w:r>
      <w:r/>
    </w:p>
    <w:p>
      <w:pPr>
        <w:pStyle w:val="858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работе отсутствуют экспериментальные исследования по оценке вероятности радиовидимости низколетящих воздушных объектов. </w:t>
      </w:r>
      <w:r/>
    </w:p>
    <w:p>
      <w:pPr>
        <w:pStyle w:val="858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работы не ясно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как оценивалось время адаптации системы формирования порога обнаружения  с использованием</w:t>
      </w:r>
      <w:r>
        <w:rPr>
          <w:rFonts w:ascii="Times New Roman" w:hAnsi="Times New Roman"/>
          <w:sz w:val="28"/>
          <w:szCs w:val="28"/>
        </w:rPr>
        <w:t xml:space="preserve"> метода порядковых статистик.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58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Вызывает сомнение использование </w:t>
      </w:r>
      <w:r>
        <w:rPr>
          <w:rFonts w:ascii="Times New Roman" w:hAnsi="Times New Roman"/>
          <w:sz w:val="28"/>
          <w:szCs w:val="28"/>
        </w:rPr>
        <w:t xml:space="preserve">рассмотренной </w:t>
      </w:r>
      <w:r>
        <w:rPr>
          <w:rFonts w:ascii="Times New Roman" w:hAnsi="Times New Roman"/>
          <w:sz w:val="28"/>
          <w:szCs w:val="28"/>
        </w:rPr>
        <w:t xml:space="preserve">в работе </w:t>
      </w:r>
      <w:r>
        <w:rPr>
          <w:rFonts w:ascii="Times New Roman" w:hAnsi="Times New Roman"/>
          <w:sz w:val="28"/>
          <w:szCs w:val="28"/>
        </w:rPr>
        <w:t xml:space="preserve">модели системы селекции движущихся целей</w:t>
      </w:r>
      <w:r>
        <w:rPr>
          <w:rFonts w:ascii="Times New Roman" w:hAnsi="Times New Roman"/>
          <w:sz w:val="28"/>
          <w:szCs w:val="28"/>
        </w:rPr>
        <w:t xml:space="preserve"> с учетом</w:t>
      </w:r>
      <w:r>
        <w:rPr>
          <w:rFonts w:ascii="Times New Roman" w:hAnsi="Times New Roman"/>
          <w:sz w:val="28"/>
          <w:szCs w:val="28"/>
        </w:rPr>
        <w:t xml:space="preserve"> ускорения </w:t>
      </w:r>
      <w:r>
        <w:rPr>
          <w:rFonts w:ascii="Times New Roman" w:hAnsi="Times New Roman"/>
          <w:sz w:val="28"/>
          <w:szCs w:val="28"/>
        </w:rPr>
        <w:t xml:space="preserve">воздушных объектов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pStyle w:val="858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работы не ясно, как зависит вероятность</w:t>
      </w:r>
      <w:r>
        <w:rPr>
          <w:rFonts w:ascii="Times New Roman" w:hAnsi="Times New Roman"/>
          <w:sz w:val="28"/>
          <w:szCs w:val="28"/>
        </w:rPr>
        <w:t xml:space="preserve"> распознавания винтовых летательных аппаратов, летящих на встречных курсах от ракурсного угла.</w:t>
      </w:r>
      <w:r/>
    </w:p>
    <w:p>
      <w:pPr>
        <w:pStyle w:val="858"/>
        <w:ind w:left="936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58"/>
        <w:ind w:firstLine="576"/>
        <w:jc w:val="both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 по работе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858"/>
        <w:ind w:firstLine="680"/>
        <w:jc w:val="both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/>
          <w:sz w:val="28"/>
          <w:szCs w:val="28"/>
        </w:rPr>
        <w:t xml:space="preserve"> представляет собой законченную научно-квалификационную </w:t>
      </w:r>
      <w:r>
        <w:rPr>
          <w:rFonts w:ascii="Times New Roman" w:hAnsi="Times New Roman"/>
          <w:sz w:val="28"/>
          <w:szCs w:val="28"/>
        </w:rPr>
        <w:t xml:space="preserve">работу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актуальной проблеме</w:t>
      </w:r>
      <w:r>
        <w:rPr>
          <w:rFonts w:ascii="Times New Roman" w:hAnsi="Times New Roman"/>
          <w:sz w:val="28"/>
          <w:szCs w:val="28"/>
        </w:rPr>
        <w:t xml:space="preserve">. Новые научные результаты, полученные диссертантом, имеют существенное значение для</w:t>
        <w:br/>
        <w:br/>
      </w:r>
      <w:r>
        <w:rPr>
          <w:rFonts w:ascii="Times New Roman" w:hAnsi="Times New Roman"/>
          <w:sz w:val="28"/>
          <w:szCs w:val="28"/>
        </w:rPr>
        <w:t xml:space="preserve"> Выводы и результаты достаточно обоснованы.</w:t>
      </w:r>
      <w:r/>
    </w:p>
    <w:p>
      <w:pPr>
        <w:pStyle w:val="858"/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Автореферат и публикации соответствуют и отражают содержание диссертации. Диссертация соответствует специальности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 xml:space="preserve">В работе содержится решение задачи синтеза цифровых фазовых корректоров широкополосного и узкополосного сигнального тракта, а так же решение для компенсатора частотной дисперсии в высокоскоростных каналах связи, что имеет</w:t>
      </w:r>
      <w:r>
        <w:rPr>
          <w:rFonts w:ascii="Times New Roman" w:hAnsi="Times New Roman"/>
          <w:sz w:val="28"/>
          <w:szCs w:val="28"/>
          <w:u w:val="single"/>
        </w:rPr>
        <w:t xml:space="preserve"> существенное значение для организации связи на длинных радиотрассах и оптоволоконных линиях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в части повышения эффективной скорости передачи данных за счет снижения искажений и взаимных наложений вследствие разной скорости распространения частотных составляющих</w:t>
      </w:r>
      <w:r>
        <w:rPr>
          <w:rFonts w:ascii="Times New Roman" w:hAnsi="Times New Roman"/>
          <w:sz w:val="28"/>
          <w:szCs w:val="28"/>
          <w:u w:val="single"/>
        </w:rPr>
        <w:t xml:space="preserve">.</w:t>
      </w:r>
      <w:r>
        <w:rPr>
          <w:u w:val="single"/>
        </w:rPr>
      </w:r>
      <w:r/>
    </w:p>
    <w:p>
      <w:pPr>
        <w:pStyle w:val="858"/>
        <w:ind w:firstLine="567"/>
        <w:jc w:val="bot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Отзыв на диссертацию и автореферат обсужден н</w:t>
      </w:r>
      <w:r>
        <w:rPr>
          <w:rFonts w:ascii="Times New Roman" w:hAnsi="Times New Roman"/>
          <w:sz w:val="28"/>
          <w:szCs w:val="28"/>
        </w:rPr>
        <w:t xml:space="preserve">а заседании </w:t>
      </w:r>
      <w:r>
        <w:rPr>
          <w:rFonts w:ascii="Times New Roman" w:hAnsi="Times New Roman"/>
          <w:sz w:val="28"/>
          <w:szCs w:val="28"/>
          <w:highlight w:val="yellow"/>
        </w:rPr>
        <w:t xml:space="preserve">НТС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 xml:space="preserve">1 октября 2018 г., протокол № 1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Работа отвечает требованиям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0" w:tooltip="https://docs.cntd.ru/document/542611803#6560IO" w:history="1">
        <w:r>
          <w:rPr>
            <w:rFonts w:ascii="Times New Roman" w:hAnsi="Times New Roman"/>
            <w:sz w:val="28"/>
          </w:rPr>
          <w:t xml:space="preserve">Положения о совете по защите диссертаций на соискание ученой степени кандидата наук, на соискание ученой степени кандидата наук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 xml:space="preserve">от </w:t>
      </w:r>
      <w:r>
        <w:rPr>
          <w:rFonts w:ascii="Times New Roman" w:hAnsi="Times New Roman"/>
          <w:sz w:val="28"/>
          <w:highlight w:val="yellow"/>
        </w:rPr>
        <w:t xml:space="preserve">10 ноября 20</w:t>
      </w:r>
      <w:r>
        <w:rPr>
          <w:rFonts w:ascii="Times New Roman" w:hAnsi="Times New Roman"/>
          <w:color w:val="000000"/>
          <w:sz w:val="28"/>
          <w:highlight w:val="yellow"/>
        </w:rPr>
        <w:t xml:space="preserve">17 г. № 1093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а ее автор </w:t>
      </w:r>
      <w:r>
        <w:rPr>
          <w:rFonts w:ascii="Times New Roman" w:hAnsi="Times New Roman"/>
          <w:sz w:val="28"/>
          <w:szCs w:val="28"/>
        </w:rPr>
        <w:t xml:space="preserve">Морозов Никита Сергеевич достоин </w:t>
      </w:r>
      <w:r>
        <w:rPr>
          <w:rFonts w:ascii="Times New Roman" w:hAnsi="Times New Roman"/>
          <w:sz w:val="28"/>
          <w:szCs w:val="28"/>
        </w:rPr>
        <w:t xml:space="preserve">присуждения ему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</w:t>
      </w:r>
      <w:r>
        <w:rPr>
          <w:rFonts w:ascii="Times New Roman" w:hAnsi="Times New Roman"/>
          <w:sz w:val="28"/>
          <w:szCs w:val="28"/>
        </w:rPr>
        <w:t xml:space="preserve">х наук по специальности 2.2.13 — Радиотехника, в том числе системы и устройства телевидения.</w:t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7"/>
        <w:gridCol w:w="5954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077" w:type="dxa"/>
            <w:vAlign w:val="top"/>
            <w:textDirection w:val="lrTb"/>
            <w:noWrap w:val="false"/>
          </w:tcPr>
          <w:p>
            <w:pPr>
              <w:pStyle w:val="85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Отзыв составил</w:t>
              <w:br/>
            </w:r>
            <w:r>
              <w:rPr>
                <w:rFonts w:ascii="Times New Roman" w:hAnsi="Times New Roman"/>
                <w:sz w:val="28"/>
                <w:szCs w:val="28"/>
              </w:rPr>
              <w:t xml:space="preserve">д.т.н., профессор,</w:t>
              <w:br/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главного конструктора</w:t>
              <w:br/>
            </w: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филиала РФЯЦ-ВНИИЭФ</w:t>
            </w:r>
            <w:r>
              <w:rPr>
                <w:rFonts w:ascii="Times New Roman" w:hAnsi="Times New Roman"/>
                <w:bCs/>
                <w:color w:val="222222"/>
                <w:sz w:val="28"/>
              </w:rPr>
            </w:r>
            <w:r/>
          </w:p>
          <w:p>
            <w:pPr>
              <w:pStyle w:val="858"/>
              <w:jc w:val="center"/>
              <w:spacing w:after="0" w:line="240" w:lineRule="auto"/>
              <w:widowControl w:val="off"/>
              <w:rPr>
                <w:rFonts w:ascii="Times New Roman" w:hAnsi="Times New Roman"/>
                <w:bCs/>
                <w:color w:val="222222"/>
                <w:sz w:val="28"/>
              </w:rPr>
            </w:pP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«НИИИС</w:t>
              <w:tab/>
              <w:t xml:space="preserve">им. Ю.Е.Седакова»</w:t>
            </w:r>
            <w:r/>
          </w:p>
          <w:p>
            <w:pPr>
              <w:pStyle w:val="858"/>
              <w:jc w:val="right"/>
              <w:spacing w:after="0" w:line="24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54" w:type="dxa"/>
            <w:vAlign w:val="top"/>
            <w:textDirection w:val="lrTb"/>
            <w:noWrap w:val="false"/>
          </w:tcPr>
          <w:p>
            <w:pPr>
              <w:pStyle w:val="85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5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__________Кашин Александр Васильевич</w:t>
            </w:r>
            <w:r/>
          </w:p>
          <w:p>
            <w:pPr>
              <w:pStyle w:val="85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подпись,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</w:t>
            </w:r>
            <w:r/>
          </w:p>
        </w:tc>
      </w:tr>
    </w:tbl>
    <w:p>
      <w:pPr>
        <w:pStyle w:val="858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Почтовый адрес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Филиала РФЯЦ-ВНИИЭФ</w:t>
      </w:r>
      <w:r/>
    </w:p>
    <w:p>
      <w:pPr>
        <w:pStyle w:val="858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«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Научно-исследовательский  институт</w:t>
      </w:r>
      <w:r/>
    </w:p>
    <w:p>
      <w:pPr>
        <w:pStyle w:val="858"/>
        <w:rPr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измерительных систем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им.Ю.Е.Седакова»</w:t>
      </w:r>
      <w:r>
        <w:rPr>
          <w:sz w:val="28"/>
          <w:szCs w:val="28"/>
        </w:rPr>
        <w:t xml:space="preserve">:</w:t>
      </w:r>
      <w:r/>
    </w:p>
    <w:p>
      <w:pPr>
        <w:pStyle w:val="858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603951, г.Нижний Новгород ,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Бокс-486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r>
      <w:r/>
    </w:p>
    <w:p>
      <w:pPr>
        <w:pStyle w:val="858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телефон: +7 </w:t>
      </w:r>
      <w:r/>
    </w:p>
    <w:p>
      <w:pPr>
        <w:pStyle w:val="858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электронной почты: </w:t>
      </w:r>
      <w:r/>
    </w:p>
    <w:p>
      <w:pPr>
        <w:pStyle w:val="858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Подпись заверяю (удостоверяю):</w:t>
      </w:r>
      <w:r/>
    </w:p>
    <w:p>
      <w:pPr>
        <w:pStyle w:val="858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58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Печать организации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858"/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704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936" w:hanging="368"/>
        <w:tabs>
          <w:tab w:val="num" w:pos="-140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5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30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30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7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46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1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59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62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129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201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73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345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417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89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61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633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705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58"/>
        <w:ind w:left="129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58"/>
        <w:ind w:left="2016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58"/>
        <w:ind w:left="273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58"/>
        <w:ind w:left="345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58"/>
        <w:ind w:left="4176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58"/>
        <w:ind w:left="489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58"/>
        <w:ind w:left="561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58"/>
        <w:ind w:left="6336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58"/>
        <w:ind w:left="7056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858"/>
        <w:ind w:left="360" w:hanging="360"/>
        <w:tabs>
          <w:tab w:val="num" w:pos="360" w:leader="none"/>
        </w:tabs>
      </w:pPr>
      <w:rPr>
        <w:rFonts w:ascii="Times New Roman" w:hAnsi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936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6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37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30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8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53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2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59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696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5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5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5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5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5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5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5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5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58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58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58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58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58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58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58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58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58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58"/>
        <w:ind w:left="720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1977" w:hanging="1335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7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44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31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8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60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3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60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762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858"/>
        <w:ind w:left="928" w:hanging="360"/>
      </w:pPr>
      <w:rPr>
        <w:i w:val="0"/>
        <w:iCs w:val="0"/>
      </w:rPr>
    </w:lvl>
    <w:lvl w:ilvl="2">
      <w:start w:val="1"/>
      <w:numFmt w:val="decimal"/>
      <w:isLgl w:val="false"/>
      <w:suff w:val="tab"/>
      <w:lvlText w:val="%1.%2.%3"/>
      <w:lvlJc w:val="left"/>
      <w:pPr>
        <w:pStyle w:val="858"/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858"/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58"/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58"/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58"/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58"/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58"/>
        <w:ind w:left="180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58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center"/>
      <w:pPr>
        <w:pStyle w:val="858"/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58"/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58"/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58"/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58"/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58"/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58"/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58"/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58"/>
        <w:ind w:left="683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Arial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8"/>
    <w:next w:val="858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1">
    <w:name w:val="Heading 1 Char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8"/>
    <w:next w:val="858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3">
    <w:name w:val="Heading 2 Char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8"/>
    <w:next w:val="858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5">
    <w:name w:val="Heading 3 Char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7">
    <w:name w:val="Heading 4 Char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9">
    <w:name w:val="Heading 5 Char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1">
    <w:name w:val="Heading 6 Char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5">
    <w:name w:val="Heading 8 Char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7">
    <w:name w:val="Heading 9 Char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List Paragraph"/>
    <w:basedOn w:val="858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next w:val="858"/>
    <w:link w:val="858"/>
    <w:pPr>
      <w:spacing w:after="200" w:line="276" w:lineRule="auto"/>
    </w:pPr>
    <w:rPr>
      <w:sz w:val="22"/>
      <w:szCs w:val="22"/>
      <w:lang w:val="ru-RU" w:bidi="ar-SA" w:eastAsia="en-US"/>
    </w:rPr>
  </w:style>
  <w:style w:type="character" w:styleId="859">
    <w:name w:val="Основной шрифт абзаца"/>
    <w:next w:val="859"/>
    <w:link w:val="858"/>
    <w:semiHidden/>
  </w:style>
  <w:style w:type="table" w:styleId="860">
    <w:name w:val="Обычная таблица"/>
    <w:next w:val="860"/>
    <w:link w:val="858"/>
    <w:semiHidden/>
    <w:tblPr/>
  </w:style>
  <w:style w:type="numbering" w:styleId="861">
    <w:name w:val="Нет списка"/>
    <w:next w:val="861"/>
    <w:link w:val="858"/>
    <w:semiHidden/>
  </w:style>
  <w:style w:type="paragraph" w:styleId="862">
    <w:name w:val="Название"/>
    <w:basedOn w:val="858"/>
    <w:next w:val="862"/>
    <w:link w:val="863"/>
    <w:pPr>
      <w:jc w:val="center"/>
      <w:spacing w:after="0" w:line="240" w:lineRule="auto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character" w:styleId="863">
    <w:name w:val="Название Знак"/>
    <w:next w:val="863"/>
    <w:link w:val="862"/>
    <w:rPr>
      <w:rFonts w:ascii="Times New Roman" w:hAnsi="Times New Roman"/>
      <w:b/>
      <w:bCs/>
      <w:sz w:val="28"/>
      <w:szCs w:val="28"/>
      <w:lang w:eastAsia="ru-RU"/>
    </w:rPr>
  </w:style>
  <w:style w:type="paragraph" w:styleId="864">
    <w:name w:val="Абзац списка1"/>
    <w:basedOn w:val="858"/>
    <w:next w:val="864"/>
    <w:link w:val="858"/>
    <w:pPr>
      <w:ind w:left="720" w:firstLine="709"/>
      <w:jc w:val="both"/>
      <w:spacing w:after="0" w:line="100" w:lineRule="atLeast"/>
    </w:pPr>
    <w:rPr>
      <w:rFonts w:ascii="Times New Roman" w:hAnsi="Times New Roman"/>
      <w:color w:val="000000"/>
      <w:sz w:val="28"/>
      <w:szCs w:val="28"/>
    </w:rPr>
  </w:style>
  <w:style w:type="table" w:styleId="865">
    <w:name w:val="Сетка таблицы"/>
    <w:basedOn w:val="860"/>
    <w:next w:val="865"/>
    <w:link w:val="858"/>
    <w:rPr>
      <w:sz w:val="20"/>
      <w:szCs w:val="20"/>
    </w:rPr>
    <w:tblPr/>
  </w:style>
  <w:style w:type="character" w:styleId="866">
    <w:name w:val="Гиперссылка"/>
    <w:next w:val="866"/>
    <w:link w:val="858"/>
    <w:rPr>
      <w:color w:val="0000FF"/>
      <w:u w:val="single"/>
    </w:rPr>
  </w:style>
  <w:style w:type="paragraph" w:styleId="867">
    <w:name w:val="Абзац списка"/>
    <w:basedOn w:val="858"/>
    <w:next w:val="867"/>
    <w:link w:val="858"/>
    <w:pPr>
      <w:contextualSpacing/>
      <w:ind w:left="720"/>
    </w:pPr>
  </w:style>
  <w:style w:type="paragraph" w:styleId="868">
    <w:name w:val="msonormal_mailru_css_attribute_postfix"/>
    <w:basedOn w:val="858"/>
    <w:next w:val="868"/>
    <w:link w:val="85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69">
    <w:name w:val="w"/>
    <w:next w:val="869"/>
    <w:link w:val="858"/>
  </w:style>
  <w:style w:type="character" w:styleId="870">
    <w:name w:val="_xdb"/>
    <w:next w:val="870"/>
    <w:link w:val="858"/>
  </w:style>
  <w:style w:type="character" w:styleId="871">
    <w:name w:val="_xbe"/>
    <w:next w:val="871"/>
    <w:link w:val="858"/>
  </w:style>
  <w:style w:type="paragraph" w:styleId="872">
    <w:name w:val="Верхний колонтитул"/>
    <w:basedOn w:val="858"/>
    <w:next w:val="872"/>
    <w:link w:val="873"/>
    <w:semiHidden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3">
    <w:name w:val="Верхний колонтитул Знак"/>
    <w:next w:val="873"/>
    <w:link w:val="872"/>
    <w:semiHidden/>
  </w:style>
  <w:style w:type="paragraph" w:styleId="874">
    <w:name w:val="Нижний колонтитул"/>
    <w:basedOn w:val="858"/>
    <w:next w:val="874"/>
    <w:link w:val="875"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5">
    <w:name w:val="Нижний колонтитул Знак"/>
    <w:next w:val="875"/>
    <w:link w:val="874"/>
  </w:style>
  <w:style w:type="paragraph" w:styleId="876">
    <w:name w:val="Default"/>
    <w:next w:val="876"/>
    <w:link w:val="858"/>
    <w:rPr>
      <w:rFonts w:ascii="Times New Roman" w:hAnsi="Times New Roman"/>
      <w:color w:val="000000"/>
      <w:sz w:val="24"/>
      <w:szCs w:val="24"/>
      <w:lang w:val="ru-RU" w:bidi="ar-SA" w:eastAsia="ru-RU"/>
    </w:rPr>
  </w:style>
  <w:style w:type="paragraph" w:styleId="877">
    <w:name w:val="Текст выноски"/>
    <w:basedOn w:val="858"/>
    <w:next w:val="877"/>
    <w:link w:val="878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styleId="878">
    <w:name w:val="Текст выноски Знак"/>
    <w:next w:val="878"/>
    <w:link w:val="877"/>
    <w:semiHidden/>
    <w:rPr>
      <w:rFonts w:ascii="Tahoma" w:hAnsi="Tahoma"/>
      <w:sz w:val="16"/>
      <w:szCs w:val="16"/>
      <w:lang w:eastAsia="en-US"/>
    </w:rPr>
  </w:style>
  <w:style w:type="character" w:styleId="879" w:default="1">
    <w:name w:val="Default Paragraph Font"/>
    <w:uiPriority w:val="1"/>
    <w:semiHidden/>
    <w:unhideWhenUsed/>
  </w:style>
  <w:style w:type="numbering" w:styleId="880" w:default="1">
    <w:name w:val="No List"/>
    <w:uiPriority w:val="99"/>
    <w:semiHidden/>
    <w:unhideWhenUsed/>
  </w:style>
  <w:style w:type="table" w:styleId="881" w:default="1">
    <w:name w:val="Normal Table"/>
    <w:uiPriority w:val="99"/>
    <w:semiHidden/>
    <w:unhideWhenUsed/>
    <w:tblPr/>
  </w:style>
  <w:style w:type="paragraph" w:styleId="1_602">
    <w:name w:val="Основной текст 3"/>
    <w:basedOn w:val="90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1_1316">
    <w:name w:val="Основной текст с отступом 2"/>
    <w:basedOn w:val="903"/>
    <w:qFormat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1_2476">
    <w:name w:val="Основной текст с отступом 3"/>
    <w:basedOn w:val="903"/>
    <w:qFormat/>
    <w:pPr>
      <w:contextualSpacing w:val="0"/>
      <w:ind w:left="0" w:right="0" w:firstLine="708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cntd.ru/document/542611803#6560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2022-05-09T10:06:48Z</dcterms:modified>
</cp:coreProperties>
</file>