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ЗАКЛЮЧЕНИЕ ДИССЕРТАЦИОННОГО СОВЕТА 24.2.345.01 СОЗДАННОГО НА БА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ЗЕ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«Нижегородский государственный технический университет им. Р.Е. Алексеева</w:t>
      </w:r>
      <w:r>
        <w:rPr>
          <w:rFonts w:ascii="Open Sans" w:hAnsi="Open Sans" w:cs="Open Sans" w:eastAsia="Open Sans"/>
          <w:color w:val="212121"/>
          <w:sz w:val="28"/>
          <w:highlight w:val="white"/>
        </w:rPr>
        <w:t xml:space="preserve">»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, ПО ДИССЕРТАЦИИ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 НА СОИСКАНИЕ УЧЕНОЙ СТЕПЕНИ КАНДИДАТА НАУК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right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аттестационное дело № ___________________________________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right"/>
        <w:spacing w:before="0" w:after="0" w:line="276" w:lineRule="auto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решение диссертационного совета от__________ №___________ </w:t>
      </w: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 присуждении Морозову Никите Сергеевичу ученой степени кандидата технических наук.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Диссертация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 xml:space="preserve">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по специальности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2.2.13 </w:t>
      </w:r>
      <w: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принята к защите 01.04.2022г. (протокол заседания №2) диссертационным советом</w:t>
      </w:r>
      <w:r>
        <w:rPr>
          <w:rFonts w:ascii="Times New Roman" w:hAnsi="Times New Roman" w:cs="Times New Roman" w:eastAsia="Times New Roman"/>
          <w:b/>
          <w:color w:val="22272F"/>
          <w:sz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22272F"/>
          <w:sz w:val="28"/>
          <w:highlight w:val="white"/>
        </w:rPr>
        <w:t xml:space="preserve">24.2.345.01</w:t>
      </w:r>
      <w:r>
        <w:rPr>
          <w:rFonts w:ascii="Times New Roman" w:hAnsi="Times New Roman" w:cs="Times New Roman" w:eastAsia="Times New Roman"/>
          <w:b w:val="0"/>
          <w:color w:val="22272F"/>
          <w:sz w:val="28"/>
          <w:highlight w:val="none"/>
        </w:rPr>
        <w:t xml:space="preserve">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созданным на б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азе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федерального государственного бюджетного образовательного учреждения высшего образования «Нижегородский государственный технический университет им. Р.Е. Ал</w:t>
      </w:r>
      <w:r>
        <w:rPr>
          <w:rFonts w:ascii="Times New Roman" w:hAnsi="Times New Roman" w:cs="Times New Roman"/>
          <w:color w:val="000000"/>
          <w:sz w:val="28"/>
        </w:rPr>
        <w:t xml:space="preserve">ексеева» (НГТУ)</w:t>
      </w:r>
      <w:r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603950, г. Нижний Новгород, ул. Минина, 24, приказ </w:t>
      </w:r>
      <w:r>
        <w:rPr>
          <w:rFonts w:ascii="Times New Roman" w:hAnsi="Times New Roman" w:cs="Times New Roman"/>
          <w:color w:val="000000"/>
          <w:sz w:val="28"/>
        </w:rPr>
        <w:t xml:space="preserve">№ 714/нк от 02.11.2012г.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/>
          <w:sz w:val="28"/>
        </w:rPr>
      </w:r>
      <w:r>
        <w:rPr>
          <w:rFonts w:ascii="Times New Roman" w:hAnsi="Times New Roman" w:cs="Times New Roman"/>
          <w:color w:val="000000"/>
          <w:sz w:val="28"/>
        </w:rPr>
        <w:t xml:space="preserve">Соискатель Морозов Никита Сергеевич, 17.06.1987 </w:t>
      </w:r>
      <w:r>
        <w:rPr>
          <w:rFonts w:ascii="Times New Roman" w:hAnsi="Times New Roman" w:cs="Times New Roman"/>
          <w:color w:val="000000"/>
          <w:sz w:val="28"/>
        </w:rPr>
        <w:t xml:space="preserve">года рождения,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В 2004 году соискатель око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нчил радиофизический факультет Федерального государственного автономного образовательн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ого учреждения «Национальный исследовательский Нижегородский государственный университет им.Н.И.Лобачевского» (ННГУ). Соискатель в аспирантуре ННГУ им.Н.И.Лобачевского и закончил ее в 2020г. И сдал экзамен по специальности «Радиотехника» в 2022г. С 2014г.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работает в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федеральном государственном автономном образовательном учреждении высшего образования «Национальный исследовательский Нижегородский государственный университет им. Н.И. Лобачевского» (ННГУ)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сначала зав.лабораторией, затем ассистентом, преподавателем и, на данный момент, старшим преподавателем каф.радиотехники радиофизического факультета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Диссертация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выполнена на кафедре радиотехники радиофизического факультета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 (ННГУ)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Научный руководитель — кандидат технических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наук, Бугров Владимир Николаевич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доцент кафедры радиотехники радиофизического факультета ННГУ им.Н.И.Лобачевского.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Официальные оппоненты: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Самойлов Александр Георгиевич, доктор технических наук, профессор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«Владимирский государственный университет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имени Александра Григорьевича и Николая Григорьевича Столетовых» (ВлГУ)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, кафедра радиотехники и радиосистем Института информационных технологий и радиоэлектроники, профессор,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Фадеев Роман Сергеевич, кандидат технических наук,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университет им. Р.Е. Ал</w:t>
      </w:r>
      <w:r>
        <w:rPr>
          <w:rFonts w:ascii="Times New Roman" w:hAnsi="Times New Roman" w:cs="Times New Roman"/>
          <w:color w:val="000000"/>
          <w:sz w:val="28"/>
        </w:rPr>
        <w:t xml:space="preserve">ексеева»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(НГТУ), кафедра «Информационные радиосистемы» Института радиоэлектроники и информационных технологий, доцент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2"/>
        <w:ind w:left="0"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дали положительные отзывы на диссертацию.</w:t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Ведущая организац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ия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Российский федеральный ядерный центр - Всероссийский  научно-исследовательский институт экспериментальной физики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Фи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лиал Федерального государственного унитарного предприятия «Российский федеральный ядерный центр - Всероссийский  научно-исследовательский институт экспериментальной физики» «Научно-исследовательский институт измерительных систем им. Ю.Е. Седакова» (НИИИС)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своем положительном отзыве, подписанном Кашиным Александром Васильевичем, доктор технических наук, профессор, научный руководитель филиала – заместитель главного конструктора филиала – начальник научно-исследовательского отделения НИИИС им.Ю.Е.Седакова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указала, что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новые научные результаты, получен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ные диссертантом, имеют су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щественное значение для теории и практики цифровой обработки сигналов.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Работа отвечает требованиям Положения о порядке присуждения ученых степеней, утвержденного постановлением Правительства РФ от 24.09.2013 №842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, а ее автор Морозов Никита Сергеевич достоин присуждения ему ученой степени кандидата технических наук по специальности 2.2.13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–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 Радиотехника, в том числе системы и устройства телевидения.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Соискатель имеет13 опубликованных работ, в том числе по теме диссертации опубликовано 13 работ, из них в рецензируемых научных изданиях опубликовано 8 ра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бот.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Сред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них 2 работы без соавторов в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изданиях, рекомендованных В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АК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 для публикации результатов диссертаций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В диссертации отсутствуют недостоверные сведения об опубликованных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соискателем ученой степени работах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. Личный вклад автора в оп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убликованные в соавторстве работы заключаестся в участии в постановке задач, в получении и анализе научных результатов, в работе с литературными источниками по теме исследований, а также в подготовке работ к публикации. Наиболее значимые работы соискателя: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Н.С.Синтез фазовых корректоров на основе цифровых фазовых цепей / Н.С.Морозов, В.Н. Бугров. –Текст: непосредственный// Проектирование и технология электронных средств. – 2020. – №4. – С.15-22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Н.С.Цифровые компенсаторы частотной дисперсии на основе фазовых БИХ-фильтров / Н.С.Морозов, В.Н.Бугров. –Текст:электронный// Труды XXIVнаучной конференции по радиофизике, посвященной 75-летию радиофизического факультета. – 2020. – С.234-237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 Моделирование частотной дисперсии цифровых фильтров / Н.С.Морозов;ред.В.Д.Ястребов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–Текст: непосредственный//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–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2018. – С.122-132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pStyle w:val="840"/>
        <w:numPr>
          <w:ilvl w:val="0"/>
          <w:numId w:val="5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elibrary.ru/item.asp?id=44297047" w:history="1">
        <w:r>
          <w:rPr>
            <w:rFonts w:ascii="Times New Roman" w:hAnsi="Times New Roman" w:cs="Times New Roman" w:eastAsia="Times New Roman"/>
            <w:color w:val="22272F"/>
            <w:sz w:val="28"/>
            <w:highlight w:val="white"/>
          </w:rPr>
          <w:t xml:space="preserve">Морозов Н.С.</w:t>
        </w:r>
        <w:r>
          <w:t xml:space="preserve"> </w:t>
        </w:r>
        <w:r>
          <w:rPr>
            <w:rFonts w:ascii="Times New Roman" w:hAnsi="Times New Roman" w:cs="Times New Roman" w:eastAsia="Times New Roman"/>
            <w:color w:val="22272F"/>
            <w:sz w:val="28"/>
            <w:highlight w:val="white"/>
          </w:rPr>
          <w:t xml:space="preserve">Исследование дисперсионных свойств рекурсивных цифровых фильтров</w:t>
        </w:r>
      </w:hyperlink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Морозов Н.С.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–Текст: непосредственный //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hyperlink r:id="rId10" w:tooltip="https://elibrary.ru/contents.asp?id=44297042" w:history="1">
        <w:r>
          <w:rPr>
            <w:rFonts w:ascii="Times New Roman" w:hAnsi="Times New Roman" w:cs="Times New Roman" w:eastAsia="Times New Roman"/>
            <w:color w:val="22272F"/>
            <w:sz w:val="28"/>
            <w:highlight w:val="white"/>
          </w:rPr>
          <w:t xml:space="preserve">Проектирование и технология электронных средств</w:t>
        </w:r>
      </w:hyperlink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. 2020.—№ 1.— С. 21-24.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 диссертацию и автореферат поступило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5 отзывов от: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Рябовой Н.В., доктора физико-математических наук, профессора, зав.кафедрой радиотехники и связи ФГБОУ ВО «Поволжский государственный технологический университет»;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Петрова В.П., доктора технических наук, профессора, главного научного сотрудника кафедры радиоэлектронных средств ФГБОУ ВО «Вятский государственный университет»;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Милова В.Р., доктора технических наук, профессора, главного научного сотрудник – руководителя проектов по научно-техническому развитию ООО «Научно-производственное предприятие ПРИМА»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Оболенского С.В., доктора технических наук, профессора, заместителя генерального директора по научно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й работе АО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Научно-производственного предприятия «Салют»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6"/>
        </w:num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Бобрешова Анатолия Михайловича, доктора физико-математических наук, профессора, зав.кафедрой электроники Федерального государственного бюджетного образовательного учреждения высшего образования «Воронежский государственный университет»ж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Все отзывы положительные. В отзывах отмечается актуальность темы исследования, новизна полученных результатов и их значимость для науки и практики. В отзывах на диссертацию и автореферат содержатся следующие замечания: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3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из автореферата не ясно, как оценивалась исходная нелинейность фазовой характеристики, что является стартовой и конечной точками для проведения условно эталонной линейной характеристики;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2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в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 автореферат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е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недостаточно рассмотрена возможность 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применения цифровых фильтров с топологией, отличной от зеркальной, указано на возможность их использования, но не показано как изменятся в таком случае требования и какие преимущества или недостатки это даст;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Н.С.Моро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зов ограничился рассмотрением цифровых фильтров только с дей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ствительными коэффициентами, вопрос эффективности использования в указанных задачах фильтров с комплексными коэффициентам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и не рассмотрен;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при постановке задачи синтеза в качестве прямых ограничений указана разрядность коэффициентов, при этом не указано чем именно в этих задачах обусловлен выбор именно 8 бит;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не показаны условия выбора конкретного порядка фильтра при его синтезе 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по заданным характеристикам;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имеется опечатка в формуле на странице 9 автореферата (3-я строка снизу) – модули коэффициентов передачи должны перемножаться, а не складываться;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в автореферате не рассмотрен вопрос определения порядка синтезируемых фильтров для фазовых корректоров;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результаты синтеза корректоров с и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спользованием минимаксного критерия и критерия минимизации среднего квадрата ошибки (СКО), представленные на рисунках в четвертом разделе, не сопровождаются количественными значениями показателей фазовых искажений в тракте, включающем корректирующее звено;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отсутствие примера применения метода численного моделирования цифрового корректора для реальной задачи коррекции;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малая выборка для сравнительного анализа различных методик проектирования ЦФ;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пример реализации только на одной аппаратной пратформе — микроконтроллере, без сравнения с реализацией на сигнальном процессоре или ПЛИС;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pStyle w:val="840"/>
        <w:numPr>
          <w:ilvl w:val="0"/>
          <w:numId w:val="11"/>
        </w:numPr>
        <w:ind w:right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  <w:t xml:space="preserve">волоконно-оптический тракт упоминается только в контексте компенсации частотной дисперсии и, в отличие от ранее показанных решений, для него нет практического подтверждения устойчивости и не указано, может ли такой фильтр фактически применяться на практике для высокоскоростных линий передачи, которыми и являются оптоволоконные каналы.</w:t>
      </w: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</w:p>
    <w:p>
      <w:pPr>
        <w:ind w:left="1417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Cs/>
          <w:color w:val="22272F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Выбор официальных оппонентов и ведущей организации обосновывает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ся значительным опытом выполнения ими научно-исследовательских работ по тематике диссертации.</w:t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Диссертационный совет отмечает, что на основании выполненных соискателем исследований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:</w:t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- после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ейно падающей частотно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й 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дисперсии в линии связи;</w:t>
        <w:tab/>
        <w:t xml:space="preserve">- 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Теоретическая значимость исследования обоснована тем, что п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  <w:lang w:bidi="ar-YE"/>
        </w:rPr>
        <w:t xml:space="preserve">олученные автором результаты имеют значение для развития теории цифровой обработки сигналов. В частности, диссертантом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  <w:lang w:bidi="ar-YE"/>
        </w:rPr>
        <w:t xml:space="preserve">: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  <w:lang w:bidi="ar-YE"/>
        </w:rPr>
        <w:t xml:space="preserve">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предложена дискретная модель цифрового фазового фильтра;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получен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ы технические решения фазовых корректоров и компенсаторов частотной дисперсии учитываю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щие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 совокупность требований к их частотным характеристикам;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поставлена и решена задача многокритериального синтеза цифрового корректора фазовых искажений методами нелинейного математического программирования;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- разработан алгоритм, позволяющий провести предварительную оценку вычислительных затрат при практической реализации корректоров.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Оц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енка достоверности результатов исследования выявила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, что р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езультаты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д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иссертации согласую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rFonts w:ascii="Times New Roman" w:hAnsi="Times New Roman" w:cs="Times New Roman" w:eastAsia="Times New Roman"/>
          <w:color w:val="22272F"/>
          <w:sz w:val="28"/>
          <w:szCs w:val="24"/>
          <w:highlight w:val="white"/>
        </w:rPr>
        <w:t xml:space="preserve">решениями, полученным ранее применением иных методик синтеза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Сведения об опубликованных соискателем ученой степени работах, в которых изложены основные научные результаты, достоверны.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Личный вклад автора состоит в том, что в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тановка задачи синтеза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езультатов проводился совместно с 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В.Н.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  <w:t xml:space="preserve">Бугровым.  Опубликовано 2 статьи без соавторов, в том числе 2 — из перечня ВАК.</w:t>
      </w:r>
      <w:r>
        <w:rPr>
          <w:rFonts w:ascii="Times New Roman" w:hAnsi="Times New Roman" w:cs="Times New Roman" w:eastAsia="Times New Roman"/>
          <w:color w:val="22272F"/>
          <w:sz w:val="28"/>
          <w:szCs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В ходе защиты диссертации были высказаны следующие критические замечания_________________________________________________________________________________________________________________________________________________.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Соискатель Морозов Никита Сергеевич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ответил на задаваемые ему в ходе заседания вопросы и привел собственную аргументацию _________________________________________________________________________________________________________________________.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color w:val="22272F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На заседании__________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__________диссертационный совет принял решение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присудить Морозову Никите Сергеевичу ученую степень кандидата технических наук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 по специальности 2.2.13 — Радиотехника, в том числе системы и устройства телевидения на основании того, что диссертация представляет собой научно-квалификационную работу, в которой содержится решение за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дачи, имеющей важное значения для развития цифровой обработки сигналов, и которая соответствует критериям, установленным в п.9-14 Положения о присуждении ученых степеней, утвержденного Постановлением Правительства Российской Федерации от 24.09.2013н. №843.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 При проведении тайного голосования диссертационный совет в количестве ______человек, из них_______ докторов наук, участвовавших в заседании, из____человек, входящих в 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состав совета, дополнительно введены на разовую защиту_________ человек, проголосовали: за______, против____ ,недействительных бюллетеней</w:t>
      </w: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_____.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Председатель (заместитель председателя)диссертационного совета__________________________________________________</w:t>
      </w: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Ученый секретарь диссертационного совета 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Белов Юрий Георгиевич.</w:t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before="0" w:after="0" w:line="276" w:lineRule="auto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2272F"/>
          <w:sz w:val="28"/>
          <w:highlight w:val="white"/>
        </w:rPr>
        <w:t xml:space="preserve">Дата оформления заключения</w:t>
      </w:r>
      <w:r>
        <w:rPr>
          <w:rFonts w:ascii="Times New Roman" w:hAnsi="Times New Roman" w:cs="Times New Roman" w:eastAsia="Times New Roman"/>
          <w:color w:val="22272F"/>
          <w:sz w:val="28"/>
          <w:highlight w:val="none"/>
        </w:rPr>
        <w:t xml:space="preserve">: ______________________________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Wingdings">
    <w:panose1 w:val="05000000000000000000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  <w:style w:type="paragraph" w:styleId="842">
    <w:name w:val="Обычный (Web)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28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 Unicode MS;Malgun Gothic;Times New Roman" w:hAnsi="Arial Unicode MS;Malgun Gothic;Times New Roman" w:cs="Arial Unicode MS;Malgun Gothic;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843">
    <w:name w:val="Обычный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844">
    <w:name w:val="Основной текст с отступом 3"/>
    <w:qFormat/>
    <w:pPr>
      <w:contextualSpacing w:val="0"/>
      <w:ind w:left="0" w:right="0" w:firstLine="708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library.ru/item.asp?id=44297047" TargetMode="External"/><Relationship Id="rId10" Type="http://schemas.openxmlformats.org/officeDocument/2006/relationships/hyperlink" Target="https://elibrary.ru/contents.asp?id=4429704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2022-06-09T10:33:38Z</dcterms:modified>
</cp:coreProperties>
</file>