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jc w:val="right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839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сигнальных и измерительных трактов</w:t>
      </w:r>
      <w:r/>
    </w:p>
    <w:p>
      <w:pPr>
        <w:pStyle w:val="839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099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099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087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839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839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839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099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081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0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2021</w:t>
      </w:r>
      <w:r>
        <w:br w:type="page"/>
      </w:r>
      <w:r/>
    </w:p>
    <w:p>
      <w:pPr>
        <w:pStyle w:val="1080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088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 радиофизического факультета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088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096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РФФ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096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0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0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096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Артемьев Владимир Владимирович</w:t>
            </w:r>
            <w:r/>
          </w:p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096"/>
            </w:pPr>
            <w:r>
              <w:rPr>
                <w:sz w:val="24"/>
                <w:szCs w:val="24"/>
              </w:rPr>
              <w:t xml:space="preserve">Филиал ФГУП РФЯЦ-ВНИИЭФ «НИИИС им. Ю.Е.</w:t>
            </w:r>
            <w:r>
              <w:rPr>
                <w:sz w:val="24"/>
                <w:szCs w:val="24"/>
                <w:lang w:val="en-US"/>
              </w:rPr>
              <w:t xml:space="preserve"> </w:t>
            </w:r>
            <w:r>
              <w:rPr>
                <w:sz w:val="24"/>
                <w:szCs w:val="24"/>
              </w:rPr>
              <w:t xml:space="preserve">Седакова».</w:t>
            </w:r>
            <w:r/>
          </w:p>
        </w:tc>
      </w:tr>
    </w:tbl>
    <w:p>
      <w:pPr>
        <w:pStyle w:val="1088"/>
        <w:ind w:left="0" w:right="0" w:firstLine="567"/>
        <w:jc w:val="left"/>
        <w:spacing w:lineRule="auto" w:line="360"/>
      </w:pPr>
      <w:r/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    » мая 2021 в 13.00 часов в аудитории 1315 на заседании диссертационного совета Д 212.165.01 при НГТУ им. Р.Е. Алексеева по адресу: г. Нижний Новгород, ул. Минина д.24, корп. 1.</w:t>
      </w:r>
      <w:r/>
    </w:p>
    <w:p>
      <w:pPr>
        <w:pStyle w:val="839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9"/>
        <w:jc w:val="both"/>
        <w:spacing w:lineRule="auto" w:line="360"/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  <w:t xml:space="preserve">https://www.nntu.ru/frontend/web/ngtu/files/org_structura/instit_fakul_kaf_shkoly/fsvk/dissertacii/2021/</w:t>
      </w:r>
      <w:r>
        <w:rPr>
          <w:sz w:val="24"/>
          <w:szCs w:val="24"/>
          <w:lang w:val="en-US"/>
        </w:rPr>
        <w:t xml:space="preserve">morozov</w:t>
      </w:r>
      <w:r>
        <w:rPr>
          <w:sz w:val="24"/>
          <w:szCs w:val="24"/>
        </w:rPr>
        <w:t xml:space="preserve">_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</w:rPr>
        <w:t xml:space="preserve">_</w:t>
      </w:r>
      <w:r>
        <w:rPr>
          <w:sz w:val="24"/>
          <w:szCs w:val="24"/>
          <w:lang w:val="en-US"/>
        </w:rPr>
        <w:t xml:space="preserve">s</w:t>
      </w:r>
      <w:r>
        <w:rPr>
          <w:sz w:val="24"/>
          <w:szCs w:val="24"/>
        </w:rPr>
        <w:t xml:space="preserve">.pdf</w:t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«___» ________ 2021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Белов Юрий Георгиевич</w:t>
      </w:r>
      <w:r>
        <w:br w:type="page"/>
      </w:r>
      <w:r/>
    </w:p>
    <w:p>
      <w:pPr>
        <w:pStyle w:val="1088"/>
        <w:jc w:val="lef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1088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088"/>
        <w:ind w:left="0" w:right="0" w:firstLine="567"/>
        <w:spacing w:lineRule="auto" w:line="360"/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При этом под искажениями обычно понимают изменение информационных параметров сигнала в канале связи или сигнальном тракте. Нелинейные искажения обусловлены нелинейными процессами в сигнальных трактах, а линейные искаже</w:t>
      </w:r>
      <w:r>
        <w:t xml:space="preserve">ния определяют изменение формы сигналов в линейных аналоговых или цифровых цепях, при этом амплитудные искажения обусловлены изменением амплитудного спектра гармоник обрабатываемого широкополосного сигнала, а фазочастотные – изменением их фазового спектра.</w:t>
      </w:r>
      <w:r/>
    </w:p>
    <w:p>
      <w:pPr>
        <w:pStyle w:val="1088"/>
        <w:ind w:left="0" w:right="0" w:firstLine="567"/>
        <w:spacing w:lineRule="auto" w:line="360"/>
      </w:pP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или компенсаторов дисперсии перед разработчиком стоит непростая задача реализации фазовых характеристик сложной формы. Это требует макси</w:t>
      </w:r>
      <w:r>
        <w:t xml:space="preserve">мально адекватного представления фазочастотной характеристики и её производных (группового времени запаздывания и частотной дисперсии) как на стадии синтеза технического решения, так и на стадии его практической реализации на конкретной цифровой платформе.</w:t>
      </w:r>
      <w:r/>
    </w:p>
    <w:p>
      <w:pPr>
        <w:pStyle w:val="1088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их построения (прямой, каскадной, волновой, структуре частотной выборки). Однако более интересным и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</w:t>
      </w:r>
      <w:r>
        <w:t xml:space="preserve">квиста и сложный закон изменения его аргумента, то есть ФЧХ. Возможность реализации требуемого закона изменения ФЧХ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088"/>
        <w:ind w:left="0" w:right="0" w:firstLine="567"/>
        <w:spacing w:lineRule="auto" w:line="360"/>
      </w:pPr>
      <w:r>
        <w:rPr>
          <w:color w:val="000000"/>
        </w:rPr>
        <w:t xml:space="preserve">Существующие</w:t>
      </w:r>
      <w:r>
        <w:t xml:space="preserve"> методология проектирования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обычно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089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случае, как исходные требуемые, так и текущие характеристики табулированы с заданной дискретностью их представления в частотной области и в вычислительной системе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характеристик.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характеризуемая 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088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</w:t>
      </w:r>
      <w:r>
        <w:rPr>
          <w:color w:val="000000"/>
        </w:rPr>
        <w:t xml:space="preserve"> особенно привлекательными 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постановки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1100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095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на реальном сигнале синтезированных квантованных корректоров фазовых искажений сигнального или измерительного видео и радиотрактов.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сигнальных и измерительных трактах, как широкополосных (видеотракт), так и узкополосных (радиотракт).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 и современные методы синтеза цифровых фазовых цепей по заданной совокупности их характеристик и ограничений платформы реализации.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математического анализа, анализа алгоритмов минимизации, методы формирования и обработк</w:t>
      </w:r>
      <w:r>
        <w:rPr>
          <w:sz w:val="24"/>
          <w:szCs w:val="24"/>
        </w:rPr>
        <w:t xml:space="preserve">и сигналов, методы теории колебаний и радиофизических измерений для проверки устойчивости полученных решений, методы цифровой обработки сигналов и объектно-ориентированный подход для создания программного обеспечения и математического моделирования на ЭВМ.</w:t>
      </w:r>
      <w:r/>
    </w:p>
    <w:p>
      <w:pPr>
        <w:pStyle w:val="839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095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Впервые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цифровых корректоров фазовых искажений сигнальных широкополосных (видеотрактов) и узкополосных (радиотрактов) трактов, так и компенсаторов линейно возрастающей и лин</w:t>
      </w:r>
      <w:r>
        <w:rPr>
          <w:sz w:val="24"/>
          <w:szCs w:val="24"/>
        </w:rPr>
        <w:t xml:space="preserve">ейно падающей частотной дисперсии в линии связи. Их устойчивость и работоспособность, отсутствие ошибок квантования коэффициентов при их практической реализации, а также соответствие характеристик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;</w:t>
      </w:r>
      <w:r/>
    </w:p>
    <w:p>
      <w:pPr>
        <w:pStyle w:val="839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</w:t>
      </w:r>
      <w:r/>
    </w:p>
    <w:p>
      <w:pPr>
        <w:pStyle w:val="839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реализации, а это, в свою очередь,</w:t>
      </w:r>
      <w:r>
        <w:rPr>
          <w:sz w:val="24"/>
          <w:szCs w:val="24"/>
        </w:rPr>
        <w:t xml:space="preserve"> приводит к нулевой ошибке квантования при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/>
    </w:p>
    <w:p>
      <w:pPr>
        <w:pStyle w:val="839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радиоканала.</w:t>
      </w:r>
      <w:r/>
    </w:p>
    <w:p>
      <w:pPr>
        <w:pStyle w:val="839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времени;</w:t>
      </w:r>
      <w:r/>
    </w:p>
    <w:p>
      <w:pPr>
        <w:pStyle w:val="839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Разработан</w:t>
      </w:r>
      <w:r>
        <w:rPr>
          <w:sz w:val="24"/>
          <w:szCs w:val="24"/>
        </w:rPr>
        <w:t xml:space="preserve">ная универсальная методика и программа расчёта отклика рекурсивного фазового фильтра, позволяет провести оценку вычислительных затрат при программной реализации фазовых корректоров и компенсаторов на микропроцессорном контроллере или сигнальном процессоре.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Обоснованность полученных научных результатов </w:t>
      </w:r>
      <w:r>
        <w:rPr>
          <w:sz w:val="24"/>
          <w:szCs w:val="24"/>
        </w:rPr>
        <w:t xml:space="preserve">обусловлена тем, что они выполнены на базе известных положений теории колебаний в части устойчивости и положениями цифровой обработки сигналов. 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подтверждается данными компьютерного моделирования и экспериментальных исследований методами радиофизических измерений на лабораторных макетах.</w:t>
      </w:r>
      <w:r/>
    </w:p>
    <w:p>
      <w:pPr>
        <w:pStyle w:val="839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pStyle w:val="839"/>
        <w:ind w:left="567" w:right="0" w:firstLine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международная конференция – 3; всероссийская конференция – 2; региональная конференция – 3.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опубликовано 13 нау</w:t>
      </w:r>
      <w:r>
        <w:rPr>
          <w:sz w:val="24"/>
          <w:szCs w:val="24"/>
        </w:rPr>
        <w:t xml:space="preserve">чных работ, из них 5 в журналах, рекомендованных ВАК для публикации основных научных результатов диссертаций на соискание ученых степеней доктора и кандидата наук, 5 публикаций докладов на международных и региональных научных конференциях, входящие в РИНЦ.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наименований. Она изложена на 90 страницах печатного текста, содержит 36 рисунков и 5 таблиц.</w:t>
      </w:r>
      <w:r/>
    </w:p>
    <w:p>
      <w:pPr>
        <w:pStyle w:val="839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095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требуемых характеристик </w:t>
      </w:r>
      <w:r>
        <w:t xml:space="preserve">за счет табулированного представления</w:t>
      </w:r>
      <w:r>
        <w:t xml:space="preserve"> и ошибки квантования параметров </w:t>
      </w:r>
      <w:r>
        <w:t xml:space="preserve">за счет получения </w:t>
      </w:r>
      <w:r>
        <w:rPr>
          <w:sz w:val="24"/>
          <w:szCs w:val="24"/>
        </w:rPr>
        <w:t xml:space="preserve">решения с заданной конечной разрядностью коэффициентов</w:t>
      </w:r>
      <w:r>
        <w:t xml:space="preserve"> при практической реализации корректоров;</w:t>
      </w:r>
      <w:r/>
    </w:p>
    <w:p>
      <w:pPr>
        <w:pStyle w:val="839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 </w:t>
      </w:r>
      <w:r>
        <w:rPr>
          <w:sz w:val="24"/>
          <w:szCs w:val="24"/>
        </w:rPr>
        <w:t xml:space="preserve">во-первых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 с учетом заданных аппаратных ограничений на разрядность коэффициентов;</w:t>
      </w:r>
      <w:r/>
    </w:p>
    <w:p>
      <w:pPr>
        <w:pStyle w:val="839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универсальная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позволяет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839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</w:t>
      </w:r>
      <w:r>
        <w:rPr>
          <w:sz w:val="24"/>
          <w:szCs w:val="24"/>
        </w:rPr>
        <w:t xml:space="preserve"> проведенной оценке вычислительных затрат, </w:t>
      </w:r>
      <w:r>
        <w:rPr>
          <w:sz w:val="24"/>
          <w:szCs w:val="24"/>
        </w:rPr>
        <w:t xml:space="preserve">что подтверждено р</w:t>
      </w:r>
      <w:r>
        <w:rPr>
          <w:sz w:val="24"/>
          <w:szCs w:val="24"/>
        </w:rPr>
        <w:t xml:space="preserve">езультат</w:t>
      </w:r>
      <w:r>
        <w:rPr>
          <w:sz w:val="24"/>
          <w:szCs w:val="24"/>
        </w:rPr>
        <w:t xml:space="preserve">ами</w:t>
      </w:r>
      <w:r>
        <w:rPr>
          <w:sz w:val="24"/>
          <w:szCs w:val="24"/>
        </w:rPr>
        <w:t xml:space="preserve"> экспериментального исследования.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Выносимые на защиту положения и результаты получены совместно с Бугровым В.Н. Тестирование и эксперименты проведены</w:t>
      </w:r>
      <w:r>
        <w:rPr>
          <w:sz w:val="24"/>
          <w:szCs w:val="24"/>
        </w:rPr>
        <w:t xml:space="preserve"> и реализованы автором самостоятельно в ходе выполнения научно-исследовательских работ на кафедре радиотехники РФФ ННГУ. Обсуждение и анализ результатов проводился совместно с Бугровым В.Н. Опубликовано 2 статьи без соавторов, в том числе 2 из перечня ВАК.</w:t>
      </w:r>
      <w:r/>
    </w:p>
    <w:p>
      <w:pPr>
        <w:pStyle w:val="839"/>
        <w:ind w:left="0" w:right="0" w:firstLine="567"/>
        <w:jc w:val="center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быстродействие.</w:t>
      </w:r>
      <w:r/>
    </w:p>
    <w:p>
      <w:pPr>
        <w:pStyle w:val="1093"/>
        <w:ind w:left="0" w:right="0" w:firstLine="567"/>
        <w:spacing w:lineRule="auto" w:line="360" w:after="0" w:before="0"/>
      </w:pPr>
      <w: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39"/>
              <w:ind w:left="0" w:right="0" w:firstLine="567"/>
              <w:jc w:val="center"/>
              <w:spacing w:lineRule="auto" w:line="36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40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839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839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Вся цепь не вносит искажений, если:</w:t>
      </w:r>
      <w:r/>
    </w:p>
    <w:p>
      <w:pPr>
        <w:pStyle w:val="839"/>
        <w:ind w:left="0" w:right="0" w:firstLine="567"/>
        <w:jc w:val="right"/>
        <w:spacing w:lineRule="auto" w:line="360" w:after="120" w:before="120"/>
      </w:pPr>
      <w:r>
        <w:t xml:space="preserve">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∗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m:rPr/>
          <m:t> </m:t>
        </m:r>
      </m:oMath>
      <w:r>
        <w:t xml:space="preserve">     </w:t>
      </w:r>
      <w:r>
        <w:t xml:space="preserve">и       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+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τ</m:t>
        </m:r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w:rPr>
            <w:rFonts w:ascii="Cambria Math" w:hAnsi="Cambria Math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088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839"/>
        <w:ind w:left="0" w:right="0" w:firstLine="567"/>
        <w:jc w:val="right"/>
        <w:spacing w:lineRule="auto" w:line="360"/>
      </w:pPr>
      <w:r/>
      <m:oMath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088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081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088"/>
        <w:ind w:left="0" w:right="0" w:firstLine="567"/>
        <w:jc w:val="both"/>
        <w:spacing w:lineRule="auto" w:line="360"/>
      </w:pPr>
      <w:r>
        <w:t xml:space="preserve">Однако более интересным и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 в сигнальных и измерительных трактах. </w:t>
      </w:r>
      <w:r/>
    </w:p>
    <w:p>
      <w:pPr>
        <w:pStyle w:val="1088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следующим разностным уравнением (1), </w:t>
      </w:r>
      <w:r/>
    </w:p>
    <w:p>
      <w:pPr>
        <w:pStyle w:val="1088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088"/>
        <w:spacing w:lineRule="auto" w:line="360"/>
      </w:pPr>
      <w:r>
        <w:t xml:space="preserve">а его передаточная функция – соотношением (2). </w:t>
      </w:r>
      <w:r/>
    </w:p>
    <w:p>
      <w:pPr>
        <w:pStyle w:val="1088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088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088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40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088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088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088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088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088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отделения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088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088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088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088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составляла 6 градусов, то есть уменьшилась в 8 раз.</w:t>
      </w:r>
      <w:r/>
    </w:p>
    <w:p>
      <w:pPr>
        <w:pStyle w:val="1088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w:rPr>
            <w:rFonts w:ascii="Cambria Math" w:hAnsi="Cambria Math"/>
          </w:rPr>
          <m:rPr>
            <m:lit m:val="on"/>
            <m:nor m:val="on"/>
          </m:rPr>
          <m:t>28</m:t>
        </m:r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 xml:space="preserve">(8)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839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088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088"/>
        <w:ind w:left="0" w:right="0" w:firstLine="567"/>
        <w:spacing w:lineRule="auto" w:line="360"/>
      </w:pPr>
      <w:r>
        <w:t xml:space="preserve">Из характеристик скорректированного радиотракта видно, что фазовая нелинейность в полосе коррекции не превышала 2 градусов, то есть уменьшилась в 6 раз, а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088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839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5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839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5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088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дисперси-онной характеристики фазочастотная характеристика цифрового рекурсив-ного компенсатора должна соот-ветствовать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088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39"/>
              <w:jc w:val="righ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40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088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088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840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839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088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088"/>
        <w:ind w:left="0" w:right="0" w:firstLine="567"/>
        <w:spacing w:lineRule="auto" w:line="360"/>
      </w:pP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5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so-position-horizontal:center;mso-position-vertical-relative:text;margin-top:0.0pt;mso-position-vertical:absolute;width:208.6pt;height:147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082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088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088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54610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20" cy="1852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9.2pt;mso-position-horizontal:absolute;mso-position-vertical-relative:text;margin-top:4.3pt;mso-position-vertical:absolute;width:202.6pt;height:145.9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40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088"/>
        <w:ind w:left="0" w:right="0" w:firstLine="567"/>
        <w:spacing w:lineRule="auto" w:line="360"/>
      </w:pPr>
      <w:r/>
      <w:r/>
    </w:p>
    <w:p>
      <w:pPr>
        <w:pStyle w:val="1088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088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839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40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088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088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сигнальных и измерительных трактов.</w:t>
      </w:r>
      <w:r/>
    </w:p>
    <w:p>
      <w:pPr>
        <w:pStyle w:val="839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синтеза полностью соответствуют результатам измерений при практической реализации.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решений,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/>
    </w:p>
    <w:p>
      <w:pPr>
        <w:pStyle w:val="839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</w:r>
      <w:r/>
    </w:p>
    <w:p>
      <w:pPr>
        <w:pStyle w:val="1088"/>
        <w:ind w:left="0" w:right="0" w:firstLine="708"/>
        <w:spacing w:lineRule="auto" w:line="360"/>
        <w:rPr>
          <w:b/>
          <w:bCs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839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  <w:t xml:space="preserve">В.Н.Бугров, Н.С.Морозов Синтез целочисленных цифровых КИХ-фильтров с линейной фазой // Цифровая обработка сигналов 2016 №1. стр. 14-19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  <w:t xml:space="preserve">Н.С.Морозов, В.Н. Бугров Синтез фазовых корректоров на основе цифровых фазовых цепей // Проектирование и технология электронных средств 2020 №4 стр.15-22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  <w:t xml:space="preserve">Е.С.Фитасов, Д.Н.Ивлев, Н.С.Морозов, Д.В.Савельев Система синхронизации и локального позиционирования на базе беспроводных сетей // Датчики и системы № 8-9. 2017. С. 20-26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  <w:t xml:space="preserve">Н.С.Морозов Моделирование частотной дисперсии цифровых фильтров // Радиолокация. Результаты теоретических и экспериментальных исследований, книга 2. М.: Радиотехника. стр.122-132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  <w:t xml:space="preserve">Н.С.Морозов Исследование дисперсионных свойств рекурсивных цифровых фильтров // Проектирование и технологии электронных средств (принято к печати)</w:t>
      </w:r>
      <w:r/>
    </w:p>
    <w:p>
      <w:pPr>
        <w:pStyle w:val="839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/>
    </w:p>
    <w:p>
      <w:pPr>
        <w:pStyle w:val="1101"/>
        <w:numPr>
          <w:ilvl w:val="0"/>
          <w:numId w:val="4"/>
        </w:numPr>
        <w:ind w:left="0" w:right="0" w:firstLine="567"/>
      </w:pPr>
      <w:r>
        <w:rPr>
          <w:lang w:val="ru-RU"/>
        </w:rPr>
        <w:t xml:space="preserve">В.Н.Бугров, Н.С.Морозов Проектирование цифровых фильтров малой разрядности с целочисленными коэффициентами // Современная электроника №3 2018 стр.56-63</w:t>
      </w:r>
      <w:r>
        <w:t xml:space="preserve"> </w:t>
      </w:r>
      <w:r/>
    </w:p>
    <w:p>
      <w:pPr>
        <w:pStyle w:val="1101"/>
        <w:numPr>
          <w:ilvl w:val="0"/>
          <w:numId w:val="4"/>
        </w:numPr>
        <w:ind w:left="0" w:right="0" w:firstLine="567"/>
      </w:pPr>
      <w:r>
        <w:rPr>
          <w:lang w:val="ru-RU"/>
        </w:rPr>
        <w:t xml:space="preserve">В.Н.Бугров, Н.С.Морозов Поисковые технологии проектирования целочисленных цифровых фильтров // Компоненты и технологии №1'2015, </w:t>
      </w:r>
      <w:r>
        <w:t xml:space="preserve">ISSN</w:t>
      </w:r>
      <w:r>
        <w:rPr>
          <w:lang w:val="ru-RU"/>
        </w:rPr>
        <w:t xml:space="preserve"> 2079-6811, стр.122-128</w:t>
      </w:r>
      <w:r/>
    </w:p>
    <w:p>
      <w:pPr>
        <w:pStyle w:val="1101"/>
        <w:numPr>
          <w:ilvl w:val="0"/>
          <w:numId w:val="4"/>
        </w:numPr>
        <w:ind w:left="0" w:right="0" w:firstLine="567"/>
      </w:pPr>
      <w:r>
        <w:rPr>
          <w:lang w:val="ru-RU"/>
        </w:rPr>
        <w:t xml:space="preserve">В.Н.Бугров, Н.С.Морозов Фазовая линейность целочисленных КИХ-фильтров // Компоненты и технологии №10'2020, </w:t>
      </w:r>
      <w:r>
        <w:t xml:space="preserve">ISSN</w:t>
      </w:r>
      <w:r>
        <w:rPr>
          <w:lang w:val="ru-RU"/>
        </w:rPr>
        <w:t xml:space="preserve"> 2079-6811, стр.113-120.</w:t>
      </w:r>
      <w:r/>
    </w:p>
    <w:p>
      <w:pPr>
        <w:pStyle w:val="839"/>
        <w:ind w:left="720" w:right="0" w:firstLine="0"/>
        <w:jc w:val="center"/>
        <w:spacing w:lineRule="auto" w:line="36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/>
    </w:p>
    <w:p>
      <w:pPr>
        <w:pStyle w:val="1101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  <w:t xml:space="preserve">В.Н.Бугров, В.И.Пройдаков, Н.С.Морозов Частотная дисперсия сигнала в рекурсивных цифровых фильтрах // 18-я международная конференция «Цифровая обработка сигналов и её применение», доклады, том 1, стр. 198-202</w:t>
      </w:r>
      <w:r/>
    </w:p>
    <w:p>
      <w:pPr>
        <w:pStyle w:val="1101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Н.С.Морозов, В.Н. Бугров Частотная дисперсии сигнала в целочисленных БИХ-фильтрах. // Тезисы доклада на XХI международной научно-технической конференции «Информационные системы и технологии ИСТ-2017». - НГТУ, Н.Новгород, С.33-34</w:t>
      </w:r>
      <w:r/>
    </w:p>
    <w:p>
      <w:pPr>
        <w:pStyle w:val="1101"/>
        <w:numPr>
          <w:ilvl w:val="0"/>
          <w:numId w:val="2"/>
        </w:numPr>
        <w:ind w:left="0" w:right="0" w:firstLine="567"/>
        <w:tabs>
          <w:tab w:val="clear" w:pos="408" w:leader="none"/>
          <w:tab w:val="left" w:pos="567" w:leader="none"/>
          <w:tab w:val="clear" w:pos="720" w:leader="none"/>
          <w:tab w:val="clear" w:pos="788" w:leader="none"/>
          <w:tab w:val="clear" w:pos="900" w:leader="none"/>
          <w:tab w:val="clear" w:pos="1440" w:leader="none"/>
        </w:tabs>
        <w:rPr>
          <w:lang w:val="ru-RU"/>
        </w:rPr>
      </w:pPr>
      <w:r>
        <w:rPr>
          <w:lang w:val="ru-RU"/>
        </w:rPr>
        <w:t xml:space="preserve">Н.С.Морозов, И.А.Сорокин Фазовые искажения широкополосных сигналов в БИХ-фильтрах // 12 международная конференция «Перспективные технологии в средствах передачи информации» ПТСПИ-2017, том 2, стр.132-134</w:t>
      </w:r>
      <w:r>
        <w:br w:type="page"/>
      </w:r>
      <w:r/>
    </w:p>
    <w:p>
      <w:pPr>
        <w:pStyle w:val="1101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842"/>
      </w:pPr>
      <w:r>
        <w:t xml:space="preserve">Введение</w:t>
      </w:r>
      <w:r/>
    </w:p>
    <w:p>
      <w:pPr>
        <w:pStyle w:val="1105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05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839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839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841"/>
      </w:pPr>
      <w:r>
        <w:t xml:space="preserve">Формирование целевой функции</w:t>
      </w:r>
      <w:r/>
    </w:p>
    <w:p>
      <w:pPr>
        <w:pStyle w:val="839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841"/>
      </w:pPr>
      <w:r>
        <w:t xml:space="preserve">Исследование целевой функции</w:t>
      </w:r>
      <w:r/>
    </w:p>
    <w:p>
      <w:pPr>
        <w:pStyle w:val="839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839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839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сигнального и измерительного радиотракта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05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839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839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сигнального или измерительного радиотракта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839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pStyle w:val="839"/>
        <w:ind w:left="816" w:right="0" w:firstLine="0"/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фазовых искажений сигнального или измерительного радиотракта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842"/>
      </w:pPr>
      <w:r>
        <w:t xml:space="preserve">Заключение</w:t>
      </w:r>
      <w:r/>
    </w:p>
    <w:p>
      <w:pPr>
        <w:pStyle w:val="839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839"/>
        <w:rPr>
          <w:sz w:val="24"/>
        </w:rPr>
      </w:pPr>
      <w:r>
        <w:rPr>
          <w:sz w:val="24"/>
        </w:rPr>
        <w:t xml:space="preserve">Список литературы</w:t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2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40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843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44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01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2 Char"/>
    <w:link w:val="841"/>
    <w:uiPriority w:val="9"/>
    <w:rPr>
      <w:rFonts w:ascii="Arial" w:hAnsi="Arial" w:cs="Arial" w:eastAsia="Arial"/>
      <w:sz w:val="34"/>
    </w:rPr>
  </w:style>
  <w:style w:type="character" w:styleId="675">
    <w:name w:val="Heading 3 Char"/>
    <w:link w:val="842"/>
    <w:uiPriority w:val="9"/>
    <w:rPr>
      <w:rFonts w:ascii="Arial" w:hAnsi="Arial" w:cs="Arial" w:eastAsia="Arial"/>
      <w:sz w:val="30"/>
      <w:szCs w:val="30"/>
    </w:rPr>
  </w:style>
  <w:style w:type="paragraph" w:styleId="676">
    <w:name w:val="Heading 4"/>
    <w:basedOn w:val="839"/>
    <w:next w:val="839"/>
    <w:link w:val="67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7">
    <w:name w:val="Heading 4 Char"/>
    <w:link w:val="676"/>
    <w:uiPriority w:val="9"/>
    <w:rPr>
      <w:rFonts w:ascii="Arial" w:hAnsi="Arial" w:cs="Arial" w:eastAsia="Arial"/>
      <w:b/>
      <w:bCs/>
      <w:sz w:val="26"/>
      <w:szCs w:val="26"/>
    </w:rPr>
  </w:style>
  <w:style w:type="paragraph" w:styleId="678">
    <w:name w:val="Heading 6"/>
    <w:basedOn w:val="839"/>
    <w:next w:val="839"/>
    <w:link w:val="67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9">
    <w:name w:val="Heading 6 Char"/>
    <w:link w:val="678"/>
    <w:uiPriority w:val="9"/>
    <w:rPr>
      <w:rFonts w:ascii="Arial" w:hAnsi="Arial" w:cs="Arial" w:eastAsia="Arial"/>
      <w:b/>
      <w:bCs/>
      <w:sz w:val="22"/>
      <w:szCs w:val="22"/>
    </w:rPr>
  </w:style>
  <w:style w:type="paragraph" w:styleId="680">
    <w:name w:val="Heading 7"/>
    <w:basedOn w:val="839"/>
    <w:next w:val="839"/>
    <w:link w:val="68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1">
    <w:name w:val="Heading 7 Char"/>
    <w:link w:val="68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2">
    <w:name w:val="Heading 9"/>
    <w:basedOn w:val="839"/>
    <w:next w:val="839"/>
    <w:link w:val="68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3">
    <w:name w:val="Heading 9 Char"/>
    <w:link w:val="682"/>
    <w:uiPriority w:val="9"/>
    <w:rPr>
      <w:rFonts w:ascii="Arial" w:hAnsi="Arial" w:cs="Arial" w:eastAsia="Arial"/>
      <w:i/>
      <w:iCs/>
      <w:sz w:val="21"/>
      <w:szCs w:val="21"/>
    </w:rPr>
  </w:style>
  <w:style w:type="paragraph" w:styleId="684">
    <w:name w:val="List Paragraph"/>
    <w:basedOn w:val="839"/>
    <w:qFormat/>
    <w:uiPriority w:val="34"/>
    <w:pPr>
      <w:contextualSpacing w:val="true"/>
      <w:ind w:left="720"/>
    </w:pPr>
  </w:style>
  <w:style w:type="paragraph" w:styleId="685">
    <w:name w:val="No Spacing"/>
    <w:qFormat/>
    <w:uiPriority w:val="1"/>
    <w:pPr>
      <w:spacing w:lineRule="auto" w:line="240" w:after="0" w:before="0"/>
    </w:pPr>
  </w:style>
  <w:style w:type="paragraph" w:styleId="686">
    <w:name w:val="Title"/>
    <w:basedOn w:val="839"/>
    <w:next w:val="839"/>
    <w:link w:val="68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39"/>
    <w:next w:val="839"/>
    <w:link w:val="689"/>
    <w:qFormat/>
    <w:uiPriority w:val="11"/>
    <w:rPr>
      <w:sz w:val="24"/>
      <w:szCs w:val="24"/>
    </w:rPr>
    <w:pPr>
      <w:spacing w:after="200" w:before="200"/>
    </w:p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39"/>
    <w:next w:val="839"/>
    <w:link w:val="691"/>
    <w:qFormat/>
    <w:uiPriority w:val="29"/>
    <w:rPr>
      <w:i/>
    </w:rPr>
    <w:pPr>
      <w:ind w:left="720" w:right="720"/>
    </w:p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39"/>
    <w:next w:val="839"/>
    <w:link w:val="69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3">
    <w:name w:val="Intense Quote Char"/>
    <w:link w:val="692"/>
    <w:uiPriority w:val="30"/>
    <w:rPr>
      <w:i/>
    </w:rPr>
  </w:style>
  <w:style w:type="character" w:styleId="694">
    <w:name w:val="Caption Char"/>
    <w:basedOn w:val="1083"/>
    <w:link w:val="1092"/>
    <w:uiPriority w:val="99"/>
  </w:style>
  <w:style w:type="table" w:styleId="695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2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4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5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6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7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8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9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0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31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34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35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37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9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0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1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2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3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4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5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7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8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9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0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1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2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3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0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1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2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3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4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5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6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7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8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9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0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1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2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3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4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5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6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7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8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9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0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rPr>
      <w:sz w:val="18"/>
    </w:rPr>
    <w:pPr>
      <w:spacing w:lineRule="auto" w:line="240" w:after="40"/>
    </w:p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rPr>
      <w:sz w:val="20"/>
    </w:rPr>
    <w:pPr>
      <w:spacing w:lineRule="auto" w:line="240" w:after="0"/>
    </w:p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840">
    <w:name w:val="Heading 1"/>
    <w:basedOn w:val="839"/>
    <w:next w:val="839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841">
    <w:name w:val="Heading 2"/>
    <w:basedOn w:val="839"/>
    <w:next w:val="839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842">
    <w:name w:val="Heading 3"/>
    <w:basedOn w:val="839"/>
    <w:next w:val="839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843">
    <w:name w:val="Heading 5"/>
    <w:basedOn w:val="839"/>
    <w:next w:val="839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844">
    <w:name w:val="Heading 8"/>
    <w:basedOn w:val="839"/>
    <w:next w:val="839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845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846">
    <w:name w:val="WW8Num2z0"/>
    <w:qFormat/>
    <w:rPr>
      <w:rFonts w:ascii="Symbol" w:hAnsi="Symbol" w:cs="Times New Roman"/>
    </w:rPr>
  </w:style>
  <w:style w:type="character" w:styleId="847">
    <w:name w:val="WW8Num2z1"/>
    <w:qFormat/>
    <w:rPr>
      <w:rFonts w:ascii="Courier New" w:hAnsi="Courier New" w:cs="Courier New"/>
    </w:rPr>
  </w:style>
  <w:style w:type="character" w:styleId="848">
    <w:name w:val="WW8Num2z2"/>
    <w:qFormat/>
    <w:rPr>
      <w:rFonts w:ascii="Wingdings" w:hAnsi="Wingdings" w:cs="Times New Roman"/>
    </w:rPr>
  </w:style>
  <w:style w:type="character" w:styleId="849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850">
    <w:name w:val="WW8Num4z0"/>
    <w:qFormat/>
    <w:rPr>
      <w:rFonts w:ascii="Symbol" w:hAnsi="Symbol" w:cs="Times New Roman"/>
    </w:rPr>
  </w:style>
  <w:style w:type="character" w:styleId="851">
    <w:name w:val="WW8Num4z1"/>
    <w:qFormat/>
    <w:rPr>
      <w:rFonts w:ascii="Courier New" w:hAnsi="Courier New" w:cs="Courier New"/>
    </w:rPr>
  </w:style>
  <w:style w:type="character" w:styleId="852">
    <w:name w:val="WW8Num4z2"/>
    <w:qFormat/>
    <w:rPr>
      <w:rFonts w:ascii="Wingdings" w:hAnsi="Wingdings" w:cs="Times New Roman"/>
    </w:rPr>
  </w:style>
  <w:style w:type="character" w:styleId="853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854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855">
    <w:name w:val="WW8Num6z1"/>
    <w:qFormat/>
    <w:rPr>
      <w:rFonts w:ascii="OpenSymbol" w:hAnsi="OpenSymbol" w:cs="Times New Roman"/>
    </w:rPr>
  </w:style>
  <w:style w:type="character" w:styleId="856">
    <w:name w:val="WW8Num6z3"/>
    <w:qFormat/>
    <w:rPr>
      <w:rFonts w:ascii="Symbol" w:hAnsi="Symbol" w:cs="Times New Roman"/>
    </w:rPr>
  </w:style>
  <w:style w:type="character" w:styleId="857">
    <w:name w:val="WW8Num7z0"/>
    <w:qFormat/>
    <w:rPr>
      <w:rFonts w:ascii="Symbol" w:hAnsi="Symbol" w:cs="Times New Roman"/>
    </w:rPr>
  </w:style>
  <w:style w:type="character" w:styleId="858">
    <w:name w:val="WW8Num7z1"/>
    <w:qFormat/>
    <w:rPr>
      <w:rFonts w:ascii="OpenSymbol" w:hAnsi="OpenSymbol" w:cs="Times New Roman"/>
    </w:rPr>
  </w:style>
  <w:style w:type="character" w:styleId="859">
    <w:name w:val="WW8Num8z0"/>
    <w:qFormat/>
    <w:rPr>
      <w:rFonts w:ascii="Times New Roman" w:hAnsi="Times New Roman" w:cs="Times New Roman"/>
    </w:rPr>
  </w:style>
  <w:style w:type="character" w:styleId="860">
    <w:name w:val="WW8Num9z0"/>
    <w:qFormat/>
    <w:rPr>
      <w:rFonts w:ascii="Symbol" w:hAnsi="Symbol" w:cs="Times New Roman"/>
    </w:rPr>
  </w:style>
  <w:style w:type="character" w:styleId="861">
    <w:name w:val="WW8Num9z1"/>
    <w:qFormat/>
    <w:rPr>
      <w:rFonts w:ascii="OpenSymbol" w:hAnsi="OpenSymbol" w:cs="Times New Roman"/>
    </w:rPr>
  </w:style>
  <w:style w:type="character" w:styleId="862">
    <w:name w:val="WW8Num10z0"/>
    <w:qFormat/>
    <w:rPr>
      <w:rFonts w:ascii="Symbol" w:hAnsi="Symbol" w:cs="Times New Roman"/>
    </w:rPr>
  </w:style>
  <w:style w:type="character" w:styleId="863">
    <w:name w:val="Основной шрифт абзаца"/>
    <w:qFormat/>
  </w:style>
  <w:style w:type="character" w:styleId="864">
    <w:name w:val="Heading 1 Char"/>
    <w:basedOn w:val="863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865">
    <w:name w:val="Heading 5 Char"/>
    <w:basedOn w:val="863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866">
    <w:name w:val="Heading 8 Char"/>
    <w:basedOn w:val="863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867">
    <w:name w:val="WW8Num3z1"/>
    <w:qFormat/>
  </w:style>
  <w:style w:type="character" w:styleId="868">
    <w:name w:val="WW8Num3z2"/>
    <w:qFormat/>
  </w:style>
  <w:style w:type="character" w:styleId="869">
    <w:name w:val="WW8Num3z3"/>
    <w:qFormat/>
  </w:style>
  <w:style w:type="character" w:styleId="870">
    <w:name w:val="WW8Num3z4"/>
    <w:qFormat/>
  </w:style>
  <w:style w:type="character" w:styleId="871">
    <w:name w:val="WW8Num3z5"/>
    <w:qFormat/>
  </w:style>
  <w:style w:type="character" w:styleId="872">
    <w:name w:val="WW8Num3z6"/>
    <w:qFormat/>
  </w:style>
  <w:style w:type="character" w:styleId="873">
    <w:name w:val="WW8Num3z7"/>
    <w:qFormat/>
  </w:style>
  <w:style w:type="character" w:styleId="874">
    <w:name w:val="WW8Num3z8"/>
    <w:qFormat/>
  </w:style>
  <w:style w:type="character" w:styleId="875">
    <w:name w:val="WW8Num4z3"/>
    <w:qFormat/>
  </w:style>
  <w:style w:type="character" w:styleId="876">
    <w:name w:val="WW8Num4z4"/>
    <w:qFormat/>
  </w:style>
  <w:style w:type="character" w:styleId="877">
    <w:name w:val="WW8Num4z5"/>
    <w:qFormat/>
  </w:style>
  <w:style w:type="character" w:styleId="878">
    <w:name w:val="WW8Num4z6"/>
    <w:qFormat/>
  </w:style>
  <w:style w:type="character" w:styleId="879">
    <w:name w:val="WW8Num4z7"/>
    <w:qFormat/>
  </w:style>
  <w:style w:type="character" w:styleId="880">
    <w:name w:val="WW8Num4z8"/>
    <w:qFormat/>
  </w:style>
  <w:style w:type="character" w:styleId="881">
    <w:name w:val="WW8Num5z1"/>
    <w:qFormat/>
    <w:rPr>
      <w:rFonts w:ascii="Courier New" w:hAnsi="Courier New" w:cs="Courier New"/>
    </w:rPr>
  </w:style>
  <w:style w:type="character" w:styleId="882">
    <w:name w:val="WW8Num5z2"/>
    <w:qFormat/>
    <w:rPr>
      <w:rFonts w:ascii="Wingdings" w:hAnsi="Wingdings" w:cs="Wingdings"/>
    </w:rPr>
  </w:style>
  <w:style w:type="character" w:styleId="883">
    <w:name w:val="WW8Num5z3"/>
    <w:qFormat/>
    <w:rPr>
      <w:rFonts w:ascii="Symbol" w:hAnsi="Symbol" w:cs="Symbol"/>
    </w:rPr>
  </w:style>
  <w:style w:type="character" w:styleId="884">
    <w:name w:val="WW8Num6z2"/>
    <w:qFormat/>
    <w:rPr>
      <w:rFonts w:ascii="Wingdings" w:hAnsi="Wingdings" w:cs="Wingdings"/>
    </w:rPr>
  </w:style>
  <w:style w:type="character" w:styleId="885">
    <w:name w:val="WW8Num7z2"/>
    <w:qFormat/>
    <w:rPr>
      <w:rFonts w:ascii="Wingdings" w:hAnsi="Wingdings" w:cs="Wingdings"/>
    </w:rPr>
  </w:style>
  <w:style w:type="character" w:styleId="886">
    <w:name w:val="WW8Num8z1"/>
    <w:qFormat/>
    <w:rPr>
      <w:rFonts w:ascii="Courier New" w:hAnsi="Courier New" w:cs="Courier New"/>
    </w:rPr>
  </w:style>
  <w:style w:type="character" w:styleId="887">
    <w:name w:val="WW8Num8z2"/>
    <w:qFormat/>
    <w:rPr>
      <w:rFonts w:ascii="Wingdings" w:hAnsi="Wingdings" w:cs="Wingdings"/>
    </w:rPr>
  </w:style>
  <w:style w:type="character" w:styleId="888">
    <w:name w:val="WW8Num8z3"/>
    <w:qFormat/>
    <w:rPr>
      <w:rFonts w:ascii="Symbol" w:hAnsi="Symbol" w:cs="Symbol"/>
    </w:rPr>
  </w:style>
  <w:style w:type="character" w:styleId="889">
    <w:name w:val="WW8Num10z1"/>
    <w:qFormat/>
    <w:rPr>
      <w:rFonts w:ascii="Courier New" w:hAnsi="Courier New" w:cs="Courier New"/>
    </w:rPr>
  </w:style>
  <w:style w:type="character" w:styleId="890">
    <w:name w:val="WW8Num10z2"/>
    <w:qFormat/>
    <w:rPr>
      <w:rFonts w:ascii="Wingdings" w:hAnsi="Wingdings" w:cs="Wingdings"/>
    </w:rPr>
  </w:style>
  <w:style w:type="character" w:styleId="891">
    <w:name w:val="WW8Num11z0"/>
    <w:qFormat/>
  </w:style>
  <w:style w:type="character" w:styleId="892">
    <w:name w:val="WW8Num11z1"/>
    <w:qFormat/>
  </w:style>
  <w:style w:type="character" w:styleId="893">
    <w:name w:val="WW8Num12z0"/>
    <w:qFormat/>
  </w:style>
  <w:style w:type="character" w:styleId="894">
    <w:name w:val="WW8Num12z1"/>
    <w:qFormat/>
  </w:style>
  <w:style w:type="character" w:styleId="895">
    <w:name w:val="WW8Num12z2"/>
    <w:qFormat/>
  </w:style>
  <w:style w:type="character" w:styleId="896">
    <w:name w:val="WW8Num12z3"/>
    <w:qFormat/>
  </w:style>
  <w:style w:type="character" w:styleId="897">
    <w:name w:val="WW8Num12z4"/>
    <w:qFormat/>
  </w:style>
  <w:style w:type="character" w:styleId="898">
    <w:name w:val="WW8Num12z5"/>
    <w:qFormat/>
  </w:style>
  <w:style w:type="character" w:styleId="899">
    <w:name w:val="WW8Num12z6"/>
    <w:qFormat/>
  </w:style>
  <w:style w:type="character" w:styleId="900">
    <w:name w:val="WW8Num12z7"/>
    <w:qFormat/>
  </w:style>
  <w:style w:type="character" w:styleId="901">
    <w:name w:val="WW8Num12z8"/>
    <w:qFormat/>
  </w:style>
  <w:style w:type="character" w:styleId="902">
    <w:name w:val="WW8Num13z0"/>
    <w:qFormat/>
  </w:style>
  <w:style w:type="character" w:styleId="903">
    <w:name w:val="WW8Num13z1"/>
    <w:qFormat/>
  </w:style>
  <w:style w:type="character" w:styleId="904">
    <w:name w:val="WW8Num13z2"/>
    <w:qFormat/>
  </w:style>
  <w:style w:type="character" w:styleId="905">
    <w:name w:val="WW8Num13z3"/>
    <w:qFormat/>
  </w:style>
  <w:style w:type="character" w:styleId="906">
    <w:name w:val="WW8Num13z4"/>
    <w:qFormat/>
  </w:style>
  <w:style w:type="character" w:styleId="907">
    <w:name w:val="WW8Num13z5"/>
    <w:qFormat/>
  </w:style>
  <w:style w:type="character" w:styleId="908">
    <w:name w:val="WW8Num13z6"/>
    <w:qFormat/>
  </w:style>
  <w:style w:type="character" w:styleId="909">
    <w:name w:val="WW8Num13z7"/>
    <w:qFormat/>
  </w:style>
  <w:style w:type="character" w:styleId="910">
    <w:name w:val="WW8Num13z8"/>
    <w:qFormat/>
  </w:style>
  <w:style w:type="character" w:styleId="911">
    <w:name w:val="WW8Num14z0"/>
    <w:qFormat/>
    <w:rPr>
      <w:rFonts w:ascii="Times New Roman" w:hAnsi="Times New Roman" w:cs="Times New Roman"/>
    </w:rPr>
  </w:style>
  <w:style w:type="character" w:styleId="912">
    <w:name w:val="WW8Num14z1"/>
    <w:qFormat/>
    <w:rPr>
      <w:rFonts w:ascii="Times New Roman" w:hAnsi="Times New Roman" w:cs="Times New Roman"/>
    </w:rPr>
  </w:style>
  <w:style w:type="character" w:styleId="913">
    <w:name w:val="WW8Num15z0"/>
    <w:qFormat/>
    <w:rPr>
      <w:color w:val="000000"/>
      <w:sz w:val="24"/>
    </w:rPr>
  </w:style>
  <w:style w:type="character" w:styleId="914">
    <w:name w:val="WW8Num15z1"/>
    <w:qFormat/>
  </w:style>
  <w:style w:type="character" w:styleId="915">
    <w:name w:val="WW8Num15z2"/>
    <w:qFormat/>
  </w:style>
  <w:style w:type="character" w:styleId="916">
    <w:name w:val="WW8Num15z3"/>
    <w:qFormat/>
  </w:style>
  <w:style w:type="character" w:styleId="917">
    <w:name w:val="WW8Num15z4"/>
    <w:qFormat/>
  </w:style>
  <w:style w:type="character" w:styleId="918">
    <w:name w:val="WW8Num15z5"/>
    <w:qFormat/>
  </w:style>
  <w:style w:type="character" w:styleId="919">
    <w:name w:val="WW8Num15z6"/>
    <w:qFormat/>
  </w:style>
  <w:style w:type="character" w:styleId="920">
    <w:name w:val="WW8Num15z7"/>
    <w:qFormat/>
  </w:style>
  <w:style w:type="character" w:styleId="921">
    <w:name w:val="WW8Num15z8"/>
    <w:qFormat/>
  </w:style>
  <w:style w:type="character" w:styleId="922">
    <w:name w:val="WW8Num16z0"/>
    <w:qFormat/>
    <w:rPr>
      <w:rFonts w:ascii="Symbol" w:hAnsi="Symbol" w:cs="Symbol"/>
    </w:rPr>
  </w:style>
  <w:style w:type="character" w:styleId="923">
    <w:name w:val="WW8Num16z1"/>
    <w:qFormat/>
    <w:rPr>
      <w:rFonts w:ascii="Courier New" w:hAnsi="Courier New" w:cs="Courier New"/>
    </w:rPr>
  </w:style>
  <w:style w:type="character" w:styleId="924">
    <w:name w:val="WW8Num16z2"/>
    <w:qFormat/>
    <w:rPr>
      <w:rFonts w:ascii="Wingdings" w:hAnsi="Wingdings" w:cs="Wingdings"/>
    </w:rPr>
  </w:style>
  <w:style w:type="character" w:styleId="925">
    <w:name w:val="WW8Num17z0"/>
    <w:qFormat/>
    <w:rPr>
      <w:rFonts w:ascii="Symbol" w:hAnsi="Symbol" w:cs="Symbol"/>
    </w:rPr>
  </w:style>
  <w:style w:type="character" w:styleId="926">
    <w:name w:val="WW8Num17z1"/>
    <w:qFormat/>
    <w:rPr>
      <w:rFonts w:ascii="Courier New" w:hAnsi="Courier New" w:cs="Courier New"/>
    </w:rPr>
  </w:style>
  <w:style w:type="character" w:styleId="927">
    <w:name w:val="WW8Num17z2"/>
    <w:qFormat/>
    <w:rPr>
      <w:rFonts w:ascii="Wingdings" w:hAnsi="Wingdings" w:cs="Wingdings"/>
    </w:rPr>
  </w:style>
  <w:style w:type="character" w:styleId="928">
    <w:name w:val="WW8Num18z0"/>
    <w:qFormat/>
    <w:rPr>
      <w:rFonts w:ascii="Symbol" w:hAnsi="Symbol" w:cs="Symbol"/>
      <w:b/>
    </w:rPr>
  </w:style>
  <w:style w:type="character" w:styleId="929">
    <w:name w:val="WW8Num18z1"/>
    <w:qFormat/>
    <w:rPr>
      <w:rFonts w:ascii="Courier New" w:hAnsi="Courier New" w:cs="Courier New"/>
    </w:rPr>
  </w:style>
  <w:style w:type="character" w:styleId="930">
    <w:name w:val="WW8Num18z2"/>
    <w:qFormat/>
    <w:rPr>
      <w:rFonts w:ascii="Wingdings" w:hAnsi="Wingdings" w:cs="Wingdings"/>
    </w:rPr>
  </w:style>
  <w:style w:type="character" w:styleId="931">
    <w:name w:val="WW8Num18z3"/>
    <w:qFormat/>
    <w:rPr>
      <w:rFonts w:ascii="Symbol" w:hAnsi="Symbol" w:cs="Symbol"/>
    </w:rPr>
  </w:style>
  <w:style w:type="character" w:styleId="932">
    <w:name w:val="WW8Num19z0"/>
    <w:qFormat/>
    <w:rPr>
      <w:rFonts w:ascii="Symbol" w:hAnsi="Symbol" w:cs="Symbol"/>
    </w:rPr>
  </w:style>
  <w:style w:type="character" w:styleId="933">
    <w:name w:val="WW8Num19z1"/>
    <w:qFormat/>
    <w:rPr>
      <w:rFonts w:ascii="Courier New" w:hAnsi="Courier New" w:cs="Courier New"/>
    </w:rPr>
  </w:style>
  <w:style w:type="character" w:styleId="934">
    <w:name w:val="WW8Num19z2"/>
    <w:qFormat/>
    <w:rPr>
      <w:rFonts w:ascii="Wingdings" w:hAnsi="Wingdings" w:cs="Wingdings"/>
    </w:rPr>
  </w:style>
  <w:style w:type="character" w:styleId="935">
    <w:name w:val="WW8Num20z0"/>
    <w:qFormat/>
    <w:rPr>
      <w:rFonts w:ascii="Symbol" w:hAnsi="Symbol" w:cs="Symbol"/>
    </w:rPr>
  </w:style>
  <w:style w:type="character" w:styleId="936">
    <w:name w:val="WW8Num20z1"/>
    <w:qFormat/>
    <w:rPr>
      <w:rFonts w:ascii="Courier New" w:hAnsi="Courier New" w:cs="Courier New"/>
    </w:rPr>
  </w:style>
  <w:style w:type="character" w:styleId="937">
    <w:name w:val="WW8Num20z2"/>
    <w:qFormat/>
    <w:rPr>
      <w:rFonts w:ascii="Wingdings" w:hAnsi="Wingdings" w:cs="Wingdings"/>
    </w:rPr>
  </w:style>
  <w:style w:type="character" w:styleId="938">
    <w:name w:val="WW8Num21z0"/>
    <w:qFormat/>
  </w:style>
  <w:style w:type="character" w:styleId="939">
    <w:name w:val="WW8Num21z1"/>
    <w:qFormat/>
  </w:style>
  <w:style w:type="character" w:styleId="940">
    <w:name w:val="WW8Num21z2"/>
    <w:qFormat/>
  </w:style>
  <w:style w:type="character" w:styleId="941">
    <w:name w:val="WW8Num21z3"/>
    <w:qFormat/>
  </w:style>
  <w:style w:type="character" w:styleId="942">
    <w:name w:val="WW8Num21z4"/>
    <w:qFormat/>
  </w:style>
  <w:style w:type="character" w:styleId="943">
    <w:name w:val="WW8Num21z5"/>
    <w:qFormat/>
  </w:style>
  <w:style w:type="character" w:styleId="944">
    <w:name w:val="WW8Num21z6"/>
    <w:qFormat/>
  </w:style>
  <w:style w:type="character" w:styleId="945">
    <w:name w:val="WW8Num21z7"/>
    <w:qFormat/>
  </w:style>
  <w:style w:type="character" w:styleId="946">
    <w:name w:val="WW8Num21z8"/>
    <w:qFormat/>
  </w:style>
  <w:style w:type="character" w:styleId="947">
    <w:name w:val="WW8Num22z0"/>
    <w:qFormat/>
    <w:rPr>
      <w:rFonts w:ascii="Symbol" w:hAnsi="Symbol" w:cs="Symbol"/>
    </w:rPr>
  </w:style>
  <w:style w:type="character" w:styleId="948">
    <w:name w:val="WW8Num22z1"/>
    <w:qFormat/>
    <w:rPr>
      <w:rFonts w:ascii="Courier New" w:hAnsi="Courier New" w:cs="Courier New"/>
    </w:rPr>
  </w:style>
  <w:style w:type="character" w:styleId="949">
    <w:name w:val="WW8Num22z2"/>
    <w:qFormat/>
    <w:rPr>
      <w:rFonts w:ascii="Wingdings" w:hAnsi="Wingdings" w:cs="Wingdings"/>
    </w:rPr>
  </w:style>
  <w:style w:type="character" w:styleId="950">
    <w:name w:val="WW8Num23z0"/>
    <w:qFormat/>
    <w:rPr>
      <w:rFonts w:ascii="Times New Roman" w:hAnsi="Times New Roman" w:cs="Times New Roman"/>
    </w:rPr>
  </w:style>
  <w:style w:type="character" w:styleId="951">
    <w:name w:val="WW8Num23z1"/>
    <w:qFormat/>
    <w:rPr>
      <w:rFonts w:ascii="Courier New" w:hAnsi="Courier New" w:cs="Courier New"/>
    </w:rPr>
  </w:style>
  <w:style w:type="character" w:styleId="952">
    <w:name w:val="WW8Num23z2"/>
    <w:qFormat/>
    <w:rPr>
      <w:rFonts w:ascii="Wingdings" w:hAnsi="Wingdings" w:cs="Wingdings"/>
    </w:rPr>
  </w:style>
  <w:style w:type="character" w:styleId="953">
    <w:name w:val="WW8Num23z3"/>
    <w:qFormat/>
    <w:rPr>
      <w:rFonts w:ascii="Symbol" w:hAnsi="Symbol" w:cs="Symbol"/>
    </w:rPr>
  </w:style>
  <w:style w:type="character" w:styleId="954">
    <w:name w:val="WW8Num24z0"/>
    <w:qFormat/>
    <w:rPr>
      <w:rFonts w:ascii="Symbol" w:hAnsi="Symbol" w:cs="Symbol"/>
    </w:rPr>
  </w:style>
  <w:style w:type="character" w:styleId="955">
    <w:name w:val="WW8Num24z1"/>
    <w:qFormat/>
    <w:rPr>
      <w:rFonts w:ascii="Courier New" w:hAnsi="Courier New" w:cs="Courier New"/>
    </w:rPr>
  </w:style>
  <w:style w:type="character" w:styleId="956">
    <w:name w:val="WW8Num24z2"/>
    <w:qFormat/>
    <w:rPr>
      <w:rFonts w:ascii="Wingdings" w:hAnsi="Wingdings" w:cs="Wingdings"/>
    </w:rPr>
  </w:style>
  <w:style w:type="character" w:styleId="957">
    <w:name w:val="WW8Num25z0"/>
    <w:qFormat/>
  </w:style>
  <w:style w:type="character" w:styleId="958">
    <w:name w:val="WW8Num26z0"/>
    <w:qFormat/>
  </w:style>
  <w:style w:type="character" w:styleId="959">
    <w:name w:val="WW8Num26z1"/>
    <w:qFormat/>
  </w:style>
  <w:style w:type="character" w:styleId="960">
    <w:name w:val="WW8Num26z2"/>
    <w:qFormat/>
  </w:style>
  <w:style w:type="character" w:styleId="961">
    <w:name w:val="WW8Num26z3"/>
    <w:qFormat/>
  </w:style>
  <w:style w:type="character" w:styleId="962">
    <w:name w:val="WW8Num26z4"/>
    <w:qFormat/>
  </w:style>
  <w:style w:type="character" w:styleId="963">
    <w:name w:val="WW8Num26z5"/>
    <w:qFormat/>
  </w:style>
  <w:style w:type="character" w:styleId="964">
    <w:name w:val="WW8Num26z6"/>
    <w:qFormat/>
  </w:style>
  <w:style w:type="character" w:styleId="965">
    <w:name w:val="WW8Num26z7"/>
    <w:qFormat/>
  </w:style>
  <w:style w:type="character" w:styleId="966">
    <w:name w:val="WW8Num26z8"/>
    <w:qFormat/>
  </w:style>
  <w:style w:type="character" w:styleId="967">
    <w:name w:val="WW8Num27z0"/>
    <w:qFormat/>
  </w:style>
  <w:style w:type="character" w:styleId="968">
    <w:name w:val="WW8Num27z1"/>
    <w:qFormat/>
  </w:style>
  <w:style w:type="character" w:styleId="969">
    <w:name w:val="WW8Num27z2"/>
    <w:qFormat/>
  </w:style>
  <w:style w:type="character" w:styleId="970">
    <w:name w:val="WW8Num27z3"/>
    <w:qFormat/>
  </w:style>
  <w:style w:type="character" w:styleId="971">
    <w:name w:val="WW8Num27z4"/>
    <w:qFormat/>
  </w:style>
  <w:style w:type="character" w:styleId="972">
    <w:name w:val="WW8Num27z5"/>
    <w:qFormat/>
  </w:style>
  <w:style w:type="character" w:styleId="973">
    <w:name w:val="WW8Num27z6"/>
    <w:qFormat/>
  </w:style>
  <w:style w:type="character" w:styleId="974">
    <w:name w:val="WW8Num27z7"/>
    <w:qFormat/>
  </w:style>
  <w:style w:type="character" w:styleId="975">
    <w:name w:val="WW8Num27z8"/>
    <w:qFormat/>
  </w:style>
  <w:style w:type="character" w:styleId="976">
    <w:name w:val="WW8Num28z0"/>
    <w:qFormat/>
  </w:style>
  <w:style w:type="character" w:styleId="977">
    <w:name w:val="WW8Num29z0"/>
    <w:qFormat/>
  </w:style>
  <w:style w:type="character" w:styleId="978">
    <w:name w:val="WW8Num29z1"/>
    <w:qFormat/>
  </w:style>
  <w:style w:type="character" w:styleId="979">
    <w:name w:val="WW8Num29z2"/>
    <w:qFormat/>
  </w:style>
  <w:style w:type="character" w:styleId="980">
    <w:name w:val="WW8Num29z3"/>
    <w:qFormat/>
  </w:style>
  <w:style w:type="character" w:styleId="981">
    <w:name w:val="WW8Num29z4"/>
    <w:qFormat/>
  </w:style>
  <w:style w:type="character" w:styleId="982">
    <w:name w:val="WW8Num29z5"/>
    <w:qFormat/>
  </w:style>
  <w:style w:type="character" w:styleId="983">
    <w:name w:val="WW8Num29z6"/>
    <w:qFormat/>
  </w:style>
  <w:style w:type="character" w:styleId="984">
    <w:name w:val="WW8Num29z7"/>
    <w:qFormat/>
  </w:style>
  <w:style w:type="character" w:styleId="985">
    <w:name w:val="WW8Num29z8"/>
    <w:qFormat/>
  </w:style>
  <w:style w:type="character" w:styleId="986">
    <w:name w:val="WW8Num30z0"/>
    <w:qFormat/>
    <w:rPr>
      <w:rFonts w:ascii="Symbol" w:hAnsi="Symbol" w:cs="Symbol"/>
    </w:rPr>
  </w:style>
  <w:style w:type="character" w:styleId="987">
    <w:name w:val="WW8Num30z1"/>
    <w:qFormat/>
    <w:rPr>
      <w:rFonts w:ascii="Courier New" w:hAnsi="Courier New" w:cs="Courier New"/>
    </w:rPr>
  </w:style>
  <w:style w:type="character" w:styleId="988">
    <w:name w:val="WW8Num30z2"/>
    <w:qFormat/>
    <w:rPr>
      <w:rFonts w:ascii="Wingdings" w:hAnsi="Wingdings" w:cs="Wingdings"/>
    </w:rPr>
  </w:style>
  <w:style w:type="character" w:styleId="989">
    <w:name w:val="WW8Num31z0"/>
    <w:qFormat/>
  </w:style>
  <w:style w:type="character" w:styleId="990">
    <w:name w:val="WW8Num32z0"/>
    <w:qFormat/>
    <w:rPr>
      <w:rFonts w:ascii="Symbol" w:hAnsi="Symbol" w:cs="Symbol"/>
    </w:rPr>
  </w:style>
  <w:style w:type="character" w:styleId="991">
    <w:name w:val="WW8Num32z1"/>
    <w:qFormat/>
  </w:style>
  <w:style w:type="character" w:styleId="992">
    <w:name w:val="WW8Num32z2"/>
    <w:qFormat/>
    <w:rPr>
      <w:rFonts w:ascii="Wingdings" w:hAnsi="Wingdings" w:cs="Wingdings"/>
    </w:rPr>
  </w:style>
  <w:style w:type="character" w:styleId="993">
    <w:name w:val="WW8Num32z4"/>
    <w:qFormat/>
    <w:rPr>
      <w:rFonts w:ascii="Courier New" w:hAnsi="Courier New" w:cs="Courier New"/>
    </w:rPr>
  </w:style>
  <w:style w:type="character" w:styleId="994">
    <w:name w:val="WW8Num33z0"/>
    <w:qFormat/>
  </w:style>
  <w:style w:type="character" w:styleId="995">
    <w:name w:val="WW8Num34z0"/>
    <w:qFormat/>
    <w:rPr>
      <w:rFonts w:ascii="Symbol" w:hAnsi="Symbol" w:cs="Symbol"/>
    </w:rPr>
  </w:style>
  <w:style w:type="character" w:styleId="996">
    <w:name w:val="WW8Num34z1"/>
    <w:qFormat/>
    <w:rPr>
      <w:rFonts w:ascii="Courier New" w:hAnsi="Courier New" w:cs="Courier New"/>
    </w:rPr>
  </w:style>
  <w:style w:type="character" w:styleId="997">
    <w:name w:val="WW8Num34z2"/>
    <w:qFormat/>
    <w:rPr>
      <w:rFonts w:ascii="Wingdings" w:hAnsi="Wingdings" w:cs="Wingdings"/>
    </w:rPr>
  </w:style>
  <w:style w:type="character" w:styleId="998">
    <w:name w:val="WW8Num35z0"/>
    <w:qFormat/>
  </w:style>
  <w:style w:type="character" w:styleId="999">
    <w:name w:val="WW8Num35z1"/>
    <w:qFormat/>
  </w:style>
  <w:style w:type="character" w:styleId="1000">
    <w:name w:val="WW8Num35z2"/>
    <w:qFormat/>
  </w:style>
  <w:style w:type="character" w:styleId="1001">
    <w:name w:val="WW8Num35z3"/>
    <w:qFormat/>
  </w:style>
  <w:style w:type="character" w:styleId="1002">
    <w:name w:val="WW8Num35z4"/>
    <w:qFormat/>
  </w:style>
  <w:style w:type="character" w:styleId="1003">
    <w:name w:val="WW8Num35z5"/>
    <w:qFormat/>
  </w:style>
  <w:style w:type="character" w:styleId="1004">
    <w:name w:val="WW8Num35z6"/>
    <w:qFormat/>
  </w:style>
  <w:style w:type="character" w:styleId="1005">
    <w:name w:val="WW8Num35z7"/>
    <w:qFormat/>
  </w:style>
  <w:style w:type="character" w:styleId="1006">
    <w:name w:val="WW8Num35z8"/>
    <w:qFormat/>
  </w:style>
  <w:style w:type="character" w:styleId="1007">
    <w:name w:val="WW8Num36z0"/>
    <w:qFormat/>
    <w:rPr>
      <w:rFonts w:ascii="Symbol" w:hAnsi="Symbol" w:cs="Symbol"/>
    </w:rPr>
  </w:style>
  <w:style w:type="character" w:styleId="1008">
    <w:name w:val="WW8Num36z1"/>
    <w:qFormat/>
    <w:rPr>
      <w:rFonts w:ascii="Courier New" w:hAnsi="Courier New" w:cs="Courier New"/>
    </w:rPr>
  </w:style>
  <w:style w:type="character" w:styleId="1009">
    <w:name w:val="WW8Num36z2"/>
    <w:qFormat/>
    <w:rPr>
      <w:rFonts w:ascii="Wingdings" w:hAnsi="Wingdings" w:cs="Wingdings"/>
    </w:rPr>
  </w:style>
  <w:style w:type="character" w:styleId="1010">
    <w:name w:val="WW8Num37z0"/>
    <w:qFormat/>
    <w:rPr>
      <w:rFonts w:ascii="Symbol" w:hAnsi="Symbol" w:cs="Symbol"/>
    </w:rPr>
  </w:style>
  <w:style w:type="character" w:styleId="1011">
    <w:name w:val="WW8Num37z1"/>
    <w:qFormat/>
    <w:rPr>
      <w:rFonts w:ascii="Courier New" w:hAnsi="Courier New" w:cs="Courier New"/>
    </w:rPr>
  </w:style>
  <w:style w:type="character" w:styleId="1012">
    <w:name w:val="WW8Num37z2"/>
    <w:qFormat/>
    <w:rPr>
      <w:rFonts w:ascii="Wingdings" w:hAnsi="Wingdings" w:cs="Wingdings"/>
    </w:rPr>
  </w:style>
  <w:style w:type="character" w:styleId="1013">
    <w:name w:val="WW8Num38z0"/>
    <w:qFormat/>
    <w:rPr>
      <w:rFonts w:ascii="Symbol" w:hAnsi="Symbol" w:cs="Symbol"/>
    </w:rPr>
  </w:style>
  <w:style w:type="character" w:styleId="1014">
    <w:name w:val="WW8Num38z1"/>
    <w:qFormat/>
    <w:rPr>
      <w:rFonts w:ascii="Courier New" w:hAnsi="Courier New" w:cs="Courier New"/>
    </w:rPr>
  </w:style>
  <w:style w:type="character" w:styleId="1015">
    <w:name w:val="WW8Num38z2"/>
    <w:qFormat/>
    <w:rPr>
      <w:rFonts w:ascii="Wingdings" w:hAnsi="Wingdings" w:cs="Wingdings"/>
    </w:rPr>
  </w:style>
  <w:style w:type="character" w:styleId="1016">
    <w:name w:val="WW8Num39z0"/>
    <w:qFormat/>
  </w:style>
  <w:style w:type="character" w:styleId="1017">
    <w:name w:val="WW8Num39z1"/>
    <w:qFormat/>
  </w:style>
  <w:style w:type="character" w:styleId="1018">
    <w:name w:val="WW8Num39z2"/>
    <w:qFormat/>
  </w:style>
  <w:style w:type="character" w:styleId="1019">
    <w:name w:val="WW8Num39z3"/>
    <w:qFormat/>
  </w:style>
  <w:style w:type="character" w:styleId="1020">
    <w:name w:val="WW8Num39z4"/>
    <w:qFormat/>
  </w:style>
  <w:style w:type="character" w:styleId="1021">
    <w:name w:val="WW8Num39z5"/>
    <w:qFormat/>
  </w:style>
  <w:style w:type="character" w:styleId="1022">
    <w:name w:val="WW8Num39z6"/>
    <w:qFormat/>
  </w:style>
  <w:style w:type="character" w:styleId="1023">
    <w:name w:val="WW8Num39z7"/>
    <w:qFormat/>
  </w:style>
  <w:style w:type="character" w:styleId="1024">
    <w:name w:val="WW8Num39z8"/>
    <w:qFormat/>
  </w:style>
  <w:style w:type="character" w:styleId="1025">
    <w:name w:val="WW8Num40z0"/>
    <w:qFormat/>
  </w:style>
  <w:style w:type="character" w:styleId="1026">
    <w:name w:val="WW8Num40z1"/>
    <w:qFormat/>
  </w:style>
  <w:style w:type="character" w:styleId="1027">
    <w:name w:val="WW8Num40z2"/>
    <w:qFormat/>
  </w:style>
  <w:style w:type="character" w:styleId="1028">
    <w:name w:val="WW8Num40z3"/>
    <w:qFormat/>
  </w:style>
  <w:style w:type="character" w:styleId="1029">
    <w:name w:val="WW8Num40z4"/>
    <w:qFormat/>
  </w:style>
  <w:style w:type="character" w:styleId="1030">
    <w:name w:val="WW8Num40z5"/>
    <w:qFormat/>
  </w:style>
  <w:style w:type="character" w:styleId="1031">
    <w:name w:val="WW8Num40z6"/>
    <w:qFormat/>
  </w:style>
  <w:style w:type="character" w:styleId="1032">
    <w:name w:val="WW8Num40z7"/>
    <w:qFormat/>
  </w:style>
  <w:style w:type="character" w:styleId="1033">
    <w:name w:val="WW8Num40z8"/>
    <w:qFormat/>
  </w:style>
  <w:style w:type="character" w:styleId="1034">
    <w:name w:val="WW8Num41z0"/>
    <w:qFormat/>
    <w:rPr>
      <w:rFonts w:ascii="Times New Roman" w:hAnsi="Times New Roman" w:cs="Times New Roman"/>
      <w:sz w:val="18"/>
    </w:rPr>
  </w:style>
  <w:style w:type="character" w:styleId="1035">
    <w:name w:val="WW8Num42z0"/>
    <w:qFormat/>
  </w:style>
  <w:style w:type="character" w:styleId="1036">
    <w:name w:val="WW8Num42z1"/>
    <w:qFormat/>
    <w:rPr>
      <w:rFonts w:ascii="Courier New" w:hAnsi="Courier New" w:cs="Courier New"/>
    </w:rPr>
  </w:style>
  <w:style w:type="character" w:styleId="1037">
    <w:name w:val="WW8Num42z2"/>
    <w:qFormat/>
    <w:rPr>
      <w:rFonts w:ascii="Wingdings" w:hAnsi="Wingdings" w:cs="Wingdings"/>
    </w:rPr>
  </w:style>
  <w:style w:type="character" w:styleId="1038">
    <w:name w:val="WW8Num42z3"/>
    <w:qFormat/>
    <w:rPr>
      <w:rFonts w:ascii="Symbol" w:hAnsi="Symbol" w:cs="Symbol"/>
    </w:rPr>
  </w:style>
  <w:style w:type="character" w:styleId="1039">
    <w:name w:val="WW8Num43z0"/>
    <w:qFormat/>
  </w:style>
  <w:style w:type="character" w:styleId="1040">
    <w:name w:val="WW8Num43z1"/>
    <w:qFormat/>
  </w:style>
  <w:style w:type="character" w:styleId="1041">
    <w:name w:val="WW8Num43z2"/>
    <w:qFormat/>
  </w:style>
  <w:style w:type="character" w:styleId="1042">
    <w:name w:val="WW8Num43z3"/>
    <w:qFormat/>
  </w:style>
  <w:style w:type="character" w:styleId="1043">
    <w:name w:val="WW8Num43z4"/>
    <w:qFormat/>
  </w:style>
  <w:style w:type="character" w:styleId="1044">
    <w:name w:val="WW8Num43z5"/>
    <w:qFormat/>
  </w:style>
  <w:style w:type="character" w:styleId="1045">
    <w:name w:val="WW8Num43z6"/>
    <w:qFormat/>
  </w:style>
  <w:style w:type="character" w:styleId="1046">
    <w:name w:val="WW8Num43z7"/>
    <w:qFormat/>
  </w:style>
  <w:style w:type="character" w:styleId="1047">
    <w:name w:val="WW8Num43z8"/>
    <w:qFormat/>
  </w:style>
  <w:style w:type="character" w:styleId="1048">
    <w:name w:val="WW8Num44z0"/>
    <w:qFormat/>
  </w:style>
  <w:style w:type="character" w:styleId="1049">
    <w:name w:val="WW8Num44z1"/>
    <w:qFormat/>
  </w:style>
  <w:style w:type="character" w:styleId="1050">
    <w:name w:val="WW8Num44z2"/>
    <w:qFormat/>
  </w:style>
  <w:style w:type="character" w:styleId="1051">
    <w:name w:val="WW8Num44z3"/>
    <w:qFormat/>
  </w:style>
  <w:style w:type="character" w:styleId="1052">
    <w:name w:val="WW8Num44z4"/>
    <w:qFormat/>
  </w:style>
  <w:style w:type="character" w:styleId="1053">
    <w:name w:val="WW8Num44z5"/>
    <w:qFormat/>
  </w:style>
  <w:style w:type="character" w:styleId="1054">
    <w:name w:val="WW8Num44z6"/>
    <w:qFormat/>
  </w:style>
  <w:style w:type="character" w:styleId="1055">
    <w:name w:val="WW8Num44z7"/>
    <w:qFormat/>
  </w:style>
  <w:style w:type="character" w:styleId="1056">
    <w:name w:val="WW8Num44z8"/>
    <w:qFormat/>
  </w:style>
  <w:style w:type="character" w:styleId="1057">
    <w:name w:val="WW8Num45z0"/>
    <w:qFormat/>
    <w:rPr>
      <w:rFonts w:ascii="Times New Roman" w:hAnsi="Times New Roman" w:cs="Times New Roman"/>
    </w:rPr>
  </w:style>
  <w:style w:type="character" w:styleId="1058">
    <w:name w:val="WW8Num45z1"/>
    <w:qFormat/>
  </w:style>
  <w:style w:type="character" w:styleId="1059">
    <w:name w:val="WW8Num45z2"/>
    <w:qFormat/>
  </w:style>
  <w:style w:type="character" w:styleId="1060">
    <w:name w:val="WW8Num45z3"/>
    <w:qFormat/>
  </w:style>
  <w:style w:type="character" w:styleId="1061">
    <w:name w:val="WW8Num45z4"/>
    <w:qFormat/>
  </w:style>
  <w:style w:type="character" w:styleId="1062">
    <w:name w:val="WW8Num45z5"/>
    <w:qFormat/>
  </w:style>
  <w:style w:type="character" w:styleId="1063">
    <w:name w:val="WW8Num45z6"/>
    <w:qFormat/>
  </w:style>
  <w:style w:type="character" w:styleId="1064">
    <w:name w:val="WW8Num45z7"/>
    <w:qFormat/>
  </w:style>
  <w:style w:type="character" w:styleId="1065">
    <w:name w:val="WW8Num45z8"/>
    <w:qFormat/>
  </w:style>
  <w:style w:type="character" w:styleId="1066">
    <w:name w:val="WW8Num46z0"/>
    <w:qFormat/>
  </w:style>
  <w:style w:type="character" w:styleId="1067">
    <w:name w:val="WW8Num47z0"/>
    <w:qFormat/>
  </w:style>
  <w:style w:type="character" w:styleId="1068">
    <w:name w:val="WW8NumSt25z0"/>
    <w:qFormat/>
    <w:rPr>
      <w:rFonts w:ascii="Symbol" w:hAnsi="Symbol" w:cs="Symbol"/>
    </w:rPr>
  </w:style>
  <w:style w:type="character" w:styleId="1069">
    <w:name w:val="Номер страницы"/>
    <w:basedOn w:val="863"/>
    <w:rPr>
      <w:rFonts w:ascii="Times New Roman" w:hAnsi="Times New Roman" w:cs="Times New Roman"/>
    </w:rPr>
  </w:style>
  <w:style w:type="character" w:styleId="1070">
    <w:name w:val="Маркеры списка"/>
    <w:qFormat/>
    <w:rPr>
      <w:rFonts w:ascii="OpenSymbol" w:hAnsi="OpenSymbol" w:cs="OpenSymbol"/>
    </w:rPr>
  </w:style>
  <w:style w:type="character" w:styleId="1071">
    <w:name w:val="Символ нумерации"/>
    <w:qFormat/>
    <w:rPr>
      <w:sz w:val="24"/>
    </w:rPr>
  </w:style>
  <w:style w:type="character" w:styleId="1072">
    <w:name w:val="Body Text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3">
    <w:name w:val="Body Text 3 Char"/>
    <w:basedOn w:val="863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074">
    <w:name w:val="Body Text Indent 2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5">
    <w:name w:val="Header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6">
    <w:name w:val="Footer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7">
    <w:name w:val="Body Text Indent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8">
    <w:name w:val="Body Text 2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9">
    <w:name w:val="Body Text Indent 3 Char"/>
    <w:basedOn w:val="863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080">
    <w:name w:val="Заголовок"/>
    <w:basedOn w:val="839"/>
    <w:next w:val="1081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081">
    <w:name w:val="Body Text"/>
    <w:basedOn w:val="839"/>
    <w:rPr>
      <w:sz w:val="24"/>
      <w:szCs w:val="24"/>
    </w:rPr>
    <w:pPr>
      <w:jc w:val="center"/>
    </w:pPr>
  </w:style>
  <w:style w:type="paragraph" w:styleId="1082">
    <w:name w:val="List"/>
    <w:basedOn w:val="1081"/>
    <w:rPr>
      <w:rFonts w:ascii="Arial" w:hAnsi="Arial" w:cs="Arial"/>
    </w:rPr>
  </w:style>
  <w:style w:type="paragraph" w:styleId="1083">
    <w:name w:val="Caption"/>
    <w:basedOn w:val="839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084">
    <w:name w:val="Указатель"/>
    <w:basedOn w:val="839"/>
    <w:qFormat/>
    <w:rPr>
      <w:rFonts w:cs="Arial"/>
    </w:rPr>
    <w:pPr>
      <w:suppressLineNumbers/>
    </w:pPr>
  </w:style>
  <w:style w:type="paragraph" w:styleId="1085">
    <w:name w:val="Название объекта"/>
    <w:basedOn w:val="839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086">
    <w:name w:val="Index 1"/>
    <w:basedOn w:val="839"/>
    <w:next w:val="839"/>
    <w:pPr>
      <w:ind w:left="200" w:right="0" w:hanging="200"/>
    </w:pPr>
  </w:style>
  <w:style w:type="paragraph" w:styleId="1087">
    <w:name w:val="Index Heading"/>
    <w:basedOn w:val="839"/>
    <w:rPr>
      <w:rFonts w:ascii="Arial" w:hAnsi="Arial" w:cs="Arial"/>
    </w:rPr>
    <w:pPr>
      <w:suppressLineNumbers/>
    </w:pPr>
  </w:style>
  <w:style w:type="paragraph" w:styleId="1088">
    <w:name w:val="Основной текст 3"/>
    <w:basedOn w:val="839"/>
    <w:qFormat/>
    <w:rPr>
      <w:sz w:val="24"/>
      <w:szCs w:val="24"/>
    </w:rPr>
    <w:pPr>
      <w:jc w:val="both"/>
      <w:spacing w:lineRule="auto" w:line="480"/>
    </w:pPr>
  </w:style>
  <w:style w:type="paragraph" w:styleId="1089">
    <w:name w:val="Основной текст с отступом 2"/>
    <w:basedOn w:val="839"/>
    <w:qFormat/>
    <w:rPr>
      <w:sz w:val="24"/>
      <w:szCs w:val="24"/>
    </w:rPr>
    <w:pPr>
      <w:ind w:left="0" w:right="0" w:firstLine="720"/>
      <w:jc w:val="both"/>
    </w:pPr>
  </w:style>
  <w:style w:type="paragraph" w:styleId="1090">
    <w:name w:val="Верхний и нижний колонтитулы"/>
    <w:basedOn w:val="839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091">
    <w:name w:val="Header"/>
    <w:basedOn w:val="839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092">
    <w:name w:val="Footer"/>
    <w:basedOn w:val="839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093">
    <w:name w:val="Body Text Indent"/>
    <w:basedOn w:val="839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094">
    <w:name w:val="Body Text Indent"/>
    <w:basedOn w:val="839"/>
    <w:rPr>
      <w:sz w:val="28"/>
      <w:szCs w:val="28"/>
    </w:rPr>
    <w:pPr>
      <w:spacing w:lineRule="auto" w:line="360"/>
    </w:pPr>
  </w:style>
  <w:style w:type="paragraph" w:styleId="1095">
    <w:name w:val="Основной текст с отступом 3"/>
    <w:basedOn w:val="839"/>
    <w:qFormat/>
    <w:rPr>
      <w:sz w:val="24"/>
      <w:szCs w:val="24"/>
    </w:rPr>
    <w:pPr>
      <w:ind w:left="0" w:right="0" w:firstLine="708"/>
      <w:jc w:val="both"/>
    </w:pPr>
  </w:style>
  <w:style w:type="paragraph" w:styleId="1096">
    <w:name w:val="Содержимое таблицы"/>
    <w:basedOn w:val="839"/>
    <w:qFormat/>
    <w:pPr>
      <w:suppressLineNumbers/>
    </w:pPr>
  </w:style>
  <w:style w:type="paragraph" w:styleId="1097">
    <w:name w:val="Заголовок таблицы"/>
    <w:basedOn w:val="1096"/>
    <w:qFormat/>
    <w:rPr>
      <w:b/>
      <w:bCs/>
    </w:rPr>
    <w:pPr>
      <w:jc w:val="center"/>
    </w:pPr>
  </w:style>
  <w:style w:type="paragraph" w:styleId="1098">
    <w:name w:val="Содержимое врезки"/>
    <w:basedOn w:val="839"/>
    <w:qFormat/>
  </w:style>
  <w:style w:type="paragraph" w:styleId="1099">
    <w:name w:val="Обычный (Web)"/>
    <w:basedOn w:val="839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00">
    <w:name w:val="Абзац списка"/>
    <w:basedOn w:val="839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01">
    <w:name w:val="Литература"/>
    <w:basedOn w:val="1089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02">
    <w:name w:val="western"/>
    <w:basedOn w:val="839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03">
    <w:name w:val="cjk"/>
    <w:basedOn w:val="839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04">
    <w:name w:val="ctl"/>
    <w:basedOn w:val="839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05">
    <w:name w:val="Основной текст 2"/>
    <w:basedOn w:val="839"/>
    <w:qFormat/>
    <w:rPr>
      <w:b/>
      <w:bCs/>
      <w:caps/>
      <w:sz w:val="24"/>
    </w:rPr>
  </w:style>
  <w:style w:type="numbering" w:styleId="1106">
    <w:name w:val="WW8Num1"/>
    <w:qFormat/>
  </w:style>
  <w:style w:type="numbering" w:styleId="1107">
    <w:name w:val="WW8Num2"/>
    <w:qFormat/>
  </w:style>
  <w:style w:type="numbering" w:styleId="1108">
    <w:name w:val="WW8Num3"/>
    <w:qFormat/>
  </w:style>
  <w:style w:type="numbering" w:styleId="1109">
    <w:name w:val="WW8Num4"/>
    <w:qFormat/>
  </w:style>
  <w:style w:type="numbering" w:styleId="1110">
    <w:name w:val="WW8Num5"/>
    <w:qFormat/>
  </w:style>
  <w:style w:type="numbering" w:styleId="1111">
    <w:name w:val="WW8Num6"/>
    <w:qFormat/>
  </w:style>
  <w:style w:type="numbering" w:styleId="1112">
    <w:name w:val="WW8Num7"/>
    <w:qFormat/>
  </w:style>
  <w:style w:type="numbering" w:styleId="1113">
    <w:name w:val="WW8Num8"/>
    <w:qFormat/>
  </w:style>
  <w:style w:type="numbering" w:styleId="1114">
    <w:name w:val="WW8Num9"/>
    <w:qFormat/>
  </w:style>
  <w:style w:type="numbering" w:styleId="1115">
    <w:name w:val="WW8Num10"/>
    <w:qFormat/>
  </w:style>
  <w:style w:type="character" w:styleId="1116" w:default="1">
    <w:name w:val="Default Paragraph Font"/>
    <w:uiPriority w:val="1"/>
    <w:semiHidden/>
    <w:unhideWhenUsed/>
  </w:style>
  <w:style w:type="numbering" w:styleId="1117" w:default="1">
    <w:name w:val="No List"/>
    <w:uiPriority w:val="99"/>
    <w:semiHidden/>
    <w:unhideWhenUsed/>
  </w:style>
  <w:style w:type="table" w:styleId="111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55</cp:revision>
  <dcterms:created xsi:type="dcterms:W3CDTF">2021-02-15T12:32:00Z</dcterms:created>
  <dcterms:modified xsi:type="dcterms:W3CDTF">2021-11-08T10:56:00Z</dcterms:modified>
</cp:coreProperties>
</file>