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3"/>
        <w:jc w:val="right"/>
        <w:spacing w:after="240" w:before="0"/>
        <w:rPr>
          <w:sz w:val="28"/>
          <w:szCs w:val="28"/>
        </w:rPr>
      </w:pPr>
      <w:r>
        <w:rPr>
          <w:sz w:val="28"/>
          <w:szCs w:val="28"/>
        </w:rPr>
        <w:t xml:space="preserve">На правах рукописи</w:t>
        <w:br/>
        <w:br/>
        <w:br/>
        <w:br/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Морозов Никита Сергеевич</w:t>
      </w:r>
      <w:r/>
    </w:p>
    <w:p>
      <w:pPr>
        <w:pStyle w:val="903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lineRule="auto" w:line="360" w:after="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Цифровая коррекция фазовых и дисперсионных искажений </w:t>
        <w:br/>
        <w:t xml:space="preserve">в каналах связи</w:t>
      </w:r>
      <w:r/>
    </w:p>
    <w:p>
      <w:pPr>
        <w:pStyle w:val="903"/>
        <w:spacing w:after="24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</w:r>
      <w:r/>
    </w:p>
    <w:p>
      <w:pPr>
        <w:pStyle w:val="1163"/>
        <w:ind w:left="993" w:right="401" w:firstLine="0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Специальность: 2.2.13 </w:t>
      </w:r>
      <w:r/>
    </w:p>
    <w:p>
      <w:pPr>
        <w:pStyle w:val="1163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  </w:t>
      </w:r>
      <w:r/>
    </w:p>
    <w:p>
      <w:pPr>
        <w:pStyle w:val="1151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903"/>
        <w:spacing w:after="240" w:before="0"/>
        <w:rPr>
          <w:rFonts w:ascii="Times New Roman" w:hAnsi="Times New Roman" w:cs="Times New Roman"/>
        </w:rPr>
      </w:pPr>
      <w:r>
        <w:rPr>
          <w:rFonts w:cs="Times New Roman"/>
        </w:rPr>
      </w:r>
      <w:r/>
    </w:p>
    <w:p>
      <w:pPr>
        <w:pStyle w:val="903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b/>
          <w:bCs/>
          <w:sz w:val="28"/>
          <w:szCs w:val="28"/>
        </w:rPr>
        <w:t xml:space="preserve">АВТОРЕФЕРАТ</w:t>
      </w:r>
      <w:r>
        <w:br/>
      </w:r>
      <w:r>
        <w:rPr>
          <w:sz w:val="28"/>
          <w:szCs w:val="28"/>
        </w:rPr>
        <w:t xml:space="preserve">диссертации на соискание ученой степени</w:t>
      </w:r>
      <w:r/>
    </w:p>
    <w:p>
      <w:pPr>
        <w:pStyle w:val="903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sz w:val="28"/>
          <w:szCs w:val="28"/>
        </w:rPr>
        <w:t xml:space="preserve">кандидата технических наук</w:t>
      </w:r>
      <w:r>
        <w:br/>
      </w:r>
      <w:r/>
    </w:p>
    <w:p>
      <w:pPr>
        <w:pStyle w:val="1163"/>
        <w:ind w:left="0" w:right="0" w:firstLine="709"/>
        <w:jc w:val="right"/>
        <w:spacing w:after="0" w:before="0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45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4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Нижний Новгород, 202</w:t>
      </w:r>
      <w:r>
        <w:rPr>
          <w:rFonts w:ascii="Times New Roman" w:hAnsi="Times New Roman" w:cs="Times New Roman"/>
          <w:lang w:val="en-US"/>
        </w:rPr>
        <w:t xml:space="preserve">2</w:t>
      </w:r>
      <w:r>
        <w:br w:type="page"/>
      </w:r>
      <w:r/>
    </w:p>
    <w:p>
      <w:pPr>
        <w:pStyle w:val="1144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152"/>
        <w:ind w:left="0" w:right="0" w:firstLine="567"/>
        <w:jc w:val="center"/>
        <w:spacing w:lineRule="auto" w:line="360"/>
      </w:pPr>
      <w:r>
        <w:t xml:space="preserve">Работа выполнена на кафедре радиотехники</w:t>
        <w:br/>
        <w:t xml:space="preserve">ФГАОУ ВО «Национальный исследовательский Нижегородский государственный университет им. Н.И. Лобачевского» (ННГУ)</w:t>
      </w:r>
      <w:r/>
    </w:p>
    <w:p>
      <w:pPr>
        <w:pStyle w:val="1152"/>
        <w:ind w:left="0" w:right="0" w:firstLine="567"/>
        <w:jc w:val="center"/>
        <w:spacing w:lineRule="auto" w:line="360"/>
      </w:pPr>
      <w:r/>
      <w:r/>
    </w:p>
    <w:tbl>
      <w:tblPr>
        <w:tblW w:w="9355" w:type="dxa"/>
        <w:tblInd w:w="-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Научный руководитель: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  <w:t xml:space="preserve">Бугров Владимир Николаевич</w:t>
            </w:r>
            <w:r/>
          </w:p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кафедры радиотехники ННГУ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Официальные оппоненты: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</w:pPr>
            <w:r>
              <w:rPr>
                <w:b/>
                <w:bCs/>
                <w:sz w:val="24"/>
                <w:szCs w:val="24"/>
              </w:rPr>
              <w:t xml:space="preserve">Самойлов Александр Георгиевич</w:t>
            </w:r>
            <w:r>
              <w:rPr>
                <w:sz w:val="24"/>
                <w:szCs w:val="24"/>
              </w:rPr>
              <w:t xml:space="preserve">, </w:t>
            </w:r>
            <w:r/>
          </w:p>
          <w:p>
            <w:pPr>
              <w:pStyle w:val="1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доктор технических наук, профессор ФГБОУ ВО «Владимирский государственный университет имени Александра Григорьевича и Николая Григорьевича Столетовых»</w:t>
            </w:r>
            <w:r/>
          </w:p>
          <w:p>
            <w:pPr>
              <w:pStyle w:val="1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pStyle w:val="11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Фадеев Роман Сергеевич</w:t>
            </w:r>
            <w:r/>
          </w:p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каф. «Информационные радиосистемы» ФГБОУ ВО «Нижегородский государственный технический университет им.Р.Е.Алексеева»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Ведущая организация: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РФЯЦ-ВНИИЭФ</w:t>
            </w:r>
            <w:r>
              <w:rPr>
                <w:sz w:val="24"/>
                <w:szCs w:val="24"/>
                <w:highlight w:val="none"/>
                <w:lang w:val="en-US"/>
              </w:rPr>
              <w:t xml:space="preserve">, </w:t>
            </w:r>
            <w:r>
              <w:rPr>
                <w:sz w:val="24"/>
                <w:szCs w:val="24"/>
                <w:highlight w:val="none"/>
              </w:rPr>
              <w:t xml:space="preserve">ФГУП РФЯЦ-ВНИИЭФ «НИИИС им. Ю.Е.</w:t>
            </w:r>
            <w:r>
              <w:rPr>
                <w:sz w:val="24"/>
                <w:szCs w:val="24"/>
                <w:highlight w:val="none"/>
                <w:lang w:val="en-US"/>
              </w:rPr>
              <w:t xml:space="preserve"> </w:t>
            </w:r>
            <w:r>
              <w:rPr>
                <w:sz w:val="24"/>
                <w:szCs w:val="24"/>
                <w:highlight w:val="none"/>
              </w:rPr>
              <w:t xml:space="preserve">Седакова»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1152"/>
        <w:ind w:left="0" w:right="0" w:firstLine="567"/>
        <w:jc w:val="left"/>
        <w:spacing w:lineRule="auto" w:line="360"/>
      </w:pPr>
      <w:r/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Защита диссертации состоится «1</w:t>
      </w:r>
      <w:r>
        <w:rPr>
          <w:sz w:val="24"/>
          <w:szCs w:val="24"/>
          <w:lang w:val="en-US"/>
        </w:rPr>
        <w:t xml:space="preserve">6</w:t>
      </w:r>
      <w:r>
        <w:rPr>
          <w:sz w:val="24"/>
          <w:szCs w:val="24"/>
        </w:rPr>
        <w:t xml:space="preserve">» июня 2022 в 15.00 часов в аудитории 1315 на заседании диссертационного совета </w:t>
      </w:r>
      <w:r>
        <w:rPr>
          <w:rFonts w:ascii="Times New Roman" w:hAnsi="Times New Roman"/>
          <w:sz w:val="24"/>
        </w:rPr>
        <w:t xml:space="preserve">24.2.345.01</w:t>
      </w:r>
      <w:r>
        <w:rPr>
          <w:sz w:val="24"/>
          <w:szCs w:val="24"/>
        </w:rPr>
        <w:t xml:space="preserve"> при НГТУ им. Р.Е. Алексеева по адресу: г. Нижний Новгород, ул. Минина д.24, корп. 1.</w:t>
      </w:r>
      <w:r/>
    </w:p>
    <w:p>
      <w:pPr>
        <w:pStyle w:val="903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highlight w:val="none"/>
        </w:rPr>
      </w:pPr>
      <w:r>
        <w:rPr>
          <w:sz w:val="24"/>
          <w:szCs w:val="24"/>
        </w:rPr>
        <w:t xml:space="preserve">С диссертацией можно ознакомится в библиотеке НГТУ им. Р.Е. Алексеева или по электронному адресу:</w:t>
        <w:br/>
      </w:r>
      <w:r>
        <w:rPr>
          <w:sz w:val="24"/>
          <w:szCs w:val="24"/>
        </w:rPr>
      </w:r>
      <w:hyperlink r:id="rId12" w:tooltip="https://www.nntu.ru/frontend/web/ngtu/files/org_structura/instit_fakul_kaf_shkoly/fsvk/dissertacii/2021/morozov_n_s.pdf" w:history="1">
        <w:r>
          <w:rPr>
            <w:rStyle w:val="885"/>
            <w:sz w:val="24"/>
            <w:szCs w:val="24"/>
          </w:rPr>
          <w:t xml:space="preserve">https://www.nntu.ru/frontend/web/ngtu/files/org_structura/instit_fakul_kaf_shkoly/fsvk/dissertacii/2021/morozov_n_s.pdf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Автореферат разослан «</w:t>
      </w:r>
      <w:r>
        <w:rPr>
          <w:sz w:val="24"/>
          <w:szCs w:val="24"/>
          <w:lang w:val="en-US"/>
        </w:rPr>
        <w:t xml:space="preserve">__</w:t>
      </w:r>
      <w:r>
        <w:rPr>
          <w:sz w:val="24"/>
          <w:szCs w:val="24"/>
        </w:rPr>
        <w:t xml:space="preserve">» </w:t>
      </w:r>
      <w:r>
        <w:rPr>
          <w:sz w:val="24"/>
          <w:szCs w:val="24"/>
          <w:lang w:val="en-US"/>
        </w:rPr>
        <w:t xml:space="preserve">_______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202</w:t>
      </w:r>
      <w:r>
        <w:rPr>
          <w:sz w:val="24"/>
          <w:szCs w:val="24"/>
          <w:lang w:val="ru-RU"/>
        </w:rPr>
        <w:t xml:space="preserve">2</w:t>
      </w:r>
      <w:r>
        <w:rPr>
          <w:sz w:val="24"/>
          <w:szCs w:val="24"/>
        </w:rPr>
        <w:t xml:space="preserve"> г. Отзывы на автореферат, заверенные печатью, просим направлять по адресу: 603000, г. Нижний Новгород, ул. Минина д.24, корп. 1</w:t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Ученый секретарь диссертационного совета,</w:t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доктор технических наук, профессор </w:t>
        <w:tab/>
        <w:tab/>
        <w:tab/>
        <w:tab/>
        <w:tab/>
        <w:tab/>
        <w:tab/>
        <w:t xml:space="preserve">Белов Юрий Георгиевич</w:t>
      </w:r>
      <w:r>
        <w:br w:type="page"/>
      </w:r>
      <w:r/>
    </w:p>
    <w:p>
      <w:pPr>
        <w:pStyle w:val="1152"/>
        <w:ind w:left="0" w:right="0" w:firstLine="567"/>
        <w:jc w:val="center"/>
        <w:spacing w:lineRule="auto" w:line="360"/>
        <w:rPr>
          <w:b/>
          <w:bCs/>
        </w:rPr>
      </w:pPr>
      <w:r>
        <w:rPr>
          <w:b/>
          <w:bCs/>
        </w:rPr>
        <w:t xml:space="preserve">Общая характеристика работы</w:t>
      </w:r>
      <w:r/>
    </w:p>
    <w:p>
      <w:pPr>
        <w:pStyle w:val="1152"/>
        <w:ind w:left="0" w:right="0" w:firstLine="567"/>
        <w:spacing w:lineRule="auto" w:line="360"/>
        <w:rPr>
          <w:highlight w:val="none"/>
        </w:rPr>
      </w:pPr>
      <w:r>
        <w:rPr>
          <w:b/>
          <w:bCs/>
        </w:rPr>
        <w:t xml:space="preserve">Актуальность темы и состояние вопроса. </w:t>
      </w:r>
      <w:r>
        <w:t xml:space="preserve">Одной из актуальных задач цифровой обработки сигналов является коррекция искажений в сигнальных трактах раз</w:t>
      </w:r>
      <w:r>
        <w:t xml:space="preserve">личных аналого-цифровых систем связи. Под искажениями понимают изменение информационных параметров сигнала. Нелинейные искажения обусловлены нелинейными процессами в сигнальных трактах. </w:t>
      </w:r>
      <w:r>
        <w:rPr>
          <w:highlight w:val="none"/>
        </w:rPr>
        <w:t xml:space="preserve">В рамках работы рассматривались линейные искаже</w:t>
      </w:r>
      <w:r>
        <w:rPr>
          <w:highlight w:val="none"/>
        </w:rPr>
        <w:t xml:space="preserve">ния, которые определяют изменение формы сигналов в линейных аналоговых или цифровых цепях. </w:t>
      </w:r>
      <w:r/>
    </w:p>
    <w:p>
      <w:pPr>
        <w:pStyle w:val="1152"/>
        <w:ind w:left="0" w:right="0" w:firstLine="567"/>
        <w:spacing w:lineRule="auto" w:line="360"/>
      </w:pPr>
      <w:r>
        <w:rPr>
          <w:highlight w:val="none"/>
        </w:rPr>
      </w:r>
      <w:r>
        <w:t xml:space="preserve">Линейные цифровые фильтры, широко применяемые в различных задачах цифровой обработки сигналов, могут быть эффективно использованы и для построения цифро</w:t>
      </w:r>
      <w:r>
        <w:t xml:space="preserve">вых фазовых корректоров или компенсаторов частотной дисперсии. Необходимо отметить, что при синтезе фазовых корректоров и</w:t>
      </w:r>
      <w:r>
        <w:rPr>
          <w:highlight w:val="none"/>
        </w:rPr>
        <w:t xml:space="preserve">ли компенсаторов дисперсии перед разработчиком стоит непростая задача реализации </w:t>
      </w:r>
      <w:r>
        <w:rPr>
          <w:highlight w:val="none"/>
        </w:rPr>
        <w:t xml:space="preserve">фазовых характеристик</w:t>
      </w:r>
      <w:r>
        <w:rPr>
          <w:highlight w:val="none"/>
        </w:rPr>
        <w:t xml:space="preserve"> с</w:t>
      </w:r>
      <w:r>
        <w:rPr>
          <w:highlight w:val="none"/>
        </w:rPr>
        <w:t xml:space="preserve">ложной формы. Это требует </w:t>
      </w:r>
      <w:r>
        <w:rPr>
          <w:highlight w:val="none"/>
        </w:rPr>
        <w:t xml:space="preserve">макси</w:t>
      </w:r>
      <w:r>
        <w:rPr>
          <w:highlight w:val="none"/>
        </w:rPr>
        <w:t xml:space="preserve">мально точного представления фазочастотной характеристики </w:t>
      </w:r>
      <w:r>
        <w:rPr>
          <w:highlight w:val="none"/>
        </w:rPr>
        <w:t xml:space="preserve">и её производных (группового времени запаздывания и частотной дисперсии) как на стадии синтеза технического решения, так и на стадии его прак</w:t>
      </w:r>
      <w:r>
        <w:t xml:space="preserve">тической реализации на конкретной цифровой платформе.</w:t>
      </w:r>
      <w:r/>
    </w:p>
    <w:p>
      <w:pPr>
        <w:pStyle w:val="1152"/>
        <w:ind w:left="0" w:right="0" w:firstLine="567"/>
        <w:spacing w:lineRule="auto" w:line="360"/>
      </w:pPr>
      <w:r>
        <w:t xml:space="preserve">В случае коррекции фазовых искажений в аналого-цифровых сигнальных трактах пос</w:t>
      </w:r>
      <w:r>
        <w:t xml:space="preserve">троение цифрового фазового корректора (ЦФК) или компенсаторов частотной дисперсии (ЦКД) возможно на основе как цифровых фильтров с бесконечной импульсной характеристикой (БИХ-фильтров), так и на основе фильтров с конечной импульсной характеристикой (КИХ-фи</w:t>
      </w:r>
      <w:r>
        <w:t xml:space="preserve">льтров) в стандартных топологиях (прямой, каскадной, волновой, структуре частотной выборки). Однако более эффективным вариантом является построение ЦФК и ЦКД на основе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фильтр имеет единичный модуль коэффициента передачи на всем частотном интервале Най</w:t>
      </w:r>
      <w:r>
        <w:t xml:space="preserve">квиста. Возможность реализации требуемой формы аргумента </w:t>
      </w:r>
      <w:r>
        <w:t xml:space="preserve">коэффициента передачи, то есть </w:t>
      </w:r>
      <w:r>
        <w:t xml:space="preserve">ФЧХ, позволяет эффективно использовать такой фильтр для коррекции фазовых и дисперсионных искажений в цифровых сигнальных трактах и линиях связи.</w:t>
      </w:r>
      <w:r/>
    </w:p>
    <w:p>
      <w:pPr>
        <w:pStyle w:val="1152"/>
        <w:ind w:left="0" w:right="0" w:firstLine="567"/>
        <w:spacing w:lineRule="auto" w:line="360"/>
      </w:pPr>
      <w:r>
        <w:rPr>
          <w:highlight w:val="none"/>
        </w:rPr>
        <w:t xml:space="preserve">В настоящий момент цифровые методы коррекции фазовых искажений в большинстве случаев используются для линеаризации  фазочастотных характеристик аналоговых фильтров</w:t>
      </w:r>
      <w:r>
        <w:rPr>
          <w:highlight w:val="none"/>
        </w:rPr>
        <w:t xml:space="preserve">, в частности, антиалайзин</w:t>
      </w:r>
      <w:r>
        <w:rPr>
          <w:highlight w:val="none"/>
        </w:rPr>
        <w:t xml:space="preserve">говых ФНЧ. Из применяемых методик следует отметить использование КИХ-фильтров, о чем описано в статьях Ю.А.Гребенко 2018-2019 годов, применение каскадов узкополосных фильтров, для выравнивания задержек в канале связи (статьи </w:t>
      </w:r>
      <w:r>
        <w:rPr>
          <w:highlight w:val="none"/>
          <w:lang w:val="en-US"/>
        </w:rPr>
        <w:t xml:space="preserve">L.Yumin, 2016</w:t>
      </w:r>
      <w:r>
        <w:rPr>
          <w:highlight w:val="none"/>
        </w:rPr>
        <w:t xml:space="preserve">, Б.В.Чувыкина, 2020г.</w:t>
      </w:r>
      <w:r>
        <w:rPr>
          <w:highlight w:val="none"/>
          <w:lang w:val="ru-RU"/>
        </w:rPr>
        <w:t xml:space="preserve">). Также стоит выделить методики применения </w:t>
      </w:r>
      <w:r>
        <w:rPr>
          <w:highlight w:val="white"/>
          <w:lang w:val="ru-RU"/>
        </w:rPr>
        <w:t xml:space="preserve">банков цифровых фильтр</w:t>
      </w:r>
      <w:r>
        <w:rPr>
          <w:highlight w:val="white"/>
          <w:lang w:val="ru-RU"/>
        </w:rPr>
        <w:t xml:space="preserve">о</w:t>
      </w:r>
      <w:r>
        <w:rPr>
          <w:highlight w:val="none"/>
          <w:lang w:val="ru-RU"/>
        </w:rPr>
        <w:t xml:space="preserve">в, как фазовых (</w:t>
      </w:r>
      <w:r>
        <w:rPr>
          <w:highlight w:val="none"/>
          <w:lang w:val="en-US"/>
        </w:rPr>
        <w:t xml:space="preserve">all-pass), </w:t>
      </w:r>
      <w:r>
        <w:rPr>
          <w:highlight w:val="none"/>
          <w:lang w:val="ru-RU"/>
        </w:rPr>
        <w:t xml:space="preserve">так и КИХ. Вышеперечисленны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подходы </w:t>
      </w:r>
      <w:r>
        <w:rPr>
          <w:highlight w:val="none"/>
          <w:lang w:val="ru-RU"/>
        </w:rPr>
        <w:t xml:space="preserve">позвол</w:t>
      </w:r>
      <w:r>
        <w:rPr>
          <w:highlight w:val="none"/>
          <w:lang w:val="ru-RU"/>
        </w:rPr>
        <w:t xml:space="preserve">яют корректировать дисперсионные характеристики канала связи путем раздельной обработки и взвешенного суммирования результатов прохождения сигнала через фильтры с фазовыми </w:t>
      </w:r>
      <w:r>
        <w:rPr>
          <w:highlight w:val="none"/>
          <w:lang w:val="ru-RU"/>
        </w:rPr>
        <w:t xml:space="preserve">х</w:t>
      </w:r>
      <w:r>
        <w:rPr>
          <w:highlight w:val="none"/>
          <w:lang w:val="ru-RU"/>
        </w:rPr>
        <w:t xml:space="preserve">ара</w:t>
      </w:r>
      <w:r>
        <w:rPr>
          <w:highlight w:val="none"/>
          <w:lang w:val="ru-RU"/>
        </w:rPr>
        <w:t xml:space="preserve">ктеристиками</w:t>
      </w:r>
      <w:r>
        <w:rPr>
          <w:highlight w:val="none"/>
          <w:lang w:val="ru-RU"/>
        </w:rPr>
        <w:t xml:space="preserve"> раз</w:t>
      </w:r>
      <w:r>
        <w:rPr>
          <w:highlight w:val="none"/>
          <w:lang w:val="ru-RU"/>
        </w:rPr>
        <w:t xml:space="preserve">личной формы, что позволяет выровнять задержку прохождения различных частотных составляющих. </w:t>
      </w:r>
      <w:r>
        <w:rPr>
          <w:highlight w:val="none"/>
          <w:lang w:val="ru-RU"/>
        </w:rPr>
        <w:t xml:space="preserve">Характерной </w:t>
      </w:r>
      <w:r>
        <w:rPr>
          <w:highlight w:val="none"/>
          <w:lang w:val="ru-RU"/>
        </w:rPr>
        <w:t xml:space="preserve">особенн</w:t>
      </w:r>
      <w:r>
        <w:rPr>
          <w:highlight w:val="none"/>
          <w:lang w:val="ru-RU"/>
        </w:rPr>
        <w:t xml:space="preserve">остью подобных подходов является значительное усложнение схемы обработки и, как следствие, существенный рост вычислительных затрат на обработку.</w:t>
      </w:r>
      <w:r>
        <w:rPr>
          <w:highlight w:val="none"/>
        </w:rPr>
      </w:r>
      <w:r/>
    </w:p>
    <w:p>
      <w:pPr>
        <w:pStyle w:val="1152"/>
        <w:ind w:left="0" w:right="0" w:firstLine="567"/>
        <w:spacing w:lineRule="auto" w:line="360"/>
        <w:rPr>
          <w:highlight w:val="none"/>
        </w:rPr>
      </w:pPr>
      <w:r>
        <w:t xml:space="preserve">Обычно проектирование </w:t>
      </w:r>
      <w:r>
        <w:rPr>
          <w:color w:val="000000"/>
        </w:rPr>
        <w:t xml:space="preserve">цифровых фазовых корректоров </w:t>
      </w:r>
      <w:r>
        <w:t xml:space="preserve">реального времени</w:t>
      </w:r>
      <w:r>
        <w:rPr>
          <w:color w:val="000000"/>
        </w:rPr>
        <w:t xml:space="preserve"> осуществляется путём аналитического расчёта по их аналоговому прототипу </w:t>
      </w:r>
      <w:r>
        <w:t xml:space="preserve">и на этапе аппроксимации характеризуется систематической ошибкой аналитического представления характеристики аналогового фазового корректора тем или иным аппроксимирующим полиномом приемлемого порядка. Очень часто эта ошибка аппроксимации сущест</w:t>
      </w:r>
      <w:r>
        <w:t xml:space="preserve">венно превышает необходимую точность представления характеристик при проектировании корректоров фазы или компенсаторов частотной дисперсии. Не менее значимой является и ошибка квантования коэффициентов ЦФК и ЦКД, возникающая при их практической реализации.</w:t>
      </w:r>
      <w:r/>
    </w:p>
    <w:p>
      <w:pPr>
        <w:pStyle w:val="1153"/>
        <w:ind w:left="0" w:right="0" w:firstLine="567"/>
        <w:spacing w:lineRule="auto" w:line="360"/>
      </w:pPr>
      <w:r>
        <w:t xml:space="preserve">Однако ошибки аппроксимации и квантования могут быть устранены при проектировании ЦФК современными методами дискретного программирования, позволяющими работать не с аналитическим, а с диск</w:t>
      </w:r>
      <w:r>
        <w:t xml:space="preserve">ретным представлением характеристик корректора. В этом случае как исходные требуемые, так и текущие характеристики табулированы с заданной дискретностью их представления в частотной области и при вычислении представлены двумерными массивами. Это</w:t>
      </w:r>
      <w:r>
        <w:rPr>
          <w:color w:val="000000"/>
        </w:rPr>
        <w:t xml:space="preserve"> даёт возможность, с одной стороны, заменить процедуру аналитической аппроксимации простой оцифровкой требуемых частотных характеристик, а с другой стороны, каждая </w:t>
      </w:r>
      <w:r>
        <w:rPr>
          <w:i/>
          <w:iCs/>
          <w:color w:val="000000"/>
          <w:lang w:val="en-US"/>
        </w:rPr>
        <w:t xml:space="preserve">j</w:t>
      </w:r>
      <w:r>
        <w:rPr>
          <w:i/>
          <w:iCs/>
          <w:color w:val="000000"/>
        </w:rPr>
        <w:t xml:space="preserve">-</w:t>
      </w:r>
      <w:r>
        <w:rPr>
          <w:color w:val="000000"/>
        </w:rPr>
        <w:t xml:space="preserve">ая характеристика, определяемая</w:t>
      </w:r>
      <w:r>
        <w:rPr>
          <w:color w:val="000000"/>
          <w:highlight w:val="none"/>
        </w:rPr>
        <w:t xml:space="preserve"> </w:t>
      </w:r>
      <w:r>
        <w:rPr>
          <w:color w:val="000000"/>
        </w:rPr>
        <w:t xml:space="preserve">совокупностью (вектором) скалярных частотных выборок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j</w:t>
      </w:r>
      <w:r>
        <w:rPr>
          <w:i/>
          <w:iCs/>
          <w:color w:val="000000"/>
        </w:rPr>
        <w:t xml:space="preserve">(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1</w:t>
      </w:r>
      <w:r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2</w:t>
      </w:r>
      <w:r>
        <w:rPr>
          <w:i/>
          <w:iCs/>
          <w:color w:val="000000"/>
        </w:rPr>
        <w:t xml:space="preserve">,..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m</w:t>
      </w:r>
      <w:r>
        <w:rPr>
          <w:i/>
          <w:iCs/>
          <w:color w:val="000000"/>
        </w:rPr>
        <w:t xml:space="preserve">)</w:t>
      </w:r>
      <w:r>
        <w:rPr>
          <w:color w:val="000000"/>
        </w:rPr>
        <w:t xml:space="preserve">, позволяет применять для синтеза технического решения эффективные поисковые методы многокритериальной (векторной) оптимизации.</w:t>
      </w:r>
      <w:r/>
    </w:p>
    <w:p>
      <w:pPr>
        <w:pStyle w:val="1152"/>
        <w:ind w:left="0" w:right="0" w:firstLine="567"/>
        <w:spacing w:lineRule="auto" w:line="360"/>
      </w:pPr>
      <w:r>
        <w:rPr>
          <w:color w:val="000000"/>
        </w:rPr>
        <w:t xml:space="preserve">Низкая вычислительная сложность и простота реализации делают такие фильтры на </w:t>
      </w:r>
      <w:r>
        <w:t xml:space="preserve">основе цифровой фазовой цепи особо удобными</w:t>
      </w:r>
      <w:r>
        <w:rPr>
          <w:color w:val="000000"/>
        </w:rPr>
        <w:t xml:space="preserve"> </w:t>
      </w:r>
      <w:r>
        <w:rPr>
          <w:color w:val="000000"/>
        </w:rPr>
        <w:t xml:space="preserve">при разработке корректирующих систем, работающих в реальном или близком к реальному масштабах времени. </w:t>
      </w:r>
      <w:r>
        <w:t xml:space="preserve">В настоящее время возможность решения задач</w:t>
      </w:r>
      <w:r>
        <w:t xml:space="preserve">и синтеза ЦФК и ЦКД на дискретном множестве параметров методами нелинейного математического программирования практически не изучена. Этим обусловлена актуальность выбранной темы данного диссертационного исследования и необходимость ее детальной проработки.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Целью работы </w:t>
      </w:r>
      <w:r>
        <w:rPr>
          <w:sz w:val="24"/>
          <w:szCs w:val="24"/>
        </w:rPr>
        <w:t xml:space="preserve">является синтез корректоров и компенсаторов частотной дисперсии широкополосных и узкополосных каналов связи на основе цифровых фазовых фильтров с учётом возможности их реализации на целочисленных цифровых платформах.</w:t>
      </w:r>
      <w:r/>
    </w:p>
    <w:p>
      <w:pPr>
        <w:pStyle w:val="1164"/>
        <w:ind w:left="0" w:right="0" w:firstLine="567"/>
        <w:jc w:val="both"/>
        <w:spacing w:lineRule="auto" w:line="360" w:after="0" w:before="0"/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 диссертационной работы:</w:t>
      </w:r>
      <w:r/>
    </w:p>
    <w:p>
      <w:pPr>
        <w:pStyle w:val="1159"/>
        <w:ind w:left="0" w:right="0" w:firstLine="567"/>
        <w:spacing w:lineRule="auto" w:line="360"/>
      </w:pPr>
      <w:r>
        <w:t xml:space="preserve">- 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требований к частотной дисперсии сигнала;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корректоров фазовых искажений сигнальных видео- и радиотрактов,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компенсаторов линейно возрастающей и линейно падающей частотной дисперсии в высокоскоростных линиях передачи;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тестовое модельное и экспериментальное исследование синтезированных квантованных корректоров фазовых искажений широкополосных видео- и узкополосных радиотрактов.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Объектом исследования</w:t>
      </w:r>
      <w:r>
        <w:rPr>
          <w:sz w:val="24"/>
          <w:szCs w:val="24"/>
        </w:rPr>
        <w:t xml:space="preserve"> являются фазовые искажения в каналах связи, как широкополосных (видеотракт), так и узкополосных (радиотракт).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Предметом исследования</w:t>
      </w:r>
      <w:r>
        <w:rPr>
          <w:sz w:val="24"/>
          <w:szCs w:val="24"/>
        </w:rPr>
        <w:t xml:space="preserve"> являются цифровые фазовые БИХ-фильтры, как один из эффективных способов компенсации фазовых искажений, и современные методы синтеза цифровых фазовых цепей по заданной совокупности как их характеристик, так и ограничений платформы реализации.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Методы исследования.</w:t>
      </w:r>
      <w:r>
        <w:rPr>
          <w:sz w:val="24"/>
          <w:szCs w:val="24"/>
        </w:rPr>
        <w:t xml:space="preserve"> При решении поставленных задач использовались методы анализа алгоритмов минимизации, формирования и обработк</w:t>
      </w:r>
      <w:r>
        <w:rPr>
          <w:sz w:val="24"/>
          <w:szCs w:val="24"/>
        </w:rPr>
        <w:t xml:space="preserve">и сигналов,</w:t>
      </w:r>
      <w:r>
        <w:rPr>
          <w:sz w:val="24"/>
          <w:szCs w:val="24"/>
        </w:rPr>
        <w:t xml:space="preserve"> цифровой обработки сигналов</w:t>
      </w:r>
      <w:r>
        <w:rPr>
          <w:sz w:val="24"/>
          <w:szCs w:val="24"/>
        </w:rPr>
        <w:t xml:space="preserve">, теории колебаний, объектно-ориентированный подход для создания программного обеспечения и математического моделирования на ЭВМ, а также экспериментальная проверка устойчивости полученных решений.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Научная новизна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результатов, характеризующих научную новизну данной диссертационной работы, можно отметить следующее:</w:t>
      </w:r>
      <w:r/>
    </w:p>
    <w:p>
      <w:pPr>
        <w:pStyle w:val="1159"/>
        <w:ind w:left="0" w:right="0" w:firstLine="567"/>
        <w:spacing w:lineRule="auto" w:line="360"/>
      </w:pPr>
      <w:r>
        <w:t xml:space="preserve">- 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</w:t>
      </w:r>
      <w: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получены целочисленные решения как для цифровых корректоров фазовых искажений сигнальных широкополосных (видеотрактов) и узкополосных (радиотрактов) трактов, так и для компенсаторов линейно возрастающей и лин</w:t>
      </w:r>
      <w:r>
        <w:rPr>
          <w:sz w:val="24"/>
          <w:szCs w:val="24"/>
        </w:rPr>
        <w:t xml:space="preserve">ейно падающей частотно</w:t>
      </w:r>
      <w:r>
        <w:rPr>
          <w:sz w:val="24"/>
          <w:szCs w:val="24"/>
        </w:rPr>
        <w:t xml:space="preserve">й дисперсии в линии связи. Устойчивость и работоспособность, отсутствие ошибок квантования коэффициентов при практической реализации, а также соответствие характеристик полученных фазовых фильтров теоретическим расчетам было подтверждено экспериментально. </w:t>
      </w:r>
      <w:r>
        <w:rPr>
          <w:sz w:val="24"/>
          <w:szCs w:val="24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sz w:val="24"/>
          <w:szCs w:val="24"/>
        </w:rPr>
        <w:t xml:space="preserve">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значимость: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предложенный метод синтеза позволяет получить решения с заданной конечной разрядностью коэффициентов, что </w:t>
      </w:r>
      <w:r>
        <w:rPr>
          <w:sz w:val="24"/>
          <w:szCs w:val="24"/>
        </w:rPr>
        <w:t xml:space="preserve">позволяет избежать дополнительных операций округления или усечения при практической реализации фазового фильтра, а это, в свою очередь,</w:t>
      </w:r>
      <w:r>
        <w:rPr>
          <w:sz w:val="24"/>
          <w:szCs w:val="24"/>
        </w:rPr>
        <w:t xml:space="preserve"> приводит к нулевой ошибке квантования при его </w:t>
      </w:r>
      <w:r>
        <w:rPr>
          <w:sz w:val="24"/>
          <w:szCs w:val="24"/>
        </w:rPr>
        <w:t xml:space="preserve">аппаратной </w:t>
      </w:r>
      <w:r>
        <w:rPr>
          <w:sz w:val="24"/>
          <w:szCs w:val="24"/>
        </w:rPr>
        <w:t xml:space="preserve">реализации;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полученные в результате синтеза цифровые фазовые корректоры позволяют успешно компенсировать фазовые искажения как </w:t>
      </w:r>
      <w:r>
        <w:rPr>
          <w:sz w:val="24"/>
          <w:szCs w:val="24"/>
        </w:rPr>
        <w:t xml:space="preserve">широкополосного </w:t>
      </w:r>
      <w:r>
        <w:rPr>
          <w:sz w:val="24"/>
          <w:szCs w:val="24"/>
        </w:rPr>
        <w:t xml:space="preserve">видеотракта, так и </w:t>
      </w:r>
      <w:r>
        <w:rPr>
          <w:sz w:val="24"/>
          <w:szCs w:val="24"/>
        </w:rPr>
        <w:t xml:space="preserve">узкополосного </w:t>
      </w:r>
      <w:r>
        <w:rPr>
          <w:sz w:val="24"/>
          <w:szCs w:val="24"/>
        </w:rPr>
        <w:t xml:space="preserve">радиоканала;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разработанные алгоритмы требуют для</w:t>
      </w:r>
      <w:r>
        <w:rPr>
          <w:sz w:val="24"/>
          <w:szCs w:val="24"/>
        </w:rPr>
        <w:t xml:space="preserve"> их практической реализации небольших вычислительных ресурсов, что позволяет использовать их в системах реального времени;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разработан</w:t>
      </w:r>
      <w:r>
        <w:rPr>
          <w:sz w:val="24"/>
          <w:szCs w:val="24"/>
        </w:rPr>
        <w:t xml:space="preserve">ные универсальная методика и программа расчёта отклика рекурсивного фазового фильтра, позволяют провести предварительную оценку вычислительных затрат при программной реализации фазовых корректоров и компенсаторов частотной дисперсии.</w:t>
      </w:r>
      <w:r>
        <w:rPr>
          <w:sz w:val="24"/>
        </w:rPr>
      </w:r>
      <w:r/>
    </w:p>
    <w:p>
      <w:pPr>
        <w:ind w:right="0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ab/>
        <w:t xml:space="preserve">Результаты диссертационного исследования использовались: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в АО «Корпорация «Комета» — КБ «Квазар» при оптимизации алгоритма для обработки сигналов с фазовой манипуляцией;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8"/>
        </w:rPr>
        <w:t xml:space="preserve">в </w:t>
      </w:r>
      <w:r>
        <w:rPr>
          <w:sz w:val="24"/>
          <w:szCs w:val="28"/>
        </w:rPr>
        <w:t xml:space="preserve">уч</w:t>
      </w:r>
      <w:r>
        <w:rPr>
          <w:sz w:val="24"/>
          <w:szCs w:val="28"/>
        </w:rPr>
        <w:t xml:space="preserve">ебном процессе и научно-исследовательской работе на кафедр</w:t>
      </w:r>
      <w:r>
        <w:rPr>
          <w:sz w:val="24"/>
          <w:szCs w:val="28"/>
        </w:rPr>
        <w:t xml:space="preserve">е радиотехники радиофизического факультета ННГУ им.Н.И.Лобачевского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</w:rPr>
        <w:tab/>
        <w:t xml:space="preserve">Акты о внедрении приведены в приложениях к диссертации.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8"/>
        </w:rPr>
      </w:pPr>
      <w:r>
        <w:rPr>
          <w:b/>
          <w:bCs/>
          <w:sz w:val="24"/>
          <w:szCs w:val="24"/>
        </w:rPr>
        <w:t xml:space="preserve">Достоверность полученных результатов и выводов</w:t>
      </w:r>
      <w:r>
        <w:rPr>
          <w:sz w:val="24"/>
          <w:szCs w:val="24"/>
        </w:rPr>
        <w:t xml:space="preserve"> </w:t>
      </w:r>
      <w:r>
        <w:rPr>
          <w:sz w:val="24"/>
          <w:szCs w:val="28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Р</w:t>
      </w:r>
      <w:r>
        <w:rPr>
          <w:sz w:val="24"/>
          <w:szCs w:val="28"/>
        </w:rPr>
        <w:t xml:space="preserve">езультаты </w:t>
      </w:r>
      <w:r>
        <w:rPr>
          <w:sz w:val="24"/>
          <w:szCs w:val="28"/>
        </w:rPr>
        <w:t xml:space="preserve">д</w:t>
      </w:r>
      <w:r>
        <w:rPr>
          <w:sz w:val="24"/>
          <w:szCs w:val="28"/>
        </w:rPr>
        <w:t xml:space="preserve">иссертации согласую</w:t>
      </w:r>
      <w:r>
        <w:rPr>
          <w:sz w:val="24"/>
          <w:szCs w:val="28"/>
        </w:rPr>
        <w:t xml:space="preserve">тся с известными положениями статистической радиотехники, теории колебаний, теории цифровой обработки сигналов, а также с </w:t>
      </w:r>
      <w:r>
        <w:rPr>
          <w:sz w:val="24"/>
          <w:szCs w:val="24"/>
          <w:highlight w:val="none"/>
        </w:rPr>
        <w:t xml:space="preserve">решениями, полученным ранее применением иных методик синтеза</w:t>
      </w:r>
      <w:r>
        <w:rPr>
          <w:sz w:val="24"/>
          <w:szCs w:val="28"/>
        </w:rPr>
        <w:t xml:space="preserve">. </w:t>
      </w:r>
      <w:r>
        <w:rPr>
          <w:sz w:val="24"/>
          <w:szCs w:val="28"/>
        </w:rPr>
        <w:t xml:space="preserve">Достоверность подтверждается данными компьютерного моделирования и экспериментальными исследованиями на лабораторных макетах.</w:t>
      </w:r>
      <w:r>
        <w:rPr>
          <w:sz w:val="24"/>
        </w:rPr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Апробация работы</w:t>
      </w:r>
      <w:r/>
    </w:p>
    <w:p>
      <w:pPr>
        <w:ind w:left="0" w:right="0" w:firstLine="567"/>
        <w:jc w:val="both"/>
        <w:spacing w:lineRule="auto" w:line="360"/>
        <w:rPr>
          <w:sz w:val="24"/>
          <w:szCs w:val="28"/>
        </w:rPr>
      </w:pPr>
      <w:r>
        <w:rPr>
          <w:sz w:val="24"/>
          <w:szCs w:val="28"/>
        </w:rPr>
        <w:t xml:space="preserve">Результаты работы докладывались и обсуждались на следующих научно-технических конференциях: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- </w:t>
      </w:r>
      <w:r>
        <w:rPr>
          <w:sz w:val="24"/>
          <w:lang w:val="ru-RU"/>
        </w:rPr>
        <w:t xml:space="preserve">18-я международная конференция «Цифровая обработка сигналов и её применение»</w:t>
      </w:r>
      <w:r>
        <w:rPr>
          <w:sz w:val="24"/>
        </w:rPr>
        <w:t xml:space="preserve">, Москва, 2016г.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</w:rPr>
        <w:t xml:space="preserve">- </w:t>
      </w:r>
      <w:r>
        <w:rPr>
          <w:sz w:val="24"/>
          <w:lang w:val="en-US"/>
        </w:rPr>
        <w:t xml:space="preserve">XX</w:t>
      </w:r>
      <w:r>
        <w:rPr>
          <w:sz w:val="24"/>
          <w:lang w:val="ru-RU"/>
        </w:rPr>
        <w:t xml:space="preserve"> конференция по радиофизике, ННГУ, Н.Новгород, 2016г.</w:t>
      </w:r>
      <w:r>
        <w:rPr>
          <w:sz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highlight w:val="none"/>
        </w:rPr>
        <w:t xml:space="preserve">- </w:t>
      </w:r>
      <w:r>
        <w:rPr>
          <w:sz w:val="24"/>
          <w:lang w:val="ru-RU"/>
        </w:rPr>
        <w:t xml:space="preserve">XХ международная научно-техническая конференция «ИСТ-2016», Н.Новгород, 2016г.</w:t>
      </w:r>
      <w:r>
        <w:rPr>
          <w:sz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lang w:val="ru-RU"/>
        </w:rPr>
        <w:t xml:space="preserve">- XХI международная научно-техническая конференция «ИСТ-2017», Н.Новгород, 2017г.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lang w:val="ru-RU"/>
        </w:rPr>
      </w:r>
      <w:r>
        <w:rPr>
          <w:sz w:val="24"/>
          <w:lang w:val="ru-RU"/>
        </w:rPr>
        <w:t xml:space="preserve">- 12-я международная конференция «Перспективные технологии в средствах передачи информации (ПТСПИ-2017)», Владимир, 2017г.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highlight w:val="none"/>
          <w:lang w:val="ru-RU"/>
        </w:rPr>
      </w:pPr>
      <w:r>
        <w:rPr>
          <w:sz w:val="24"/>
          <w:szCs w:val="28"/>
          <w:lang w:val="ru-RU"/>
        </w:rPr>
        <w:t xml:space="preserve">- </w:t>
      </w:r>
      <w:r>
        <w:rPr>
          <w:sz w:val="24"/>
          <w:lang w:val="en-US"/>
        </w:rPr>
        <w:t xml:space="preserve">XXI</w:t>
      </w:r>
      <w:r>
        <w:rPr>
          <w:sz w:val="24"/>
          <w:lang w:val="ru-RU"/>
        </w:rPr>
        <w:t xml:space="preserve"> конференция по радиофизике, ННГУ, Н.Новгород, 2017г.</w:t>
      </w:r>
      <w:r>
        <w:rPr>
          <w:sz w:val="24"/>
          <w:szCs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lang w:val="ru-RU"/>
        </w:rPr>
      </w:pPr>
      <w:r>
        <w:rPr>
          <w:sz w:val="24"/>
          <w:lang w:val="ru-RU"/>
        </w:rPr>
        <w:t xml:space="preserve">- </w:t>
      </w:r>
      <w:r>
        <w:rPr>
          <w:sz w:val="24"/>
          <w:lang w:val="ru-RU"/>
        </w:rPr>
        <w:t xml:space="preserve">III научно-техническая конференция «Радиолокация. Теория и практика», ННИИРТ, Н.Новгород 2017г.</w:t>
      </w:r>
      <w:r>
        <w:rPr>
          <w:sz w:val="24"/>
          <w:lang w:val="ru-RU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lang w:val="ru-RU"/>
        </w:rPr>
      </w:r>
      <w:r>
        <w:rPr>
          <w:b/>
          <w:bCs/>
          <w:sz w:val="24"/>
          <w:szCs w:val="24"/>
        </w:rPr>
        <w:t xml:space="preserve">Публикации.</w:t>
      </w:r>
      <w:r>
        <w:rPr>
          <w:sz w:val="24"/>
          <w:szCs w:val="24"/>
        </w:rPr>
        <w:t xml:space="preserve"> По теме диссертации опубликовано 13 нау</w:t>
      </w:r>
      <w:r>
        <w:rPr>
          <w:sz w:val="24"/>
          <w:szCs w:val="24"/>
        </w:rPr>
        <w:t xml:space="preserve">чных работ, из них 5 — в журналах, рекомендованных ВАК для публикации основных научных результатов диссертаций, 3 — в прочих изданиях, входящих в РИНЦ, 5 — в материалах научно-технических конференции. Получен</w:t>
      </w:r>
      <w:r>
        <w:rPr>
          <w:rFonts w:ascii="Times New Roman" w:hAnsi="Times New Roman" w:cs="Times New Roman"/>
          <w:sz w:val="24"/>
          <w:szCs w:val="24"/>
        </w:rPr>
        <w:t xml:space="preserve"> патент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RU2691528C1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а </w:t>
      </w:r>
      <w:r>
        <w:rPr>
          <w:sz w:val="24"/>
        </w:rPr>
        <w:t xml:space="preserve">систему бесконтактной передачи электроэнергии для дверей транспортного средства</w:t>
      </w:r>
      <w:r>
        <w:rPr>
          <w:sz w:val="24"/>
          <w:szCs w:val="24"/>
        </w:rPr>
        <w:t xml:space="preserve">. В патенте использована схема корректировки фазовых искажений.</w:t>
      </w:r>
      <w:r>
        <w:rPr>
          <w:sz w:val="24"/>
        </w:rPr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Структура и объем работы.</w:t>
      </w:r>
      <w:r>
        <w:rPr>
          <w:sz w:val="24"/>
          <w:szCs w:val="24"/>
        </w:rPr>
        <w:t xml:space="preserve"> Диссертация состоит из введения, четырех разделов, заключения, списка использованных источников, содержащего 106 наименований, и приложений. Она изложена на 9</w:t>
      </w:r>
      <w:r>
        <w:rPr>
          <w:sz w:val="24"/>
          <w:szCs w:val="24"/>
        </w:rPr>
        <w:t xml:space="preserve">4 страницах печатного текста, содержит 36 рисунков и 5 таблиц.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</w:t>
      </w:r>
      <w:r>
        <w:rPr>
          <w:b/>
          <w:bCs/>
          <w:sz w:val="24"/>
          <w:szCs w:val="24"/>
        </w:rPr>
        <w:t xml:space="preserve">оложения, выносимые на защиту:</w:t>
      </w:r>
      <w:r/>
    </w:p>
    <w:p>
      <w:pPr>
        <w:pStyle w:val="1159"/>
        <w:numPr>
          <w:ilvl w:val="0"/>
          <w:numId w:val="6"/>
        </w:numPr>
        <w:ind w:left="0" w:right="0" w:firstLine="567"/>
        <w:spacing w:lineRule="auto" w:line="360"/>
      </w:pPr>
      <w:r>
        <w:t xml:space="preserve">Д</w:t>
      </w:r>
      <w:r>
        <w:t xml:space="preserve">искретная модель корректоров и компенсаторов дисперсии на основе цифровых фазовых фильтров позволя</w:t>
      </w:r>
      <w:r>
        <w:t xml:space="preserve">ет</w:t>
      </w:r>
      <w:r>
        <w:t xml:space="preserve"> устранить ошибки аппроксимации и</w:t>
      </w:r>
      <w:r>
        <w:t xml:space="preserve"> ошибки квантования параметров </w:t>
      </w:r>
      <w:r>
        <w:t xml:space="preserve">за счет </w:t>
      </w:r>
      <w:r>
        <w:t xml:space="preserve">табулированного представления </w:t>
      </w:r>
      <w:r>
        <w:t xml:space="preserve">требуемых характеристик</w:t>
      </w:r>
      <w:r>
        <w:t xml:space="preserve"> и </w:t>
      </w:r>
      <w:r>
        <w:t xml:space="preserve">получить </w:t>
      </w:r>
      <w:r>
        <w:rPr>
          <w:sz w:val="24"/>
          <w:szCs w:val="24"/>
        </w:rPr>
        <w:t xml:space="preserve">решение с заданной конечной разрядностью коэффициентов</w:t>
      </w:r>
      <w:r>
        <w:t xml:space="preserve"> при практической реализации корректоров.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Методика синтеза рекурсивных фазовых корректоров и компенсаторов частотной дисперсии на дискретной сетке квантованных параметров с использованием поисковых методов нелинейного математического программирования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</w:t>
      </w:r>
      <w:r>
        <w:rPr>
          <w:sz w:val="24"/>
          <w:szCs w:val="24"/>
        </w:rPr>
        <w:t xml:space="preserve"> находить технические решения с учётом, </w:t>
      </w:r>
      <w:r>
        <w:rPr>
          <w:sz w:val="24"/>
          <w:szCs w:val="24"/>
        </w:rPr>
        <w:t xml:space="preserve">во-первых, </w:t>
      </w:r>
      <w:r>
        <w:rPr>
          <w:sz w:val="24"/>
          <w:szCs w:val="24"/>
        </w:rPr>
        <w:t xml:space="preserve">совокупности требований к частотным характеристикам, </w:t>
      </w:r>
      <w:r>
        <w:rPr>
          <w:sz w:val="24"/>
          <w:szCs w:val="24"/>
        </w:rPr>
        <w:t xml:space="preserve">а во-вторых, с учетом заданных аппаратных ограничений на разрядность коэффициентов.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Алгоритм и программа расчёта отклика рекурсивного фазового фильтра, </w:t>
      </w:r>
      <w:r>
        <w:rPr>
          <w:sz w:val="24"/>
          <w:szCs w:val="24"/>
        </w:rPr>
        <w:t xml:space="preserve">позволяют</w:t>
      </w:r>
      <w:r>
        <w:rPr>
          <w:sz w:val="24"/>
          <w:szCs w:val="24"/>
        </w:rPr>
        <w:t xml:space="preserve"> прове</w:t>
      </w:r>
      <w:r>
        <w:rPr>
          <w:sz w:val="24"/>
          <w:szCs w:val="24"/>
        </w:rPr>
        <w:t xml:space="preserve">сти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предварительную </w:t>
      </w:r>
      <w:r>
        <w:rPr>
          <w:sz w:val="24"/>
          <w:szCs w:val="24"/>
        </w:rPr>
        <w:t xml:space="preserve">оценк</w:t>
      </w:r>
      <w:r>
        <w:rPr>
          <w:sz w:val="24"/>
          <w:szCs w:val="24"/>
        </w:rPr>
        <w:t xml:space="preserve">у</w:t>
      </w:r>
      <w:r>
        <w:rPr>
          <w:sz w:val="24"/>
          <w:szCs w:val="24"/>
        </w:rPr>
        <w:t xml:space="preserve"> вычислительных затрат при программной реализации фазовых корректоров и компенсаторов дисперсии.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интезированн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рекурсивн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фазов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фильтр</w:t>
      </w:r>
      <w:r>
        <w:rPr>
          <w:sz w:val="24"/>
          <w:szCs w:val="24"/>
        </w:rPr>
        <w:t xml:space="preserve">ы устойчивы,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х характеристики и быстродействие</w:t>
      </w:r>
      <w:r>
        <w:rPr>
          <w:sz w:val="24"/>
          <w:szCs w:val="24"/>
        </w:rPr>
        <w:t xml:space="preserve"> соответств</w:t>
      </w:r>
      <w:r>
        <w:rPr>
          <w:sz w:val="24"/>
          <w:szCs w:val="24"/>
        </w:rPr>
        <w:t xml:space="preserve">уют результатам моделирования и</w:t>
      </w:r>
      <w:r>
        <w:rPr>
          <w:sz w:val="24"/>
          <w:szCs w:val="24"/>
        </w:rPr>
        <w:t xml:space="preserve"> проведенной оценке вычислительных затрат.</w:t>
      </w:r>
      <w:r/>
    </w:p>
    <w:p>
      <w:pPr>
        <w:ind w:left="567" w:right="0" w:firstLine="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>
        <w:rPr>
          <w:b/>
          <w:bCs/>
          <w:sz w:val="24"/>
          <w:szCs w:val="24"/>
        </w:rPr>
        <w:t xml:space="preserve">Личный вклад автора.</w:t>
      </w:r>
      <w:r>
        <w:rPr>
          <w:sz w:val="24"/>
          <w:szCs w:val="24"/>
        </w:rPr>
        <w:t xml:space="preserve"> 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szCs w:val="28"/>
        </w:rPr>
        <w:t xml:space="preserve">В</w:t>
      </w:r>
      <w:r>
        <w:rPr>
          <w:sz w:val="24"/>
          <w:szCs w:val="28"/>
        </w:rPr>
        <w:t xml:space="preserve">ыносимые на защиту результаты получены совместно с </w:t>
      </w:r>
      <w:r>
        <w:rPr>
          <w:sz w:val="24"/>
          <w:szCs w:val="28"/>
        </w:rPr>
        <w:t xml:space="preserve">В.Н.</w:t>
      </w:r>
      <w:r>
        <w:rPr>
          <w:sz w:val="24"/>
          <w:szCs w:val="28"/>
        </w:rPr>
        <w:t xml:space="preserve">Бугровым. </w:t>
      </w:r>
      <w:r>
        <w:rPr>
          <w:sz w:val="24"/>
          <w:szCs w:val="28"/>
        </w:rPr>
        <w:t xml:space="preserve">В ходе выполнения научно-исследовательских работ на кафедре радиотехники радиофизического факультета ННГУ им.Н.И.Лобачевского, </w:t>
      </w:r>
      <w:r>
        <w:rPr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sz w:val="24"/>
          <w:szCs w:val="28"/>
        </w:rPr>
        <w:t xml:space="preserve">тановка задачи синтеза</w:t>
      </w:r>
      <w:r>
        <w:rPr>
          <w:sz w:val="24"/>
          <w:szCs w:val="28"/>
        </w:rPr>
        <w:t xml:space="preserve"> компенсатора частотной дисперсии. Также автор реализовал альтернативные подходы к синтезу цифровых фазовых фильтров и показал преимущество метода направленного поиска на сетке Грея. Реализация метода целочисленного нелинейного программирования и анализ р</w:t>
      </w:r>
      <w:r>
        <w:rPr>
          <w:sz w:val="24"/>
          <w:szCs w:val="28"/>
        </w:rPr>
        <w:t xml:space="preserve">езультатов проводился совместно с </w:t>
      </w:r>
      <w:r>
        <w:rPr>
          <w:sz w:val="24"/>
          <w:szCs w:val="28"/>
        </w:rPr>
        <w:t xml:space="preserve">В.Н.</w:t>
      </w:r>
      <w:r>
        <w:rPr>
          <w:sz w:val="24"/>
          <w:szCs w:val="28"/>
        </w:rPr>
        <w:t xml:space="preserve">Бугровым.  Опубликовано 2 статьи без соавторов, в том числе 2 — из перечня ВАК.</w:t>
      </w:r>
      <w:r>
        <w:rPr>
          <w:b/>
          <w:bCs/>
          <w:sz w:val="24"/>
          <w:szCs w:val="24"/>
          <w:highlight w:val="none"/>
        </w:rPr>
      </w:r>
      <w:r/>
    </w:p>
    <w:p>
      <w:pPr>
        <w:pStyle w:val="903"/>
        <w:ind w:left="0" w:right="0" w:firstLine="567"/>
        <w:jc w:val="center"/>
        <w:spacing w:lineRule="auto" w:line="36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Основное содержание работы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Во введении</w:t>
      </w:r>
      <w:r>
        <w:rPr>
          <w:sz w:val="24"/>
          <w:szCs w:val="24"/>
        </w:rPr>
        <w:t xml:space="preserve"> обоснована актуальность выбранной темы, сформулированы цель и задачи исследования, изложены основные положения, выносимые на защиту, показаны научная новизна и практическая значимость работы.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 первом разделе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рассматриваются существующие модели цифровых фильтров и показана дискретная модель рекурсивного фазового фильтра.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Основными недостатками </w:t>
      </w:r>
      <w:r>
        <w:rPr>
          <w:sz w:val="24"/>
          <w:szCs w:val="24"/>
        </w:rPr>
        <w:t xml:space="preserve">аналитических </w:t>
      </w:r>
      <w:r>
        <w:rPr>
          <w:sz w:val="24"/>
          <w:szCs w:val="24"/>
        </w:rPr>
        <w:t xml:space="preserve">описания и синтеза фильтра в непрерывном пространстве параметров являются: невозможность аналитического дифференцирования фазовой характеристики для расчёта коэффициента дисперсии, неустранимая ошибка квантования и высокие вычислительные затраты.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Неустранимая ошибка квантования обусловлена тем, что при синтезе по аналоговому прототипу значения коэффициентов фильтра в интервале единицы получаются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аналитически</w:t>
      </w:r>
      <w:r>
        <w:rPr>
          <w:sz w:val="24"/>
          <w:szCs w:val="24"/>
        </w:rPr>
        <w:t xml:space="preserve"> и для их реализации заданным числом двоичных разрядов их необход</w:t>
      </w:r>
      <w:r>
        <w:rPr>
          <w:sz w:val="24"/>
          <w:szCs w:val="24"/>
        </w:rPr>
        <w:t xml:space="preserve">имо округлять, то есть квантовать. Ошибка квантования делает невозможным синтез БИХ-фильтров по их дисперсионным характеристикам, так как дисперсия, как вторая производная, очень чувствительна к малейшим отклонениям коэффициентов от их расчётного значения.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У</w:t>
      </w:r>
      <w:r>
        <w:rPr>
          <w:sz w:val="24"/>
          <w:szCs w:val="24"/>
        </w:rPr>
        <w:t xml:space="preserve">странить </w:t>
      </w:r>
      <w:r>
        <w:rPr>
          <w:sz w:val="24"/>
          <w:szCs w:val="24"/>
        </w:rPr>
        <w:t xml:space="preserve">ошибку квантования можно</w:t>
      </w:r>
      <w:r>
        <w:rPr>
          <w:sz w:val="24"/>
          <w:szCs w:val="24"/>
        </w:rP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ограничением (дискретизацией)</w:t>
      </w:r>
      <w:r>
        <w:rPr>
          <w:sz w:val="24"/>
          <w:szCs w:val="24"/>
        </w:rPr>
        <w:t xml:space="preserve"> параметрического пространства коэффициентов. </w:t>
      </w:r>
      <w:r>
        <w:rPr>
          <w:sz w:val="24"/>
          <w:szCs w:val="24"/>
        </w:rPr>
        <w:t xml:space="preserve">При этом, выбор значений определяется заданной разрядностью представления при последующей практической реализации</w:t>
      </w:r>
      <w:r>
        <w:rPr>
          <w:sz w:val="24"/>
          <w:szCs w:val="24"/>
        </w:rPr>
        <w:t xml:space="preserve">. Наиболее целесообразна и практически значима целочисленная дискретизация коэффициентов. Такие целочисленные ЦФК и ЦКД могут быть физически реализованы на любых цифровых платформах (МК, ДСП, ПЛИС) и позволяют обеспечить максимальное быст</w:t>
      </w:r>
      <w:r>
        <w:rPr>
          <w:sz w:val="24"/>
          <w:szCs w:val="24"/>
        </w:rPr>
        <w:t xml:space="preserve">родействие.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</w:rPr>
        <w:t xml:space="preserve">Представим сигнальный тракт или некоторую его часть, вносящие искажения, в виде некоторого искажающего звена (рисунок 1), последовательно с которым включёно корректирующее звено – корректор линейных искажений. </w:t>
      </w:r>
      <w:r>
        <w:rPr>
          <w:sz w:val="24"/>
        </w:rPr>
      </w:r>
      <w:r/>
    </w:p>
    <w:tbl>
      <w:tblPr>
        <w:tblW w:w="8291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91"/>
      </w:tblGrid>
      <w:tr>
        <w:trPr>
          <w:trHeight w:val="1072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903"/>
              <w:ind w:left="0" w:right="0" w:firstLine="0"/>
              <w:jc w:val="left"/>
              <w:spacing w:lineRule="auto" w:line="360"/>
              <w:rPr>
                <w:sz w:val="24"/>
                <w:szCs w:val="24"/>
                <w:highlight w:val="none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93920" cy="645160"/>
                      <wp:effectExtent l="0" t="0" r="0" b="0"/>
                      <wp:docPr id="1" name="Изображение1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Изображение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rcRect l="-8" t="-61" r="-7" b="-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93920" cy="645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369.6pt;height:50.8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73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904"/>
              <w:ind w:left="0" w:right="0" w:firstLine="567"/>
              <w:spacing w:lineRule="auto" w:line="360"/>
            </w:pPr>
            <w:r>
              <w:t xml:space="preserve">Рис. 1. Коррекция линейных искажений в тракте</w:t>
            </w:r>
            <w:r/>
          </w:p>
        </w:tc>
      </w:tr>
    </w:tbl>
    <w:p>
      <w:pPr>
        <w:pStyle w:val="903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903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  <w:highlight w:val="none"/>
        </w:rPr>
      </w:pPr>
      <w:r>
        <w:rPr>
          <w:color w:val="000000"/>
          <w:sz w:val="24"/>
          <w:szCs w:val="24"/>
        </w:rPr>
        <w:t xml:space="preserve">Вся цепь не</w:t>
      </w:r>
      <w:r>
        <w:rPr>
          <w:color w:val="000000"/>
          <w:sz w:val="24"/>
          <w:szCs w:val="24"/>
          <w:highlight w:val="none"/>
        </w:rPr>
        <w:t xml:space="preserve"> </w:t>
      </w:r>
      <w:r>
        <w:rPr>
          <w:color w:val="000000"/>
          <w:sz w:val="24"/>
          <w:szCs w:val="24"/>
          <w:highlight w:val="none"/>
        </w:rPr>
        <w:t xml:space="preserve">вносит искажений, если:</w:t>
      </w:r>
      <w:r>
        <w:rPr>
          <w:highlight w:val="none"/>
        </w:rPr>
      </w:r>
      <w:r/>
    </w:p>
    <w:p>
      <w:pPr>
        <w:pStyle w:val="903"/>
        <w:ind w:left="0" w:right="0" w:firstLine="567"/>
        <w:jc w:val="center"/>
        <w:spacing w:lineRule="auto" w:line="360" w:after="120" w:before="120"/>
        <w:rPr>
          <w:highlight w:val="none"/>
        </w:rPr>
      </w:pPr>
      <w:r/>
      <m:oMath>
        <m:sSup>
          <m:sSupPr>
            <m:ctrlPr/>
          </m:sSupPr>
          <m:e>
            <m:r>
              <m:rPr/>
              <m:t>A</m:t>
            </m:r>
          </m:e>
          <m:sup>
            <m:r>
              <m:rPr/>
              <m:t>и</m:t>
            </m:r>
          </m:sup>
        </m:sSup>
        <m:d>
          <m:dPr>
            <m:begChr m:val="("/>
            <m:endChr m:val=")"/>
            <m:ctrlPr/>
          </m:dPr>
          <m:e>
            <m:r>
              <m:rPr/>
              <m:t>ω</m:t>
            </m:r>
          </m:e>
        </m:d>
        <m:r>
          <w:rPr>
            <w:lang w:val="en-US"/>
          </w:rPr>
          <m:rPr/>
          <m:t>+</m:t>
        </m:r>
        <m:sSup>
          <m:sSupPr>
            <m:ctrlPr/>
          </m:sSupPr>
          <m:e>
            <m:r>
              <m:rPr/>
              <m:t>A</m:t>
            </m:r>
          </m:e>
          <m:sup>
            <m:r>
              <m:rPr/>
              <m:t>K</m:t>
            </m:r>
          </m:sup>
        </m:sSup>
        <m:d>
          <m:dPr>
            <m:begChr m:val="("/>
            <m:endChr m:val=")"/>
            <m:ctrlPr/>
          </m:dPr>
          <m:e>
            <m:r>
              <m:rPr/>
              <m:t>ω</m:t>
            </m:r>
          </m:e>
        </m:d>
        <m:r>
          <w:rPr>
            <w:highlight w:val="none"/>
            <w:lang w:val="en-US"/>
          </w:rPr>
          <m:rPr/>
          <m:t>=Const</m:t>
        </m:r>
        <m:r>
          <w:rPr>
            <w:highlight w:val="none"/>
          </w:rPr>
          <m:rPr/>
          <m:t> </m:t>
        </m:r>
        <m:r>
          <w:rPr>
            <w:highlight w:val="none"/>
            <w:lang w:val="en-US"/>
          </w:rPr>
          <m:rPr/>
          <m:t> </m:t>
        </m:r>
        <m:r>
          <w:rPr>
            <w:highlight w:val="none"/>
            <w:lang w:val="ru-RU"/>
          </w:rPr>
          <m:rPr/>
          <m:t>и 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и</m:t>
            </m:r>
          </m:sup>
        </m:sSup>
        <m:r>
          <w:rPr>
            <w:rFonts w:ascii="Cambria Math" w:hAnsi="Cambria Math" w:cs="Cambria Math" w:eastAsia="Cambria Math"/>
            <w:lang w:val="en-US"/>
          </w:rPr>
          <m:rPr/>
          <m:t>+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K</m:t>
            </m:r>
          </m:sup>
        </m:sSup>
        <m:r>
          <w:rPr>
            <w:rFonts w:ascii="Cambria Math" w:hAnsi="Cambria Math" w:cs="Cambria Math" w:eastAsia="Cambria Math"/>
            <w:lang w:val="en-US"/>
          </w:rPr>
          <m:rPr/>
          <m:t> </m:t>
        </m:r>
        <m:r>
          <w:rPr>
            <w:rFonts w:ascii="Cambria Math" w:hAnsi="Cambria Math" w:cs="Cambria Math" w:eastAsia="Cambria Math"/>
            <w:lang w:val="ru-RU"/>
          </w:rPr>
          <m:rPr/>
          <m:t>=</m:t>
        </m:r>
        <m:r>
          <m:rPr/>
          <m:t>ω</m:t>
        </m:r>
        <m:r>
          <m:rPr/>
          <m:t>τ</m:t>
        </m:r>
        <m:r>
          <w:rPr>
            <w:lang w:val="en-US"/>
          </w:rPr>
          <m:rPr/>
          <m:t>,</m:t>
        </m:r>
      </m:oMath>
      <w:r>
        <w:rPr>
          <w:highlight w:val="none"/>
        </w:rPr>
        <w:t xml:space="preserve">  </w:t>
      </w:r>
      <w:r>
        <w:rPr>
          <w:highlight w:val="none"/>
        </w:rPr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модули коэффициентов передачи, а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фазы коэффициентов передачи  искажающего и корректирующего звеньев.</w:t>
      </w:r>
      <w:r/>
    </w:p>
    <w:p>
      <w:pPr>
        <w:pStyle w:val="1152"/>
        <w:spacing w:lineRule="auto" w:line="360"/>
      </w:pPr>
      <w:r>
        <w:t xml:space="preserve">Тогда для коррекции только фазовых искажений фаза коэффициента передачи корректора должна удовлетворять соотношению</w:t>
      </w:r>
      <w:r/>
    </w:p>
    <w:p>
      <w:pPr>
        <w:pStyle w:val="903"/>
        <w:ind w:left="0" w:right="0" w:firstLine="567"/>
        <w:jc w:val="right"/>
        <w:spacing w:lineRule="auto" w:line="360"/>
      </w:pPr>
      <w:r/>
      <m:oMath>
        <m:r>
          <m:rPr/>
          <m:t> 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K</m:t>
            </m:r>
          </m:sup>
        </m:sSup>
        <m:r>
          <w:rPr>
            <w:rFonts w:ascii="Cambria Math" w:hAnsi="Cambria Math"/>
            <w:lang w:val="en-US"/>
          </w:rPr>
          <m:rPr/>
          <m:t>(</m:t>
        </m:r>
        <m:r>
          <m:rPr/>
          <m:t>ω</m:t>
        </m:r>
        <m:r>
          <w:rPr>
            <w:rFonts w:ascii="Cambria Math" w:hAnsi="Cambria Math"/>
            <w:lang w:val="en-US"/>
          </w:rPr>
          <m:rPr/>
          <m:t>)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и</m:t>
            </m:r>
          </m:sup>
        </m:sSup>
        <m:r>
          <w:rPr>
            <w:lang w:val="en-US"/>
          </w:rPr>
          <m:rPr/>
          <m:t>(</m:t>
        </m:r>
        <m:r>
          <m:rPr/>
          <m:t>ω</m:t>
        </m:r>
        <m:r>
          <w:rPr>
            <w:lang w:val="en-US"/>
          </w:rPr>
          <m:rPr/>
          <m:t>)</m:t>
        </m:r>
        <m:r>
          <m:rPr/>
          <m:t> </m:t>
        </m:r>
      </m:oMath>
      <w:r>
        <w:t xml:space="preserve">,</w:t>
        <w:tab/>
        <w:tab/>
        <w:tab/>
        <w:tab/>
        <w:tab/>
      </w:r>
      <w:r>
        <w:rPr>
          <w:lang w:val="en-US"/>
        </w:rPr>
        <w:tab/>
        <w:tab/>
        <w:tab/>
        <w:tab/>
        <w:tab/>
      </w:r>
      <w:r/>
    </w:p>
    <w:p>
      <w:pPr>
        <w:pStyle w:val="1152"/>
        <w:spacing w:lineRule="auto" w:line="360"/>
      </w:pPr>
      <w:r>
        <w:fldChar w:fldCharType="begin"/>
      </w:r>
      <w:r>
        <w:instrText xml:space="preserve"> QUOTE  </w:instrText>
      </w:r>
      <w:r>
        <w:fldChar w:fldCharType="separate"/>
      </w:r>
      <w:bookmarkStart w:id="0" w:name="__Fieldmark__0_4264593306"/>
      <w:r>
        <w:fldChar w:fldCharType="end"/>
      </w:r>
      <w:bookmarkEnd w:id="0"/>
      <w:r>
        <w:rPr>
          <w:color w:val="000000"/>
        </w:rPr>
        <w:t xml:space="preserve">а </w:t>
      </w:r>
      <w:r>
        <w:t xml:space="preserve">модуль коэффициента передачи корректора для сохранения АЧХ сигнального тракта неизменной полагается равным единице в рабочем диапазоне частот: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A</m:t>
            </m:r>
          </m:e>
          <m:sup>
            <m:r>
              <w:rPr>
                <w:rFonts w:ascii="Cambria Math" w:hAnsi="Cambria Math"/>
              </w:rPr>
              <m:rPr/>
              <m:t>К</m:t>
            </m:r>
          </m:sup>
        </m:sSup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ω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m:rPr/>
          <m:t> </m:t>
        </m:r>
      </m:oMath>
      <w:r>
        <w:fldChar w:fldCharType="begin"/>
      </w:r>
      <w:r>
        <w:instrText xml:space="preserve"> QUOTE  </w:instrText>
      </w:r>
      <w:r>
        <w:fldChar w:fldCharType="separate"/>
      </w:r>
      <w:bookmarkStart w:id="1" w:name="__Fieldmark__1_4264593306"/>
      <w:r>
        <w:fldChar w:fldCharType="end"/>
      </w:r>
      <w:bookmarkEnd w:id="1"/>
      <w:r>
        <w:t xml:space="preserve">.</w:t>
      </w:r>
      <w:r/>
    </w:p>
    <w:p>
      <w:pPr>
        <w:pStyle w:val="1145"/>
        <w:ind w:left="0" w:right="0" w:firstLine="567"/>
        <w:jc w:val="both"/>
        <w:spacing w:lineRule="auto" w:line="360"/>
      </w:pPr>
      <w:r>
        <w:t xml:space="preserve">Таким образом, при синтезе необходимо одновременно обеспечивать выполнение указанных выше требований к совокуп</w:t>
      </w:r>
      <w:r>
        <w:t xml:space="preserve">ности противоречивых частотных характеристик фазового корректора, что аналитическими подходами сделать весьма непросто. Указанные требования можно удовлетворить построением цифрового фазового корректора (ЦФК) на основе БИХ-фильтра в стандартной топологии. </w:t>
      </w:r>
      <w:r/>
    </w:p>
    <w:p>
      <w:pPr>
        <w:pStyle w:val="1152"/>
        <w:ind w:left="0" w:right="0" w:firstLine="567"/>
        <w:jc w:val="both"/>
        <w:spacing w:lineRule="auto" w:line="360"/>
      </w:pPr>
      <w:r>
        <w:t xml:space="preserve">Однако более эффективным вариантом является построение ЦФК и ЦКД на основе </w:t>
      </w:r>
      <w:r>
        <w:t xml:space="preserve">топологии</w:t>
      </w:r>
      <w:r>
        <w:t xml:space="preserve">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Найквиста. Возможность реализации требуемого сложного закона изменения ФЧХ </w:t>
      </w:r>
      <w:r>
        <w:t xml:space="preserve">в фазовых БИХ-фильтрах</w:t>
      </w:r>
      <w:r>
        <w:t xml:space="preserve"> позволяет эффективно </w:t>
      </w:r>
      <w:r>
        <w:t xml:space="preserve">их </w:t>
      </w:r>
      <w:r>
        <w:t xml:space="preserve">использовать для коррекции фазовых искажений. </w:t>
      </w:r>
      <w:r/>
    </w:p>
    <w:p>
      <w:pPr>
        <w:pStyle w:val="1152"/>
        <w:ind w:left="0" w:right="0" w:firstLine="567"/>
        <w:spacing w:lineRule="auto" w:line="360"/>
      </w:pPr>
      <w:r>
        <w:t xml:space="preserve">Отклик целочисленного звена </w:t>
      </w:r>
      <w:r>
        <w:rPr>
          <w:i/>
          <w:iCs/>
          <w:lang w:val="en-US"/>
        </w:rPr>
        <w:t xml:space="preserve">y</w:t>
      </w:r>
      <w:r>
        <w:rPr>
          <w:i/>
          <w:iCs/>
          <w:vertAlign w:val="subscript"/>
          <w:lang w:val="en-US"/>
        </w:rPr>
        <w:t xml:space="preserve">n</w:t>
      </w:r>
      <w:r>
        <w:rPr>
          <w:i/>
          <w:iCs/>
          <w:vertAlign w:val="subscript"/>
        </w:rPr>
        <w:t xml:space="preserve"> </w:t>
      </w:r>
      <w:r>
        <w:t xml:space="preserve">при этом определяется разностным уравнением</w:t>
      </w:r>
      <w:r/>
    </w:p>
    <w:p>
      <w:pPr>
        <w:pStyle w:val="1152"/>
        <w:ind w:left="0" w:right="0" w:firstLine="567"/>
        <w:jc w:val="right"/>
        <w:spacing w:lineRule="auto" w:line="360"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(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f>
          <m:fPr>
            <m:type m:val="lin"/>
            <m:ctrlPr/>
          </m:fPr>
          <m:num>
            <m:r>
              <w:rPr>
                <w:rFonts w:ascii="Cambria Math" w:hAnsi="Cambria Math"/>
              </w:rPr>
              <m:rPr/>
              <m:t>)</m:t>
            </m:r>
          </m:num>
          <m:den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  <m:r>
                  <w:rPr>
                    <w:rFonts w:ascii="Cambria Math" w:hAnsi="Cambria Math"/>
                  </w:rPr>
                  <m:rPr/>
                  <m:t>i</m:t>
                </m:r>
              </m:sub>
            </m:sSub>
          </m:den>
        </m:f>
      </m:oMath>
      <w:r>
        <w:t xml:space="preserve"> </w:t>
      </w:r>
      <w:r>
        <w:t xml:space="preserve">,</w:t>
        <w:tab/>
        <w:tab/>
        <w:tab/>
        <w:t xml:space="preserve">(1)</w:t>
      </w:r>
      <w:r/>
    </w:p>
    <w:p>
      <w:pPr>
        <w:pStyle w:val="1152"/>
        <w:spacing w:lineRule="auto" w:line="360"/>
      </w:pPr>
      <w:r>
        <w:t xml:space="preserve">а его передаточная функция – соотношением</w:t>
      </w:r>
      <w:r/>
    </w:p>
    <w:p>
      <w:pPr>
        <w:pStyle w:val="1152"/>
        <w:ind w:left="0" w:right="0" w:firstLine="567"/>
        <w:jc w:val="right"/>
        <w:spacing w:lineRule="auto" w:line="360"/>
      </w:pPr>
      <w:r/>
      <m:oMath>
        <m:r>
          <w:rPr>
            <w:rFonts w:ascii="Cambria Math" w:hAnsi="Cambria Math"/>
          </w:rPr>
          <m:rPr/>
          <m:t>H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z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/>
          <m:t>=</m:t>
        </m:r>
        <m:nary>
          <m:naryPr>
            <m:chr m:val="∏"/>
            <m:grow m:val="off"/>
            <m:ctrlPr/>
          </m:naryPr>
          <m:sub>
            <m:r>
              <w:rPr>
                <w:rFonts w:ascii="Cambria Math" w:hAnsi="Cambria Math"/>
              </w:rPr>
              <m:rPr/>
              <m:t>i</m:t>
            </m:r>
            <m:r>
              <w:rPr>
                <w:rFonts w:ascii="Cambria Math" w:hAnsi="Cambria Math"/>
              </w:rPr>
              <m:rPr/>
              <m:t>=</m:t>
            </m:r>
            <m:r>
              <w:rPr>
                <w:rFonts w:ascii="Cambria Math" w:hAnsi="Cambria Math"/>
              </w:rPr>
              <m:rPr/>
              <m:t>1</m:t>
            </m:r>
          </m:sub>
          <m:sup>
            <m:r>
              <w:rPr>
                <w:rFonts w:ascii="Cambria Math" w:hAnsi="Cambria Math"/>
              </w:rPr>
              <m:rPr/>
              <m:t>m</m:t>
            </m:r>
          </m:sup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num>
              <m:den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den>
            </m:f>
          </m:e>
        </m:nary>
      </m:oMath>
      <w:r>
        <w:t xml:space="preserve">,</w:t>
        <w:tab/>
        <w:tab/>
        <w:tab/>
        <w:tab/>
        <w:tab/>
        <w:tab/>
        <w:t xml:space="preserve">(2)</w:t>
      </w:r>
      <w:r/>
    </w:p>
    <w:p>
      <w:pPr>
        <w:pStyle w:val="1152"/>
        <w:ind w:left="0" w:right="0" w:firstLine="360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x</w:t>
      </w:r>
      <w:r>
        <w:rPr>
          <w:i/>
          <w:iCs/>
          <w:vertAlign w:val="subscript"/>
          <w:lang w:val="en-US"/>
        </w:rPr>
        <w:t xml:space="preserve">n</w:t>
      </w:r>
      <w:r>
        <w:t xml:space="preserve">— входная выборка, а </w:t>
      </w:r>
      <w:r>
        <w:rPr>
          <w:i/>
          <w:iCs/>
          <w:lang w:val="en-US"/>
        </w:rPr>
        <w:t xml:space="preserve">a</w:t>
      </w:r>
      <w:r>
        <w:rPr>
          <w:i/>
          <w:iCs/>
          <w:vertAlign w:val="subscript"/>
          <w:lang w:val="en-US"/>
        </w:rPr>
        <w:t xml:space="preserve">ni</w:t>
      </w:r>
      <w:r>
        <w:t xml:space="preserve"> – нормирующий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 </w:t>
      </w:r>
      <w:r>
        <w:rPr>
          <w:i/>
          <w:iCs/>
          <w:lang w:val="en-US"/>
        </w:rPr>
        <w:t xml:space="preserve">i</w:t>
      </w:r>
      <w:r>
        <w:rPr>
          <w:i/>
          <w:iCs/>
        </w:rPr>
        <w:t xml:space="preserve">-</w:t>
      </w:r>
      <w:r>
        <w:t xml:space="preserve">го звена.</w:t>
      </w:r>
      <w:r/>
    </w:p>
    <w:p>
      <w:pPr>
        <w:pStyle w:val="1152"/>
        <w:spacing w:lineRule="auto" w:line="360"/>
      </w:pPr>
      <w:r>
        <w:rPr>
          <w:color w:val="000000"/>
        </w:rPr>
        <w:t xml:space="preserve">Характерной особенностью является то, что коэффициенты числителя и знаменателя передаточной характеристики фазового БИХ-фильтра вещественны и </w:t>
      </w:r>
      <w:r>
        <w:t xml:space="preserve">зеркальны, как и показано на структуре звена (рисунок 2).</w:t>
      </w:r>
      <w:r/>
    </w:p>
    <w:tbl>
      <w:tblPr>
        <w:tblW w:w="9360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903"/>
              <w:jc w:val="left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11475" cy="1856105"/>
                      <wp:effectExtent l="0" t="0" r="0" b="0"/>
                      <wp:docPr id="2" name="Изображение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Изображение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rcRect l="-7" t="-11" r="-7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11475" cy="18561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29.2pt;height:146.2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59075" cy="1845945"/>
                      <wp:effectExtent l="0" t="0" r="0" b="0"/>
                      <wp:docPr id="3" name="Изображение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Изображение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5"/>
                              <a:srcRect l="-12" t="-17" r="-12" b="-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59075" cy="18459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217.2pt;height:145.3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2. Структура фазового звена (а) и частотные характеристики ЦФК (б) </w:t>
            </w:r>
            <w:r/>
          </w:p>
        </w:tc>
      </w:tr>
    </w:tbl>
    <w:p>
      <w:pPr>
        <w:pStyle w:val="1152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40"/>
        <w:spacing w:lineRule="auto" w:line="360" w:after="0" w:before="120"/>
      </w:pPr>
      <w:r>
        <w:t xml:space="preserve">С помощью данной целочисленной модели возможен как расчёт дисперсионной характеристики фазового БИХ-фильтра численными методами, так и решение задачи его синтеза с учетом фазовых и дисперсионных требований.</w:t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  <w:t xml:space="preserve">Во втором разделе </w:t>
      </w:r>
      <w:r>
        <w:t xml:space="preserve">проведена постановка и решение задачи синтеза фильтра-компенсатора фазовых искажений сигнального тракта методами нелинейного математического программирования.</w:t>
      </w:r>
      <w:r/>
    </w:p>
    <w:p>
      <w:pPr>
        <w:pStyle w:val="1152"/>
        <w:ind w:left="0" w:right="0" w:firstLine="567"/>
        <w:spacing w:lineRule="auto" w:line="360"/>
      </w:pPr>
      <w:r>
        <w:t xml:space="preserve">Поисковый алгоритм решения экстремальной задачи относится к классу глобальных алгоритмов направленного сканирования на детерминированной сетке, которая образуется путем равномерного разбиения интервала изменения каждой </w:t>
      </w:r>
      <w:r>
        <w:rPr>
          <w:i/>
          <w:iCs/>
        </w:rPr>
        <w:t xml:space="preserve">i</w:t>
      </w:r>
      <w:r>
        <w:t xml:space="preserve">-ой переменной на 2</w:t>
      </w:r>
      <w:r>
        <w:rPr>
          <w:i/>
          <w:iCs/>
          <w:vertAlign w:val="superscript"/>
        </w:rPr>
        <w:t xml:space="preserve">Qi</w:t>
      </w:r>
      <w:r>
        <w:t xml:space="preserve"> дискретных значений, где параметр </w:t>
      </w:r>
      <w:r>
        <w:rPr>
          <w:i/>
          <w:iCs/>
        </w:rPr>
        <w:t xml:space="preserve">Qi</w:t>
      </w:r>
      <w:r>
        <w:t xml:space="preserve"> определяет дискретность сетки, равную числу двоичных разрядов, которыми в программе поиска отображается каждая </w:t>
      </w:r>
      <w:r>
        <w:rPr>
          <w:i/>
          <w:iCs/>
        </w:rPr>
        <w:t xml:space="preserve">i-</w:t>
      </w:r>
      <w:r>
        <w:t xml:space="preserve">aя переменная. Таким образом реализована именно необходимая для квантования коэффициентов дискретность сетки. Для преобразования массива дискретных значений каждой </w:t>
      </w:r>
      <w:r>
        <w:rPr>
          <w:i/>
          <w:iCs/>
        </w:rPr>
        <w:t xml:space="preserve">i</w:t>
      </w:r>
      <w:r>
        <w:t xml:space="preserve">-ой переменной в кодовое пространство используется код Грея. Это позволяет организовать построение минимизирующей последовательности на дискретной сетке при помощи так называемых сфер поиска с изменяющимися радиусами.</w:t>
      </w:r>
      <w:r/>
    </w:p>
    <w:p>
      <w:pPr>
        <w:pStyle w:val="1152"/>
        <w:ind w:left="0" w:right="0" w:firstLine="567"/>
        <w:spacing w:lineRule="auto" w:line="360"/>
      </w:pPr>
      <w:r>
        <w:t xml:space="preserve">Характерными особенностями данного поискового алгоритма является высокая надёжность определения глобального экстремума, малые потери на поиск, эффективная работа в пространстве высокой размерности, а также отсутствие априори настраиваемых параметров.</w:t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  <w:t xml:space="preserve">В третьем разделе</w:t>
      </w:r>
      <w:r>
        <w:t xml:space="preserve"> приведена постановка и решение задачи синтеза ЦФК и ЦКД с учётом фазовых и дисперсионных требований в целочисленном пространстве параметров, которая определялась следующей задачей целочисленного нелинейного программирования: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</w:pPr>
      <w:r>
        <w:rPr>
          <w:sz w:val="28"/>
          <w:lang w:val="en-US"/>
        </w:rPr>
      </w:r>
      <m:oMath>
        <m:r>
          <m:rPr/>
          <m:t> </m:t>
        </m:r>
        <m:r>
          <m:rPr/>
          <m:t> </m:t>
        </m:r>
        <m:limUpp>
          <m:limUppPr>
            <m:ctrlPr/>
          </m:limUppPr>
          <m:lim>
            <m:r>
              <w:rPr>
                <w:rFonts w:ascii="Cambria Math" w:hAnsi="Cambria Math"/>
              </w:rPr>
              <m:rPr>
                <m:lit m:val="on"/>
                <m:nor m:val="on"/>
              </m:rPr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F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(</m:t>
        </m:r>
        <m:limUpp>
          <m:limUppPr>
            <m:ctrlPr/>
          </m:limUppPr>
          <m:lim>
            <m:r>
              <w:rPr>
                <w:rFonts w:ascii="Cambria Math" w:hAnsi="Cambria Math" w:cs="Cambria Math" w:eastAsia="Cambria Math"/>
              </w:rPr>
              <m:rPr/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IX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sup>
        </m:sSup>
      </m:oMath>
      <w:r>
        <w:rPr>
          <w:sz w:val="28"/>
        </w:rPr>
        <w:tab/>
        <w:tab/>
      </w:r>
      <w:r>
        <w:tab/>
        <w:tab/>
        <w:tab/>
        <w:tab/>
        <w:tab/>
        <w:tab/>
        <w:tab/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di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d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1,2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d>
          <m:dPr>
            <m:begChr m:val="{"/>
            <m:endChr m:val="}"/>
            <m:ctrlPr/>
          </m:dPr>
          <m:e>
            <m:r>
              <m:rPr/>
              <m:t> 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2</m:t>
                </m:r>
              </m:e>
              <m:sup>
                <m:r>
                  <w:rPr>
                    <w:rFonts w:ascii="Cambria Math" w:hAnsi="Cambria Math"/>
                  </w:rPr>
                  <m:rPr/>
                  <m:t>q</m:t>
                </m:r>
              </m:sup>
            </m:sSup>
            <m:r>
              <m:rPr/>
              <m:t> </m:t>
            </m:r>
          </m:e>
        </m:d>
        <m:r>
          <m:rPr/>
          <m:t> </m:t>
        </m:r>
        <m:r>
          <w:rPr>
            <w:rFonts w:ascii="Cambria Math" w:hAnsi="Cambria Math"/>
          </w:rPr>
          <m:rPr/>
          <m:t>,</m:t>
        </m:r>
        <m:r>
          <m:rPr/>
          <m:t> </m:t>
        </m:r>
        <m:r>
          <w:rPr>
            <w:rFonts w:ascii="Cambria Math" w:hAnsi="Cambria Math"/>
          </w:rPr>
          <m:rPr/>
          <m:t>q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W</m:t>
                </m:r>
              </m:e>
              <m:sub>
                <m:r>
                  <w:rPr>
                    <w:rFonts w:ascii="Cambria Math" w:hAnsi="Cambria Math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</w:rPr>
              <m:rPr/>
              <m:t>m</m:t>
            </m:r>
          </m:e>
        </m:ba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r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max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)</w:t>
      </w:r>
      <w:r/>
    </w:p>
    <w:p>
      <w:pPr>
        <w:pStyle w:val="1152"/>
        <w:ind w:left="0" w:right="0" w:firstLine="567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W</w:t>
      </w:r>
      <w:r>
        <w:rPr>
          <w:i/>
          <w:iCs/>
          <w:vertAlign w:val="subscript"/>
          <w:lang w:val="en-US"/>
        </w:rPr>
        <w:t xml:space="preserve">k</w:t>
      </w:r>
      <w:r>
        <w:t xml:space="preserve"> – разрядность коэффициетов, </w:t>
      </w:r>
      <w:r>
        <w:rPr>
          <w:i/>
          <w:iCs/>
          <w:lang w:val="en-US"/>
        </w:rPr>
        <w:t xml:space="preserve">m</w:t>
      </w:r>
      <w:r>
        <w:t xml:space="preserve"> – количество фазовых звеньев, </w:t>
      </w:r>
      <w:r>
        <w:rPr>
          <w:i/>
          <w:iCs/>
          <w:lang w:val="en-US"/>
        </w:rPr>
        <w:t xml:space="preserve">q</w:t>
      </w:r>
      <w:r>
        <w:t xml:space="preserve"> – степень нормирующего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коэффициента (значение битового сдвига нормировки), а </w:t>
      </w:r>
      <w:r>
        <w:rPr>
          <w:i/>
          <w:iCs/>
          <w:sz w:val="28"/>
          <w:szCs w:val="28"/>
          <w:lang w:val="en-US"/>
        </w:rPr>
        <w:t xml:space="preserve">r</w:t>
      </w:r>
      <w:r>
        <w:rPr>
          <w:i/>
          <w:iCs/>
          <w:sz w:val="28"/>
          <w:szCs w:val="28"/>
          <w:vertAlign w:val="subscript"/>
          <w:lang w:val="en-US"/>
        </w:rPr>
        <w:t xml:space="preserve">max</w:t>
      </w:r>
      <w:r>
        <w:rPr>
          <w:sz w:val="28"/>
          <w:szCs w:val="28"/>
        </w:rPr>
        <w:t xml:space="preserve"> </w:t>
      </w:r>
      <w:r>
        <w:t xml:space="preserve">– максимальный допустимый радиус полюсов фазового БИХ-фильтра, </w:t>
      </w:r>
      <w:r>
        <w:rPr>
          <w:b/>
          <w:bCs/>
          <w:i/>
          <w:iCs/>
          <w:lang w:val="en-US"/>
        </w:rPr>
        <w:t xml:space="preserve">IX</w:t>
      </w:r>
      <w:r>
        <w:t xml:space="preserve"> – вектор квантованных параметров, определённый на </w:t>
      </w:r>
      <w:r>
        <w:rPr>
          <w:i/>
          <w:iCs/>
          <w:lang w:val="en-US"/>
        </w:rPr>
        <w:t xml:space="preserve">n</w:t>
      </w:r>
      <w:r>
        <w:t xml:space="preserve">-мерном целочисленном множестве </w:t>
      </w:r>
      <w:r>
        <w:rPr>
          <w:b/>
          <w:bCs/>
          <w:i/>
          <w:iCs/>
          <w:lang w:val="en-US"/>
        </w:rPr>
        <w:t xml:space="preserve">I</w:t>
      </w:r>
      <w:r>
        <w:rPr>
          <w:i/>
          <w:iCs/>
          <w:vertAlign w:val="superscript"/>
          <w:lang w:val="en-US"/>
        </w:rPr>
        <w:t xml:space="preserve">n</w:t>
      </w:r>
      <w:r>
        <w:rPr>
          <w:i/>
          <w:iCs/>
        </w:rPr>
        <w:t xml:space="preserve">, </w:t>
      </w:r>
      <w:r>
        <w:t xml:space="preserve"> </w:t>
      </w:r>
      <w:r>
        <w:rPr>
          <w:i/>
          <w:iCs/>
          <w:lang w:val="en-US"/>
        </w:rPr>
        <w:t xml:space="preserve">F</w:t>
      </w:r>
      <w:r>
        <w:rPr>
          <w:i/>
          <w:iCs/>
        </w:rPr>
        <w:t xml:space="preserve">(</w:t>
      </w:r>
      <w:r>
        <w:rPr>
          <w:b/>
          <w:bCs/>
          <w:i/>
          <w:iCs/>
          <w:lang w:val="en-US"/>
        </w:rPr>
        <w:t xml:space="preserve">IX</w:t>
      </w:r>
      <w:r>
        <w:t xml:space="preserve">) – полимодальная нелинейная целевая функция.</w:t>
      </w:r>
      <w:r/>
    </w:p>
    <w:p>
      <w:pPr>
        <w:pStyle w:val="1152"/>
        <w:ind w:left="0" w:right="0" w:firstLine="567"/>
        <w:spacing w:lineRule="auto" w:line="360"/>
      </w:pPr>
      <w:r>
        <w:t xml:space="preserve">Соотношения (4-</w:t>
      </w:r>
      <w:r>
        <w:t xml:space="preserve">5</w:t>
      </w:r>
      <w:r>
        <w:t xml:space="preserve">) определяли прямые ограничения на целочисленные коэффициенты фазового БИХ-фильтра: </w:t>
      </w:r>
      <w:r>
        <w:t xml:space="preserve">конечную разрядность представления и границы допустимых значений</w:t>
      </w:r>
      <w:r>
        <w:t xml:space="preserve">. Функциональные ограничения (6) определялись допустимым радиусом полюсов передаточной функции рекурсивного фильтра </w:t>
      </w:r>
      <w:r>
        <w:t xml:space="preserve">для обеспечения его устойчивости</w:t>
      </w:r>
      <w:r>
        <w:t xml:space="preserve">. </w:t>
      </w:r>
      <w:r>
        <w:t xml:space="preserve">Ц</w:t>
      </w:r>
      <w:r>
        <w:t xml:space="preserve">елевая функция формировалась </w:t>
      </w:r>
      <w:r>
        <w:t xml:space="preserve">по критерию среднеквадратичной ошибки (СКО) при синтезе фазового корректора и в виде взвешенной суммы частных целевых функций, определяющих требования к групповому времени запаздывания (ГВЗ) и дисперсии  синтезируемого компенсатора дисперсионных искажений.</w:t>
      </w:r>
      <w:r/>
    </w:p>
    <w:p>
      <w:pPr>
        <w:pStyle w:val="1152"/>
        <w:ind w:left="0" w:right="0" w:firstLine="567"/>
        <w:spacing w:lineRule="auto" w:line="360"/>
      </w:pPr>
      <w:r>
        <w:t xml:space="preserve">В плане коррекции фазовых искажений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широкополосный</w:t>
      </w:r>
      <w:r>
        <w:t xml:space="preserve"> сигнальный видеотракт </w:t>
      </w:r>
      <w:r>
        <w:rPr>
          <w:color w:val="000000"/>
        </w:rPr>
        <w:t xml:space="preserve">может быть адекватно смоделирован фильтром нижних частот с частотой среза до 20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–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30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кГц</w:t>
      </w:r>
      <w:r>
        <w:t xml:space="preserve">. В данном случае рассмотрен именно этот вариант коррекции фазовых искажений в полосе пропускания рекурсивного цифрового фильтра Баттерворта 8-го порядка с единичной передачей в полосе пропускания 0</w:t>
      </w:r>
      <w:r>
        <w:rPr>
          <w:lang w:val="en-US"/>
        </w:rPr>
        <w:t xml:space="preserve"> </w:t>
      </w:r>
      <w:r>
        <w:t xml:space="preserve">–</w:t>
      </w:r>
      <w:r>
        <w:rPr>
          <w:lang w:val="en-US"/>
        </w:rPr>
        <w:t xml:space="preserve"> </w:t>
      </w:r>
      <w:r>
        <w:t xml:space="preserve">400</w:t>
      </w:r>
      <w:r>
        <w:rPr>
          <w:lang w:val="en-US"/>
        </w:rPr>
        <w:t xml:space="preserve"> </w:t>
      </w:r>
      <w:r>
        <w:t xml:space="preserve">Гц и внеполосным подавлением 40 дБ.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</w:t>
      </w:r>
      <w:r>
        <w:t xml:space="preserve">налитическое проектирование БИХ-фильтров билинейным преобразованием </w:t>
      </w:r>
      <w:r>
        <w:rPr>
          <w:color w:val="000000"/>
        </w:rPr>
        <w:t xml:space="preserve">определяет сильную нелинейность </w:t>
      </w:r>
      <w:r>
        <w:rPr>
          <w:i/>
          <w:iCs/>
          <w:color w:val="000000"/>
        </w:rPr>
        <w:t xml:space="preserve">φ</w:t>
      </w:r>
      <w:r>
        <w:rPr>
          <w:i/>
          <w:iCs/>
          <w:color w:val="000000"/>
          <w:vertAlign w:val="superscript"/>
        </w:rPr>
        <w:t xml:space="preserve">И </w:t>
      </w:r>
      <w:r>
        <w:t xml:space="preserve">(</w:t>
      </w:r>
      <w:r>
        <w:rPr>
          <w:color w:val="000000"/>
        </w:rPr>
        <w:t xml:space="preserve">фазочастотной характеристики «искажающего» фильтра Баттерворта) </w:t>
      </w:r>
      <w:r>
        <w:t xml:space="preserve">с максимальным отклонением 48º от линейного закона. Требуемая фазовая характеристика ЦФК, определялась из предположения, что фазовый набег на частоте среза </w:t>
      </w:r>
      <w:r>
        <w:rPr>
          <w:i/>
          <w:lang w:val="en-US"/>
        </w:rPr>
        <w:t xml:space="preserve">fc</w:t>
      </w:r>
      <w:r>
        <w:t xml:space="preserve">=400 Гц одинаков для искажающей и корректирующей цепи. В процессе поискового дискретного синтеза фазовая характеристика была реализована с погрешностью не более 3 град, а инерционность корректора составляла 4 </w:t>
      </w:r>
      <w:r>
        <w:t xml:space="preserve">выборки</w:t>
      </w:r>
      <w:r>
        <w:t xml:space="preserve">. Из характеристик скорректированного видеотракта видно, что фазовая нелинейность в полосе коррекции не превышала 6 градусов, то есть уменьшилась в 8 раз.</w:t>
      </w:r>
      <w:r/>
    </w:p>
    <w:p>
      <w:pPr>
        <w:pStyle w:val="1152"/>
        <w:ind w:left="0" w:right="0" w:firstLine="567"/>
        <w:spacing w:lineRule="auto" w:line="360"/>
      </w:pPr>
      <w:r>
        <w:t xml:space="preserve">Постановка задачи дискретного синтеза 8-битового корректора фазовых искажений узкополосного радиотракта при соответствующей спецификации требований имела вид: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</w:pPr>
      <w:r/>
      <m:oMath>
        <m:r>
          <m:rPr/>
          <m:t> 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(</m:t>
        </m:r>
        <m:sSup>
          <m:sSupPr>
            <m:ctrlPr/>
          </m:sSupPr>
          <m:e>
            <m:r>
              <w:rPr>
                <w:rFonts w:ascii="Cambria Math" w:hAnsi="Cambria Math"/>
              </w:rPr>
              <m:rPr>
                <m:lit m:val="on"/>
                <m:nor m:val="on"/>
              </m:rPr>
              <m:t>IX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8</m:t>
            </m:r>
          </m:sup>
        </m:sSup>
        <m:r>
          <m:rPr/>
          <m:t> </m:t>
        </m:r>
      </m:oMath>
      <w:r>
        <w:tab/>
        <w:tab/>
      </w:r>
      <w:r>
        <w:rPr>
          <w:sz w:val="24"/>
          <w:szCs w:val="24"/>
        </w:rPr>
        <w:tab/>
        <w:tab/>
        <w:tab/>
        <w:tab/>
        <w:tab/>
        <w:tab/>
        <w:t xml:space="preserve">(7)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r>
          <w:rPr>
            <w:rFonts w:ascii="Cambria Math" w:hAnsi="Cambria Math" w:cs="Cambria Math" w:eastAsia="Cambria Math" w:hint="default"/>
          </w:rPr>
          <m:rPr/>
          <m:t>−</m:t>
        </m:r>
        <m:r>
          <w:rPr>
            <w:rFonts w:ascii="Cambria Math" w:hAnsi="Cambria Math" w:cs="Cambria Math" w:eastAsia="Cambria Math"/>
          </w:rPr>
          <m:rPr>
            <m:lit m:val="on"/>
            <m:nor m:val="on"/>
          </m:rPr>
          <m:t>128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&lt;</m:t>
        </m:r>
        <m:r>
          <w:rPr>
            <w:rFonts w:ascii="Cambria Math" w:hAnsi="Cambria Math" w:cs="Cambria Math" w:eastAsia="Cambria Math" w:hint="default"/>
          </w:rPr>
          <m:rPr/>
          <m:t> </m:t>
        </m:r>
        <m:sSub>
          <m:sSubPr>
            <m:ctrlPr>
              <w:rPr>
                <w:rFonts w:ascii="Cambria Math" w:hAnsi="Cambria Math" w:cs="Cambria Math" w:eastAsia="Cambria Math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/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/>
              <m:t>i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&lt;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1</m:t>
        </m:r>
        <m:r>
          <w:rPr>
            <w:rFonts w:ascii="Cambria Math" w:hAnsi="Cambria Math" w:cs="Cambria Math" w:eastAsia="Cambria Math"/>
          </w:rPr>
          <m:rPr>
            <m:lit m:val="on"/>
            <m:nor m:val="on"/>
          </m:rPr>
          <m:t>28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i</m:t>
        </m:r>
        <m:r>
          <w:rPr>
            <w:rFonts w:ascii="Cambria Math" w:hAnsi="Cambria Math" w:cs="Cambria Math" w:eastAsia="Cambria Math" w:hint="default"/>
          </w:rPr>
          <m:rPr/>
          <m:t>=</m:t>
        </m:r>
        <m:bar>
          <m:barPr>
            <m:pos m:val="top"/>
            <m:ctrlPr>
              <w:rPr>
                <w:rFonts w:ascii="Cambria Math" w:hAnsi="Cambria Math" w:cs="Cambria Math" w:eastAsia="Cambria Math"/>
              </w:rPr>
            </m:ctrlPr>
          </m:barPr>
          <m:e>
            <m:r>
              <w:rPr>
                <w:rFonts w:ascii="Cambria Math" w:hAnsi="Cambria Math" w:cs="Cambria Math" w:eastAsia="Cambria Math" w:hint="default"/>
              </w:rPr>
              <m:rPr/>
              <m:t>1</m:t>
            </m:r>
            <m:r>
              <w:rPr>
                <w:rFonts w:ascii="Cambria Math" w:hAnsi="Cambria Math" w:cs="Cambria Math" w:eastAsia="Cambria Math" w:hint="default"/>
              </w:rPr>
              <m:rPr/>
              <m:t>,</m:t>
            </m:r>
            <m:r>
              <w:rPr>
                <w:rFonts w:ascii="Cambria Math" w:hAnsi="Cambria Math" w:cs="Cambria Math" w:eastAsia="Cambria Math" w:hint="default"/>
              </w:rPr>
              <m:rPr/>
              <m:t> </m:t>
            </m:r>
            <m:r>
              <w:rPr>
                <w:rFonts w:ascii="Cambria Math" w:hAnsi="Cambria Math" w:cs="Cambria Math" w:eastAsia="Cambria Math" w:hint="default"/>
              </w:rPr>
              <m:rPr/>
              <m:t>4</m:t>
            </m:r>
          </m:e>
        </m:bar>
        <m:r>
          <w:rPr>
            <w:rFonts w:ascii="Cambria Math" w:hAnsi="Cambria Math" w:cs="Cambria Math" w:eastAsia="Cambria Math" w:hint="default"/>
          </w:rPr>
          <m:rPr/>
          <m:t> </m:t>
        </m:r>
      </m:oMath>
      <w:r>
        <w:rPr>
          <w:rFonts w:ascii="Cambria Math" w:hAnsi="Cambria Math" w:cs="Cambria Math" w:eastAsia="Cambria Math"/>
          <w:sz w:val="24"/>
          <w:szCs w:val="24"/>
        </w:rPr>
        <w:t xml:space="preserve">,</w:t>
      </w:r>
      <w:r>
        <w:rPr>
          <w:sz w:val="24"/>
          <w:szCs w:val="24"/>
        </w:rPr>
        <w:tab/>
        <w:tab/>
        <w:tab/>
        <w:tab/>
        <w:tab/>
        <w:tab/>
        <w:tab/>
        <w:tab/>
        <w:t xml:space="preserve">(8)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(9)</w:t>
      </w:r>
      <w:r/>
    </w:p>
    <w:p>
      <w:pPr>
        <w:pStyle w:val="903"/>
        <w:jc w:val="righ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m:oMath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0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</w:rPr>
          <m:rPr>
            <m:lit m:val="on"/>
            <m:nor m:val="on"/>
          </m:rPr>
          <m:t>97</m:t>
        </m:r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1,8</m:t>
            </m:r>
          </m:e>
        </m:bar>
      </m:oMath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(10)</w:t>
      </w:r>
      <w:r/>
    </w:p>
    <w:p>
      <w:pPr>
        <w:pStyle w:val="1152"/>
        <w:ind w:left="0" w:right="0" w:firstLine="567"/>
        <w:spacing w:lineRule="auto" w:line="360"/>
      </w:pPr>
      <w:r>
        <w:rPr>
          <w:color w:val="000000"/>
        </w:rPr>
        <w:t xml:space="preserve">При этом моделирование радиотракта было осуществлено узкополосным</w:t>
      </w:r>
      <w:r>
        <w:t xml:space="preserve"> эллиптическим полосно-пропускающ</w:t>
      </w:r>
      <w:r>
        <w:t xml:space="preserve">им </w:t>
      </w:r>
      <w:r>
        <w:t xml:space="preserve">фильтром 12-го порядка с единичной передачей в полосе пропускания 20</w:t>
      </w:r>
      <w:r>
        <w:rPr>
          <w:lang w:val="en-US"/>
        </w:rPr>
        <w:t xml:space="preserve"> </w:t>
      </w:r>
      <w:r>
        <w:t xml:space="preserve">Гц и внеполосным подавлением 40 дБ. При этом н</w:t>
      </w:r>
      <w:r>
        <w:rPr>
          <w:color w:val="000000"/>
        </w:rPr>
        <w:t xml:space="preserve">елинейность </w:t>
      </w:r>
      <w:r>
        <w:fldChar w:fldCharType="begin"/>
      </w:r>
      <w:r>
        <w:instrText xml:space="preserve"> QUOTE  </w:instrText>
      </w:r>
      <w:r>
        <w:fldChar w:fldCharType="separate"/>
      </w:r>
      <w:bookmarkStart w:id="2" w:name="__Fieldmark__2_4264593306"/>
      <w:r>
        <w:fldChar w:fldCharType="end"/>
      </w:r>
      <w:bookmarkEnd w:id="2"/>
      <w:r>
        <w:rPr>
          <w:color w:val="000000"/>
        </w:rPr>
        <w:t xml:space="preserve">фазочастотной характеристики </w:t>
      </w:r>
      <w:r>
        <w:t xml:space="preserve">в полосе пропускания составляла 12º</w:t>
      </w:r>
      <w:r>
        <w:rPr>
          <w:color w:val="000000"/>
        </w:rPr>
        <w:t xml:space="preserve">.</w:t>
      </w:r>
      <w:r/>
    </w:p>
    <w:p>
      <w:pPr>
        <w:pStyle w:val="1152"/>
        <w:ind w:left="0" w:right="0" w:firstLine="567"/>
        <w:spacing w:lineRule="auto" w:line="360"/>
      </w:pPr>
      <w:r>
        <w:t xml:space="preserve">Характеристика скорректированного радиотракта показывает</w:t>
      </w:r>
      <w:r>
        <w:rPr>
          <w:highlight w:val="none"/>
        </w:rPr>
        <w:t xml:space="preserve">, </w:t>
      </w:r>
      <w:r>
        <w:rPr>
          <w:highlight w:val="none"/>
        </w:rPr>
        <w:t xml:space="preserve">что фазовая нелинейность в </w:t>
      </w:r>
      <w:r>
        <w:rPr>
          <w:highlight w:val="none"/>
        </w:rPr>
        <w:t xml:space="preserve">полосе после коррекции не превышала 2 градусов, то есть уменьшилась в 6 раз.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Общая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задержка</w:t>
      </w:r>
      <w:r>
        <w:t xml:space="preserve"> </w:t>
      </w:r>
      <w:r>
        <w:t xml:space="preserve">сигнала, с учетом корректора, </w:t>
      </w:r>
      <w:r>
        <w:t xml:space="preserve">составляла 6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выборок</w:t>
      </w:r>
      <w:r>
        <w:t xml:space="preserve">.</w:t>
      </w:r>
      <w:r/>
    </w:p>
    <w:p>
      <w:pPr>
        <w:pStyle w:val="1152"/>
        <w:ind w:left="0" w:right="0" w:firstLine="567"/>
        <w:spacing w:lineRule="auto" w:line="360"/>
      </w:pPr>
      <w:r>
        <w:t xml:space="preserve">На следующем этапе работы рассматривалась возможность синтеза фазового БИХ-фильтра с линейным законом изменения дисперсии в заданном частотном диапазоне, что позволяет использовать его для компенсации линейно возрастающей и линейно падаю</w:t>
      </w:r>
      <w:r>
        <w:t xml:space="preserve">щей дисперсии в многоканальной линии связи. Например, для волоконно-оптической линии длиной 50 км, использующей в качестве среды передачи волоконный световод SMF 28, хроматическая дисперсия в диапазоне 1309 – 1311 нм соответствует приведеному ниже рисунку.</w:t>
      </w: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1623060</wp:posOffset>
                </wp:positionV>
                <wp:extent cx="2940050" cy="2186305"/>
                <wp:effectExtent l="0" t="0" r="0" b="0"/>
                <wp:wrapSquare wrapText="bothSides"/>
                <wp:docPr id="4" name="Врезка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40050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903"/>
                              <w:jc w:val="right"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635885" cy="2021205"/>
                                      <wp:effectExtent l="0" t="0" r="0" b="0"/>
                                      <wp:docPr id="5" name="Изображение4" descr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Изображение4" descr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6"/>
                                              <a:srcRect l="-11" t="-16" r="-10" b="-1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35885" cy="20212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      <v:path textboxrect="0,0,0,0"/>
                                      <v:imagedata r:id="rId16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3;o:allowoverlap:true;o:allowincell:true;mso-position-horizontal-relative:text;margin-left:234.2pt;mso-position-horizontal:absolute;mso-position-vertical-relative:text;margin-top:127.8pt;mso-position-vertical:absolute;width:231.5pt;height:172.2pt;v-text-anchor:top;" coordsize="100000,100000" path="" fillcolor="#FFFFFF">
                <v:path textboxrect="0,0,0,0"/>
                <w10:wrap type="square"/>
                <v:textbox>
                  <w:txbxContent>
                    <w:p>
                      <w:pPr>
                        <w:pStyle w:val="903"/>
                        <w:jc w:val="right"/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635885" cy="2021205"/>
                                <wp:effectExtent l="0" t="0" r="0" b="0"/>
                                <wp:docPr id="5" name="Изображение4" descr="" hidden="false"/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Изображение4" descr="" hidden="0"/>
                                        <pic:cNvPicPr>
                                          <a:picLocks noChangeAspect="1"/>
                                        </pic:cNvPicPr>
                                        <pic:nvPr isPhoto="0" userDrawn="0"/>
                                      </pic:nvPicPr>
                                      <pic:blipFill>
                                        <a:blip r:embed="rId16"/>
                                        <a:srcRect l="-11" t="-16" r="-10" b="-1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35885" cy="2021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<v:path textboxrect="0,0,0,0"/>
                                <v:imagedata r:id="rId16" o:title=""/>
                              </v:shape>
                            </w:pict>
                          </mc:Fallback>
                        </mc:AlternateConten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1152"/>
        <w:ind w:left="0" w:right="0" w:firstLine="567"/>
        <w:jc w:val="both"/>
        <w:spacing w:lineRule="auto" w:line="360" w:after="57" w:before="57"/>
        <w:widowControl/>
        <w:tabs>
          <w:tab w:val="clear" w:pos="408" w:leader="none"/>
          <w:tab w:val="left" w:pos="3960" w:leader="none"/>
        </w:tabs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Д</w:t>
      </w:r>
      <w:r>
        <w:t xml:space="preserve">ля компенсации дисперсии волны дисперсионная характеристика компенсатора должна соответствовать пунктирной линии</w:t>
      </w:r>
      <w:r>
        <w:rPr>
          <w:lang w:val="en-US"/>
        </w:rPr>
        <w:t xml:space="preserve"> </w:t>
      </w:r>
      <w:r>
        <w:t xml:space="preserve">2. Очевидно, что для обеспечения линейной дисперсионной характеристики, фазочастотная характеристика цифрового рекурсивного компенсатора должна соответствовать полиному 3-ей степени, а первая её производная (то есть ГВЗ) – </w:t>
      </w:r>
      <w:r>
        <w:t xml:space="preserve">к</w:t>
      </w:r>
      <w:r>
        <w:t xml:space="preserve">вадратичной параболе.</w:t>
      </w:r>
      <w:r/>
    </w:p>
    <w:p>
      <w:pPr>
        <w:pStyle w:val="1152"/>
        <w:spacing w:lineRule="auto" w:line="360"/>
      </w:pPr>
      <w:r>
        <w:t xml:space="preserve">Топология каскадного фазового компенсатора 4-го порядка приведена на рисунке 3.</w:t>
      </w:r>
      <w:r/>
    </w:p>
    <w:tbl>
      <w:tblPr>
        <w:tblW w:w="882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820"/>
      </w:tblGrid>
      <w:tr>
        <w:trPr>
          <w:trHeight w:val="397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jc w:val="left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903"/>
              <w:jc w:val="left"/>
              <w:rPr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44515" cy="1691640"/>
                      <wp:effectExtent l="0" t="0" r="0" b="0"/>
                      <wp:docPr id="6" name="Изображение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Изображение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rcRect l="-3" t="-11" r="-3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44515" cy="1691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444.4pt;height:133.2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11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904"/>
              <w:numPr>
                <w:ilvl w:val="0"/>
                <w:numId w:val="0"/>
              </w:numPr>
              <w:ind w:left="0" w:right="0" w:firstLine="0"/>
              <w:jc w:val="center"/>
              <w:spacing w:lineRule="auto" w:line="360" w:after="0" w:before="120"/>
              <w:rPr>
                <w:highlight w:val="none"/>
              </w:rPr>
            </w:pPr>
            <w:r>
              <w:t xml:space="preserve">Рис.3 Топология цифрового компенсатора дисперсии</w:t>
            </w:r>
            <w:r/>
          </w:p>
        </w:tc>
      </w:tr>
    </w:tbl>
    <w:p>
      <w:pPr>
        <w:pStyle w:val="1152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 w:after="0" w:before="120"/>
      </w:pPr>
      <w:r>
        <w:t xml:space="preserve">Математическая постановка задачи дискретного синтеза 8-битового ЦКД четвёртого порядка выглядит аналогично (7) – (10) при соответствующей ему спецификации требований.</w:t>
      </w:r>
      <w:r>
        <w:t xml:space="preserve"> Целевая функция определялась взвешенной среднеквадратичной ошибкой реализации требуемых характеристик ГВЗ и частотной дисперсии. При данном законе изменения ФЧХ и ГВЗ дисперсионная характеристика имела линейно возрастающий по частоте характер (рисунок 4).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0080"/>
                      <wp:effectExtent l="0" t="0" r="0" b="0"/>
                      <wp:docPr id="7" name="Изображение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Изображение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0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234.0pt;height:150.4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/>
          </w:p>
          <w:p>
            <w:pPr>
              <w:jc w:val="center"/>
              <w:rPr>
                <w:rFonts w:cs="Times New Roman"/>
                <w:highlight w:val="none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6430"/>
                      <wp:effectExtent l="0" t="0" r="0" b="0"/>
                      <wp:docPr id="8" name="Изображение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Изображение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64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234.0pt;height:150.9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highlight w:val="none"/>
              </w:rPr>
            </w:r>
            <w:r>
              <w:rPr>
                <w:rFonts w:cs="Times New Roman"/>
                <w:highlight w:val="none"/>
              </w:rPr>
            </w:r>
            <w:r/>
          </w:p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38145" cy="1903095"/>
                      <wp:effectExtent l="0" t="0" r="0" b="0"/>
                      <wp:docPr id="9" name="Изображение8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Изображение8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38145" cy="19030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231.3pt;height:149.8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/>
          </w:p>
          <w:p>
            <w:pPr>
              <w:jc w:val="center"/>
              <w:rPr>
                <w:rFonts w:cs="Times New Roman"/>
                <w:highlight w:val="none"/>
              </w:rPr>
            </w:pPr>
            <w:r>
              <w:rPr>
                <w:rFonts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87040" cy="1909445"/>
                      <wp:effectExtent l="0" t="0" r="0" b="0"/>
                      <wp:docPr id="10" name="Изображение9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Изображение9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87040" cy="19094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235.2pt;height:150.3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904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 4. Характеристики синтезированного ЦКД: а) АЧХ  б) частотная дисперсия</w:t>
            </w:r>
            <w:r/>
          </w:p>
          <w:p>
            <w:pPr>
              <w:pStyle w:val="903"/>
              <w:jc w:val="center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в) ГВЗ   г) импульсная характеристика</w:t>
            </w:r>
            <w:r/>
          </w:p>
        </w:tc>
      </w:tr>
    </w:tbl>
    <w:p>
      <w:pPr>
        <w:pStyle w:val="1152"/>
        <w:spacing w:lineRule="auto" w:line="360" w:after="0" w:before="6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</w:r>
      <w:r>
        <w:rPr>
          <w:b/>
          <w:bCs/>
        </w:rPr>
        <w:t xml:space="preserve">В четвертом разделе </w:t>
      </w:r>
      <w:r>
        <w:t xml:space="preserve">приведена экспериментальная часть исследовательской работы, которая осуществлялась как в форме тестового моделирования синтезированных фазовых корректоров на различных формах входных сигналов, так и форме прямого из</w:t>
      </w:r>
      <w:r>
        <w:t xml:space="preserve">мерения частотных характеристик в реальном времени при программной реализации синтезированных корректоров на микроконтроллере. На рисунке 5 показано прохождение последовательности прямоугольных видеоимпульсов через исходный и скорректированный видеотракт. </w:t>
      </w:r>
      <w:r>
        <w:rPr>
          <w:lang w:val="ru-RU"/>
        </w:rPr>
        <w:t xml:space="preserve">Крутизна фронта увеличилась, так как запаздывание высокочастотных гармоник было компенсировано фильтром-корректором.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6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57972</wp:posOffset>
                      </wp:positionV>
                      <wp:extent cx="2649855" cy="1870075"/>
                      <wp:effectExtent l="0" t="0" r="0" b="0"/>
                      <wp:wrapSquare wrapText="bothSides"/>
                      <wp:docPr id="11" name="Изображение1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Изображение1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9854" cy="18700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mso-wrap-distance-left:0.0pt;mso-wrap-distance-top:0.0pt;mso-wrap-distance-right:0.0pt;mso-wrap-distance-bottom:0.0pt;z-index:6;o:allowoverlap:true;o:allowincell:true;mso-position-horizontal-relative:text;margin-left:8.4pt;mso-position-horizontal:absolute;mso-position-vertical-relative:text;margin-top:4.6pt;mso-position-vertical:absolute;width:208.6pt;height:147.2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46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33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50490" cy="1880870"/>
                      <wp:effectExtent l="0" t="0" r="0" b="0"/>
                      <wp:wrapSquare wrapText="bothSides"/>
                      <wp:docPr id="12" name="Изображение1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Изображение1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50490" cy="18808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mso-wrap-distance-left:0.0pt;mso-wrap-distance-top:0.0pt;mso-wrap-distance-right:0.0pt;mso-wrap-distance-bottom:0.0pt;z-index:33;o:allowoverlap:true;o:allowincell:true;mso-position-horizontal-relative:text;mso-position-horizontal:center;mso-position-vertical-relative:text;margin-top:0.0pt;mso-position-vertical:absolute;width:208.7pt;height:148.1pt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Рис. 5. Прохождение последовательности прямоугольных импульсов через исходный (</w:t>
            </w:r>
            <w:r>
              <w:rPr>
                <w:rFonts w:ascii="Times New Roman" w:hAnsi="Times New Roman" w:cs="Times New Roman"/>
              </w:rPr>
              <w:t xml:space="preserve">а</w:t>
            </w:r>
            <w:r>
              <w:rPr>
                <w:rFonts w:ascii="Times New Roman" w:hAnsi="Times New Roman" w:cs="Times New Roman"/>
              </w:rPr>
              <w:t xml:space="preserve">) и скорректированный (</w: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широкополосный </w:t>
            </w:r>
            <w:r>
              <w:rPr>
                <w:rFonts w:ascii="Times New Roman" w:hAnsi="Times New Roman" w:cs="Times New Roman"/>
              </w:rPr>
              <w:t xml:space="preserve">видеотракт</w:t>
            </w:r>
            <w:r/>
          </w:p>
        </w:tc>
      </w:tr>
    </w:tbl>
    <w:p>
      <w:pPr>
        <w:pStyle w:val="1152"/>
        <w:ind w:left="0" w:right="0" w:firstLine="567"/>
        <w:spacing w:lineRule="auto" w:line="36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/>
      </w:pPr>
      <w:r>
        <w:t xml:space="preserve">Решить задачу синтеза корректора аналитически, как уже было показано, нельзя. Но для сравнения приведена та же задача, решённая другим методом (методом наименьших квадратов), результаты которой показаны на рисунке 6.</w:t>
      </w:r>
      <w:r/>
    </w:p>
    <w:tbl>
      <w:tblPr>
        <w:tblW w:w="9360" w:type="dxa"/>
        <w:tblInd w:w="-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04"/>
        <w:gridCol w:w="4656"/>
      </w:tblGrid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46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53340</wp:posOffset>
                      </wp:positionV>
                      <wp:extent cx="2573020" cy="1852930"/>
                      <wp:effectExtent l="0" t="0" r="0" b="0"/>
                      <wp:wrapSquare wrapText="bothSides"/>
                      <wp:docPr id="13" name="Изображение10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Изображение10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73019" cy="18529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mso-wrap-distance-left:0.0pt;mso-wrap-distance-top:0.0pt;mso-wrap-distance-right:0.0pt;mso-wrap-distance-bottom:0.0pt;z-index:5;o:allowoverlap:true;o:allowincell:true;mso-position-horizontal-relative:text;margin-left:15.1pt;mso-position-horizontal:absolute;mso-position-vertical-relative:text;margin-top:4.2pt;mso-position-vertical:absolute;width:202.6pt;height:145.9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47315" cy="1905635"/>
                      <wp:effectExtent l="0" t="0" r="0" b="0"/>
                      <wp:wrapSquare wrapText="bothSides"/>
                      <wp:docPr id="14" name="Изображение1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Изображение1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7315" cy="1905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position:absolute;mso-wrap-distance-left:0.0pt;mso-wrap-distance-top:0.0pt;mso-wrap-distance-right:0.0pt;mso-wrap-distance-bottom:0.0pt;z-index:4;o:allowoverlap:true;o:allowincell:true;mso-position-horizontal-relative:text;mso-position-horizontal:center;mso-position-vertical-relative:text;margin-top:0.0pt;mso-position-vertical:absolute;width:208.4pt;height:150.0pt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46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849880" cy="2026285"/>
                      <wp:effectExtent l="0" t="0" r="0" b="0"/>
                      <wp:wrapSquare wrapText="bothSides"/>
                      <wp:docPr id="15" name="Изображение1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Изображение1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49880" cy="2026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mso-wrap-distance-left:0.0pt;mso-wrap-distance-top:0.0pt;mso-wrap-distance-right:0.0pt;mso-wrap-distance-bottom:0.0pt;z-index:12;o:allowoverlap:true;o:allowincell:true;mso-position-horizontal-relative:text;margin-left:0.0pt;mso-position-horizontal:absolute;mso-position-vertical-relative:text;margin-top:0.0pt;mso-position-vertical:absolute;width:224.4pt;height:159.5pt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2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819400" cy="2004060"/>
                      <wp:effectExtent l="0" t="0" r="0" b="0"/>
                      <wp:wrapSquare wrapText="bothSides"/>
                      <wp:docPr id="16" name="Изображение1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Изображение1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19400" cy="20040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mso-wrap-distance-left:0.0pt;mso-wrap-distance-top:0.0pt;mso-wrap-distance-right:0.0pt;mso-wrap-distance-bottom:0.0pt;z-index:20;o:allowoverlap:true;o:allowincell:true;mso-position-horizontal-relative:text;mso-position-horizontal:center;mso-position-vertical-relative:text;margin-top:0.0pt;mso-position-vertical:absolute;width:222.0pt;height:157.8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6.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Прохождение видеоимпульсов через корректор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, синтезированны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е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m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inmax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критерием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(а),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критерием минимизации СКО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(б)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и их характеристики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(в), (г)</w:t>
            </w:r>
            <w:r/>
          </w:p>
        </w:tc>
      </w:tr>
    </w:tbl>
    <w:p>
      <w:pPr>
        <w:pStyle w:val="1152"/>
        <w:ind w:left="0" w:right="0" w:firstLine="567"/>
        <w:spacing w:lineRule="auto" w:line="360"/>
      </w:pPr>
      <w:r/>
      <w:r/>
    </w:p>
    <w:p>
      <w:pPr>
        <w:pStyle w:val="1152"/>
        <w:ind w:left="0" w:right="0" w:firstLine="567"/>
        <w:spacing w:lineRule="auto" w:line="360"/>
      </w:pPr>
      <w:r>
        <w:t xml:space="preserve">На рисунке 6а показано, как при квантовании коэффициентов до 8 бит решение становится неустойчивым. Так же видно, что решение задачи сильно зависит от выбранного критерия, при минимизации СКО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фильтр получился</w:t>
      </w:r>
      <w:r>
        <w:t xml:space="preserve"> более высокого порядка. В целом, подобные методы не могут работать в дискретном пространстве параметров, поэтому их применение в реальных задачах проектирования сильно ограничено.</w:t>
      </w:r>
      <w:r/>
    </w:p>
    <w:p>
      <w:pPr>
        <w:pStyle w:val="1152"/>
        <w:ind w:left="0" w:right="0" w:firstLine="567"/>
        <w:spacing w:lineRule="auto" w:line="360"/>
      </w:pPr>
      <w:r>
        <w:t xml:space="preserve">На рисунке </w:t>
      </w:r>
      <w:r>
        <w:t xml:space="preserve">7</w:t>
      </w:r>
      <w:r>
        <w:t xml:space="preserve"> приведено измерение фазочастотных характеристик скорректированных видео- и радиотрактов.</w:t>
      </w:r>
      <w:r/>
    </w:p>
    <w:tbl>
      <w:tblPr>
        <w:tblW w:w="936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7770" cy="1811655"/>
                      <wp:effectExtent l="0" t="0" r="0" b="0"/>
                      <wp:docPr id="17" name="Изображение14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Изображение14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7770" cy="1811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mso-wrap-distance-left:0.0pt;mso-wrap-distance-top:0.0pt;mso-wrap-distance-right:0.0pt;mso-wrap-distance-bottom:0.0pt;width:195.1pt;height:142.7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  <w:p>
            <w:pPr>
              <w:pStyle w:val="903"/>
              <w:jc w:val="center"/>
              <w:rPr>
                <w:rFonts w:cs="Times New Roman"/>
                <w:highlight w:val="none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2055" cy="1807845"/>
                      <wp:effectExtent l="0" t="0" r="0" b="0"/>
                      <wp:docPr id="18" name="Изображение1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Изображение1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2055" cy="1807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mso-wrap-distance-left:0.0pt;mso-wrap-distance-top:0.0pt;mso-wrap-distance-right:0.0pt;mso-wrap-distance-bottom:0.0pt;width:194.6pt;height:142.3pt;" stroked="false">
                      <v:path textboxrect="0,0,0,0"/>
                      <v:imagedata r:id="rId29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</w:t>
            </w:r>
            <w:r>
              <w:t xml:space="preserve">7</w:t>
            </w:r>
            <w:r>
              <w:t xml:space="preserve">. Измерение ФЧХ скорректированного видео (а) и радио (б) сигнальных трактов</w:t>
            </w:r>
            <w:r/>
          </w:p>
        </w:tc>
      </w:tr>
    </w:tbl>
    <w:p>
      <w:pPr>
        <w:pStyle w:val="1152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</w:r>
      <w:r/>
    </w:p>
    <w:p>
      <w:pPr>
        <w:pStyle w:val="1152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  <w:t xml:space="preserve">Заключение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 данной диссертационной работы, можно отметить следующее: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- Впервые предложе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на</w:t>
      </w:r>
      <w:r>
        <w:rPr>
          <w:sz w:val="24"/>
          <w:szCs w:val="24"/>
          <w:lang w:val="ru-RU"/>
        </w:rPr>
        <w:t xml:space="preserve">я</w:t>
      </w:r>
      <w:r>
        <w:rPr>
          <w:sz w:val="24"/>
          <w:szCs w:val="24"/>
        </w:rPr>
        <w:t xml:space="preserve"> методика синтеза рекурсивных фазовых фильтров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 получить как целочисленные, так и вещественные решения для компенсаторов фазовых искажений в каналах связи.</w:t>
      </w:r>
      <w:r/>
    </w:p>
    <w:p>
      <w:pPr>
        <w:pStyle w:val="903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Полученные решения устойчивы и не требуют дополнительных операций округления или усечения, благодаря чему результаты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измерений при практической реализации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 полностью соответствуют результатам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синтеза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.</w:t>
      </w:r>
      <w:r/>
    </w:p>
    <w:p>
      <w:pPr>
        <w:pStyle w:val="903"/>
        <w:ind w:left="0" w:right="0" w:firstLine="567"/>
        <w:jc w:val="both"/>
        <w:spacing w:lineRule="auto" w:line="360"/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Методика решения задачи синтеза как задачи нелинейного математическог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 программирования позволяет получить решения с минимальной вычислительной сложностью, что, в отличие от решений полученных методами оптимизации в непрерывной области, дает возможность применять компенсаторы фазовых искажений в системах реального времени.</w:t>
      </w:r>
      <w:r>
        <w:rPr>
          <w:b/>
          <w:bCs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r>
      <w:r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r>
      <w:r/>
    </w:p>
    <w:p>
      <w:pPr>
        <w:pStyle w:val="1152"/>
        <w:ind w:left="0" w:right="0" w:firstLine="708"/>
        <w:jc w:val="left"/>
        <w:spacing w:lineRule="auto" w:line="360"/>
        <w:rPr>
          <w:b/>
          <w:bCs/>
          <w:highlight w:val="none"/>
        </w:rPr>
      </w:pPr>
      <w:r>
        <w:rPr>
          <w:b/>
          <w:bCs/>
        </w:rPr>
        <w:t xml:space="preserve">Основные публикации по теме диссертации</w:t>
      </w:r>
      <w:r/>
    </w:p>
    <w:p>
      <w:pPr>
        <w:pStyle w:val="903"/>
        <w:ind w:left="720" w:right="0" w:firstLine="0"/>
        <w:jc w:val="left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Статьи в журналах из перечня ВАК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 Синтез целочисленных цифровых КИХ-фильтров с линейной фазой / </w:t>
      </w:r>
      <w:r>
        <w:rPr>
          <w:lang w:val="ru-RU"/>
        </w:rPr>
        <w:t xml:space="preserve">В.Н.Бугров </w:t>
      </w:r>
      <w:r>
        <w:rPr>
          <w:lang w:val="ru-RU"/>
        </w:rPr>
        <w:t xml:space="preserve">Н.С.Морозов. — Текст: непосредственный</w:t>
      </w:r>
      <w:r>
        <w:rPr>
          <w:lang w:val="ru-RU"/>
        </w:rPr>
        <w:t xml:space="preserve"> // Цифровая обработка сигналов. —  2016. — №1. — С.14-19.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Морозов,</w:t>
      </w:r>
      <w:r>
        <w:rPr>
          <w:lang w:val="ru-RU"/>
        </w:rPr>
        <w:t xml:space="preserve"> Н.С. Синтез фазовых корректоров на основе цифровых фазовых цепей / </w:t>
      </w:r>
      <w:r>
        <w:rPr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Проектирование и технология электронных средств. — 2020. — №4. —  С.15-22.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Фитасов, </w:t>
      </w:r>
      <w:r>
        <w:rPr>
          <w:lang w:val="ru-RU"/>
        </w:rPr>
        <w:t xml:space="preserve">Е.С. Система синхронизации и локального позиционирования на базе беспроводных сетей / </w:t>
      </w:r>
      <w:r>
        <w:rPr>
          <w:lang w:val="ru-RU"/>
        </w:rPr>
        <w:t xml:space="preserve">Е.С.Фитасов, Д.Н.Ивлев, Н.С.Морозов, Д.В.Савельев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Датчики и системы. — 2017. — № 8-9. — С.20-26.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Морозов, </w:t>
      </w:r>
      <w:r>
        <w:rPr>
          <w:lang w:val="ru-RU"/>
        </w:rPr>
        <w:t xml:space="preserve">Н.С. Моделирование частотной дисперсии цифровых фильтров / </w:t>
      </w:r>
      <w:r>
        <w:rPr>
          <w:lang w:val="ru-RU"/>
        </w:rPr>
        <w:t xml:space="preserve">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Радиолокация. Результаты теоретических и экспериментальных исследований. — 2019. — Т.2. — С.122-132.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Бугров, В.</w:t>
      </w:r>
      <w:r>
        <w:rPr>
          <w:rFonts w:ascii="Times New Roman" w:hAnsi="Times New Roman" w:cs="Times New Roman"/>
          <w:sz w:val="24"/>
        </w:rPr>
        <w:t xml:space="preserve">Н. </w:t>
      </w:r>
      <w:r>
        <w:rPr>
          <w:rFonts w:ascii="Times New Roman" w:hAnsi="Times New Roman" w:cs="Times New Roman"/>
          <w:sz w:val="24"/>
        </w:rPr>
        <w:t xml:space="preserve">Коррекция фазовых искажений в сигнальном тракте гидроакустического датчика</w:t>
      </w:r>
      <w:r>
        <w:rPr>
          <w:rFonts w:ascii="Times New Roman" w:hAnsi="Times New Roman" w:cs="Times New Roman"/>
          <w:sz w:val="24"/>
        </w:rPr>
        <w:t xml:space="preserve"> / В.Н.Бугров, Е.С.Фитасов, Н.С.Морозов, В.В.Сатаев. — Текст: непосредственный</w:t>
      </w:r>
      <w:r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 xml:space="preserve">Радиотехнические и телекоммуникационные системы</w:t>
      </w:r>
      <w:r>
        <w:rPr>
          <w:rFonts w:ascii="Times New Roman" w:hAnsi="Times New Roman" w:cs="Times New Roman"/>
          <w:sz w:val="24"/>
        </w:rPr>
        <w:t xml:space="preserve">. — 2021. — С.57-66</w:t>
      </w:r>
      <w:r>
        <w:rPr>
          <w:highlight w:val="none"/>
          <w:lang w:val="ru-RU"/>
        </w:rPr>
        <w:t xml:space="preserve">.</w:t>
      </w:r>
      <w:r/>
    </w:p>
    <w:p>
      <w:pPr>
        <w:pStyle w:val="903"/>
        <w:ind w:left="720" w:right="0" w:firstLine="0"/>
        <w:jc w:val="left"/>
        <w:spacing w:lineRule="auto" w:line="360" w:after="171" w:before="171"/>
        <w:rPr>
          <w:b w:val="false"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Статьи в журналах, входящих в РИНЦ</w:t>
      </w:r>
      <w:r>
        <w:rPr>
          <w:b w:val="false"/>
        </w:rPr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 Проектирование цифровых фильтров малой разрядности с целочисленными коэффициентами 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Современная электроника. — 2018. — №3. — С.56-63</w:t>
      </w:r>
      <w:r>
        <w:t xml:space="preserve"> </w:t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</w:t>
      </w:r>
      <w:r>
        <w:rPr>
          <w:lang w:val="ru-RU"/>
        </w:rPr>
        <w:t xml:space="preserve"> Поисковые технологии проектирования целочисленных цифровых 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 2015. — №1. — </w:t>
      </w:r>
      <w:r>
        <w:rPr>
          <w:lang w:val="ru-RU"/>
        </w:rPr>
        <w:t xml:space="preserve">С.122-128</w:t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</w:t>
      </w:r>
      <w:r>
        <w:rPr>
          <w:lang w:val="ru-RU"/>
        </w:rPr>
        <w:t xml:space="preserve"> Фазовая линейность целочисленных КИХ-фильтров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2020. — №10. — </w:t>
      </w:r>
      <w:r>
        <w:rPr>
          <w:lang w:val="ru-RU"/>
        </w:rPr>
        <w:t xml:space="preserve">С.113-120.</w:t>
      </w:r>
      <w:r/>
    </w:p>
    <w:p>
      <w:pPr>
        <w:pStyle w:val="903"/>
        <w:ind w:left="720" w:right="0" w:firstLine="0"/>
        <w:jc w:val="left"/>
        <w:spacing w:lineRule="auto" w:line="360"/>
        <w:rPr>
          <w:b w:val="false"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Материалы всероссийских и международных конференций</w:t>
      </w:r>
      <w:r>
        <w:rPr>
          <w:b w:val="false"/>
        </w:rPr>
      </w:r>
      <w:r/>
    </w:p>
    <w:p>
      <w:pPr>
        <w:pStyle w:val="1165"/>
        <w:numPr>
          <w:ilvl w:val="0"/>
          <w:numId w:val="2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 Бугров, </w:t>
      </w:r>
      <w:r>
        <w:rPr>
          <w:lang w:val="ru-RU"/>
        </w:rPr>
        <w:t xml:space="preserve">В.Н. Частотная дисперсия сигнала в рекурсивных цифровых фильтрах / </w:t>
      </w:r>
      <w:r>
        <w:rPr>
          <w:lang w:val="ru-RU"/>
        </w:rPr>
        <w:t xml:space="preserve">В.Н.Бугров, В.И.Пройдаков,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18-я международная конференция «Цифровая обработка сигналов и её применение». — 2016. — Т.1. — С.198-202</w:t>
      </w:r>
      <w:r/>
    </w:p>
    <w:p>
      <w:pPr>
        <w:pStyle w:val="1165"/>
        <w:numPr>
          <w:ilvl w:val="0"/>
          <w:numId w:val="2"/>
        </w:numPr>
        <w:ind w:left="0" w:right="0" w:firstLine="567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Морозов,</w:t>
      </w:r>
      <w:r>
        <w:rPr>
          <w:color w:val="000000"/>
          <w:lang w:val="ru-RU"/>
        </w:rPr>
        <w:t xml:space="preserve"> Н.С. Частотная дисперсии сигнала в целочисленных БИХ-фильтрах / </w:t>
      </w:r>
      <w:r>
        <w:rPr>
          <w:color w:val="000000"/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 // Тезисы доклада на XХI международной научно-технической конференции «Информационные системы и технологии ИСТ-2017». — 2017. — С.33-34</w:t>
      </w:r>
      <w:r/>
    </w:p>
    <w:p>
      <w:pPr>
        <w:pStyle w:val="1165"/>
        <w:numPr>
          <w:ilvl w:val="0"/>
          <w:numId w:val="2"/>
        </w:numPr>
        <w:ind w:left="0" w:right="0" w:firstLine="567"/>
      </w:pPr>
      <w:r>
        <w:rPr>
          <w:color w:val="000000"/>
          <w:lang w:val="ru-RU"/>
        </w:rPr>
        <w:t xml:space="preserve"> </w:t>
      </w:r>
      <w:r>
        <w:rPr>
          <w:lang w:val="ru-RU"/>
        </w:rPr>
        <w:t xml:space="preserve">Морозов, </w:t>
      </w:r>
      <w:r>
        <w:rPr>
          <w:lang w:val="ru-RU"/>
        </w:rPr>
        <w:t xml:space="preserve">Н.С. Фазовые искажения широкополосных сигналов в БИХ-фильтрах / </w:t>
      </w:r>
      <w:r>
        <w:rPr>
          <w:lang w:val="ru-RU"/>
        </w:rPr>
        <w:t xml:space="preserve">Н.С.Морозов, И.А.Сорокин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12 международная конференция «Перспективные технологии в средствах передачи информации (ПТСПИ-2017)». — 2017. — Т.2. — С.132-134</w:t>
      </w:r>
      <w:r/>
    </w:p>
    <w:p>
      <w:pPr>
        <w:pStyle w:val="1165"/>
        <w:numPr>
          <w:ilvl w:val="0"/>
          <w:numId w:val="0"/>
        </w:numPr>
        <w:ind w:left="567" w:right="0" w:firstLine="0"/>
        <w:jc w:val="left"/>
        <w:rPr>
          <w:b w:val="false"/>
        </w:rPr>
      </w:pPr>
      <w:r>
        <w:rPr>
          <w:b w:val="false"/>
          <w:u w:val="single"/>
          <w:lang w:val="ru-RU"/>
        </w:rPr>
        <w:t xml:space="preserve">Патент</w:t>
      </w:r>
      <w:r>
        <w:rPr>
          <w:b w:val="false"/>
        </w:rPr>
      </w:r>
      <w:r/>
    </w:p>
    <w:p>
      <w:pPr>
        <w:pStyle w:val="1165"/>
        <w:numPr>
          <w:ilvl w:val="0"/>
          <w:numId w:val="2"/>
        </w:numPr>
        <w:ind w:left="0" w:right="0" w:firstLine="567"/>
        <w:tabs>
          <w:tab w:val="clear" w:pos="408" w:leader="none"/>
          <w:tab w:val="clear" w:pos="788" w:leader="none"/>
          <w:tab w:val="clear" w:pos="900" w:leader="none"/>
          <w:tab w:val="clear" w:pos="1440" w:leader="none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Пат.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RU2691528C1</w:t>
      </w:r>
      <w:r>
        <w:rPr>
          <w:lang w:val="ru-RU"/>
        </w:rPr>
        <w:t xml:space="preserve">, </w:t>
      </w:r>
      <w:r>
        <w:rPr>
          <w:lang w:val="ru-RU"/>
        </w:rPr>
        <w:t xml:space="preserve">Российск</w:t>
      </w:r>
      <w:r>
        <w:rPr>
          <w:lang w:val="ru-RU"/>
        </w:rPr>
        <w:t xml:space="preserve">ая Федерация</w:t>
      </w:r>
      <w:r>
        <w:rPr>
          <w:lang w:val="ru-RU"/>
        </w:rPr>
        <w:t xml:space="preserve">,</w:t>
      </w:r>
      <w:r>
        <w:rPr>
          <w:lang w:val="ru-RU"/>
        </w:rPr>
        <w:t xml:space="preserve"> МПК B60L1/00 H02J50/12 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С</w:t>
      </w:r>
      <w:r>
        <w:rPr>
          <w:lang w:val="ru-RU"/>
        </w:rPr>
        <w:t xml:space="preserve">истем</w:t>
      </w:r>
      <w:r>
        <w:rPr>
          <w:lang w:val="ru-RU"/>
        </w:rPr>
        <w:t xml:space="preserve">а</w:t>
      </w:r>
      <w:r>
        <w:rPr>
          <w:lang w:val="ru-RU"/>
        </w:rPr>
        <w:t xml:space="preserve"> бесконтактной передачи электроэнергии для дверей транспортного средства</w:t>
      </w:r>
      <w:r>
        <w:rPr>
          <w:lang w:val="ru-RU"/>
        </w:rPr>
        <w:t xml:space="preserve"> / </w:t>
      </w:r>
      <w:r>
        <w:rPr>
          <w:lang w:val="ru-RU"/>
        </w:rPr>
        <w:t xml:space="preserve">А.И.</w:t>
      </w:r>
      <w:r>
        <w:rPr>
          <w:lang w:val="ru-RU"/>
        </w:rPr>
        <w:t xml:space="preserve">Крохин</w:t>
      </w:r>
      <w:r>
        <w:rPr>
          <w:lang w:val="ru-RU"/>
        </w:rPr>
        <w:t xml:space="preserve">, С.Б.</w:t>
      </w:r>
      <w:r>
        <w:rPr>
          <w:lang w:val="ru-RU"/>
        </w:rPr>
        <w:t xml:space="preserve">Крохин</w:t>
      </w:r>
      <w:r>
        <w:rPr>
          <w:lang w:val="ru-RU"/>
        </w:rPr>
        <w:t xml:space="preserve">, Н.С.</w:t>
      </w:r>
      <w:r>
        <w:rPr>
          <w:lang w:val="ru-RU"/>
        </w:rPr>
        <w:t xml:space="preserve">Морозов</w:t>
      </w:r>
      <w:r>
        <w:rPr>
          <w:lang w:val="ru-RU"/>
        </w:rPr>
        <w:t xml:space="preserve"> </w:t>
      </w:r>
      <w:r>
        <w:rPr>
          <w:lang w:val="ru-RU"/>
        </w:rPr>
        <w:t xml:space="preserve">; заявитель и патентообладатель А.И.Крохин. — №</w:t>
      </w:r>
      <w:r>
        <w:rPr>
          <w:lang w:val="ru-RU"/>
        </w:rPr>
        <w:t xml:space="preserve">2018114978</w:t>
      </w:r>
      <w:r>
        <w:rPr>
          <w:lang w:val="ru-RU"/>
        </w:rPr>
        <w:t xml:space="preserve"> </w:t>
      </w:r>
      <w:r>
        <w:rPr>
          <w:lang w:val="ru-RU"/>
        </w:rPr>
        <w:t xml:space="preserve">; заявл. </w:t>
      </w:r>
      <w:r>
        <w:rPr>
          <w:lang w:val="ru-RU"/>
        </w:rPr>
        <w:t xml:space="preserve">23.04.</w:t>
      </w:r>
      <w:r>
        <w:rPr>
          <w:lang w:val="ru-RU"/>
        </w:rPr>
        <w:t xml:space="preserve">2018</w:t>
      </w:r>
      <w:r>
        <w:rPr>
          <w:lang w:val="ru-RU"/>
        </w:rPr>
        <w:t xml:space="preserve"> </w:t>
      </w:r>
      <w:r>
        <w:rPr>
          <w:lang w:val="ru-RU"/>
        </w:rPr>
        <w:t xml:space="preserve">; опубл. </w:t>
      </w:r>
      <w:r>
        <w:rPr>
          <w:lang w:val="ru-RU"/>
        </w:rPr>
        <w:t xml:space="preserve">14.06.</w:t>
      </w:r>
      <w:r>
        <w:rPr>
          <w:lang w:val="ru-RU"/>
        </w:rPr>
        <w:t xml:space="preserve">2019</w:t>
      </w:r>
      <w:r>
        <w:br w:type="page"/>
      </w:r>
      <w:r/>
    </w:p>
    <w:p>
      <w:pPr>
        <w:pStyle w:val="1165"/>
        <w:numPr>
          <w:ilvl w:val="0"/>
          <w:numId w:val="0"/>
        </w:numPr>
        <w:ind w:left="0" w:right="0" w:firstLine="567"/>
        <w:jc w:val="center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 xml:space="preserve">Оглавление диссертации</w:t>
      </w:r>
      <w:r/>
    </w:p>
    <w:p>
      <w:pPr>
        <w:pStyle w:val="906"/>
      </w:pPr>
      <w:r>
        <w:t xml:space="preserve">Введение</w:t>
      </w:r>
      <w:r/>
    </w:p>
    <w:p>
      <w:pPr>
        <w:pStyle w:val="1169"/>
        <w:rPr>
          <w:caps w:val="false"/>
          <w:smallCaps w:val="false"/>
        </w:rPr>
      </w:pPr>
      <w:r>
        <w:rPr>
          <w:caps w:val="false"/>
          <w:smallCaps w:val="false"/>
        </w:rPr>
        <w:t xml:space="preserve">1. Моделирование корректирующих фазовых фильтров в дискретном параметрическом пространстве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1.1. Коррекция линейных искажений в сигнальном тракте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1.2. Структурно-функциональное описание фазового корректора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1.3. Дискретное моделирование цифрового корректора на основе цифровых фазовых звеньев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1.4. Частотная дисперсия сигнала в линейных БИХ-фильтрах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1.5. Оценка быстродействия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1.6. Выводы</w:t>
      </w:r>
      <w:r/>
    </w:p>
    <w:p>
      <w:pPr>
        <w:pStyle w:val="1169"/>
        <w:rPr>
          <w:caps w:val="false"/>
          <w:smallCaps w:val="false"/>
        </w:rPr>
      </w:pPr>
      <w:r>
        <w:rPr>
          <w:caps w:val="false"/>
          <w:smallCaps w:val="false"/>
        </w:rPr>
        <w:t xml:space="preserve">2. Постановка задачи синтеза корректоров фазовых и дисперсионных искажений методами дискретного программирования</w:t>
      </w:r>
      <w:r/>
    </w:p>
    <w:p>
      <w:pPr>
        <w:pStyle w:val="903"/>
        <w:ind w:left="0" w:right="0" w:firstLine="408"/>
      </w:pPr>
      <w:r>
        <w:rPr>
          <w:smallCaps/>
          <w:sz w:val="24"/>
        </w:rPr>
        <w:t xml:space="preserve">2.1. </w:t>
      </w:r>
      <w:r>
        <w:rPr>
          <w:sz w:val="24"/>
        </w:rPr>
        <w:t xml:space="preserve">Формирование относительных показателей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2.2. Постановка задачи синтеза методами целочисленного нелинейного программирования</w:t>
      </w:r>
      <w:r/>
    </w:p>
    <w:p>
      <w:pPr>
        <w:pStyle w:val="905"/>
      </w:pPr>
      <w:r>
        <w:t xml:space="preserve">Формирование целевой функции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2.3. Итеративный алгоритм целочисленной минимизации</w:t>
      </w:r>
      <w:r/>
    </w:p>
    <w:p>
      <w:pPr>
        <w:pStyle w:val="905"/>
      </w:pPr>
      <w:r>
        <w:t xml:space="preserve">Исследование целевой функции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2.4. Структура программного комплекса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2.5. Выводы</w:t>
      </w:r>
      <w:r/>
    </w:p>
    <w:p>
      <w:pPr>
        <w:pStyle w:val="903"/>
        <w:rPr>
          <w:b/>
          <w:bCs/>
          <w:sz w:val="24"/>
        </w:rPr>
      </w:pPr>
      <w:r>
        <w:rPr>
          <w:b/>
          <w:bCs/>
          <w:sz w:val="24"/>
        </w:rPr>
        <w:t xml:space="preserve">3. Дискретный синтез цифровых фазовых корректоров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3.1. Дискретный синтез корректора фазовых искажений аналого-цифрового видеотракта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3.2. Дискретный синтез корректора фазовых искажений радиотракта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3.3. Синтез компенсаторов частотной дисперсии высокоскоростной линии передачи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3.4 Выводы</w:t>
      </w:r>
      <w:r/>
    </w:p>
    <w:p>
      <w:pPr>
        <w:pStyle w:val="1169"/>
        <w:rPr>
          <w:caps w:val="false"/>
          <w:smallCaps w:val="false"/>
        </w:rPr>
      </w:pPr>
      <w:r>
        <w:rPr>
          <w:caps w:val="false"/>
          <w:smallCaps w:val="false"/>
        </w:rPr>
        <w:t xml:space="preserve">4. Практическая реализация и измерение характеристик синтезированных цифровых фазовых корректоров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4.1. Тестовое компьютерное моделирование синтезированных фазовых корректоров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4.1.1. Моделирование корректора фазовых искажений цифрового видеотракта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4.1.2. Тестовое моделирование корректора фазовых искажений радиотракта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4.2. Измерение влияния дисперсии на форму тестового импульса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4.3. Описание экспериментальной измерительной установки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4.4. Измерение частотных характеристик фазовых корректоров на реальном сигнале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4.4.1. Экспериментальное измерение частотных характеристик корректора фазовых искажений цифрового видеотракта</w:t>
      </w:r>
      <w:r/>
    </w:p>
    <w:p>
      <w:pPr>
        <w:ind w:left="816" w:right="0" w:firstLine="0"/>
        <w:rPr>
          <w:i/>
          <w:sz w:val="24"/>
        </w:rPr>
      </w:pPr>
      <w:r>
        <w:rPr>
          <w:i/>
          <w:iCs/>
          <w:sz w:val="24"/>
        </w:rPr>
        <w:t xml:space="preserve">4.4.2. Экспериментальное измерение частотных характеристик корректора</w:t>
      </w:r>
      <w:r>
        <w:rPr>
          <w:sz w:val="24"/>
        </w:rPr>
        <w:t xml:space="preserve"> </w:t>
      </w:r>
      <w:r>
        <w:rPr>
          <w:i/>
          <w:sz w:val="24"/>
        </w:rPr>
        <w:t xml:space="preserve">фазовых искажений сигнального или измерительного радиотракта</w:t>
      </w:r>
      <w:r>
        <w:rPr>
          <w:i/>
          <w:sz w:val="24"/>
        </w:rPr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4.5 Выводы</w:t>
      </w:r>
      <w:r/>
    </w:p>
    <w:p>
      <w:pPr>
        <w:pStyle w:val="906"/>
      </w:pPr>
      <w:r>
        <w:t xml:space="preserve">Заключение</w:t>
      </w:r>
      <w:r/>
    </w:p>
    <w:p>
      <w:pPr>
        <w:pStyle w:val="903"/>
        <w:rPr>
          <w:sz w:val="24"/>
        </w:rPr>
      </w:pPr>
      <w:r>
        <w:rPr>
          <w:sz w:val="24"/>
        </w:rPr>
        <w:t xml:space="preserve">Список основных сокращений</w:t>
      </w:r>
      <w:r/>
    </w:p>
    <w:p>
      <w:pPr>
        <w:pStyle w:val="903"/>
        <w:rPr>
          <w:sz w:val="24"/>
          <w:highlight w:val="none"/>
        </w:rPr>
      </w:pPr>
      <w:r>
        <w:rPr>
          <w:sz w:val="24"/>
        </w:rPr>
        <w:t xml:space="preserve">Список литературы</w:t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Приложения</w:t>
      </w:r>
      <w:r>
        <w:rPr>
          <w:sz w:val="24"/>
          <w:highlight w:val="none"/>
        </w:rPr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1134" w:bottom="1693" w:left="1417" w:header="0" w:footer="1134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">
    <w:panose1 w:val="02040503050406030204"/>
  </w:font>
  <w:font w:name="Arial Unicode MS;Malgun Gothic;Times New Roman">
    <w:panose1 w:val="020B0604020202020204"/>
  </w:font>
  <w:font w:name="Liberation Sans">
    <w:panose1 w:val="020B0604020202020204"/>
  </w:font>
  <w:font w:name="Wingdings">
    <w:panose1 w:val="05000000000000000000"/>
  </w:font>
  <w:font w:name="OpenSymbol">
    <w:panose1 w:val="0501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NSimSun">
    <w:panose1 w:val="02010609030101010101"/>
  </w:font>
  <w:font w:name="Arial">
    <w:panose1 w:val="020B0604020202020204"/>
  </w:font>
  <w:font w:name="Cambria Math">
    <w:panose1 w:val="02040503050406030204"/>
  </w:font>
  <w:font w:name="Liberation Serif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6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904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907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908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">
    <w:multiLevelType w:val="hybridMultilevel"/>
    <w:lvl w:ilvl="0">
      <w:start w:val="1"/>
      <w:numFmt w:val="bullet"/>
      <w:pStyle w:val="1165"/>
      <w:isLgl w:val="false"/>
      <w:suff w:val="tab"/>
      <w:lvlText w:val=""/>
      <w:lvlJc w:val="left"/>
      <w:pPr>
        <w:ind w:left="788" w:hanging="360"/>
        <w:tabs>
          <w:tab w:val="num" w:pos="788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  <w:tabs>
          <w:tab w:val="num" w:pos="1866" w:leader="none"/>
        </w:tabs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  <w:tabs>
          <w:tab w:val="num" w:pos="2586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  <w:tabs>
          <w:tab w:val="num" w:pos="3306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  <w:tabs>
          <w:tab w:val="num" w:pos="4026" w:leader="none"/>
        </w:tabs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  <w:tabs>
          <w:tab w:val="num" w:pos="4746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  <w:tabs>
          <w:tab w:val="num" w:pos="5466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  <w:tabs>
          <w:tab w:val="num" w:pos="6186" w:leader="none"/>
        </w:tabs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  <w:tabs>
          <w:tab w:val="num" w:pos="6906" w:leader="none"/>
        </w:tabs>
      </w:pPr>
      <w:rPr>
        <w:rFonts w:cs="Times New Roman"/>
      </w:rPr>
    </w:lvl>
  </w:abstractNum>
  <w:abstractNum w:abstractNumId="3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7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9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0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1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3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4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5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6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7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8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Arial" w:eastAsia="NSimSun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8">
    <w:name w:val="Heading 2 Char"/>
    <w:link w:val="905"/>
    <w:uiPriority w:val="9"/>
    <w:rPr>
      <w:rFonts w:ascii="Arial" w:hAnsi="Arial" w:cs="Arial" w:eastAsia="Arial"/>
      <w:sz w:val="34"/>
    </w:rPr>
  </w:style>
  <w:style w:type="character" w:styleId="739">
    <w:name w:val="Heading 3 Char"/>
    <w:link w:val="906"/>
    <w:uiPriority w:val="9"/>
    <w:rPr>
      <w:rFonts w:ascii="Arial" w:hAnsi="Arial" w:cs="Arial" w:eastAsia="Arial"/>
      <w:sz w:val="30"/>
      <w:szCs w:val="30"/>
    </w:rPr>
  </w:style>
  <w:style w:type="paragraph" w:styleId="740">
    <w:name w:val="Heading 4"/>
    <w:basedOn w:val="903"/>
    <w:next w:val="903"/>
    <w:link w:val="7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41">
    <w:name w:val="Heading 4 Char"/>
    <w:link w:val="740"/>
    <w:uiPriority w:val="9"/>
    <w:rPr>
      <w:rFonts w:ascii="Arial" w:hAnsi="Arial" w:cs="Arial" w:eastAsia="Arial"/>
      <w:b/>
      <w:bCs/>
      <w:sz w:val="26"/>
      <w:szCs w:val="26"/>
    </w:rPr>
  </w:style>
  <w:style w:type="paragraph" w:styleId="742">
    <w:name w:val="Heading 6"/>
    <w:basedOn w:val="903"/>
    <w:next w:val="903"/>
    <w:link w:val="74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43">
    <w:name w:val="Heading 6 Char"/>
    <w:link w:val="742"/>
    <w:uiPriority w:val="9"/>
    <w:rPr>
      <w:rFonts w:ascii="Arial" w:hAnsi="Arial" w:cs="Arial" w:eastAsia="Arial"/>
      <w:b/>
      <w:bCs/>
      <w:sz w:val="22"/>
      <w:szCs w:val="22"/>
    </w:rPr>
  </w:style>
  <w:style w:type="paragraph" w:styleId="744">
    <w:name w:val="Heading 7"/>
    <w:basedOn w:val="903"/>
    <w:next w:val="903"/>
    <w:link w:val="74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45">
    <w:name w:val="Heading 7 Char"/>
    <w:link w:val="74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46">
    <w:name w:val="Heading 9"/>
    <w:basedOn w:val="903"/>
    <w:next w:val="903"/>
    <w:link w:val="7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47">
    <w:name w:val="Heading 9 Char"/>
    <w:link w:val="746"/>
    <w:uiPriority w:val="9"/>
    <w:rPr>
      <w:rFonts w:ascii="Arial" w:hAnsi="Arial" w:cs="Arial" w:eastAsia="Arial"/>
      <w:i/>
      <w:iCs/>
      <w:sz w:val="21"/>
      <w:szCs w:val="21"/>
    </w:rPr>
  </w:style>
  <w:style w:type="paragraph" w:styleId="748">
    <w:name w:val="List Paragraph"/>
    <w:basedOn w:val="903"/>
    <w:qFormat/>
    <w:uiPriority w:val="34"/>
    <w:pPr>
      <w:contextualSpacing w:val="true"/>
      <w:ind w:left="720"/>
    </w:pPr>
  </w:style>
  <w:style w:type="paragraph" w:styleId="749">
    <w:name w:val="No Spacing"/>
    <w:qFormat/>
    <w:uiPriority w:val="1"/>
    <w:pPr>
      <w:spacing w:lineRule="auto" w:line="240" w:after="0" w:before="0"/>
    </w:pPr>
  </w:style>
  <w:style w:type="paragraph" w:styleId="750">
    <w:name w:val="Title"/>
    <w:basedOn w:val="903"/>
    <w:next w:val="903"/>
    <w:link w:val="75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51">
    <w:name w:val="Title Char"/>
    <w:link w:val="750"/>
    <w:uiPriority w:val="10"/>
    <w:rPr>
      <w:sz w:val="48"/>
      <w:szCs w:val="48"/>
    </w:rPr>
  </w:style>
  <w:style w:type="paragraph" w:styleId="752">
    <w:name w:val="Subtitle"/>
    <w:basedOn w:val="903"/>
    <w:next w:val="903"/>
    <w:link w:val="753"/>
    <w:qFormat/>
    <w:uiPriority w:val="11"/>
    <w:rPr>
      <w:sz w:val="24"/>
      <w:szCs w:val="24"/>
    </w:rPr>
    <w:pPr>
      <w:spacing w:after="200" w:before="200"/>
    </w:pPr>
  </w:style>
  <w:style w:type="character" w:styleId="753">
    <w:name w:val="Subtitle Char"/>
    <w:link w:val="752"/>
    <w:uiPriority w:val="11"/>
    <w:rPr>
      <w:sz w:val="24"/>
      <w:szCs w:val="24"/>
    </w:rPr>
  </w:style>
  <w:style w:type="paragraph" w:styleId="754">
    <w:name w:val="Quote"/>
    <w:basedOn w:val="903"/>
    <w:next w:val="903"/>
    <w:link w:val="755"/>
    <w:qFormat/>
    <w:uiPriority w:val="29"/>
    <w:rPr>
      <w:i/>
    </w:rPr>
    <w:pPr>
      <w:ind w:left="720" w:right="720"/>
    </w:pPr>
  </w:style>
  <w:style w:type="character" w:styleId="755">
    <w:name w:val="Quote Char"/>
    <w:link w:val="754"/>
    <w:uiPriority w:val="29"/>
    <w:rPr>
      <w:i/>
    </w:rPr>
  </w:style>
  <w:style w:type="paragraph" w:styleId="756">
    <w:name w:val="Intense Quote"/>
    <w:basedOn w:val="903"/>
    <w:next w:val="903"/>
    <w:link w:val="75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7">
    <w:name w:val="Intense Quote Char"/>
    <w:link w:val="756"/>
    <w:uiPriority w:val="30"/>
    <w:rPr>
      <w:i/>
    </w:rPr>
  </w:style>
  <w:style w:type="character" w:styleId="758">
    <w:name w:val="Caption Char"/>
    <w:basedOn w:val="1147"/>
    <w:link w:val="1156"/>
    <w:uiPriority w:val="99"/>
  </w:style>
  <w:style w:type="table" w:styleId="759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0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4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6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88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89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90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91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2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93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4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95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96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97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98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99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00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01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2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3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4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5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6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7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8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09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10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13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14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2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23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24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25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26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27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28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29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51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52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53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54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55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56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57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8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59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0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1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2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3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4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65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66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67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68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69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70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71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72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73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74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75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76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77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78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79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80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81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82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83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84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85">
    <w:name w:val="Hyperlink"/>
    <w:uiPriority w:val="99"/>
    <w:unhideWhenUsed/>
    <w:rPr>
      <w:color w:val="0000FF" w:themeColor="hyperlink"/>
      <w:u w:val="single"/>
    </w:rPr>
  </w:style>
  <w:style w:type="paragraph" w:styleId="886">
    <w:name w:val="footnote text"/>
    <w:basedOn w:val="903"/>
    <w:link w:val="887"/>
    <w:uiPriority w:val="99"/>
    <w:semiHidden/>
    <w:unhideWhenUsed/>
    <w:rPr>
      <w:sz w:val="18"/>
    </w:rPr>
    <w:pPr>
      <w:spacing w:lineRule="auto" w:line="240" w:after="40"/>
    </w:pPr>
  </w:style>
  <w:style w:type="character" w:styleId="887">
    <w:name w:val="Footnote Text Char"/>
    <w:link w:val="886"/>
    <w:uiPriority w:val="99"/>
    <w:rPr>
      <w:sz w:val="18"/>
    </w:rPr>
  </w:style>
  <w:style w:type="character" w:styleId="888">
    <w:name w:val="footnote reference"/>
    <w:uiPriority w:val="99"/>
    <w:unhideWhenUsed/>
    <w:rPr>
      <w:vertAlign w:val="superscript"/>
    </w:rPr>
  </w:style>
  <w:style w:type="paragraph" w:styleId="889">
    <w:name w:val="endnote text"/>
    <w:basedOn w:val="903"/>
    <w:link w:val="890"/>
    <w:uiPriority w:val="99"/>
    <w:semiHidden/>
    <w:unhideWhenUsed/>
    <w:rPr>
      <w:sz w:val="20"/>
    </w:rPr>
    <w:pPr>
      <w:spacing w:lineRule="auto" w:line="240" w:after="0"/>
    </w:pPr>
  </w:style>
  <w:style w:type="character" w:styleId="890">
    <w:name w:val="Endnote Text Char"/>
    <w:link w:val="889"/>
    <w:uiPriority w:val="99"/>
    <w:rPr>
      <w:sz w:val="20"/>
    </w:rPr>
  </w:style>
  <w:style w:type="character" w:styleId="891">
    <w:name w:val="endnote reference"/>
    <w:uiPriority w:val="99"/>
    <w:semiHidden/>
    <w:unhideWhenUsed/>
    <w:rPr>
      <w:vertAlign w:val="superscript"/>
    </w:rPr>
  </w:style>
  <w:style w:type="paragraph" w:styleId="892">
    <w:name w:val="toc 1"/>
    <w:basedOn w:val="903"/>
    <w:next w:val="903"/>
    <w:uiPriority w:val="39"/>
    <w:unhideWhenUsed/>
    <w:pPr>
      <w:ind w:left="0" w:right="0" w:firstLine="0"/>
      <w:spacing w:after="57"/>
    </w:pPr>
  </w:style>
  <w:style w:type="paragraph" w:styleId="893">
    <w:name w:val="toc 2"/>
    <w:basedOn w:val="903"/>
    <w:next w:val="903"/>
    <w:uiPriority w:val="39"/>
    <w:unhideWhenUsed/>
    <w:pPr>
      <w:ind w:left="283" w:right="0" w:firstLine="0"/>
      <w:spacing w:after="57"/>
    </w:pPr>
  </w:style>
  <w:style w:type="paragraph" w:styleId="894">
    <w:name w:val="toc 3"/>
    <w:basedOn w:val="903"/>
    <w:next w:val="903"/>
    <w:uiPriority w:val="39"/>
    <w:unhideWhenUsed/>
    <w:pPr>
      <w:ind w:left="567" w:right="0" w:firstLine="0"/>
      <w:spacing w:after="57"/>
    </w:pPr>
  </w:style>
  <w:style w:type="paragraph" w:styleId="895">
    <w:name w:val="toc 4"/>
    <w:basedOn w:val="903"/>
    <w:next w:val="903"/>
    <w:uiPriority w:val="39"/>
    <w:unhideWhenUsed/>
    <w:pPr>
      <w:ind w:left="850" w:right="0" w:firstLine="0"/>
      <w:spacing w:after="57"/>
    </w:pPr>
  </w:style>
  <w:style w:type="paragraph" w:styleId="896">
    <w:name w:val="toc 5"/>
    <w:basedOn w:val="903"/>
    <w:next w:val="903"/>
    <w:uiPriority w:val="39"/>
    <w:unhideWhenUsed/>
    <w:pPr>
      <w:ind w:left="1134" w:right="0" w:firstLine="0"/>
      <w:spacing w:after="57"/>
    </w:pPr>
  </w:style>
  <w:style w:type="paragraph" w:styleId="897">
    <w:name w:val="toc 6"/>
    <w:basedOn w:val="903"/>
    <w:next w:val="903"/>
    <w:uiPriority w:val="39"/>
    <w:unhideWhenUsed/>
    <w:pPr>
      <w:ind w:left="1417" w:right="0" w:firstLine="0"/>
      <w:spacing w:after="57"/>
    </w:pPr>
  </w:style>
  <w:style w:type="paragraph" w:styleId="898">
    <w:name w:val="toc 7"/>
    <w:basedOn w:val="903"/>
    <w:next w:val="903"/>
    <w:uiPriority w:val="39"/>
    <w:unhideWhenUsed/>
    <w:pPr>
      <w:ind w:left="1701" w:right="0" w:firstLine="0"/>
      <w:spacing w:after="57"/>
    </w:pPr>
  </w:style>
  <w:style w:type="paragraph" w:styleId="899">
    <w:name w:val="toc 8"/>
    <w:basedOn w:val="903"/>
    <w:next w:val="903"/>
    <w:uiPriority w:val="39"/>
    <w:unhideWhenUsed/>
    <w:pPr>
      <w:ind w:left="1984" w:right="0" w:firstLine="0"/>
      <w:spacing w:after="57"/>
    </w:pPr>
  </w:style>
  <w:style w:type="paragraph" w:styleId="900">
    <w:name w:val="toc 9"/>
    <w:basedOn w:val="903"/>
    <w:next w:val="903"/>
    <w:uiPriority w:val="39"/>
    <w:unhideWhenUsed/>
    <w:pPr>
      <w:ind w:left="2268" w:right="0" w:firstLine="0"/>
      <w:spacing w:after="57"/>
    </w:pPr>
  </w:style>
  <w:style w:type="paragraph" w:styleId="901">
    <w:name w:val="TOC Heading"/>
    <w:uiPriority w:val="39"/>
    <w:unhideWhenUsed/>
  </w:style>
  <w:style w:type="paragraph" w:styleId="902">
    <w:name w:val="table of figures"/>
    <w:basedOn w:val="903"/>
    <w:next w:val="903"/>
    <w:uiPriority w:val="99"/>
    <w:unhideWhenUsed/>
    <w:pPr>
      <w:spacing w:after="0" w:afterAutospacing="0"/>
    </w:pPr>
  </w:style>
  <w:style w:type="paragraph" w:styleId="903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widowControl/>
    </w:pPr>
  </w:style>
  <w:style w:type="paragraph" w:styleId="904">
    <w:name w:val="Heading 1"/>
    <w:basedOn w:val="903"/>
    <w:next w:val="903"/>
    <w:qFormat/>
    <w:rPr>
      <w:sz w:val="24"/>
      <w:szCs w:val="24"/>
    </w:rPr>
    <w:pPr>
      <w:numPr>
        <w:ilvl w:val="0"/>
        <w:numId w:val="1"/>
      </w:numPr>
      <w:jc w:val="center"/>
      <w:keepNext/>
      <w:tabs>
        <w:tab w:val="clear" w:pos="408" w:leader="none"/>
      </w:tabs>
      <w:outlineLvl w:val="0"/>
    </w:pPr>
  </w:style>
  <w:style w:type="paragraph" w:styleId="905">
    <w:name w:val="Heading 2"/>
    <w:basedOn w:val="903"/>
    <w:next w:val="903"/>
    <w:qFormat/>
    <w:rPr>
      <w:i/>
      <w:iCs/>
      <w:sz w:val="24"/>
    </w:rPr>
    <w:pPr>
      <w:numPr>
        <w:ilvl w:val="0"/>
        <w:numId w:val="0"/>
      </w:numPr>
      <w:ind w:left="408" w:right="0" w:firstLine="408"/>
      <w:keepNext/>
      <w:outlineLvl w:val="1"/>
    </w:pPr>
  </w:style>
  <w:style w:type="paragraph" w:styleId="906">
    <w:name w:val="Heading 3"/>
    <w:basedOn w:val="903"/>
    <w:next w:val="903"/>
    <w:qFormat/>
    <w:rPr>
      <w:b/>
      <w:bCs/>
      <w:sz w:val="24"/>
    </w:rPr>
    <w:pPr>
      <w:numPr>
        <w:ilvl w:val="0"/>
        <w:numId w:val="0"/>
      </w:numPr>
      <w:keepNext/>
      <w:outlineLvl w:val="2"/>
    </w:pPr>
  </w:style>
  <w:style w:type="paragraph" w:styleId="907">
    <w:name w:val="Heading 5"/>
    <w:basedOn w:val="903"/>
    <w:next w:val="903"/>
    <w:qFormat/>
    <w:rPr>
      <w:b/>
      <w:bCs/>
      <w:sz w:val="24"/>
      <w:szCs w:val="24"/>
    </w:rPr>
    <w:pPr>
      <w:numPr>
        <w:ilvl w:val="4"/>
        <w:numId w:val="1"/>
      </w:numPr>
      <w:ind w:left="0" w:right="0" w:firstLine="357"/>
      <w:jc w:val="center"/>
      <w:keepNext/>
      <w:spacing w:after="0" w:before="120"/>
      <w:tabs>
        <w:tab w:val="clear" w:pos="408" w:leader="none"/>
      </w:tabs>
      <w:outlineLvl w:val="4"/>
    </w:pPr>
  </w:style>
  <w:style w:type="paragraph" w:styleId="908">
    <w:name w:val="Heading 8"/>
    <w:basedOn w:val="903"/>
    <w:next w:val="903"/>
    <w:qFormat/>
    <w:rPr>
      <w:b/>
      <w:bCs/>
      <w:i/>
      <w:iCs/>
      <w:sz w:val="28"/>
      <w:szCs w:val="28"/>
    </w:rPr>
    <w:pPr>
      <w:numPr>
        <w:ilvl w:val="7"/>
        <w:numId w:val="1"/>
      </w:numPr>
      <w:jc w:val="center"/>
      <w:keepNext/>
      <w:tabs>
        <w:tab w:val="clear" w:pos="408" w:leader="none"/>
      </w:tabs>
      <w:outlineLvl w:val="7"/>
    </w:pPr>
  </w:style>
  <w:style w:type="character" w:styleId="909">
    <w:name w:val="WW8Num1z0"/>
    <w:qFormat/>
    <w:rPr>
      <w:rFonts w:ascii="Times New Roman" w:hAnsi="Times New Roman" w:cs="Times New Roman"/>
      <w:b w:val="false"/>
      <w:sz w:val="24"/>
      <w:szCs w:val="24"/>
    </w:rPr>
  </w:style>
  <w:style w:type="character" w:styleId="910">
    <w:name w:val="WW8Num2z0"/>
    <w:qFormat/>
    <w:rPr>
      <w:rFonts w:ascii="Symbol" w:hAnsi="Symbol" w:cs="Times New Roman"/>
    </w:rPr>
  </w:style>
  <w:style w:type="character" w:styleId="911">
    <w:name w:val="WW8Num2z1"/>
    <w:qFormat/>
    <w:rPr>
      <w:rFonts w:ascii="Courier New" w:hAnsi="Courier New" w:cs="Courier New"/>
    </w:rPr>
  </w:style>
  <w:style w:type="character" w:styleId="912">
    <w:name w:val="WW8Num2z2"/>
    <w:qFormat/>
    <w:rPr>
      <w:rFonts w:ascii="Wingdings" w:hAnsi="Wingdings" w:cs="Times New Roman"/>
    </w:rPr>
  </w:style>
  <w:style w:type="character" w:styleId="913">
    <w:name w:val="WW8Num3z0"/>
    <w:qFormat/>
    <w:rPr>
      <w:rFonts w:ascii="Times New Roman" w:hAnsi="Times New Roman" w:cs="Times New Roman"/>
      <w:b w:val="false"/>
      <w:sz w:val="24"/>
      <w:szCs w:val="24"/>
      <w:lang w:val="ru-RU"/>
    </w:rPr>
  </w:style>
  <w:style w:type="character" w:styleId="914">
    <w:name w:val="WW8Num4z0"/>
    <w:qFormat/>
    <w:rPr>
      <w:rFonts w:ascii="Symbol" w:hAnsi="Symbol" w:cs="Times New Roman"/>
    </w:rPr>
  </w:style>
  <w:style w:type="character" w:styleId="915">
    <w:name w:val="WW8Num4z1"/>
    <w:qFormat/>
    <w:rPr>
      <w:rFonts w:ascii="Courier New" w:hAnsi="Courier New" w:cs="Courier New"/>
    </w:rPr>
  </w:style>
  <w:style w:type="character" w:styleId="916">
    <w:name w:val="WW8Num4z2"/>
    <w:qFormat/>
    <w:rPr>
      <w:rFonts w:ascii="Wingdings" w:hAnsi="Wingdings" w:cs="Times New Roman"/>
    </w:rPr>
  </w:style>
  <w:style w:type="character" w:styleId="917">
    <w:name w:val="WW8Num5z0"/>
    <w:qFormat/>
    <w:rPr>
      <w:rFonts w:ascii="Times New Roman" w:hAnsi="Times New Roman" w:cs="Times New Roman"/>
      <w:b w:val="false"/>
      <w:sz w:val="24"/>
      <w:szCs w:val="24"/>
    </w:rPr>
  </w:style>
  <w:style w:type="character" w:styleId="918">
    <w:name w:val="WW8Num6z0"/>
    <w:qFormat/>
    <w:rPr>
      <w:rFonts w:ascii="Times New Roman" w:hAnsi="Times New Roman" w:cs="Times New Roman"/>
      <w:b w:val="false"/>
      <w:sz w:val="24"/>
      <w:szCs w:val="24"/>
    </w:rPr>
  </w:style>
  <w:style w:type="character" w:styleId="919">
    <w:name w:val="WW8Num6z1"/>
    <w:qFormat/>
    <w:rPr>
      <w:rFonts w:ascii="OpenSymbol" w:hAnsi="OpenSymbol" w:cs="Times New Roman"/>
    </w:rPr>
  </w:style>
  <w:style w:type="character" w:styleId="920">
    <w:name w:val="WW8Num6z3"/>
    <w:qFormat/>
    <w:rPr>
      <w:rFonts w:ascii="Symbol" w:hAnsi="Symbol" w:cs="Times New Roman"/>
    </w:rPr>
  </w:style>
  <w:style w:type="character" w:styleId="921">
    <w:name w:val="WW8Num7z0"/>
    <w:qFormat/>
    <w:rPr>
      <w:rFonts w:ascii="Symbol" w:hAnsi="Symbol" w:cs="Times New Roman"/>
    </w:rPr>
  </w:style>
  <w:style w:type="character" w:styleId="922">
    <w:name w:val="WW8Num7z1"/>
    <w:qFormat/>
    <w:rPr>
      <w:rFonts w:ascii="OpenSymbol" w:hAnsi="OpenSymbol" w:cs="Times New Roman"/>
    </w:rPr>
  </w:style>
  <w:style w:type="character" w:styleId="923">
    <w:name w:val="WW8Num8z0"/>
    <w:qFormat/>
    <w:rPr>
      <w:rFonts w:ascii="Times New Roman" w:hAnsi="Times New Roman" w:cs="Times New Roman"/>
    </w:rPr>
  </w:style>
  <w:style w:type="character" w:styleId="924">
    <w:name w:val="WW8Num9z0"/>
    <w:qFormat/>
    <w:rPr>
      <w:rFonts w:ascii="Symbol" w:hAnsi="Symbol" w:cs="Times New Roman"/>
    </w:rPr>
  </w:style>
  <w:style w:type="character" w:styleId="925">
    <w:name w:val="WW8Num9z1"/>
    <w:qFormat/>
    <w:rPr>
      <w:rFonts w:ascii="OpenSymbol" w:hAnsi="OpenSymbol" w:cs="Times New Roman"/>
    </w:rPr>
  </w:style>
  <w:style w:type="character" w:styleId="926">
    <w:name w:val="WW8Num10z0"/>
    <w:qFormat/>
    <w:rPr>
      <w:rFonts w:ascii="Symbol" w:hAnsi="Symbol" w:cs="Times New Roman"/>
    </w:rPr>
  </w:style>
  <w:style w:type="character" w:styleId="927">
    <w:name w:val="Основной шрифт абзаца"/>
    <w:qFormat/>
  </w:style>
  <w:style w:type="character" w:styleId="928">
    <w:name w:val="Heading 1 Char"/>
    <w:basedOn w:val="927"/>
    <w:qFormat/>
    <w:rPr>
      <w:rFonts w:ascii="Cambria" w:hAnsi="Cambria" w:cs="Cambria"/>
      <w:b/>
      <w:bCs/>
      <w:sz w:val="32"/>
      <w:szCs w:val="32"/>
      <w:lang w:val="ru-RU" w:eastAsia="zh-CN"/>
    </w:rPr>
  </w:style>
  <w:style w:type="character" w:styleId="929">
    <w:name w:val="Heading 5 Char"/>
    <w:basedOn w:val="927"/>
    <w:qFormat/>
    <w:rPr>
      <w:rFonts w:ascii="Times New Roman" w:hAnsi="Times New Roman" w:cs="Times New Roman"/>
      <w:b/>
      <w:bCs/>
      <w:i/>
      <w:iCs/>
      <w:sz w:val="26"/>
      <w:szCs w:val="26"/>
      <w:lang w:val="ru-RU" w:eastAsia="zh-CN"/>
    </w:rPr>
  </w:style>
  <w:style w:type="character" w:styleId="930">
    <w:name w:val="Heading 8 Char"/>
    <w:basedOn w:val="927"/>
    <w:qFormat/>
    <w:rPr>
      <w:rFonts w:ascii="Times New Roman" w:hAnsi="Times New Roman" w:cs="Times New Roman"/>
      <w:i/>
      <w:iCs/>
      <w:sz w:val="24"/>
      <w:szCs w:val="24"/>
      <w:lang w:val="ru-RU" w:eastAsia="zh-CN"/>
    </w:rPr>
  </w:style>
  <w:style w:type="character" w:styleId="931">
    <w:name w:val="WW8Num3z1"/>
    <w:qFormat/>
  </w:style>
  <w:style w:type="character" w:styleId="932">
    <w:name w:val="WW8Num3z2"/>
    <w:qFormat/>
  </w:style>
  <w:style w:type="character" w:styleId="933">
    <w:name w:val="WW8Num3z3"/>
    <w:qFormat/>
  </w:style>
  <w:style w:type="character" w:styleId="934">
    <w:name w:val="WW8Num3z4"/>
    <w:qFormat/>
  </w:style>
  <w:style w:type="character" w:styleId="935">
    <w:name w:val="WW8Num3z5"/>
    <w:qFormat/>
  </w:style>
  <w:style w:type="character" w:styleId="936">
    <w:name w:val="WW8Num3z6"/>
    <w:qFormat/>
  </w:style>
  <w:style w:type="character" w:styleId="937">
    <w:name w:val="WW8Num3z7"/>
    <w:qFormat/>
  </w:style>
  <w:style w:type="character" w:styleId="938">
    <w:name w:val="WW8Num3z8"/>
    <w:qFormat/>
  </w:style>
  <w:style w:type="character" w:styleId="939">
    <w:name w:val="WW8Num4z3"/>
    <w:qFormat/>
  </w:style>
  <w:style w:type="character" w:styleId="940">
    <w:name w:val="WW8Num4z4"/>
    <w:qFormat/>
  </w:style>
  <w:style w:type="character" w:styleId="941">
    <w:name w:val="WW8Num4z5"/>
    <w:qFormat/>
  </w:style>
  <w:style w:type="character" w:styleId="942">
    <w:name w:val="WW8Num4z6"/>
    <w:qFormat/>
  </w:style>
  <w:style w:type="character" w:styleId="943">
    <w:name w:val="WW8Num4z7"/>
    <w:qFormat/>
  </w:style>
  <w:style w:type="character" w:styleId="944">
    <w:name w:val="WW8Num4z8"/>
    <w:qFormat/>
  </w:style>
  <w:style w:type="character" w:styleId="945">
    <w:name w:val="WW8Num5z1"/>
    <w:qFormat/>
    <w:rPr>
      <w:rFonts w:ascii="Courier New" w:hAnsi="Courier New" w:cs="Courier New"/>
    </w:rPr>
  </w:style>
  <w:style w:type="character" w:styleId="946">
    <w:name w:val="WW8Num5z2"/>
    <w:qFormat/>
    <w:rPr>
      <w:rFonts w:ascii="Wingdings" w:hAnsi="Wingdings" w:cs="Wingdings"/>
    </w:rPr>
  </w:style>
  <w:style w:type="character" w:styleId="947">
    <w:name w:val="WW8Num5z3"/>
    <w:qFormat/>
    <w:rPr>
      <w:rFonts w:ascii="Symbol" w:hAnsi="Symbol" w:cs="Symbol"/>
    </w:rPr>
  </w:style>
  <w:style w:type="character" w:styleId="948">
    <w:name w:val="WW8Num6z2"/>
    <w:qFormat/>
    <w:rPr>
      <w:rFonts w:ascii="Wingdings" w:hAnsi="Wingdings" w:cs="Wingdings"/>
    </w:rPr>
  </w:style>
  <w:style w:type="character" w:styleId="949">
    <w:name w:val="WW8Num7z2"/>
    <w:qFormat/>
    <w:rPr>
      <w:rFonts w:ascii="Wingdings" w:hAnsi="Wingdings" w:cs="Wingdings"/>
    </w:rPr>
  </w:style>
  <w:style w:type="character" w:styleId="950">
    <w:name w:val="WW8Num8z1"/>
    <w:qFormat/>
    <w:rPr>
      <w:rFonts w:ascii="Courier New" w:hAnsi="Courier New" w:cs="Courier New"/>
    </w:rPr>
  </w:style>
  <w:style w:type="character" w:styleId="951">
    <w:name w:val="WW8Num8z2"/>
    <w:qFormat/>
    <w:rPr>
      <w:rFonts w:ascii="Wingdings" w:hAnsi="Wingdings" w:cs="Wingdings"/>
    </w:rPr>
  </w:style>
  <w:style w:type="character" w:styleId="952">
    <w:name w:val="WW8Num8z3"/>
    <w:qFormat/>
    <w:rPr>
      <w:rFonts w:ascii="Symbol" w:hAnsi="Symbol" w:cs="Symbol"/>
    </w:rPr>
  </w:style>
  <w:style w:type="character" w:styleId="953">
    <w:name w:val="WW8Num10z1"/>
    <w:qFormat/>
    <w:rPr>
      <w:rFonts w:ascii="Courier New" w:hAnsi="Courier New" w:cs="Courier New"/>
    </w:rPr>
  </w:style>
  <w:style w:type="character" w:styleId="954">
    <w:name w:val="WW8Num10z2"/>
    <w:qFormat/>
    <w:rPr>
      <w:rFonts w:ascii="Wingdings" w:hAnsi="Wingdings" w:cs="Wingdings"/>
    </w:rPr>
  </w:style>
  <w:style w:type="character" w:styleId="955">
    <w:name w:val="WW8Num11z0"/>
    <w:qFormat/>
  </w:style>
  <w:style w:type="character" w:styleId="956">
    <w:name w:val="WW8Num11z1"/>
    <w:qFormat/>
  </w:style>
  <w:style w:type="character" w:styleId="957">
    <w:name w:val="WW8Num12z0"/>
    <w:qFormat/>
  </w:style>
  <w:style w:type="character" w:styleId="958">
    <w:name w:val="WW8Num12z1"/>
    <w:qFormat/>
  </w:style>
  <w:style w:type="character" w:styleId="959">
    <w:name w:val="WW8Num12z2"/>
    <w:qFormat/>
  </w:style>
  <w:style w:type="character" w:styleId="960">
    <w:name w:val="WW8Num12z3"/>
    <w:qFormat/>
  </w:style>
  <w:style w:type="character" w:styleId="961">
    <w:name w:val="WW8Num12z4"/>
    <w:qFormat/>
  </w:style>
  <w:style w:type="character" w:styleId="962">
    <w:name w:val="WW8Num12z5"/>
    <w:qFormat/>
  </w:style>
  <w:style w:type="character" w:styleId="963">
    <w:name w:val="WW8Num12z6"/>
    <w:qFormat/>
  </w:style>
  <w:style w:type="character" w:styleId="964">
    <w:name w:val="WW8Num12z7"/>
    <w:qFormat/>
  </w:style>
  <w:style w:type="character" w:styleId="965">
    <w:name w:val="WW8Num12z8"/>
    <w:qFormat/>
  </w:style>
  <w:style w:type="character" w:styleId="966">
    <w:name w:val="WW8Num13z0"/>
    <w:qFormat/>
  </w:style>
  <w:style w:type="character" w:styleId="967">
    <w:name w:val="WW8Num13z1"/>
    <w:qFormat/>
  </w:style>
  <w:style w:type="character" w:styleId="968">
    <w:name w:val="WW8Num13z2"/>
    <w:qFormat/>
  </w:style>
  <w:style w:type="character" w:styleId="969">
    <w:name w:val="WW8Num13z3"/>
    <w:qFormat/>
  </w:style>
  <w:style w:type="character" w:styleId="970">
    <w:name w:val="WW8Num13z4"/>
    <w:qFormat/>
  </w:style>
  <w:style w:type="character" w:styleId="971">
    <w:name w:val="WW8Num13z5"/>
    <w:qFormat/>
  </w:style>
  <w:style w:type="character" w:styleId="972">
    <w:name w:val="WW8Num13z6"/>
    <w:qFormat/>
  </w:style>
  <w:style w:type="character" w:styleId="973">
    <w:name w:val="WW8Num13z7"/>
    <w:qFormat/>
  </w:style>
  <w:style w:type="character" w:styleId="974">
    <w:name w:val="WW8Num13z8"/>
    <w:qFormat/>
  </w:style>
  <w:style w:type="character" w:styleId="975">
    <w:name w:val="WW8Num14z0"/>
    <w:qFormat/>
    <w:rPr>
      <w:rFonts w:ascii="Times New Roman" w:hAnsi="Times New Roman" w:cs="Times New Roman"/>
    </w:rPr>
  </w:style>
  <w:style w:type="character" w:styleId="976">
    <w:name w:val="WW8Num14z1"/>
    <w:qFormat/>
    <w:rPr>
      <w:rFonts w:ascii="Times New Roman" w:hAnsi="Times New Roman" w:cs="Times New Roman"/>
    </w:rPr>
  </w:style>
  <w:style w:type="character" w:styleId="977">
    <w:name w:val="WW8Num15z0"/>
    <w:qFormat/>
    <w:rPr>
      <w:color w:val="000000"/>
      <w:sz w:val="24"/>
    </w:rPr>
  </w:style>
  <w:style w:type="character" w:styleId="978">
    <w:name w:val="WW8Num15z1"/>
    <w:qFormat/>
  </w:style>
  <w:style w:type="character" w:styleId="979">
    <w:name w:val="WW8Num15z2"/>
    <w:qFormat/>
  </w:style>
  <w:style w:type="character" w:styleId="980">
    <w:name w:val="WW8Num15z3"/>
    <w:qFormat/>
  </w:style>
  <w:style w:type="character" w:styleId="981">
    <w:name w:val="WW8Num15z4"/>
    <w:qFormat/>
  </w:style>
  <w:style w:type="character" w:styleId="982">
    <w:name w:val="WW8Num15z5"/>
    <w:qFormat/>
  </w:style>
  <w:style w:type="character" w:styleId="983">
    <w:name w:val="WW8Num15z6"/>
    <w:qFormat/>
  </w:style>
  <w:style w:type="character" w:styleId="984">
    <w:name w:val="WW8Num15z7"/>
    <w:qFormat/>
  </w:style>
  <w:style w:type="character" w:styleId="985">
    <w:name w:val="WW8Num15z8"/>
    <w:qFormat/>
  </w:style>
  <w:style w:type="character" w:styleId="986">
    <w:name w:val="WW8Num16z0"/>
    <w:qFormat/>
    <w:rPr>
      <w:rFonts w:ascii="Symbol" w:hAnsi="Symbol" w:cs="Symbol"/>
    </w:rPr>
  </w:style>
  <w:style w:type="character" w:styleId="987">
    <w:name w:val="WW8Num16z1"/>
    <w:qFormat/>
    <w:rPr>
      <w:rFonts w:ascii="Courier New" w:hAnsi="Courier New" w:cs="Courier New"/>
    </w:rPr>
  </w:style>
  <w:style w:type="character" w:styleId="988">
    <w:name w:val="WW8Num16z2"/>
    <w:qFormat/>
    <w:rPr>
      <w:rFonts w:ascii="Wingdings" w:hAnsi="Wingdings" w:cs="Wingdings"/>
    </w:rPr>
  </w:style>
  <w:style w:type="character" w:styleId="989">
    <w:name w:val="WW8Num17z0"/>
    <w:qFormat/>
    <w:rPr>
      <w:rFonts w:ascii="Symbol" w:hAnsi="Symbol" w:cs="Symbol"/>
    </w:rPr>
  </w:style>
  <w:style w:type="character" w:styleId="990">
    <w:name w:val="WW8Num17z1"/>
    <w:qFormat/>
    <w:rPr>
      <w:rFonts w:ascii="Courier New" w:hAnsi="Courier New" w:cs="Courier New"/>
    </w:rPr>
  </w:style>
  <w:style w:type="character" w:styleId="991">
    <w:name w:val="WW8Num17z2"/>
    <w:qFormat/>
    <w:rPr>
      <w:rFonts w:ascii="Wingdings" w:hAnsi="Wingdings" w:cs="Wingdings"/>
    </w:rPr>
  </w:style>
  <w:style w:type="character" w:styleId="992">
    <w:name w:val="WW8Num18z0"/>
    <w:qFormat/>
    <w:rPr>
      <w:rFonts w:ascii="Symbol" w:hAnsi="Symbol" w:cs="Symbol"/>
      <w:b/>
    </w:rPr>
  </w:style>
  <w:style w:type="character" w:styleId="993">
    <w:name w:val="WW8Num18z1"/>
    <w:qFormat/>
    <w:rPr>
      <w:rFonts w:ascii="Courier New" w:hAnsi="Courier New" w:cs="Courier New"/>
    </w:rPr>
  </w:style>
  <w:style w:type="character" w:styleId="994">
    <w:name w:val="WW8Num18z2"/>
    <w:qFormat/>
    <w:rPr>
      <w:rFonts w:ascii="Wingdings" w:hAnsi="Wingdings" w:cs="Wingdings"/>
    </w:rPr>
  </w:style>
  <w:style w:type="character" w:styleId="995">
    <w:name w:val="WW8Num18z3"/>
    <w:qFormat/>
    <w:rPr>
      <w:rFonts w:ascii="Symbol" w:hAnsi="Symbol" w:cs="Symbol"/>
    </w:rPr>
  </w:style>
  <w:style w:type="character" w:styleId="996">
    <w:name w:val="WW8Num19z0"/>
    <w:qFormat/>
    <w:rPr>
      <w:rFonts w:ascii="Symbol" w:hAnsi="Symbol" w:cs="Symbol"/>
    </w:rPr>
  </w:style>
  <w:style w:type="character" w:styleId="997">
    <w:name w:val="WW8Num19z1"/>
    <w:qFormat/>
    <w:rPr>
      <w:rFonts w:ascii="Courier New" w:hAnsi="Courier New" w:cs="Courier New"/>
    </w:rPr>
  </w:style>
  <w:style w:type="character" w:styleId="998">
    <w:name w:val="WW8Num19z2"/>
    <w:qFormat/>
    <w:rPr>
      <w:rFonts w:ascii="Wingdings" w:hAnsi="Wingdings" w:cs="Wingdings"/>
    </w:rPr>
  </w:style>
  <w:style w:type="character" w:styleId="999">
    <w:name w:val="WW8Num20z0"/>
    <w:qFormat/>
    <w:rPr>
      <w:rFonts w:ascii="Symbol" w:hAnsi="Symbol" w:cs="Symbol"/>
    </w:rPr>
  </w:style>
  <w:style w:type="character" w:styleId="1000">
    <w:name w:val="WW8Num20z1"/>
    <w:qFormat/>
    <w:rPr>
      <w:rFonts w:ascii="Courier New" w:hAnsi="Courier New" w:cs="Courier New"/>
    </w:rPr>
  </w:style>
  <w:style w:type="character" w:styleId="1001">
    <w:name w:val="WW8Num20z2"/>
    <w:qFormat/>
    <w:rPr>
      <w:rFonts w:ascii="Wingdings" w:hAnsi="Wingdings" w:cs="Wingdings"/>
    </w:rPr>
  </w:style>
  <w:style w:type="character" w:styleId="1002">
    <w:name w:val="WW8Num21z0"/>
    <w:qFormat/>
  </w:style>
  <w:style w:type="character" w:styleId="1003">
    <w:name w:val="WW8Num21z1"/>
    <w:qFormat/>
  </w:style>
  <w:style w:type="character" w:styleId="1004">
    <w:name w:val="WW8Num21z2"/>
    <w:qFormat/>
  </w:style>
  <w:style w:type="character" w:styleId="1005">
    <w:name w:val="WW8Num21z3"/>
    <w:qFormat/>
  </w:style>
  <w:style w:type="character" w:styleId="1006">
    <w:name w:val="WW8Num21z4"/>
    <w:qFormat/>
  </w:style>
  <w:style w:type="character" w:styleId="1007">
    <w:name w:val="WW8Num21z5"/>
    <w:qFormat/>
  </w:style>
  <w:style w:type="character" w:styleId="1008">
    <w:name w:val="WW8Num21z6"/>
    <w:qFormat/>
  </w:style>
  <w:style w:type="character" w:styleId="1009">
    <w:name w:val="WW8Num21z7"/>
    <w:qFormat/>
  </w:style>
  <w:style w:type="character" w:styleId="1010">
    <w:name w:val="WW8Num21z8"/>
    <w:qFormat/>
  </w:style>
  <w:style w:type="character" w:styleId="1011">
    <w:name w:val="WW8Num22z0"/>
    <w:qFormat/>
    <w:rPr>
      <w:rFonts w:ascii="Symbol" w:hAnsi="Symbol" w:cs="Symbol"/>
    </w:rPr>
  </w:style>
  <w:style w:type="character" w:styleId="1012">
    <w:name w:val="WW8Num22z1"/>
    <w:qFormat/>
    <w:rPr>
      <w:rFonts w:ascii="Courier New" w:hAnsi="Courier New" w:cs="Courier New"/>
    </w:rPr>
  </w:style>
  <w:style w:type="character" w:styleId="1013">
    <w:name w:val="WW8Num22z2"/>
    <w:qFormat/>
    <w:rPr>
      <w:rFonts w:ascii="Wingdings" w:hAnsi="Wingdings" w:cs="Wingdings"/>
    </w:rPr>
  </w:style>
  <w:style w:type="character" w:styleId="1014">
    <w:name w:val="WW8Num23z0"/>
    <w:qFormat/>
    <w:rPr>
      <w:rFonts w:ascii="Times New Roman" w:hAnsi="Times New Roman" w:cs="Times New Roman"/>
    </w:rPr>
  </w:style>
  <w:style w:type="character" w:styleId="1015">
    <w:name w:val="WW8Num23z1"/>
    <w:qFormat/>
    <w:rPr>
      <w:rFonts w:ascii="Courier New" w:hAnsi="Courier New" w:cs="Courier New"/>
    </w:rPr>
  </w:style>
  <w:style w:type="character" w:styleId="1016">
    <w:name w:val="WW8Num23z2"/>
    <w:qFormat/>
    <w:rPr>
      <w:rFonts w:ascii="Wingdings" w:hAnsi="Wingdings" w:cs="Wingdings"/>
    </w:rPr>
  </w:style>
  <w:style w:type="character" w:styleId="1017">
    <w:name w:val="WW8Num23z3"/>
    <w:qFormat/>
    <w:rPr>
      <w:rFonts w:ascii="Symbol" w:hAnsi="Symbol" w:cs="Symbol"/>
    </w:rPr>
  </w:style>
  <w:style w:type="character" w:styleId="1018">
    <w:name w:val="WW8Num24z0"/>
    <w:qFormat/>
    <w:rPr>
      <w:rFonts w:ascii="Symbol" w:hAnsi="Symbol" w:cs="Symbol"/>
    </w:rPr>
  </w:style>
  <w:style w:type="character" w:styleId="1019">
    <w:name w:val="WW8Num24z1"/>
    <w:qFormat/>
    <w:rPr>
      <w:rFonts w:ascii="Courier New" w:hAnsi="Courier New" w:cs="Courier New"/>
    </w:rPr>
  </w:style>
  <w:style w:type="character" w:styleId="1020">
    <w:name w:val="WW8Num24z2"/>
    <w:qFormat/>
    <w:rPr>
      <w:rFonts w:ascii="Wingdings" w:hAnsi="Wingdings" w:cs="Wingdings"/>
    </w:rPr>
  </w:style>
  <w:style w:type="character" w:styleId="1021">
    <w:name w:val="WW8Num25z0"/>
    <w:qFormat/>
  </w:style>
  <w:style w:type="character" w:styleId="1022">
    <w:name w:val="WW8Num26z0"/>
    <w:qFormat/>
  </w:style>
  <w:style w:type="character" w:styleId="1023">
    <w:name w:val="WW8Num26z1"/>
    <w:qFormat/>
  </w:style>
  <w:style w:type="character" w:styleId="1024">
    <w:name w:val="WW8Num26z2"/>
    <w:qFormat/>
  </w:style>
  <w:style w:type="character" w:styleId="1025">
    <w:name w:val="WW8Num26z3"/>
    <w:qFormat/>
  </w:style>
  <w:style w:type="character" w:styleId="1026">
    <w:name w:val="WW8Num26z4"/>
    <w:qFormat/>
  </w:style>
  <w:style w:type="character" w:styleId="1027">
    <w:name w:val="WW8Num26z5"/>
    <w:qFormat/>
  </w:style>
  <w:style w:type="character" w:styleId="1028">
    <w:name w:val="WW8Num26z6"/>
    <w:qFormat/>
  </w:style>
  <w:style w:type="character" w:styleId="1029">
    <w:name w:val="WW8Num26z7"/>
    <w:qFormat/>
  </w:style>
  <w:style w:type="character" w:styleId="1030">
    <w:name w:val="WW8Num26z8"/>
    <w:qFormat/>
  </w:style>
  <w:style w:type="character" w:styleId="1031">
    <w:name w:val="WW8Num27z0"/>
    <w:qFormat/>
  </w:style>
  <w:style w:type="character" w:styleId="1032">
    <w:name w:val="WW8Num27z1"/>
    <w:qFormat/>
  </w:style>
  <w:style w:type="character" w:styleId="1033">
    <w:name w:val="WW8Num27z2"/>
    <w:qFormat/>
  </w:style>
  <w:style w:type="character" w:styleId="1034">
    <w:name w:val="WW8Num27z3"/>
    <w:qFormat/>
  </w:style>
  <w:style w:type="character" w:styleId="1035">
    <w:name w:val="WW8Num27z4"/>
    <w:qFormat/>
  </w:style>
  <w:style w:type="character" w:styleId="1036">
    <w:name w:val="WW8Num27z5"/>
    <w:qFormat/>
  </w:style>
  <w:style w:type="character" w:styleId="1037">
    <w:name w:val="WW8Num27z6"/>
    <w:qFormat/>
  </w:style>
  <w:style w:type="character" w:styleId="1038">
    <w:name w:val="WW8Num27z7"/>
    <w:qFormat/>
  </w:style>
  <w:style w:type="character" w:styleId="1039">
    <w:name w:val="WW8Num27z8"/>
    <w:qFormat/>
  </w:style>
  <w:style w:type="character" w:styleId="1040">
    <w:name w:val="WW8Num28z0"/>
    <w:qFormat/>
  </w:style>
  <w:style w:type="character" w:styleId="1041">
    <w:name w:val="WW8Num29z0"/>
    <w:qFormat/>
  </w:style>
  <w:style w:type="character" w:styleId="1042">
    <w:name w:val="WW8Num29z1"/>
    <w:qFormat/>
  </w:style>
  <w:style w:type="character" w:styleId="1043">
    <w:name w:val="WW8Num29z2"/>
    <w:qFormat/>
  </w:style>
  <w:style w:type="character" w:styleId="1044">
    <w:name w:val="WW8Num29z3"/>
    <w:qFormat/>
  </w:style>
  <w:style w:type="character" w:styleId="1045">
    <w:name w:val="WW8Num29z4"/>
    <w:qFormat/>
  </w:style>
  <w:style w:type="character" w:styleId="1046">
    <w:name w:val="WW8Num29z5"/>
    <w:qFormat/>
  </w:style>
  <w:style w:type="character" w:styleId="1047">
    <w:name w:val="WW8Num29z6"/>
    <w:qFormat/>
  </w:style>
  <w:style w:type="character" w:styleId="1048">
    <w:name w:val="WW8Num29z7"/>
    <w:qFormat/>
  </w:style>
  <w:style w:type="character" w:styleId="1049">
    <w:name w:val="WW8Num29z8"/>
    <w:qFormat/>
  </w:style>
  <w:style w:type="character" w:styleId="1050">
    <w:name w:val="WW8Num30z0"/>
    <w:qFormat/>
    <w:rPr>
      <w:rFonts w:ascii="Symbol" w:hAnsi="Symbol" w:cs="Symbol"/>
    </w:rPr>
  </w:style>
  <w:style w:type="character" w:styleId="1051">
    <w:name w:val="WW8Num30z1"/>
    <w:qFormat/>
    <w:rPr>
      <w:rFonts w:ascii="Courier New" w:hAnsi="Courier New" w:cs="Courier New"/>
    </w:rPr>
  </w:style>
  <w:style w:type="character" w:styleId="1052">
    <w:name w:val="WW8Num30z2"/>
    <w:qFormat/>
    <w:rPr>
      <w:rFonts w:ascii="Wingdings" w:hAnsi="Wingdings" w:cs="Wingdings"/>
    </w:rPr>
  </w:style>
  <w:style w:type="character" w:styleId="1053">
    <w:name w:val="WW8Num31z0"/>
    <w:qFormat/>
  </w:style>
  <w:style w:type="character" w:styleId="1054">
    <w:name w:val="WW8Num32z0"/>
    <w:qFormat/>
    <w:rPr>
      <w:rFonts w:ascii="Symbol" w:hAnsi="Symbol" w:cs="Symbol"/>
    </w:rPr>
  </w:style>
  <w:style w:type="character" w:styleId="1055">
    <w:name w:val="WW8Num32z1"/>
    <w:qFormat/>
  </w:style>
  <w:style w:type="character" w:styleId="1056">
    <w:name w:val="WW8Num32z2"/>
    <w:qFormat/>
    <w:rPr>
      <w:rFonts w:ascii="Wingdings" w:hAnsi="Wingdings" w:cs="Wingdings"/>
    </w:rPr>
  </w:style>
  <w:style w:type="character" w:styleId="1057">
    <w:name w:val="WW8Num32z4"/>
    <w:qFormat/>
    <w:rPr>
      <w:rFonts w:ascii="Courier New" w:hAnsi="Courier New" w:cs="Courier New"/>
    </w:rPr>
  </w:style>
  <w:style w:type="character" w:styleId="1058">
    <w:name w:val="WW8Num33z0"/>
    <w:qFormat/>
  </w:style>
  <w:style w:type="character" w:styleId="1059">
    <w:name w:val="WW8Num34z0"/>
    <w:qFormat/>
    <w:rPr>
      <w:rFonts w:ascii="Symbol" w:hAnsi="Symbol" w:cs="Symbol"/>
    </w:rPr>
  </w:style>
  <w:style w:type="character" w:styleId="1060">
    <w:name w:val="WW8Num34z1"/>
    <w:qFormat/>
    <w:rPr>
      <w:rFonts w:ascii="Courier New" w:hAnsi="Courier New" w:cs="Courier New"/>
    </w:rPr>
  </w:style>
  <w:style w:type="character" w:styleId="1061">
    <w:name w:val="WW8Num34z2"/>
    <w:qFormat/>
    <w:rPr>
      <w:rFonts w:ascii="Wingdings" w:hAnsi="Wingdings" w:cs="Wingdings"/>
    </w:rPr>
  </w:style>
  <w:style w:type="character" w:styleId="1062">
    <w:name w:val="WW8Num35z0"/>
    <w:qFormat/>
  </w:style>
  <w:style w:type="character" w:styleId="1063">
    <w:name w:val="WW8Num35z1"/>
    <w:qFormat/>
  </w:style>
  <w:style w:type="character" w:styleId="1064">
    <w:name w:val="WW8Num35z2"/>
    <w:qFormat/>
  </w:style>
  <w:style w:type="character" w:styleId="1065">
    <w:name w:val="WW8Num35z3"/>
    <w:qFormat/>
  </w:style>
  <w:style w:type="character" w:styleId="1066">
    <w:name w:val="WW8Num35z4"/>
    <w:qFormat/>
  </w:style>
  <w:style w:type="character" w:styleId="1067">
    <w:name w:val="WW8Num35z5"/>
    <w:qFormat/>
  </w:style>
  <w:style w:type="character" w:styleId="1068">
    <w:name w:val="WW8Num35z6"/>
    <w:qFormat/>
  </w:style>
  <w:style w:type="character" w:styleId="1069">
    <w:name w:val="WW8Num35z7"/>
    <w:qFormat/>
  </w:style>
  <w:style w:type="character" w:styleId="1070">
    <w:name w:val="WW8Num35z8"/>
    <w:qFormat/>
  </w:style>
  <w:style w:type="character" w:styleId="1071">
    <w:name w:val="WW8Num36z0"/>
    <w:qFormat/>
    <w:rPr>
      <w:rFonts w:ascii="Symbol" w:hAnsi="Symbol" w:cs="Symbol"/>
    </w:rPr>
  </w:style>
  <w:style w:type="character" w:styleId="1072">
    <w:name w:val="WW8Num36z1"/>
    <w:qFormat/>
    <w:rPr>
      <w:rFonts w:ascii="Courier New" w:hAnsi="Courier New" w:cs="Courier New"/>
    </w:rPr>
  </w:style>
  <w:style w:type="character" w:styleId="1073">
    <w:name w:val="WW8Num36z2"/>
    <w:qFormat/>
    <w:rPr>
      <w:rFonts w:ascii="Wingdings" w:hAnsi="Wingdings" w:cs="Wingdings"/>
    </w:rPr>
  </w:style>
  <w:style w:type="character" w:styleId="1074">
    <w:name w:val="WW8Num37z0"/>
    <w:qFormat/>
    <w:rPr>
      <w:rFonts w:ascii="Symbol" w:hAnsi="Symbol" w:cs="Symbol"/>
    </w:rPr>
  </w:style>
  <w:style w:type="character" w:styleId="1075">
    <w:name w:val="WW8Num37z1"/>
    <w:qFormat/>
    <w:rPr>
      <w:rFonts w:ascii="Courier New" w:hAnsi="Courier New" w:cs="Courier New"/>
    </w:rPr>
  </w:style>
  <w:style w:type="character" w:styleId="1076">
    <w:name w:val="WW8Num37z2"/>
    <w:qFormat/>
    <w:rPr>
      <w:rFonts w:ascii="Wingdings" w:hAnsi="Wingdings" w:cs="Wingdings"/>
    </w:rPr>
  </w:style>
  <w:style w:type="character" w:styleId="1077">
    <w:name w:val="WW8Num38z0"/>
    <w:qFormat/>
    <w:rPr>
      <w:rFonts w:ascii="Symbol" w:hAnsi="Symbol" w:cs="Symbol"/>
    </w:rPr>
  </w:style>
  <w:style w:type="character" w:styleId="1078">
    <w:name w:val="WW8Num38z1"/>
    <w:qFormat/>
    <w:rPr>
      <w:rFonts w:ascii="Courier New" w:hAnsi="Courier New" w:cs="Courier New"/>
    </w:rPr>
  </w:style>
  <w:style w:type="character" w:styleId="1079">
    <w:name w:val="WW8Num38z2"/>
    <w:qFormat/>
    <w:rPr>
      <w:rFonts w:ascii="Wingdings" w:hAnsi="Wingdings" w:cs="Wingdings"/>
    </w:rPr>
  </w:style>
  <w:style w:type="character" w:styleId="1080">
    <w:name w:val="WW8Num39z0"/>
    <w:qFormat/>
  </w:style>
  <w:style w:type="character" w:styleId="1081">
    <w:name w:val="WW8Num39z1"/>
    <w:qFormat/>
  </w:style>
  <w:style w:type="character" w:styleId="1082">
    <w:name w:val="WW8Num39z2"/>
    <w:qFormat/>
  </w:style>
  <w:style w:type="character" w:styleId="1083">
    <w:name w:val="WW8Num39z3"/>
    <w:qFormat/>
  </w:style>
  <w:style w:type="character" w:styleId="1084">
    <w:name w:val="WW8Num39z4"/>
    <w:qFormat/>
  </w:style>
  <w:style w:type="character" w:styleId="1085">
    <w:name w:val="WW8Num39z5"/>
    <w:qFormat/>
  </w:style>
  <w:style w:type="character" w:styleId="1086">
    <w:name w:val="WW8Num39z6"/>
    <w:qFormat/>
  </w:style>
  <w:style w:type="character" w:styleId="1087">
    <w:name w:val="WW8Num39z7"/>
    <w:qFormat/>
  </w:style>
  <w:style w:type="character" w:styleId="1088">
    <w:name w:val="WW8Num39z8"/>
    <w:qFormat/>
  </w:style>
  <w:style w:type="character" w:styleId="1089">
    <w:name w:val="WW8Num40z0"/>
    <w:qFormat/>
  </w:style>
  <w:style w:type="character" w:styleId="1090">
    <w:name w:val="WW8Num40z1"/>
    <w:qFormat/>
  </w:style>
  <w:style w:type="character" w:styleId="1091">
    <w:name w:val="WW8Num40z2"/>
    <w:qFormat/>
  </w:style>
  <w:style w:type="character" w:styleId="1092">
    <w:name w:val="WW8Num40z3"/>
    <w:qFormat/>
  </w:style>
  <w:style w:type="character" w:styleId="1093">
    <w:name w:val="WW8Num40z4"/>
    <w:qFormat/>
  </w:style>
  <w:style w:type="character" w:styleId="1094">
    <w:name w:val="WW8Num40z5"/>
    <w:qFormat/>
  </w:style>
  <w:style w:type="character" w:styleId="1095">
    <w:name w:val="WW8Num40z6"/>
    <w:qFormat/>
  </w:style>
  <w:style w:type="character" w:styleId="1096">
    <w:name w:val="WW8Num40z7"/>
    <w:qFormat/>
  </w:style>
  <w:style w:type="character" w:styleId="1097">
    <w:name w:val="WW8Num40z8"/>
    <w:qFormat/>
  </w:style>
  <w:style w:type="character" w:styleId="1098">
    <w:name w:val="WW8Num41z0"/>
    <w:qFormat/>
    <w:rPr>
      <w:rFonts w:ascii="Times New Roman" w:hAnsi="Times New Roman" w:cs="Times New Roman"/>
      <w:sz w:val="18"/>
    </w:rPr>
  </w:style>
  <w:style w:type="character" w:styleId="1099">
    <w:name w:val="WW8Num42z0"/>
    <w:qFormat/>
  </w:style>
  <w:style w:type="character" w:styleId="1100">
    <w:name w:val="WW8Num42z1"/>
    <w:qFormat/>
    <w:rPr>
      <w:rFonts w:ascii="Courier New" w:hAnsi="Courier New" w:cs="Courier New"/>
    </w:rPr>
  </w:style>
  <w:style w:type="character" w:styleId="1101">
    <w:name w:val="WW8Num42z2"/>
    <w:qFormat/>
    <w:rPr>
      <w:rFonts w:ascii="Wingdings" w:hAnsi="Wingdings" w:cs="Wingdings"/>
    </w:rPr>
  </w:style>
  <w:style w:type="character" w:styleId="1102">
    <w:name w:val="WW8Num42z3"/>
    <w:qFormat/>
    <w:rPr>
      <w:rFonts w:ascii="Symbol" w:hAnsi="Symbol" w:cs="Symbol"/>
    </w:rPr>
  </w:style>
  <w:style w:type="character" w:styleId="1103">
    <w:name w:val="WW8Num43z0"/>
    <w:qFormat/>
  </w:style>
  <w:style w:type="character" w:styleId="1104">
    <w:name w:val="WW8Num43z1"/>
    <w:qFormat/>
  </w:style>
  <w:style w:type="character" w:styleId="1105">
    <w:name w:val="WW8Num43z2"/>
    <w:qFormat/>
  </w:style>
  <w:style w:type="character" w:styleId="1106">
    <w:name w:val="WW8Num43z3"/>
    <w:qFormat/>
  </w:style>
  <w:style w:type="character" w:styleId="1107">
    <w:name w:val="WW8Num43z4"/>
    <w:qFormat/>
  </w:style>
  <w:style w:type="character" w:styleId="1108">
    <w:name w:val="WW8Num43z5"/>
    <w:qFormat/>
  </w:style>
  <w:style w:type="character" w:styleId="1109">
    <w:name w:val="WW8Num43z6"/>
    <w:qFormat/>
  </w:style>
  <w:style w:type="character" w:styleId="1110">
    <w:name w:val="WW8Num43z7"/>
    <w:qFormat/>
  </w:style>
  <w:style w:type="character" w:styleId="1111">
    <w:name w:val="WW8Num43z8"/>
    <w:qFormat/>
  </w:style>
  <w:style w:type="character" w:styleId="1112">
    <w:name w:val="WW8Num44z0"/>
    <w:qFormat/>
  </w:style>
  <w:style w:type="character" w:styleId="1113">
    <w:name w:val="WW8Num44z1"/>
    <w:qFormat/>
  </w:style>
  <w:style w:type="character" w:styleId="1114">
    <w:name w:val="WW8Num44z2"/>
    <w:qFormat/>
  </w:style>
  <w:style w:type="character" w:styleId="1115">
    <w:name w:val="WW8Num44z3"/>
    <w:qFormat/>
  </w:style>
  <w:style w:type="character" w:styleId="1116">
    <w:name w:val="WW8Num44z4"/>
    <w:qFormat/>
  </w:style>
  <w:style w:type="character" w:styleId="1117">
    <w:name w:val="WW8Num44z5"/>
    <w:qFormat/>
  </w:style>
  <w:style w:type="character" w:styleId="1118">
    <w:name w:val="WW8Num44z6"/>
    <w:qFormat/>
  </w:style>
  <w:style w:type="character" w:styleId="1119">
    <w:name w:val="WW8Num44z7"/>
    <w:qFormat/>
  </w:style>
  <w:style w:type="character" w:styleId="1120">
    <w:name w:val="WW8Num44z8"/>
    <w:qFormat/>
  </w:style>
  <w:style w:type="character" w:styleId="1121">
    <w:name w:val="WW8Num45z0"/>
    <w:qFormat/>
    <w:rPr>
      <w:rFonts w:ascii="Times New Roman" w:hAnsi="Times New Roman" w:cs="Times New Roman"/>
    </w:rPr>
  </w:style>
  <w:style w:type="character" w:styleId="1122">
    <w:name w:val="WW8Num45z1"/>
    <w:qFormat/>
  </w:style>
  <w:style w:type="character" w:styleId="1123">
    <w:name w:val="WW8Num45z2"/>
    <w:qFormat/>
  </w:style>
  <w:style w:type="character" w:styleId="1124">
    <w:name w:val="WW8Num45z3"/>
    <w:qFormat/>
  </w:style>
  <w:style w:type="character" w:styleId="1125">
    <w:name w:val="WW8Num45z4"/>
    <w:qFormat/>
  </w:style>
  <w:style w:type="character" w:styleId="1126">
    <w:name w:val="WW8Num45z5"/>
    <w:qFormat/>
  </w:style>
  <w:style w:type="character" w:styleId="1127">
    <w:name w:val="WW8Num45z6"/>
    <w:qFormat/>
  </w:style>
  <w:style w:type="character" w:styleId="1128">
    <w:name w:val="WW8Num45z7"/>
    <w:qFormat/>
  </w:style>
  <w:style w:type="character" w:styleId="1129">
    <w:name w:val="WW8Num45z8"/>
    <w:qFormat/>
  </w:style>
  <w:style w:type="character" w:styleId="1130">
    <w:name w:val="WW8Num46z0"/>
    <w:qFormat/>
  </w:style>
  <w:style w:type="character" w:styleId="1131">
    <w:name w:val="WW8Num47z0"/>
    <w:qFormat/>
  </w:style>
  <w:style w:type="character" w:styleId="1132">
    <w:name w:val="WW8NumSt25z0"/>
    <w:qFormat/>
    <w:rPr>
      <w:rFonts w:ascii="Symbol" w:hAnsi="Symbol" w:cs="Symbol"/>
    </w:rPr>
  </w:style>
  <w:style w:type="character" w:styleId="1133">
    <w:name w:val="Номер страницы"/>
    <w:basedOn w:val="927"/>
    <w:rPr>
      <w:rFonts w:ascii="Times New Roman" w:hAnsi="Times New Roman" w:cs="Times New Roman"/>
    </w:rPr>
  </w:style>
  <w:style w:type="character" w:styleId="1134">
    <w:name w:val="Маркеры списка"/>
    <w:qFormat/>
    <w:rPr>
      <w:rFonts w:ascii="OpenSymbol" w:hAnsi="OpenSymbol" w:cs="OpenSymbol"/>
    </w:rPr>
  </w:style>
  <w:style w:type="character" w:styleId="1135">
    <w:name w:val="Символ нумерации"/>
    <w:qFormat/>
    <w:rPr>
      <w:sz w:val="24"/>
    </w:rPr>
  </w:style>
  <w:style w:type="character" w:styleId="1136">
    <w:name w:val="Body Text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37">
    <w:name w:val="Body Text 3 Char"/>
    <w:basedOn w:val="927"/>
    <w:qFormat/>
    <w:rPr>
      <w:rFonts w:ascii="Times New Roman" w:hAnsi="Times New Roman" w:cs="Times New Roman"/>
      <w:sz w:val="16"/>
      <w:szCs w:val="16"/>
      <w:lang w:val="ru-RU" w:eastAsia="zh-CN"/>
    </w:rPr>
  </w:style>
  <w:style w:type="character" w:styleId="1138">
    <w:name w:val="Body Text Indent 2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39">
    <w:name w:val="Header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0">
    <w:name w:val="Footer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1">
    <w:name w:val="Body Text Indent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2">
    <w:name w:val="Body Text 2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3">
    <w:name w:val="Body Text Indent 3 Char"/>
    <w:basedOn w:val="927"/>
    <w:qFormat/>
    <w:rPr>
      <w:rFonts w:ascii="Times New Roman" w:hAnsi="Times New Roman" w:cs="Times New Roman"/>
      <w:sz w:val="16"/>
      <w:szCs w:val="16"/>
      <w:lang w:val="ru-RU" w:eastAsia="zh-CN"/>
    </w:rPr>
  </w:style>
  <w:style w:type="paragraph" w:styleId="1144">
    <w:name w:val="Заголовок"/>
    <w:basedOn w:val="903"/>
    <w:next w:val="1145"/>
    <w:qFormat/>
    <w:rPr>
      <w:rFonts w:ascii="Liberation Sans" w:hAnsi="Liberation Sans" w:cs="Liberation Sans"/>
      <w:sz w:val="28"/>
      <w:szCs w:val="28"/>
    </w:rPr>
    <w:pPr>
      <w:keepNext/>
      <w:spacing w:after="120" w:before="240"/>
    </w:pPr>
  </w:style>
  <w:style w:type="paragraph" w:styleId="1145">
    <w:name w:val="Body Text"/>
    <w:basedOn w:val="903"/>
    <w:rPr>
      <w:sz w:val="24"/>
      <w:szCs w:val="24"/>
    </w:rPr>
    <w:pPr>
      <w:jc w:val="center"/>
    </w:pPr>
  </w:style>
  <w:style w:type="paragraph" w:styleId="1146">
    <w:name w:val="List"/>
    <w:basedOn w:val="1145"/>
    <w:rPr>
      <w:rFonts w:ascii="Arial" w:hAnsi="Arial" w:cs="Arial"/>
    </w:rPr>
  </w:style>
  <w:style w:type="paragraph" w:styleId="1147">
    <w:name w:val="Caption"/>
    <w:basedOn w:val="903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1148">
    <w:name w:val="Указатель"/>
    <w:basedOn w:val="903"/>
    <w:qFormat/>
    <w:rPr>
      <w:rFonts w:cs="Arial"/>
    </w:rPr>
    <w:pPr>
      <w:suppressLineNumbers/>
    </w:pPr>
  </w:style>
  <w:style w:type="paragraph" w:styleId="1149">
    <w:name w:val="Название объекта"/>
    <w:basedOn w:val="903"/>
    <w:qFormat/>
    <w:rPr>
      <w:rFonts w:ascii="Arial" w:hAnsi="Arial" w:cs="Arial"/>
      <w:i/>
      <w:iCs/>
      <w:sz w:val="24"/>
      <w:szCs w:val="24"/>
    </w:rPr>
    <w:pPr>
      <w:spacing w:after="120" w:before="120"/>
      <w:suppressLineNumbers/>
    </w:pPr>
  </w:style>
  <w:style w:type="paragraph" w:styleId="1150">
    <w:name w:val="Index 1"/>
    <w:basedOn w:val="903"/>
    <w:next w:val="903"/>
    <w:pPr>
      <w:ind w:left="200" w:right="0" w:hanging="200"/>
    </w:pPr>
  </w:style>
  <w:style w:type="paragraph" w:styleId="1151">
    <w:name w:val="Index Heading"/>
    <w:basedOn w:val="903"/>
    <w:rPr>
      <w:rFonts w:ascii="Arial" w:hAnsi="Arial" w:cs="Arial"/>
    </w:rPr>
    <w:pPr>
      <w:suppressLineNumbers/>
    </w:pPr>
  </w:style>
  <w:style w:type="paragraph" w:styleId="1152">
    <w:name w:val="Основной текст 3"/>
    <w:basedOn w:val="903"/>
    <w:qFormat/>
    <w:rPr>
      <w:sz w:val="24"/>
      <w:szCs w:val="24"/>
    </w:rPr>
    <w:pPr>
      <w:jc w:val="both"/>
      <w:spacing w:lineRule="auto" w:line="480"/>
    </w:pPr>
  </w:style>
  <w:style w:type="paragraph" w:styleId="1153">
    <w:name w:val="Основной текст с отступом 2"/>
    <w:basedOn w:val="903"/>
    <w:qFormat/>
    <w:rPr>
      <w:sz w:val="24"/>
      <w:szCs w:val="24"/>
    </w:rPr>
    <w:pPr>
      <w:ind w:left="0" w:right="0" w:firstLine="720"/>
      <w:jc w:val="both"/>
    </w:pPr>
  </w:style>
  <w:style w:type="paragraph" w:styleId="1154">
    <w:name w:val="Верхний и нижний колонтитулы"/>
    <w:basedOn w:val="903"/>
    <w:qFormat/>
    <w:pPr>
      <w:tabs>
        <w:tab w:val="clear" w:pos="408" w:leader="none"/>
        <w:tab w:val="center" w:pos="4819" w:leader="none"/>
        <w:tab w:val="right" w:pos="9638" w:leader="none"/>
      </w:tabs>
      <w:suppressLineNumbers/>
    </w:pPr>
  </w:style>
  <w:style w:type="paragraph" w:styleId="1155">
    <w:name w:val="Header"/>
    <w:basedOn w:val="903"/>
    <w:rPr>
      <w:sz w:val="28"/>
      <w:szCs w:val="28"/>
    </w:rPr>
    <w:pPr>
      <w:tabs>
        <w:tab w:val="clear" w:pos="408" w:leader="none"/>
        <w:tab w:val="center" w:pos="4536" w:leader="none"/>
        <w:tab w:val="right" w:pos="9072" w:leader="none"/>
      </w:tabs>
    </w:pPr>
  </w:style>
  <w:style w:type="paragraph" w:styleId="1156">
    <w:name w:val="Footer"/>
    <w:basedOn w:val="903"/>
    <w:rPr>
      <w:sz w:val="24"/>
      <w:szCs w:val="24"/>
    </w:rPr>
    <w:pPr>
      <w:tabs>
        <w:tab w:val="clear" w:pos="408" w:leader="none"/>
        <w:tab w:val="center" w:pos="4677" w:leader="none"/>
        <w:tab w:val="right" w:pos="9355" w:leader="none"/>
      </w:tabs>
    </w:pPr>
  </w:style>
  <w:style w:type="paragraph" w:styleId="1157">
    <w:name w:val="Body Text Indent"/>
    <w:basedOn w:val="903"/>
    <w:qFormat/>
    <w:rPr>
      <w:sz w:val="24"/>
      <w:szCs w:val="24"/>
    </w:rPr>
    <w:pPr>
      <w:ind w:left="0" w:right="0" w:firstLine="709"/>
      <w:jc w:val="both"/>
      <w:spacing w:after="120" w:before="120"/>
    </w:pPr>
  </w:style>
  <w:style w:type="paragraph" w:styleId="1158">
    <w:name w:val="Body Text Indent"/>
    <w:basedOn w:val="903"/>
    <w:rPr>
      <w:sz w:val="28"/>
      <w:szCs w:val="28"/>
    </w:rPr>
    <w:pPr>
      <w:spacing w:lineRule="auto" w:line="360"/>
    </w:pPr>
  </w:style>
  <w:style w:type="paragraph" w:styleId="1159">
    <w:name w:val="Основной текст с отступом 3"/>
    <w:basedOn w:val="903"/>
    <w:qFormat/>
    <w:rPr>
      <w:sz w:val="24"/>
      <w:szCs w:val="24"/>
    </w:rPr>
    <w:pPr>
      <w:ind w:left="0" w:right="0" w:firstLine="708"/>
      <w:jc w:val="both"/>
    </w:pPr>
  </w:style>
  <w:style w:type="paragraph" w:styleId="1160">
    <w:name w:val="Содержимое таблицы"/>
    <w:basedOn w:val="903"/>
    <w:qFormat/>
    <w:pPr>
      <w:suppressLineNumbers/>
    </w:pPr>
  </w:style>
  <w:style w:type="paragraph" w:styleId="1161">
    <w:name w:val="Заголовок таблицы"/>
    <w:basedOn w:val="1160"/>
    <w:qFormat/>
    <w:rPr>
      <w:b/>
      <w:bCs/>
    </w:rPr>
    <w:pPr>
      <w:jc w:val="center"/>
    </w:pPr>
  </w:style>
  <w:style w:type="paragraph" w:styleId="1162">
    <w:name w:val="Содержимое врезки"/>
    <w:basedOn w:val="903"/>
    <w:qFormat/>
  </w:style>
  <w:style w:type="paragraph" w:styleId="1163">
    <w:name w:val="Обычный (Web)"/>
    <w:basedOn w:val="903"/>
    <w:qFormat/>
    <w:rPr>
      <w:rFonts w:ascii="Arial Unicode MS;Malgun Gothic;Times New Roman" w:hAnsi="Arial Unicode MS;Malgun Gothic;Times New Roman" w:cs="Arial Unicode MS;Malgun Gothic;Times New Roman"/>
    </w:rPr>
    <w:pPr>
      <w:spacing w:after="280" w:before="280"/>
    </w:pPr>
  </w:style>
  <w:style w:type="paragraph" w:styleId="1164">
    <w:name w:val="Абзац списка"/>
    <w:basedOn w:val="903"/>
    <w:qFormat/>
    <w:rPr>
      <w:rFonts w:ascii="Calibri" w:hAnsi="Calibri" w:cs="Calibri"/>
      <w:sz w:val="22"/>
      <w:szCs w:val="22"/>
    </w:rPr>
    <w:pPr>
      <w:ind w:left="720" w:right="0" w:firstLine="0"/>
      <w:spacing w:lineRule="auto" w:line="276" w:after="200" w:before="0"/>
    </w:pPr>
  </w:style>
  <w:style w:type="paragraph" w:styleId="1165">
    <w:name w:val="Литература"/>
    <w:basedOn w:val="1153"/>
    <w:qFormat/>
    <w:rPr>
      <w:lang w:val="en-US"/>
    </w:rPr>
    <w:pPr>
      <w:numPr>
        <w:ilvl w:val="0"/>
        <w:numId w:val="3"/>
      </w:numPr>
      <w:ind w:left="0" w:right="0" w:hanging="720"/>
      <w:spacing w:lineRule="auto" w:line="360"/>
      <w:tabs>
        <w:tab w:val="clear" w:pos="408" w:leader="none"/>
        <w:tab w:val="left" w:pos="788" w:leader="none"/>
        <w:tab w:val="left" w:pos="900" w:leader="none"/>
        <w:tab w:val="left" w:pos="1440" w:leader="none"/>
      </w:tabs>
    </w:pPr>
  </w:style>
  <w:style w:type="paragraph" w:styleId="1166">
    <w:name w:val="western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7">
    <w:name w:val="cjk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8">
    <w:name w:val="ctl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9">
    <w:name w:val="Основной текст 2"/>
    <w:basedOn w:val="903"/>
    <w:qFormat/>
    <w:rPr>
      <w:b/>
      <w:bCs/>
      <w:caps/>
      <w:sz w:val="24"/>
    </w:rPr>
  </w:style>
  <w:style w:type="numbering" w:styleId="1170">
    <w:name w:val="WW8Num1"/>
    <w:qFormat/>
  </w:style>
  <w:style w:type="numbering" w:styleId="1171">
    <w:name w:val="WW8Num2"/>
    <w:qFormat/>
  </w:style>
  <w:style w:type="numbering" w:styleId="1172">
    <w:name w:val="WW8Num3"/>
    <w:qFormat/>
  </w:style>
  <w:style w:type="numbering" w:styleId="1173">
    <w:name w:val="WW8Num4"/>
    <w:qFormat/>
  </w:style>
  <w:style w:type="numbering" w:styleId="1174">
    <w:name w:val="WW8Num5"/>
    <w:qFormat/>
  </w:style>
  <w:style w:type="numbering" w:styleId="1175">
    <w:name w:val="WW8Num6"/>
    <w:qFormat/>
  </w:style>
  <w:style w:type="numbering" w:styleId="1176">
    <w:name w:val="WW8Num7"/>
    <w:qFormat/>
  </w:style>
  <w:style w:type="numbering" w:styleId="1177">
    <w:name w:val="WW8Num8"/>
    <w:qFormat/>
  </w:style>
  <w:style w:type="numbering" w:styleId="1178">
    <w:name w:val="WW8Num9"/>
    <w:qFormat/>
  </w:style>
  <w:style w:type="numbering" w:styleId="1179">
    <w:name w:val="WW8Num10"/>
    <w:qFormat/>
  </w:style>
  <w:style w:type="character" w:styleId="1180" w:default="1">
    <w:name w:val="Default Paragraph Font"/>
    <w:uiPriority w:val="1"/>
    <w:semiHidden/>
    <w:unhideWhenUsed/>
  </w:style>
  <w:style w:type="numbering" w:styleId="1181" w:default="1">
    <w:name w:val="No List"/>
    <w:uiPriority w:val="99"/>
    <w:semiHidden/>
    <w:unhideWhenUsed/>
  </w:style>
  <w:style w:type="table" w:styleId="1182" w:default="1">
    <w:name w:val="Normal Table"/>
    <w:uiPriority w:val="99"/>
    <w:semiHidden/>
    <w:unhideWhenUsed/>
    <w:tblPr/>
  </w:style>
  <w:style w:type="paragraph" w:styleId="1183">
    <w:name w:val="Обычный"/>
    <w:next w:val="894"/>
    <w:link w:val="894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84">
    <w:name w:val="ConsPlusNormal"/>
    <w:next w:val="899"/>
    <w:link w:val="894"/>
    <w:rPr>
      <w:rFonts w:ascii="Calibri" w:hAnsi="Calibri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85" w:customStyle="1">
    <w:name w:val="ConsPlusNonformat"/>
    <w:qFormat/>
    <w:uiPriority w:val="99"/>
    <w:rPr>
      <w:rFonts w:ascii="Courier New" w:hAnsi="Courier New" w:cs="Courier New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hyperlink" Target="https://www.nntu.ru/frontend/web/ngtu/files/org_structura/instit_fakul_kaf_shkoly/fsvk/dissertacii/2021/morozov_n_s.pdf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Частотная дисперсия в рекурсивных цифровых фильтрах</dc:title>
  <dc:subject/>
  <dc:creator>Н С Морозов</dc:creator>
  <dc:description/>
  <dc:language>ru-RU</dc:language>
  <cp:revision>73</cp:revision>
  <dcterms:created xsi:type="dcterms:W3CDTF">2021-02-15T12:32:00Z</dcterms:created>
  <dcterms:modified xsi:type="dcterms:W3CDTF">2022-04-06T09:44:41Z</dcterms:modified>
</cp:coreProperties>
</file>