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60E8" w14:textId="77777777" w:rsidR="00B422E3" w:rsidRDefault="00FE274A" w:rsidP="00201933">
      <w:pPr>
        <w:jc w:val="center"/>
      </w:pPr>
      <w:r>
        <w:rPr>
          <w:b/>
          <w:sz w:val="32"/>
        </w:rPr>
        <w:t>LAKITA HEAD</w:t>
      </w:r>
    </w:p>
    <w:p w14:paraId="4E5D8E87" w14:textId="4447BC44" w:rsidR="00B422E3" w:rsidRPr="006B324D" w:rsidRDefault="00FE274A" w:rsidP="000E7FFD">
      <w:pPr>
        <w:jc w:val="center"/>
        <w:rPr>
          <w:sz w:val="20"/>
          <w:szCs w:val="20"/>
        </w:rPr>
      </w:pPr>
      <w:r w:rsidRPr="006B324D">
        <w:rPr>
          <w:sz w:val="20"/>
          <w:szCs w:val="20"/>
        </w:rPr>
        <w:t>Akron, OH | 281-690-3788 | kita1576@gmail.com | linkedin.com/in/lakita-head</w:t>
      </w:r>
    </w:p>
    <w:p w14:paraId="7631C09C" w14:textId="77777777" w:rsidR="00B422E3" w:rsidRDefault="00FE274A">
      <w:r>
        <w:rPr>
          <w:b/>
        </w:rPr>
        <w:t>PROFESSIONAL SUMMARY</w:t>
      </w:r>
    </w:p>
    <w:p w14:paraId="7BC39749" w14:textId="0F60E540" w:rsidR="00CA39BC" w:rsidRPr="00CA39BC" w:rsidRDefault="005D323F" w:rsidP="005D323F">
      <w:pPr>
        <w:spacing w:before="100" w:beforeAutospacing="1" w:after="100" w:afterAutospacing="1" w:line="240" w:lineRule="auto"/>
      </w:pPr>
      <w:r w:rsidRPr="005D323F">
        <w:rPr>
          <w:rFonts w:ascii="Times New Roman" w:hAnsi="Times New Roman" w:cs="Times New Roman"/>
          <w:sz w:val="24"/>
          <w:szCs w:val="24"/>
        </w:rPr>
        <w:t>Cybersecurity-focused Systems &amp; Risk Analyst with experience in enterprise system implementation, vendor risk management, NIST-aligned security controls, and cross-functional technical project delivery</w:t>
      </w:r>
    </w:p>
    <w:p w14:paraId="225E869D" w14:textId="77777777" w:rsidR="00B422E3" w:rsidRDefault="00FE274A">
      <w:r>
        <w:rPr>
          <w:b/>
        </w:rPr>
        <w:t>CORE COMPETENCIES</w:t>
      </w:r>
    </w:p>
    <w:p w14:paraId="1F5EFCE5" w14:textId="1DEB429B" w:rsidR="00B422E3" w:rsidRDefault="00FE274A">
      <w:r>
        <w:t>Requirements Gathering | Vendor Risk Management | Information Security Fundamentals | Process Improvement | Stakeholder Management | Project Lifecycle Management | Change Management | Data Analysis | SQL | API &amp; FTP Integrations | Documentation &amp; Testing | Customer Success</w:t>
      </w:r>
    </w:p>
    <w:p w14:paraId="1A189816" w14:textId="77777777" w:rsidR="00B422E3" w:rsidRDefault="00FE274A">
      <w:r>
        <w:rPr>
          <w:b/>
        </w:rPr>
        <w:t>PROFESSIONAL EXPERIENCE</w:t>
      </w:r>
    </w:p>
    <w:p w14:paraId="3C8F54FD" w14:textId="77777777" w:rsidR="00B422E3" w:rsidRDefault="00FE274A">
      <w:r>
        <w:rPr>
          <w:b/>
        </w:rPr>
        <w:t>Kenan Advantage Group – Solution Analyst (01/2023 – Present)</w:t>
      </w:r>
    </w:p>
    <w:p w14:paraId="61BC554F" w14:textId="77777777" w:rsidR="00B422E3" w:rsidRDefault="00FE274A">
      <w:r>
        <w:t>• Lead implementation of new products and services, ensuring alignment with business objectives.</w:t>
      </w:r>
    </w:p>
    <w:p w14:paraId="1121AB04" w14:textId="77777777" w:rsidR="00B422E3" w:rsidRDefault="00FE274A">
      <w:r>
        <w:t>• Gather, analyze, and document business and system requirements for enterprise solutions.</w:t>
      </w:r>
    </w:p>
    <w:p w14:paraId="53AA80D5" w14:textId="77777777" w:rsidR="00B422E3" w:rsidRDefault="00FE274A">
      <w:r>
        <w:t>• Develop process documentation and test scripts to support system enhancements and deployments.</w:t>
      </w:r>
    </w:p>
    <w:p w14:paraId="4F1D570D" w14:textId="77777777" w:rsidR="00B422E3" w:rsidRDefault="00FE274A">
      <w:r>
        <w:t>• Coordinate testing validation and post-implementation verification activities.</w:t>
      </w:r>
    </w:p>
    <w:p w14:paraId="33A1683D" w14:textId="77777777" w:rsidR="00B422E3" w:rsidRDefault="00FE274A">
      <w:r>
        <w:t>• Serve as subject matter expert across multiple systems within portfolio.</w:t>
      </w:r>
    </w:p>
    <w:p w14:paraId="5228AFD2" w14:textId="77777777" w:rsidR="00B422E3" w:rsidRDefault="00FE274A">
      <w:r>
        <w:t>• Manage small-scale projects independently while supporting larger cross-functional initiatives.</w:t>
      </w:r>
    </w:p>
    <w:p w14:paraId="7DEDE5F3" w14:textId="77777777" w:rsidR="00B422E3" w:rsidRDefault="00FE274A">
      <w:r>
        <w:rPr>
          <w:b/>
        </w:rPr>
        <w:t>Smarsh – Customer Success Analyst (03/2022 – 07/2022)</w:t>
      </w:r>
    </w:p>
    <w:p w14:paraId="2A9B933D" w14:textId="77777777" w:rsidR="00B422E3" w:rsidRDefault="00FE274A">
      <w:r>
        <w:t>• Implemented vendor risk assessment solutions using the Privva platform.</w:t>
      </w:r>
    </w:p>
    <w:p w14:paraId="2D6C5DA8" w14:textId="77777777" w:rsidR="00B422E3" w:rsidRDefault="00FE274A">
      <w:r>
        <w:t>• Conducted platform demonstrations and onboarding sessions for enterprise clients.</w:t>
      </w:r>
    </w:p>
    <w:p w14:paraId="2A8C5097" w14:textId="5E89EC8C" w:rsidR="00B422E3" w:rsidRDefault="00FE274A">
      <w:r>
        <w:t>• Facilitated vendor security assessments and provided best practice guidance.</w:t>
      </w:r>
    </w:p>
    <w:p w14:paraId="63FC80BA" w14:textId="77777777" w:rsidR="00B422E3" w:rsidRDefault="00FE274A">
      <w:r>
        <w:rPr>
          <w:b/>
        </w:rPr>
        <w:t>Descartes MacroPoint – Implementation Engineer (09/2019 – 03/2022)</w:t>
      </w:r>
    </w:p>
    <w:p w14:paraId="68E35189" w14:textId="77777777" w:rsidR="00B422E3" w:rsidRDefault="00FE274A">
      <w:r>
        <w:t>• Led customer system implementations, aligning workflow requirements with platform capabilities.</w:t>
      </w:r>
    </w:p>
    <w:p w14:paraId="73BBD92C" w14:textId="77777777" w:rsidR="00B422E3" w:rsidRDefault="00FE274A">
      <w:r>
        <w:t>• Provided API and FTP integration support and configuration guidance.</w:t>
      </w:r>
    </w:p>
    <w:p w14:paraId="0887561D" w14:textId="77777777" w:rsidR="00B422E3" w:rsidRDefault="00FE274A">
      <w:r>
        <w:t>• Delivered product training and acted as trusted advisor for enterprise customers.</w:t>
      </w:r>
    </w:p>
    <w:p w14:paraId="4AFF4404" w14:textId="77777777" w:rsidR="00B422E3" w:rsidRDefault="00FE274A">
      <w:r>
        <w:t>• Partnered with sales and product teams to design scalable technical solutions.</w:t>
      </w:r>
    </w:p>
    <w:p w14:paraId="3DE1311C" w14:textId="77777777" w:rsidR="00B422E3" w:rsidRDefault="00FE274A">
      <w:r>
        <w:rPr>
          <w:b/>
        </w:rPr>
        <w:t>UPS – Customer Solutions Project Management Specialist (12/2017 – 09/2019)</w:t>
      </w:r>
    </w:p>
    <w:p w14:paraId="0325C8FB" w14:textId="77777777" w:rsidR="00B422E3" w:rsidRDefault="00FE274A">
      <w:r>
        <w:t>• Managed technology solution implementations across diverse customer environments.</w:t>
      </w:r>
    </w:p>
    <w:p w14:paraId="5B9BF570" w14:textId="77777777" w:rsidR="00B422E3" w:rsidRDefault="00FE274A">
      <w:r>
        <w:t>• Coordinated cross-functional teams to ensure milestone adherence and quality delivery.</w:t>
      </w:r>
    </w:p>
    <w:p w14:paraId="0923A2A2" w14:textId="6C332F64" w:rsidR="00B422E3" w:rsidRDefault="00FE274A">
      <w:r>
        <w:rPr>
          <w:b/>
        </w:rPr>
        <w:t>UPS – Solutions Engagement Supervisor (03/2012 – 12/2017)</w:t>
      </w:r>
      <w:r w:rsidR="007F4FE3">
        <w:rPr>
          <w:b/>
        </w:rPr>
        <w:t xml:space="preserve"> and (</w:t>
      </w:r>
      <w:r w:rsidR="00304B59">
        <w:rPr>
          <w:b/>
        </w:rPr>
        <w:t>2005 -</w:t>
      </w:r>
      <w:r w:rsidR="007F4FE3">
        <w:rPr>
          <w:b/>
        </w:rPr>
        <w:t>2010)</w:t>
      </w:r>
    </w:p>
    <w:p w14:paraId="3722DC45" w14:textId="77777777" w:rsidR="00B422E3" w:rsidRDefault="00FE274A">
      <w:r>
        <w:t>• Spearheaded supply chain process improvement and systems implementation initiatives.</w:t>
      </w:r>
    </w:p>
    <w:p w14:paraId="4F691E7A" w14:textId="77777777" w:rsidR="00B422E3" w:rsidRDefault="00FE274A">
      <w:r>
        <w:t>• Developed performance metrics to identify inefficiencies and risk exposure.</w:t>
      </w:r>
    </w:p>
    <w:p w14:paraId="0EC31F3E" w14:textId="77777777" w:rsidR="00B422E3" w:rsidRDefault="00FE274A">
      <w:r>
        <w:t>• Led cross-functional teams driving operational transformation.</w:t>
      </w:r>
    </w:p>
    <w:p w14:paraId="6E9236BB" w14:textId="77777777" w:rsidR="00B422E3" w:rsidRDefault="00FE274A">
      <w:r>
        <w:t>• Recipient of UPS World of Champions Award (2013–2015).</w:t>
      </w:r>
    </w:p>
    <w:p w14:paraId="7A4AA063" w14:textId="77777777" w:rsidR="00B422E3" w:rsidRDefault="00FE274A">
      <w:r>
        <w:rPr>
          <w:b/>
        </w:rPr>
        <w:t>Delta Air Lines – Global Ticket Support (05/2010 – 02/2012)</w:t>
      </w:r>
    </w:p>
    <w:p w14:paraId="1BF7EAEE" w14:textId="77777777" w:rsidR="00B422E3" w:rsidRDefault="00FE274A">
      <w:r>
        <w:t>• Provided regulatory-compliant fare and routing support to agents and customers.</w:t>
      </w:r>
    </w:p>
    <w:p w14:paraId="10FC74C5" w14:textId="77777777" w:rsidR="00B422E3" w:rsidRDefault="00FE274A">
      <w:r>
        <w:t>• Approved fare adjustments in accordance with government and airline policies.</w:t>
      </w:r>
    </w:p>
    <w:p w14:paraId="401867E8" w14:textId="77777777" w:rsidR="00B422E3" w:rsidRDefault="00FE274A">
      <w:r>
        <w:rPr>
          <w:b/>
        </w:rPr>
        <w:t>EDUCATION</w:t>
      </w:r>
    </w:p>
    <w:p w14:paraId="03570DEB" w14:textId="77777777" w:rsidR="00B422E3" w:rsidRDefault="00FE274A">
      <w:r>
        <w:t>Master of Business Administration – University of Phoenix</w:t>
      </w:r>
    </w:p>
    <w:p w14:paraId="3DBDB3A8" w14:textId="77777777" w:rsidR="00B422E3" w:rsidRDefault="00FE274A">
      <w:r>
        <w:t>Bachelor of Business Administration (Information Systems &amp; International Business) – University of Cincinnati</w:t>
      </w:r>
    </w:p>
    <w:p w14:paraId="31A21238" w14:textId="77777777" w:rsidR="00B422E3" w:rsidRDefault="00FE274A">
      <w:r>
        <w:t>Cybersecurity Coursework – University of Houston Cyber Security Institute</w:t>
      </w:r>
    </w:p>
    <w:p w14:paraId="31A1AE2F" w14:textId="77777777" w:rsidR="00B422E3" w:rsidRDefault="00FE274A" w:rsidP="00FE73D0">
      <w:pPr>
        <w:spacing w:line="240" w:lineRule="auto"/>
      </w:pPr>
      <w:r>
        <w:rPr>
          <w:b/>
        </w:rPr>
        <w:t>CERTIFICATIONS</w:t>
      </w:r>
    </w:p>
    <w:p w14:paraId="7B0510D2" w14:textId="77777777" w:rsidR="000F196F" w:rsidRDefault="00FE274A" w:rsidP="00FE73D0">
      <w:pPr>
        <w:spacing w:line="240" w:lineRule="auto"/>
      </w:pPr>
      <w:r>
        <w:t>ISC2 Certified in Cybersecurity (CC)</w:t>
      </w:r>
    </w:p>
    <w:p w14:paraId="0B44E4B8" w14:textId="5A1F3A1B" w:rsidR="00B422E3" w:rsidRDefault="00FE274A" w:rsidP="00FE73D0">
      <w:pPr>
        <w:spacing w:line="240" w:lineRule="auto"/>
      </w:pPr>
      <w:r>
        <w:t>Fundamentals of Information Security (Security+ Equivalent Training)</w:t>
      </w:r>
    </w:p>
    <w:p w14:paraId="6C97AF20" w14:textId="542B60F5" w:rsidR="006221AF" w:rsidRDefault="006221AF" w:rsidP="00FE73D0">
      <w:pPr>
        <w:spacing w:line="240" w:lineRule="auto"/>
      </w:pPr>
      <w:r>
        <w:t>Google Cybersecurity Certification (v</w:t>
      </w:r>
      <w:r w:rsidR="00B61BF7">
        <w:t>.2</w:t>
      </w:r>
      <w:r>
        <w:t>)</w:t>
      </w:r>
    </w:p>
    <w:sectPr w:rsidR="006221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970924">
    <w:abstractNumId w:val="8"/>
  </w:num>
  <w:num w:numId="2" w16cid:durableId="1005786538">
    <w:abstractNumId w:val="6"/>
  </w:num>
  <w:num w:numId="3" w16cid:durableId="1872183254">
    <w:abstractNumId w:val="5"/>
  </w:num>
  <w:num w:numId="4" w16cid:durableId="1489438869">
    <w:abstractNumId w:val="4"/>
  </w:num>
  <w:num w:numId="5" w16cid:durableId="837619739">
    <w:abstractNumId w:val="7"/>
  </w:num>
  <w:num w:numId="6" w16cid:durableId="1568297471">
    <w:abstractNumId w:val="3"/>
  </w:num>
  <w:num w:numId="7" w16cid:durableId="1674798767">
    <w:abstractNumId w:val="2"/>
  </w:num>
  <w:num w:numId="8" w16cid:durableId="1376274613">
    <w:abstractNumId w:val="1"/>
  </w:num>
  <w:num w:numId="9" w16cid:durableId="1623462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FFD"/>
    <w:rsid w:val="000F196F"/>
    <w:rsid w:val="0015074B"/>
    <w:rsid w:val="001F0C61"/>
    <w:rsid w:val="00201933"/>
    <w:rsid w:val="0029639D"/>
    <w:rsid w:val="00304B59"/>
    <w:rsid w:val="00310C9C"/>
    <w:rsid w:val="00326F90"/>
    <w:rsid w:val="00574EEC"/>
    <w:rsid w:val="005D323F"/>
    <w:rsid w:val="00601255"/>
    <w:rsid w:val="006221AF"/>
    <w:rsid w:val="006B324D"/>
    <w:rsid w:val="00794955"/>
    <w:rsid w:val="007C4951"/>
    <w:rsid w:val="007F4FE3"/>
    <w:rsid w:val="00995E54"/>
    <w:rsid w:val="00A37E98"/>
    <w:rsid w:val="00A634CB"/>
    <w:rsid w:val="00AA1D8D"/>
    <w:rsid w:val="00B422E3"/>
    <w:rsid w:val="00B47730"/>
    <w:rsid w:val="00B617C4"/>
    <w:rsid w:val="00B61BF7"/>
    <w:rsid w:val="00B80104"/>
    <w:rsid w:val="00C70158"/>
    <w:rsid w:val="00CA39BC"/>
    <w:rsid w:val="00CB0664"/>
    <w:rsid w:val="00E473F1"/>
    <w:rsid w:val="00F562D7"/>
    <w:rsid w:val="00FC693F"/>
    <w:rsid w:val="00FE274A"/>
    <w:rsid w:val="00FE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04F3E"/>
  <w14:defaultImageDpi w14:val="300"/>
  <w15:docId w15:val="{AF0E419E-C436-A34A-B9EE-774D9A985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C70158"/>
    <w:pPr>
      <w:spacing w:after="0" w:line="240" w:lineRule="auto"/>
    </w:pPr>
    <w:rPr>
      <w:rFonts w:ascii="Helvetica" w:hAnsi="Helvetica" w:cs="Times New Roman"/>
      <w:sz w:val="18"/>
      <w:szCs w:val="18"/>
    </w:rPr>
  </w:style>
  <w:style w:type="character" w:customStyle="1" w:styleId="s1">
    <w:name w:val="s1"/>
    <w:basedOn w:val="DefaultParagraphFont"/>
    <w:rsid w:val="00C70158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Lakita Head</cp:lastModifiedBy>
  <cp:revision>22</cp:revision>
  <dcterms:created xsi:type="dcterms:W3CDTF">2013-12-23T23:15:00Z</dcterms:created>
  <dcterms:modified xsi:type="dcterms:W3CDTF">2026-03-10T23:48:00Z</dcterms:modified>
  <cp:category/>
</cp:coreProperties>
</file>