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1</w:t>
            </w:r>
          </w:p>
          <w:p w:rsidR="00000000" w:rsidDel="00000000" w:rsidP="00000000" w:rsidRDefault="00000000" w:rsidRPr="00000000" w14:paraId="00000007">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11/24/25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Ransomware attack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Login logs</w:t>
            </w:r>
          </w:p>
          <w:p w:rsidR="00000000" w:rsidDel="00000000" w:rsidP="00000000" w:rsidRDefault="00000000" w:rsidRPr="00000000" w14:paraId="00000010">
            <w:pPr>
              <w:widowControl w:val="0"/>
              <w:spacing w:line="360" w:lineRule="auto"/>
              <w:rPr>
                <w:rFonts w:ascii="Google Sans" w:cs="Google Sans" w:eastAsia="Google Sans" w:hAnsi="Google Sans"/>
                <w:color w:val="434343"/>
              </w:rPr>
            </w:pP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  A malicious actor was able to infiltrate the system by using a phishing email.</w:t>
            </w:r>
          </w:p>
          <w:p w:rsidR="00000000" w:rsidDel="00000000" w:rsidP="00000000" w:rsidRDefault="00000000" w:rsidRPr="00000000" w14:paraId="0000001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  The malicious actor used a phishing email with an attachment that once downloaded encrypted all of the company’s data.</w:t>
            </w:r>
          </w:p>
          <w:p w:rsidR="00000000" w:rsidDel="00000000" w:rsidP="00000000" w:rsidRDefault="00000000" w:rsidRPr="00000000" w14:paraId="0000001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  It occurred at 9am</w:t>
            </w:r>
          </w:p>
          <w:p w:rsidR="00000000" w:rsidDel="00000000" w:rsidP="00000000" w:rsidRDefault="00000000" w:rsidRPr="00000000" w14:paraId="00000018">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 It happened on the server.</w:t>
            </w:r>
          </w:p>
          <w:p w:rsidR="00000000" w:rsidDel="00000000" w:rsidP="00000000" w:rsidRDefault="00000000" w:rsidRPr="00000000" w14:paraId="00000019">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  It occurred because someone responded to a phishing email.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review of training cadence on phishing emails should be reviewed as well as other mitigation strategies that are in place for preventing these types of actions.  This should take place as a part of the post incident activity once the issue has been remediated.</w:t>
            </w:r>
          </w:p>
        </w:tc>
      </w:tr>
    </w:tbl>
    <w:p w:rsidR="00000000" w:rsidDel="00000000" w:rsidP="00000000" w:rsidRDefault="00000000" w:rsidRPr="00000000" w14:paraId="00000020">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01/05/26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2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Phishing attempt, possible download of malware.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VirusTotal</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3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Email sender called Def Communications</w:t>
            </w:r>
          </w:p>
          <w:p w:rsidR="00000000" w:rsidDel="00000000" w:rsidP="00000000" w:rsidRDefault="00000000" w:rsidRPr="00000000" w14:paraId="0000003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Sender sent an email to HR claiming to be interested in a job role.  They attached a password protected version of their resume and provided the password for access.  There were multiple grammatical errors in the email.</w:t>
            </w:r>
          </w:p>
          <w:p w:rsidR="00000000" w:rsidDel="00000000" w:rsidP="00000000" w:rsidRDefault="00000000" w:rsidRPr="00000000" w14:paraId="0000003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  Julu 20, 2022 9:30AM</w:t>
            </w:r>
          </w:p>
          <w:p w:rsidR="00000000" w:rsidDel="00000000" w:rsidP="00000000" w:rsidRDefault="00000000" w:rsidRPr="00000000" w14:paraId="0000003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 Email</w:t>
            </w:r>
          </w:p>
          <w:p w:rsidR="00000000" w:rsidDel="00000000" w:rsidP="00000000" w:rsidRDefault="00000000" w:rsidRPr="00000000" w14:paraId="0000003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  It happened because the receiver opened the file which resulted in the downloading of malware.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3E">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7/11/25</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4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Brute Force Attack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5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 malicious actor</w:t>
            </w:r>
          </w:p>
          <w:p w:rsidR="00000000" w:rsidDel="00000000" w:rsidP="00000000" w:rsidRDefault="00000000" w:rsidRPr="00000000" w14:paraId="0000005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 malicious actor conducted a simple brute force attack by guessing the passwords to yummy recipes host network.</w:t>
            </w:r>
          </w:p>
          <w:p w:rsidR="00000000" w:rsidDel="00000000" w:rsidP="00000000" w:rsidRDefault="00000000" w:rsidRPr="00000000" w14:paraId="0000005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5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Within yummy reciptes host network.</w:t>
            </w:r>
          </w:p>
          <w:p w:rsidR="00000000" w:rsidDel="00000000" w:rsidP="00000000" w:rsidRDefault="00000000" w:rsidRPr="00000000" w14:paraId="0000005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It happened because people were directed to a  malicious website that instructed them to download recipes that contained malware, which were then installed on their OS systems.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strengthened password policy for the host server would have helped.  Also the company could have implemented Virtual Machines which would have been running anti malware code on a diffraction section of the host server.</w:t>
            </w:r>
          </w:p>
        </w:tc>
      </w:tr>
    </w:tbl>
    <w:p w:rsidR="00000000" w:rsidDel="00000000" w:rsidP="00000000" w:rsidRDefault="00000000" w:rsidRPr="00000000" w14:paraId="0000005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6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11/5/2025</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62">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4</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Data Leak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6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a manager</w:t>
            </w:r>
          </w:p>
          <w:p w:rsidR="00000000" w:rsidDel="00000000" w:rsidP="00000000" w:rsidRDefault="00000000" w:rsidRPr="00000000" w14:paraId="0000007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  The proper access rights were not invoked for a folder with internal-only documents.  As a result prior to the manager invoking said rights, a member of the team shared it with the business partner on a video call.  The business partner laster shared a link of the information on the company’s social media page.</w:t>
            </w:r>
          </w:p>
          <w:p w:rsidR="00000000" w:rsidDel="00000000" w:rsidP="00000000" w:rsidRDefault="00000000" w:rsidRPr="00000000" w14:paraId="0000007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7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7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 This happened in part because the team member did not follow instructions to wait until given approval to share the information with anyone.  And also in part because the manager did not setup the proper permissions in the first place.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Periodic audits of role based access rights could help this company moving forward.  As well as keeping activity logs of user access behaviors.  Lastly, automatically revoking access to certain data after a certain period of time would help.</w:t>
            </w:r>
          </w:p>
        </w:tc>
      </w:tr>
    </w:tbl>
    <w:p w:rsidR="00000000" w:rsidDel="00000000" w:rsidP="00000000" w:rsidRDefault="00000000" w:rsidRPr="00000000" w14:paraId="0000007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7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81">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8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8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9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9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9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99">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A">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9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9F">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AC">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A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A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A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B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B7">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8">
      <w:pPr>
        <w:pStyle w:val="Heading3"/>
        <w:spacing w:line="360" w:lineRule="auto"/>
        <w:ind w:left="-360" w:right="-360" w:firstLine="0"/>
        <w:rPr>
          <w:rFonts w:ascii="Google Sans" w:cs="Google Sans" w:eastAsia="Google Sans" w:hAnsi="Google Sans"/>
        </w:rPr>
      </w:pPr>
      <w:bookmarkStart w:colFirst="0" w:colLast="0" w:name="_x4etn4i8hw8t" w:id="0"/>
      <w:bookmarkEnd w:id="0"/>
      <w:r w:rsidDel="00000000" w:rsidR="00000000" w:rsidRPr="00000000">
        <w:rPr>
          <w:rFonts w:ascii="Google Sans" w:cs="Google Sans" w:eastAsia="Google Sans" w:hAnsi="Google Sans"/>
          <w:color w:val="000000"/>
          <w:rtl w:val="0"/>
        </w:rPr>
        <w:t xml:space="preserve">Need another journal entry template?</w:t>
      </w:r>
      <w:r w:rsidDel="00000000" w:rsidR="00000000" w:rsidRPr="00000000">
        <w:rPr>
          <w:rtl w:val="0"/>
        </w:rPr>
      </w:r>
    </w:p>
    <w:p w:rsidR="00000000" w:rsidDel="00000000" w:rsidP="00000000" w:rsidRDefault="00000000" w:rsidRPr="00000000" w14:paraId="000000B9">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you want to add more journal entries, please copy one of the tables above and paste it into the template to use for future entries.</w:t>
      </w:r>
    </w:p>
    <w:p w:rsidR="00000000" w:rsidDel="00000000" w:rsidP="00000000" w:rsidRDefault="00000000" w:rsidRPr="00000000" w14:paraId="000000BA">
      <w:pPr>
        <w:spacing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line="360" w:lineRule="auto"/>
        <w:ind w:left="-360" w:right="-360" w:firstLine="0"/>
        <w:rPr>
          <w:rFonts w:ascii="Google Sans" w:cs="Google Sans" w:eastAsia="Google Sans" w:hAnsi="Google Sans"/>
        </w:rPr>
      </w:pPr>
      <w:r w:rsidDel="00000000" w:rsidR="00000000" w:rsidRPr="00000000">
        <w:rPr>
          <w:rtl w:val="0"/>
        </w:rPr>
      </w:r>
    </w:p>
    <w:tbl>
      <w:tblPr>
        <w:tblStyle w:val="Table7"/>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w:t>
            </w:r>
            <w:r w:rsidDel="00000000" w:rsidR="00000000" w:rsidRPr="00000000">
              <w:rPr>
                <w:rFonts w:ascii="Google Sans" w:cs="Google Sans" w:eastAsia="Google Sans" w:hAnsi="Google Sans"/>
                <w:color w:val="434343"/>
                <w:rtl w:val="0"/>
              </w:rPr>
              <w:t xml:space="preserve">Record additional notes.</w:t>
            </w:r>
            <w:r w:rsidDel="00000000" w:rsidR="00000000" w:rsidRPr="00000000">
              <w:rPr>
                <w:rtl w:val="0"/>
              </w:rPr>
            </w:r>
          </w:p>
        </w:tc>
      </w:tr>
    </w:tbl>
    <w:p w:rsidR="00000000" w:rsidDel="00000000" w:rsidP="00000000" w:rsidRDefault="00000000" w:rsidRPr="00000000" w14:paraId="000000BD">
      <w:pPr>
        <w:spacing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