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C6CCD" w14:textId="389AFCB8" w:rsidR="00A644CF" w:rsidRDefault="00A644CF" w:rsidP="009B25A3">
      <w:pPr>
        <w:pStyle w:val="Heading1"/>
      </w:pPr>
      <w:r>
        <w:t xml:space="preserve">Bias in the </w:t>
      </w:r>
      <w:proofErr w:type="spellStart"/>
      <w:r>
        <w:t>OpenITI</w:t>
      </w:r>
      <w:proofErr w:type="spellEnd"/>
      <w:r>
        <w:t xml:space="preserve"> corpus</w:t>
      </w:r>
    </w:p>
    <w:p w14:paraId="60F3F52F" w14:textId="0C5E2D0C" w:rsidR="001343E5" w:rsidRDefault="00A644CF" w:rsidP="00B30224">
      <w:pPr>
        <w:rPr>
          <w:sz w:val="24"/>
          <w:szCs w:val="24"/>
        </w:rPr>
      </w:pPr>
      <w:r>
        <w:rPr>
          <w:sz w:val="24"/>
          <w:szCs w:val="24"/>
        </w:rPr>
        <w:t xml:space="preserve">(Note: This is the second blog in a series of blogs on the sources of the </w:t>
      </w:r>
      <w:proofErr w:type="spellStart"/>
      <w:r>
        <w:rPr>
          <w:sz w:val="24"/>
          <w:szCs w:val="24"/>
        </w:rPr>
        <w:t>OpenITI</w:t>
      </w:r>
      <w:proofErr w:type="spellEnd"/>
      <w:r>
        <w:rPr>
          <w:sz w:val="24"/>
          <w:szCs w:val="24"/>
        </w:rPr>
        <w:t xml:space="preserve"> corpus. It was written in 2021 but not published at the time. It is based on the state of the </w:t>
      </w:r>
      <w:proofErr w:type="spellStart"/>
      <w:r>
        <w:rPr>
          <w:sz w:val="24"/>
          <w:szCs w:val="24"/>
        </w:rPr>
        <w:t>OpenITI</w:t>
      </w:r>
      <w:proofErr w:type="spellEnd"/>
      <w:r>
        <w:rPr>
          <w:sz w:val="24"/>
          <w:szCs w:val="24"/>
        </w:rPr>
        <w:t xml:space="preserve"> corpus as it was in 2021 – release no. 2021.1.</w:t>
      </w:r>
      <w:r w:rsidR="00B616E9">
        <w:rPr>
          <w:sz w:val="24"/>
          <w:szCs w:val="24"/>
        </w:rPr>
        <w:t>4</w:t>
      </w:r>
      <w:r>
        <w:rPr>
          <w:sz w:val="24"/>
          <w:szCs w:val="24"/>
        </w:rPr>
        <w:t xml:space="preserve"> – and has not been updated to reflect the current state of the </w:t>
      </w:r>
      <w:proofErr w:type="spellStart"/>
      <w:r>
        <w:rPr>
          <w:sz w:val="24"/>
          <w:szCs w:val="24"/>
        </w:rPr>
        <w:t>OpenITI</w:t>
      </w:r>
      <w:proofErr w:type="spellEnd"/>
      <w:r>
        <w:rPr>
          <w:sz w:val="24"/>
          <w:szCs w:val="24"/>
        </w:rPr>
        <w:t xml:space="preserve"> corpus)</w:t>
      </w:r>
    </w:p>
    <w:p w14:paraId="0724B571" w14:textId="720D380F" w:rsidR="00A644CF" w:rsidRDefault="00A644CF" w:rsidP="00A644CF">
      <w:pPr>
        <w:rPr>
          <w:sz w:val="24"/>
          <w:szCs w:val="24"/>
        </w:rPr>
      </w:pPr>
      <w:r>
        <w:rPr>
          <w:sz w:val="24"/>
          <w:szCs w:val="24"/>
        </w:rPr>
        <w:t xml:space="preserve">Although the </w:t>
      </w:r>
      <w:proofErr w:type="spellStart"/>
      <w:r>
        <w:rPr>
          <w:sz w:val="24"/>
          <w:szCs w:val="24"/>
        </w:rPr>
        <w:t>OpenITI</w:t>
      </w:r>
      <w:proofErr w:type="spellEnd"/>
      <w:r>
        <w:rPr>
          <w:sz w:val="24"/>
          <w:szCs w:val="24"/>
        </w:rPr>
        <w:t xml:space="preserve"> corpus aims at being all-inclusive, it is subject to </w:t>
      </w:r>
      <w:r>
        <w:rPr>
          <w:sz w:val="24"/>
          <w:szCs w:val="24"/>
        </w:rPr>
        <w:t xml:space="preserve">different </w:t>
      </w:r>
      <w:r>
        <w:rPr>
          <w:sz w:val="24"/>
          <w:szCs w:val="24"/>
        </w:rPr>
        <w:t>types of</w:t>
      </w:r>
      <w:r>
        <w:rPr>
          <w:sz w:val="24"/>
          <w:szCs w:val="24"/>
        </w:rPr>
        <w:t xml:space="preserve"> bias</w:t>
      </w:r>
      <w:r>
        <w:rPr>
          <w:sz w:val="24"/>
          <w:szCs w:val="24"/>
        </w:rPr>
        <w:t xml:space="preserve">. </w:t>
      </w:r>
      <w:r>
        <w:rPr>
          <w:sz w:val="24"/>
          <w:szCs w:val="24"/>
        </w:rPr>
        <w:t>The most important is ‘</w:t>
      </w:r>
      <w:r w:rsidRPr="00556B39">
        <w:rPr>
          <w:b/>
          <w:bCs/>
          <w:sz w:val="24"/>
          <w:szCs w:val="24"/>
        </w:rPr>
        <w:t>survivor bias</w:t>
      </w:r>
      <w:r>
        <w:rPr>
          <w:sz w:val="24"/>
          <w:szCs w:val="24"/>
        </w:rPr>
        <w:t xml:space="preserve">’: it can only include books that have survived the ravages of time. Many books have not made it to the present day because of the fragility of the material they were written on. </w:t>
      </w:r>
      <w:r>
        <w:rPr>
          <w:sz w:val="24"/>
          <w:szCs w:val="24"/>
        </w:rPr>
        <w:t xml:space="preserve">A major factor in the survival of works is </w:t>
      </w:r>
      <w:r w:rsidRPr="001A08E5">
        <w:rPr>
          <w:b/>
          <w:bCs/>
          <w:sz w:val="24"/>
          <w:szCs w:val="24"/>
        </w:rPr>
        <w:t>selection</w:t>
      </w:r>
      <w:r>
        <w:rPr>
          <w:sz w:val="24"/>
          <w:szCs w:val="24"/>
        </w:rPr>
        <w:t xml:space="preserve">. </w:t>
      </w:r>
      <w:proofErr w:type="gramStart"/>
      <w:r>
        <w:rPr>
          <w:sz w:val="24"/>
          <w:szCs w:val="24"/>
        </w:rPr>
        <w:t>As a general rule</w:t>
      </w:r>
      <w:proofErr w:type="gramEnd"/>
      <w:r>
        <w:rPr>
          <w:sz w:val="24"/>
          <w:szCs w:val="24"/>
        </w:rPr>
        <w:t xml:space="preserve">, only those works survive that were considered worthy / interesting enough to be read, stored, and copied. Of course, some manuscripts survive that had been discarded by their owners, for example in the rubbish heaps of Egypt, the Genizah of the Ben Ezra synagogue in </w:t>
      </w:r>
      <w:proofErr w:type="spellStart"/>
      <w:r>
        <w:rPr>
          <w:sz w:val="24"/>
          <w:szCs w:val="24"/>
        </w:rPr>
        <w:t>Fus</w:t>
      </w:r>
      <w:r w:rsidR="00986D55">
        <w:rPr>
          <w:rFonts w:ascii="Calibri" w:hAnsi="Calibri" w:cs="Calibri"/>
          <w:sz w:val="24"/>
          <w:szCs w:val="24"/>
        </w:rPr>
        <w:t>tat</w:t>
      </w:r>
      <w:proofErr w:type="spellEnd"/>
      <w:r>
        <w:rPr>
          <w:sz w:val="24"/>
          <w:szCs w:val="24"/>
        </w:rPr>
        <w:t xml:space="preserve"> (Cairo), the cache in the Old Mosque of </w:t>
      </w:r>
      <w:proofErr w:type="spellStart"/>
      <w:r>
        <w:rPr>
          <w:sz w:val="24"/>
          <w:szCs w:val="24"/>
        </w:rPr>
        <w:t>Ṣan</w:t>
      </w:r>
      <w:r w:rsidR="002A29B1">
        <w:rPr>
          <w:sz w:val="24"/>
          <w:szCs w:val="24"/>
        </w:rPr>
        <w:t>a</w:t>
      </w:r>
      <w:proofErr w:type="spellEnd"/>
      <w:r>
        <w:rPr>
          <w:sz w:val="24"/>
          <w:szCs w:val="24"/>
        </w:rPr>
        <w:t xml:space="preserve"> and the </w:t>
      </w:r>
      <w:proofErr w:type="spellStart"/>
      <w:r>
        <w:rPr>
          <w:sz w:val="24"/>
          <w:szCs w:val="24"/>
        </w:rPr>
        <w:t>Qubbat</w:t>
      </w:r>
      <w:proofErr w:type="spellEnd"/>
      <w:r>
        <w:rPr>
          <w:sz w:val="24"/>
          <w:szCs w:val="24"/>
        </w:rPr>
        <w:t xml:space="preserve"> al-</w:t>
      </w:r>
      <w:proofErr w:type="spellStart"/>
      <w:r>
        <w:rPr>
          <w:sz w:val="24"/>
          <w:szCs w:val="24"/>
        </w:rPr>
        <w:t>Khazna</w:t>
      </w:r>
      <w:proofErr w:type="spellEnd"/>
      <w:r>
        <w:rPr>
          <w:sz w:val="24"/>
          <w:szCs w:val="24"/>
        </w:rPr>
        <w:t xml:space="preserve"> of the Umayyad Mosque in Damascus, but these are the exceptions. </w:t>
      </w:r>
    </w:p>
    <w:p w14:paraId="2977909D" w14:textId="65BE8059" w:rsidR="00A644CF" w:rsidRDefault="00A644CF" w:rsidP="00A644CF">
      <w:pPr>
        <w:rPr>
          <w:sz w:val="24"/>
          <w:szCs w:val="24"/>
        </w:rPr>
      </w:pPr>
      <w:r>
        <w:rPr>
          <w:sz w:val="24"/>
          <w:szCs w:val="24"/>
        </w:rPr>
        <w:t>In addition to survival bias, we also have to take into account what we may call ‘</w:t>
      </w:r>
      <w:r w:rsidRPr="00556B39">
        <w:rPr>
          <w:b/>
          <w:bCs/>
          <w:sz w:val="24"/>
          <w:szCs w:val="24"/>
        </w:rPr>
        <w:t>accessibility bias</w:t>
      </w:r>
      <w:r>
        <w:rPr>
          <w:sz w:val="24"/>
          <w:szCs w:val="24"/>
        </w:rPr>
        <w:t>’: if a manuscript survives but is unknown to the world of scholarship because it is hidden in a forgotten storage room in a mosque, an inaccessible library or private collection, or even an uncatalogued part of a publicly accessible library, it might as well not exist for research purposes until it is brought out into the open. But accessibility bias goes much further than this: the degree of accessibility of the collection a manuscript is stored in, its physical distance from an individual researcher, how widespread the catalogues that mention it are, the number of times it is cited in scholarship, are only a couple of examples. Arguably the main factor at this stage, however, is the question whether a work was ever printed – and more recently, microfilmed or digitized. These surrogates for manuscripts are generally way more accessible than the originals: a manuscript that existed in a handful of copies will suddenly be available in thousands of copies once printed, in many locations, at a fraction of the price; microfilm copies of a manuscript can be reproduced quickly and relatively cheaply; digital copies can be made available online for free (or reproduced for a limited fee as a source of income by the institution that holds them). Selection plays a major role here as well: which (parts of) collections are deemed worthy of cataloguing? Which works were considered interesting enough to be printed</w:t>
      </w:r>
      <w:r>
        <w:rPr>
          <w:sz w:val="24"/>
          <w:szCs w:val="24"/>
        </w:rPr>
        <w:t xml:space="preserve">, digitized or </w:t>
      </w:r>
      <w:r w:rsidR="001343E5">
        <w:rPr>
          <w:sz w:val="24"/>
          <w:szCs w:val="24"/>
        </w:rPr>
        <w:t>microfilmed</w:t>
      </w:r>
      <w:r>
        <w:rPr>
          <w:sz w:val="24"/>
          <w:szCs w:val="24"/>
        </w:rPr>
        <w:t xml:space="preserve">? These selection processes are partly driven by scholarly, </w:t>
      </w:r>
      <w:r>
        <w:rPr>
          <w:sz w:val="24"/>
          <w:szCs w:val="24"/>
        </w:rPr>
        <w:t>ideological and</w:t>
      </w:r>
      <w:r>
        <w:rPr>
          <w:sz w:val="24"/>
          <w:szCs w:val="24"/>
        </w:rPr>
        <w:t xml:space="preserve"> economic factors. </w:t>
      </w:r>
    </w:p>
    <w:p w14:paraId="6E10FEE1" w14:textId="49021C01" w:rsidR="00A644CF" w:rsidRDefault="00A644CF" w:rsidP="00BA75F2">
      <w:pPr>
        <w:rPr>
          <w:sz w:val="24"/>
          <w:szCs w:val="24"/>
        </w:rPr>
      </w:pPr>
      <w:r>
        <w:rPr>
          <w:sz w:val="24"/>
          <w:szCs w:val="24"/>
        </w:rPr>
        <w:t xml:space="preserve">The </w:t>
      </w:r>
      <w:proofErr w:type="spellStart"/>
      <w:r>
        <w:rPr>
          <w:sz w:val="24"/>
          <w:szCs w:val="24"/>
        </w:rPr>
        <w:t>OpenITI</w:t>
      </w:r>
      <w:proofErr w:type="spellEnd"/>
      <w:r>
        <w:rPr>
          <w:sz w:val="24"/>
          <w:szCs w:val="24"/>
        </w:rPr>
        <w:t xml:space="preserve"> corpus has been built up gradually, from 2016 onwards. The bulk of its texts was established in the first stage by collecting</w:t>
      </w:r>
      <w:r w:rsidR="00BA75F2">
        <w:rPr>
          <w:sz w:val="24"/>
          <w:szCs w:val="24"/>
        </w:rPr>
        <w:t xml:space="preserve"> ‘</w:t>
      </w:r>
      <w:r w:rsidR="00BA75F2">
        <w:rPr>
          <w:sz w:val="24"/>
          <w:szCs w:val="24"/>
        </w:rPr>
        <w:t>low-hanging fruit</w:t>
      </w:r>
      <w:r w:rsidR="00BA75F2">
        <w:rPr>
          <w:sz w:val="24"/>
          <w:szCs w:val="24"/>
        </w:rPr>
        <w:t>’,</w:t>
      </w:r>
      <w:r>
        <w:rPr>
          <w:sz w:val="24"/>
          <w:szCs w:val="24"/>
        </w:rPr>
        <w:t xml:space="preserve"> texts from large collections of digital texts that were freely available on the internet</w:t>
      </w:r>
      <w:r w:rsidR="00366493">
        <w:rPr>
          <w:sz w:val="24"/>
          <w:szCs w:val="24"/>
        </w:rPr>
        <w:t xml:space="preserve">: </w:t>
      </w:r>
      <w:r w:rsidR="001165C7">
        <w:rPr>
          <w:sz w:val="24"/>
          <w:szCs w:val="24"/>
        </w:rPr>
        <w:t>by writing one single conversion program</w:t>
      </w:r>
      <w:r w:rsidR="001165C7">
        <w:rPr>
          <w:sz w:val="24"/>
          <w:szCs w:val="24"/>
        </w:rPr>
        <w:t xml:space="preserve">, </w:t>
      </w:r>
      <w:r w:rsidR="00366493">
        <w:rPr>
          <w:sz w:val="24"/>
          <w:szCs w:val="24"/>
        </w:rPr>
        <w:t>thousands of texts</w:t>
      </w:r>
      <w:r w:rsidR="001165C7">
        <w:rPr>
          <w:sz w:val="24"/>
          <w:szCs w:val="24"/>
        </w:rPr>
        <w:t xml:space="preserve"> from a single collection</w:t>
      </w:r>
      <w:r w:rsidR="00366493">
        <w:rPr>
          <w:sz w:val="24"/>
          <w:szCs w:val="24"/>
        </w:rPr>
        <w:t xml:space="preserve"> could be added to the corpus. </w:t>
      </w:r>
      <w:r>
        <w:rPr>
          <w:sz w:val="24"/>
          <w:szCs w:val="24"/>
        </w:rPr>
        <w:t xml:space="preserve">The most important of these is </w:t>
      </w:r>
      <w:r w:rsidRPr="00E47173">
        <w:rPr>
          <w:i/>
          <w:iCs/>
          <w:sz w:val="24"/>
          <w:szCs w:val="24"/>
        </w:rPr>
        <w:t>al-</w:t>
      </w:r>
      <w:proofErr w:type="spellStart"/>
      <w:r w:rsidRPr="00E47173">
        <w:rPr>
          <w:i/>
          <w:iCs/>
          <w:sz w:val="24"/>
          <w:szCs w:val="24"/>
        </w:rPr>
        <w:t>Maktaba</w:t>
      </w:r>
      <w:proofErr w:type="spellEnd"/>
      <w:r w:rsidRPr="00E47173">
        <w:rPr>
          <w:i/>
          <w:iCs/>
          <w:sz w:val="24"/>
          <w:szCs w:val="24"/>
        </w:rPr>
        <w:t xml:space="preserve"> al-Sh</w:t>
      </w:r>
      <w:r w:rsidR="002A29B1">
        <w:rPr>
          <w:i/>
          <w:iCs/>
          <w:sz w:val="24"/>
          <w:szCs w:val="24"/>
        </w:rPr>
        <w:t>a</w:t>
      </w:r>
      <w:r w:rsidRPr="00E47173">
        <w:rPr>
          <w:i/>
          <w:iCs/>
          <w:sz w:val="24"/>
          <w:szCs w:val="24"/>
        </w:rPr>
        <w:t>mila</w:t>
      </w:r>
      <w:r>
        <w:rPr>
          <w:sz w:val="24"/>
          <w:szCs w:val="24"/>
        </w:rPr>
        <w:t xml:space="preserve"> (‘The </w:t>
      </w:r>
      <w:r>
        <w:rPr>
          <w:sz w:val="24"/>
          <w:szCs w:val="24"/>
        </w:rPr>
        <w:lastRenderedPageBreak/>
        <w:t xml:space="preserve">Comprehensive Library’, www.shamela.ws), which we will refer to in the following as Shamela. In later stages, texts from smaller collections were added, </w:t>
      </w:r>
      <w:proofErr w:type="gramStart"/>
      <w:r>
        <w:rPr>
          <w:sz w:val="24"/>
          <w:szCs w:val="24"/>
        </w:rPr>
        <w:t>in an attempt to</w:t>
      </w:r>
      <w:proofErr w:type="gramEnd"/>
      <w:r>
        <w:rPr>
          <w:sz w:val="24"/>
          <w:szCs w:val="24"/>
        </w:rPr>
        <w:t xml:space="preserve"> broaden the scope of the corpus with respect to subject matter and representation of religious communities.</w:t>
      </w:r>
      <w:r>
        <w:rPr>
          <w:rStyle w:val="FootnoteReference"/>
          <w:sz w:val="24"/>
          <w:szCs w:val="24"/>
        </w:rPr>
        <w:footnoteReference w:id="1"/>
      </w:r>
      <w:r>
        <w:rPr>
          <w:sz w:val="24"/>
          <w:szCs w:val="24"/>
        </w:rPr>
        <w:t xml:space="preserve"> </w:t>
      </w:r>
    </w:p>
    <w:p w14:paraId="1D0EE0DF" w14:textId="77777777" w:rsidR="00A644CF" w:rsidRDefault="00A644CF" w:rsidP="00A644CF">
      <w:pPr>
        <w:keepNext/>
      </w:pPr>
      <w:r w:rsidRPr="00523AAA">
        <w:rPr>
          <w:noProof/>
          <w:sz w:val="24"/>
          <w:szCs w:val="24"/>
          <w:lang w:eastAsia="en-GB"/>
        </w:rPr>
        <w:drawing>
          <wp:inline distT="0" distB="0" distL="0" distR="0" wp14:anchorId="412E3E64" wp14:editId="261C5487">
            <wp:extent cx="5731510" cy="386207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862070"/>
                    </a:xfrm>
                    <a:prstGeom prst="rect">
                      <a:avLst/>
                    </a:prstGeom>
                  </pic:spPr>
                </pic:pic>
              </a:graphicData>
            </a:graphic>
          </wp:inline>
        </w:drawing>
      </w:r>
    </w:p>
    <w:p w14:paraId="5ED58A79" w14:textId="102DCDA7" w:rsidR="00A644CF" w:rsidRDefault="00A644CF" w:rsidP="00A644CF">
      <w:pPr>
        <w:pStyle w:val="Caption"/>
        <w:rPr>
          <w:lang w:val="en-US"/>
        </w:rPr>
      </w:pPr>
      <w:r>
        <w:t xml:space="preserve">Figure </w:t>
      </w:r>
      <w:r w:rsidR="005E28D1">
        <w:t>1</w:t>
      </w:r>
      <w:r>
        <w:rPr>
          <w:lang w:val="en-US"/>
        </w:rPr>
        <w:t xml:space="preserve"> </w:t>
      </w:r>
      <w:proofErr w:type="spellStart"/>
      <w:r>
        <w:rPr>
          <w:lang w:val="en-US"/>
        </w:rPr>
        <w:t>Treemap</w:t>
      </w:r>
      <w:proofErr w:type="spellEnd"/>
      <w:r>
        <w:rPr>
          <w:lang w:val="en-US"/>
        </w:rPr>
        <w:t xml:space="preserve"> diagram representing the source collections of the texts in the </w:t>
      </w:r>
      <w:proofErr w:type="spellStart"/>
      <w:r>
        <w:rPr>
          <w:lang w:val="en-US"/>
        </w:rPr>
        <w:t>OpenITI</w:t>
      </w:r>
      <w:proofErr w:type="spellEnd"/>
      <w:r>
        <w:rPr>
          <w:lang w:val="en-US"/>
        </w:rPr>
        <w:t xml:space="preserve"> corpus (release 2021.2.5) About 75% of all texts come from three collections: al-</w:t>
      </w:r>
      <w:proofErr w:type="spellStart"/>
      <w:r>
        <w:rPr>
          <w:lang w:val="en-US"/>
        </w:rPr>
        <w:t>Maktaba</w:t>
      </w:r>
      <w:proofErr w:type="spellEnd"/>
      <w:r>
        <w:rPr>
          <w:lang w:val="en-US"/>
        </w:rPr>
        <w:t xml:space="preserve"> al-Sh</w:t>
      </w:r>
      <w:r w:rsidR="009D6020">
        <w:rPr>
          <w:lang w:val="en-US"/>
        </w:rPr>
        <w:t>a</w:t>
      </w:r>
      <w:r>
        <w:rPr>
          <w:lang w:val="en-US"/>
        </w:rPr>
        <w:t>mila (Shamela + Sham 19Y</w:t>
      </w:r>
      <w:proofErr w:type="gramStart"/>
      <w:r>
        <w:rPr>
          <w:lang w:val="en-US"/>
        </w:rPr>
        <w:t>),  al</w:t>
      </w:r>
      <w:proofErr w:type="gramEnd"/>
      <w:r>
        <w:rPr>
          <w:lang w:val="en-US"/>
        </w:rPr>
        <w:t>-</w:t>
      </w:r>
      <w:proofErr w:type="spellStart"/>
      <w:r>
        <w:rPr>
          <w:lang w:val="en-US"/>
        </w:rPr>
        <w:t>J</w:t>
      </w:r>
      <w:r w:rsidR="009D6020">
        <w:rPr>
          <w:lang w:val="en-US"/>
        </w:rPr>
        <w:t>a</w:t>
      </w:r>
      <w:r>
        <w:rPr>
          <w:lang w:val="en-US"/>
        </w:rPr>
        <w:t>miʿ</w:t>
      </w:r>
      <w:proofErr w:type="spellEnd"/>
      <w:r>
        <w:rPr>
          <w:lang w:val="en-US"/>
        </w:rPr>
        <w:t xml:space="preserve"> al-Kab</w:t>
      </w:r>
      <w:r w:rsidR="00D36895">
        <w:rPr>
          <w:lang w:val="en-US"/>
        </w:rPr>
        <w:t>i</w:t>
      </w:r>
      <w:r>
        <w:rPr>
          <w:lang w:val="en-US"/>
        </w:rPr>
        <w:t xml:space="preserve">r (JK) and </w:t>
      </w:r>
      <w:proofErr w:type="spellStart"/>
      <w:r>
        <w:rPr>
          <w:lang w:val="en-US"/>
        </w:rPr>
        <w:t>ShiaOnline</w:t>
      </w:r>
      <w:proofErr w:type="spellEnd"/>
      <w:r>
        <w:rPr>
          <w:lang w:val="en-US"/>
        </w:rPr>
        <w:t xml:space="preserve"> (Shia).</w:t>
      </w:r>
    </w:p>
    <w:p w14:paraId="53E75E14" w14:textId="77777777" w:rsidR="00A644CF" w:rsidRPr="00A644CF" w:rsidRDefault="00A644CF" w:rsidP="00A644CF">
      <w:pPr>
        <w:rPr>
          <w:sz w:val="24"/>
          <w:szCs w:val="24"/>
          <w:lang w:val="en-US"/>
        </w:rPr>
      </w:pPr>
    </w:p>
    <w:p w14:paraId="2125E3EA" w14:textId="3ECBE953" w:rsidR="00A644CF" w:rsidRDefault="00A644CF" w:rsidP="003A5F73">
      <w:pPr>
        <w:rPr>
          <w:sz w:val="24"/>
          <w:szCs w:val="24"/>
        </w:rPr>
      </w:pPr>
      <w:r>
        <w:rPr>
          <w:sz w:val="24"/>
          <w:szCs w:val="24"/>
        </w:rPr>
        <w:t xml:space="preserve">Most of the </w:t>
      </w:r>
      <w:proofErr w:type="spellStart"/>
      <w:r>
        <w:rPr>
          <w:sz w:val="24"/>
          <w:szCs w:val="24"/>
        </w:rPr>
        <w:t>OpenITI’s</w:t>
      </w:r>
      <w:proofErr w:type="spellEnd"/>
      <w:r>
        <w:rPr>
          <w:sz w:val="24"/>
          <w:szCs w:val="24"/>
        </w:rPr>
        <w:t xml:space="preserve"> main source collections were built up in the same way as the </w:t>
      </w:r>
      <w:proofErr w:type="spellStart"/>
      <w:r>
        <w:rPr>
          <w:sz w:val="24"/>
          <w:szCs w:val="24"/>
        </w:rPr>
        <w:t>OpenITI</w:t>
      </w:r>
      <w:proofErr w:type="spellEnd"/>
      <w:r>
        <w:rPr>
          <w:sz w:val="24"/>
          <w:szCs w:val="24"/>
        </w:rPr>
        <w:t xml:space="preserve"> itself, by aggregating smaller collections of digitized texts. Each of these collections are subject to accessibility and selection bias: which materials were available to them? Which materials did they find interesting enough to digitize or collect? Since the </w:t>
      </w:r>
      <w:proofErr w:type="spellStart"/>
      <w:r>
        <w:rPr>
          <w:sz w:val="24"/>
          <w:szCs w:val="24"/>
        </w:rPr>
        <w:t>OpenITI</w:t>
      </w:r>
      <w:proofErr w:type="spellEnd"/>
      <w:r>
        <w:rPr>
          <w:sz w:val="24"/>
          <w:szCs w:val="24"/>
        </w:rPr>
        <w:t xml:space="preserve"> inherits all types of biases from these source collections, it is useful to study their backgrounds. We can assess the selection bias of each of these source collections in a number of ways: one is to </w:t>
      </w:r>
      <w:proofErr w:type="spellStart"/>
      <w:r>
        <w:rPr>
          <w:sz w:val="24"/>
          <w:szCs w:val="24"/>
        </w:rPr>
        <w:t>analyze</w:t>
      </w:r>
      <w:proofErr w:type="spellEnd"/>
      <w:r>
        <w:rPr>
          <w:sz w:val="24"/>
          <w:szCs w:val="24"/>
        </w:rPr>
        <w:t xml:space="preserve"> the provenance of their texts; the second, to </w:t>
      </w:r>
      <w:proofErr w:type="spellStart"/>
      <w:r>
        <w:rPr>
          <w:sz w:val="24"/>
          <w:szCs w:val="24"/>
        </w:rPr>
        <w:t>analyze</w:t>
      </w:r>
      <w:proofErr w:type="spellEnd"/>
      <w:r>
        <w:rPr>
          <w:sz w:val="24"/>
          <w:szCs w:val="24"/>
        </w:rPr>
        <w:t xml:space="preserve"> the representation of different genres in each collection; thirdly, we can look into the background of the organizations that created these collections, and their sponsors; and finally, we can draw conclusions from the (lack of) overlap between the different source collections. </w:t>
      </w:r>
    </w:p>
    <w:p w14:paraId="51E0A40F" w14:textId="0340CA2C" w:rsidR="00A644CF" w:rsidRDefault="00A644CF" w:rsidP="00A644CF">
      <w:pPr>
        <w:rPr>
          <w:sz w:val="24"/>
          <w:szCs w:val="24"/>
        </w:rPr>
      </w:pPr>
      <w:r>
        <w:rPr>
          <w:sz w:val="24"/>
          <w:szCs w:val="24"/>
        </w:rPr>
        <w:lastRenderedPageBreak/>
        <w:t xml:space="preserve">Let us take Shamela as an example: it started in about 2003 as a personal project of an Egyptian computer programmer with an interest in Islamic texts, known only as </w:t>
      </w:r>
      <w:proofErr w:type="spellStart"/>
      <w:r>
        <w:rPr>
          <w:sz w:val="24"/>
          <w:szCs w:val="24"/>
        </w:rPr>
        <w:t>Nāfiʿ</w:t>
      </w:r>
      <w:proofErr w:type="spellEnd"/>
      <w:r>
        <w:rPr>
          <w:sz w:val="24"/>
          <w:szCs w:val="24"/>
        </w:rPr>
        <w:t xml:space="preserve">. According to his </w:t>
      </w:r>
      <w:hyperlink r:id="rId8" w:history="1">
        <w:r w:rsidRPr="00A644CF">
          <w:rPr>
            <w:rStyle w:val="Hyperlink"/>
            <w:sz w:val="24"/>
            <w:szCs w:val="24"/>
          </w:rPr>
          <w:t>own statement</w:t>
        </w:r>
      </w:hyperlink>
      <w:r>
        <w:rPr>
          <w:sz w:val="24"/>
          <w:szCs w:val="24"/>
        </w:rPr>
        <w:t>, he initially created a full-text database for all digital texts he had collected from a range of sources (including public websites, internet forums and commercial collections distributed on CD-ROMs), in order to be able to search them all at once. Originally meant for his own personal use, it became a popular resource on internet forums aimed at Sunn</w:t>
      </w:r>
      <w:r w:rsidR="00D36895">
        <w:rPr>
          <w:sz w:val="24"/>
          <w:szCs w:val="24"/>
        </w:rPr>
        <w:t>i hadith</w:t>
      </w:r>
      <w:r>
        <w:rPr>
          <w:sz w:val="24"/>
          <w:szCs w:val="24"/>
        </w:rPr>
        <w:t xml:space="preserve"> scholars and enthusiasts. Finally, it was turned into a not-for-profit company, which continues to produce a database-driven collection of digital, searchable texts, available for download for free.</w:t>
      </w:r>
      <w:r>
        <w:rPr>
          <w:rStyle w:val="FootnoteReference"/>
          <w:sz w:val="24"/>
          <w:szCs w:val="24"/>
        </w:rPr>
        <w:footnoteReference w:id="2"/>
      </w:r>
      <w:r>
        <w:rPr>
          <w:sz w:val="24"/>
          <w:szCs w:val="24"/>
        </w:rPr>
        <w:t xml:space="preserve"> By 2013, its primary sponsor boasted that it had already been downloaded millions of times.</w:t>
      </w:r>
      <w:r>
        <w:rPr>
          <w:rStyle w:val="FootnoteReference"/>
          <w:sz w:val="24"/>
          <w:szCs w:val="24"/>
        </w:rPr>
        <w:footnoteReference w:id="3"/>
      </w:r>
      <w:r>
        <w:rPr>
          <w:sz w:val="24"/>
          <w:szCs w:val="24"/>
        </w:rPr>
        <w:t xml:space="preserve"> It continues to be widely used in education and research in the Islamic world, and in Western academia, to this day; the version</w:t>
      </w:r>
      <w:r w:rsidR="009B25A3">
        <w:rPr>
          <w:sz w:val="24"/>
          <w:szCs w:val="24"/>
        </w:rPr>
        <w:t xml:space="preserve"> </w:t>
      </w:r>
      <w:r>
        <w:rPr>
          <w:sz w:val="24"/>
          <w:szCs w:val="24"/>
        </w:rPr>
        <w:t xml:space="preserve">released in 2020, contains </w:t>
      </w:r>
      <w:r w:rsidRPr="009B25A3">
        <w:rPr>
          <w:sz w:val="24"/>
          <w:szCs w:val="24"/>
        </w:rPr>
        <w:t xml:space="preserve">about 8.000 texts. </w:t>
      </w:r>
      <w:r w:rsidRPr="009B25A3">
        <w:rPr>
          <w:sz w:val="24"/>
          <w:szCs w:val="24"/>
        </w:rPr>
        <w:t>(For a more detailed h</w:t>
      </w:r>
      <w:r>
        <w:rPr>
          <w:sz w:val="24"/>
          <w:szCs w:val="24"/>
        </w:rPr>
        <w:t xml:space="preserve">istory of Shamela, see my </w:t>
      </w:r>
      <w:hyperlink r:id="rId9" w:history="1">
        <w:r w:rsidRPr="00A644CF">
          <w:rPr>
            <w:rStyle w:val="Hyperlink"/>
            <w:sz w:val="24"/>
            <w:szCs w:val="24"/>
          </w:rPr>
          <w:t>earlier blog</w:t>
        </w:r>
      </w:hyperlink>
      <w:r>
        <w:rPr>
          <w:sz w:val="24"/>
          <w:szCs w:val="24"/>
        </w:rPr>
        <w:t>).</w:t>
      </w:r>
    </w:p>
    <w:p w14:paraId="686FAD9A" w14:textId="35FC7D78" w:rsidR="009B25A3" w:rsidRPr="009B25A3" w:rsidRDefault="00A644CF" w:rsidP="009B25A3">
      <w:pPr>
        <w:pStyle w:val="Heading2"/>
        <w:rPr>
          <w:sz w:val="22"/>
          <w:szCs w:val="22"/>
        </w:rPr>
      </w:pPr>
      <w:bookmarkStart w:id="0" w:name="_Toc89612842"/>
      <w:r>
        <w:t>Shamela’s Ideological background</w:t>
      </w:r>
      <w:bookmarkEnd w:id="0"/>
    </w:p>
    <w:p w14:paraId="2BE6FFBF" w14:textId="5ACB6440" w:rsidR="00A644CF" w:rsidRDefault="00A644CF" w:rsidP="00A644CF">
      <w:pPr>
        <w:rPr>
          <w:sz w:val="24"/>
          <w:szCs w:val="24"/>
        </w:rPr>
      </w:pPr>
      <w:r w:rsidRPr="003F41CD">
        <w:rPr>
          <w:sz w:val="24"/>
          <w:szCs w:val="24"/>
        </w:rPr>
        <w:t xml:space="preserve">We do not know much more about the creator of Shamela than his first name, </w:t>
      </w:r>
      <w:proofErr w:type="spellStart"/>
      <w:r w:rsidRPr="003F41CD">
        <w:rPr>
          <w:sz w:val="24"/>
          <w:szCs w:val="24"/>
        </w:rPr>
        <w:t>Nāfiʿ</w:t>
      </w:r>
      <w:proofErr w:type="spellEnd"/>
      <w:r w:rsidRPr="003F41CD">
        <w:rPr>
          <w:sz w:val="24"/>
          <w:szCs w:val="24"/>
        </w:rPr>
        <w:t>, and his country of residence (Egypt). Circumstantial evidence suggests his Sunn</w:t>
      </w:r>
      <w:r w:rsidR="00D36895">
        <w:rPr>
          <w:sz w:val="24"/>
          <w:szCs w:val="24"/>
        </w:rPr>
        <w:t>i</w:t>
      </w:r>
      <w:r w:rsidRPr="003F41CD">
        <w:rPr>
          <w:sz w:val="24"/>
          <w:szCs w:val="24"/>
        </w:rPr>
        <w:t xml:space="preserve"> traditionist background. He was an active member of the </w:t>
      </w:r>
      <w:proofErr w:type="spellStart"/>
      <w:r w:rsidRPr="003F41CD">
        <w:rPr>
          <w:sz w:val="24"/>
          <w:szCs w:val="24"/>
        </w:rPr>
        <w:t>Ahlalhdeeth</w:t>
      </w:r>
      <w:proofErr w:type="spellEnd"/>
      <w:r w:rsidRPr="003F41CD">
        <w:rPr>
          <w:sz w:val="24"/>
          <w:szCs w:val="24"/>
        </w:rPr>
        <w:t xml:space="preserve"> forum,</w:t>
      </w:r>
      <w:r>
        <w:rPr>
          <w:rStyle w:val="FootnoteReference"/>
          <w:sz w:val="24"/>
          <w:szCs w:val="24"/>
        </w:rPr>
        <w:footnoteReference w:id="4"/>
      </w:r>
      <w:r w:rsidRPr="003F41CD">
        <w:rPr>
          <w:sz w:val="24"/>
          <w:szCs w:val="24"/>
        </w:rPr>
        <w:t xml:space="preserve"> a discussion forum devoted to the study of </w:t>
      </w:r>
      <w:r w:rsidR="009D6020">
        <w:rPr>
          <w:sz w:val="24"/>
          <w:szCs w:val="24"/>
        </w:rPr>
        <w:t>h</w:t>
      </w:r>
      <w:r w:rsidRPr="003F41CD">
        <w:rPr>
          <w:sz w:val="24"/>
          <w:szCs w:val="24"/>
        </w:rPr>
        <w:t>ad</w:t>
      </w:r>
      <w:r w:rsidR="00D36895">
        <w:rPr>
          <w:sz w:val="24"/>
          <w:szCs w:val="24"/>
        </w:rPr>
        <w:t>i</w:t>
      </w:r>
      <w:r w:rsidRPr="003F41CD">
        <w:rPr>
          <w:sz w:val="24"/>
          <w:szCs w:val="24"/>
        </w:rPr>
        <w:t>th and Qur’</w:t>
      </w:r>
      <w:r w:rsidR="008364B2">
        <w:rPr>
          <w:sz w:val="24"/>
          <w:szCs w:val="24"/>
        </w:rPr>
        <w:t>a</w:t>
      </w:r>
      <w:r w:rsidRPr="003F41CD">
        <w:rPr>
          <w:sz w:val="24"/>
          <w:szCs w:val="24"/>
        </w:rPr>
        <w:t xml:space="preserve">n. The fact that the earliest versions of the program were first circulated on </w:t>
      </w:r>
      <w:proofErr w:type="spellStart"/>
      <w:proofErr w:type="gramStart"/>
      <w:r w:rsidRPr="003F41CD">
        <w:rPr>
          <w:sz w:val="24"/>
          <w:szCs w:val="24"/>
        </w:rPr>
        <w:t>Ahlalhdeeth</w:t>
      </w:r>
      <w:proofErr w:type="spellEnd"/>
      <w:proofErr w:type="gramEnd"/>
      <w:r w:rsidRPr="003F41CD">
        <w:rPr>
          <w:sz w:val="24"/>
          <w:szCs w:val="24"/>
        </w:rPr>
        <w:t xml:space="preserve"> and similar discussion fora </w:t>
      </w:r>
      <w:r>
        <w:rPr>
          <w:sz w:val="24"/>
          <w:szCs w:val="24"/>
        </w:rPr>
        <w:t>suggests</w:t>
      </w:r>
      <w:r w:rsidRPr="003F41CD">
        <w:rPr>
          <w:sz w:val="24"/>
          <w:szCs w:val="24"/>
        </w:rPr>
        <w:t xml:space="preserve"> that its target audience was also primarily found there. In early posts about Shamela in which forum users offer to send it to others who cannot download it, the people whom this should interest are referred to as </w:t>
      </w:r>
      <w:proofErr w:type="spellStart"/>
      <w:r w:rsidR="008364B2">
        <w:rPr>
          <w:i/>
          <w:sz w:val="24"/>
          <w:szCs w:val="24"/>
        </w:rPr>
        <w:t>t</w:t>
      </w:r>
      <w:r w:rsidRPr="003F41CD">
        <w:rPr>
          <w:i/>
          <w:sz w:val="24"/>
          <w:szCs w:val="24"/>
        </w:rPr>
        <w:t>ull</w:t>
      </w:r>
      <w:r w:rsidR="008364B2">
        <w:rPr>
          <w:i/>
          <w:sz w:val="24"/>
          <w:szCs w:val="24"/>
        </w:rPr>
        <w:t>a</w:t>
      </w:r>
      <w:r w:rsidRPr="003F41CD">
        <w:rPr>
          <w:i/>
          <w:sz w:val="24"/>
          <w:szCs w:val="24"/>
        </w:rPr>
        <w:t>b</w:t>
      </w:r>
      <w:proofErr w:type="spellEnd"/>
      <w:r w:rsidRPr="003F41CD">
        <w:rPr>
          <w:i/>
          <w:sz w:val="24"/>
          <w:szCs w:val="24"/>
        </w:rPr>
        <w:t xml:space="preserve"> al-</w:t>
      </w:r>
      <w:proofErr w:type="spellStart"/>
      <w:r w:rsidRPr="003F41CD">
        <w:rPr>
          <w:i/>
          <w:sz w:val="24"/>
          <w:szCs w:val="24"/>
        </w:rPr>
        <w:t>ʿilm</w:t>
      </w:r>
      <w:proofErr w:type="spellEnd"/>
      <w:r w:rsidRPr="003F41CD">
        <w:rPr>
          <w:sz w:val="24"/>
          <w:szCs w:val="24"/>
        </w:rPr>
        <w:t xml:space="preserve"> (“seekers of learning”, a term used most often for scholars in the fields of religious knowledge transferred by oral transmission).</w:t>
      </w:r>
      <w:r w:rsidRPr="003F41CD">
        <w:rPr>
          <w:sz w:val="24"/>
          <w:szCs w:val="24"/>
          <w:vertAlign w:val="superscript"/>
        </w:rPr>
        <w:footnoteReference w:id="5"/>
      </w:r>
      <w:r w:rsidRPr="003F41CD">
        <w:rPr>
          <w:sz w:val="24"/>
          <w:szCs w:val="24"/>
        </w:rPr>
        <w:t xml:space="preserve"> Early on, the Shamela website itself contained a disclaimer that it was not allowed to use the program to publish material that strays from the path of the </w:t>
      </w:r>
      <w:r w:rsidRPr="003F41CD">
        <w:rPr>
          <w:i/>
          <w:sz w:val="24"/>
          <w:szCs w:val="24"/>
        </w:rPr>
        <w:t>ahl al-</w:t>
      </w:r>
      <w:proofErr w:type="spellStart"/>
      <w:r w:rsidRPr="003F41CD">
        <w:rPr>
          <w:i/>
          <w:sz w:val="24"/>
          <w:szCs w:val="24"/>
        </w:rPr>
        <w:t>sunna</w:t>
      </w:r>
      <w:proofErr w:type="spellEnd"/>
      <w:r w:rsidRPr="003F41CD">
        <w:rPr>
          <w:i/>
          <w:sz w:val="24"/>
          <w:szCs w:val="24"/>
        </w:rPr>
        <w:t xml:space="preserve"> </w:t>
      </w:r>
      <w:proofErr w:type="spellStart"/>
      <w:r w:rsidRPr="003F41CD">
        <w:rPr>
          <w:i/>
          <w:sz w:val="24"/>
          <w:szCs w:val="24"/>
        </w:rPr>
        <w:t>wa</w:t>
      </w:r>
      <w:proofErr w:type="spellEnd"/>
      <w:r w:rsidRPr="003F41CD">
        <w:rPr>
          <w:i/>
          <w:sz w:val="24"/>
          <w:szCs w:val="24"/>
        </w:rPr>
        <w:t>-al-</w:t>
      </w:r>
      <w:proofErr w:type="spellStart"/>
      <w:r w:rsidRPr="003F41CD">
        <w:rPr>
          <w:i/>
          <w:sz w:val="24"/>
          <w:szCs w:val="24"/>
        </w:rPr>
        <w:t>jam</w:t>
      </w:r>
      <w:r w:rsidR="008364B2">
        <w:rPr>
          <w:i/>
          <w:sz w:val="24"/>
          <w:szCs w:val="24"/>
        </w:rPr>
        <w:t>a</w:t>
      </w:r>
      <w:r w:rsidRPr="003F41CD">
        <w:rPr>
          <w:i/>
          <w:sz w:val="24"/>
          <w:szCs w:val="24"/>
        </w:rPr>
        <w:t>ʿa</w:t>
      </w:r>
      <w:proofErr w:type="spellEnd"/>
      <w:r w:rsidRPr="003F41CD">
        <w:rPr>
          <w:sz w:val="24"/>
          <w:szCs w:val="24"/>
        </w:rPr>
        <w:t xml:space="preserve"> (a self-descriptive term for Sunn</w:t>
      </w:r>
      <w:r w:rsidR="00D36895">
        <w:rPr>
          <w:sz w:val="24"/>
          <w:szCs w:val="24"/>
        </w:rPr>
        <w:t>i</w:t>
      </w:r>
      <w:r w:rsidRPr="003F41CD">
        <w:rPr>
          <w:sz w:val="24"/>
          <w:szCs w:val="24"/>
        </w:rPr>
        <w:t xml:space="preserve"> Muslims); it goes on to explain that books of the </w:t>
      </w:r>
      <w:r w:rsidRPr="003F41CD">
        <w:rPr>
          <w:i/>
          <w:sz w:val="24"/>
          <w:szCs w:val="24"/>
        </w:rPr>
        <w:t>ahl al-</w:t>
      </w:r>
      <w:proofErr w:type="spellStart"/>
      <w:r w:rsidRPr="003F41CD">
        <w:rPr>
          <w:i/>
          <w:sz w:val="24"/>
          <w:szCs w:val="24"/>
        </w:rPr>
        <w:t>bidaʿ</w:t>
      </w:r>
      <w:proofErr w:type="spellEnd"/>
      <w:r w:rsidRPr="003F41CD">
        <w:rPr>
          <w:sz w:val="24"/>
          <w:szCs w:val="24"/>
        </w:rPr>
        <w:t xml:space="preserve"> (</w:t>
      </w:r>
      <w:r>
        <w:rPr>
          <w:sz w:val="24"/>
          <w:szCs w:val="24"/>
        </w:rPr>
        <w:t>‘</w:t>
      </w:r>
      <w:r w:rsidRPr="003F41CD">
        <w:rPr>
          <w:sz w:val="24"/>
          <w:szCs w:val="24"/>
        </w:rPr>
        <w:t>the people of innovations</w:t>
      </w:r>
      <w:r>
        <w:rPr>
          <w:sz w:val="24"/>
          <w:szCs w:val="24"/>
        </w:rPr>
        <w:t>’</w:t>
      </w:r>
      <w:r w:rsidRPr="003F41CD">
        <w:rPr>
          <w:sz w:val="24"/>
          <w:szCs w:val="24"/>
        </w:rPr>
        <w:t>, a derogatory term for heterodox (non-Sunn</w:t>
      </w:r>
      <w:r w:rsidR="00D36895">
        <w:rPr>
          <w:sz w:val="24"/>
          <w:szCs w:val="24"/>
        </w:rPr>
        <w:t>i</w:t>
      </w:r>
      <w:r w:rsidRPr="003F41CD">
        <w:rPr>
          <w:sz w:val="24"/>
          <w:szCs w:val="24"/>
        </w:rPr>
        <w:t>) Muslims) may be loaded into Shamela, but only to refute them.</w:t>
      </w:r>
      <w:r w:rsidRPr="003F41CD">
        <w:rPr>
          <w:sz w:val="24"/>
          <w:szCs w:val="24"/>
          <w:vertAlign w:val="superscript"/>
        </w:rPr>
        <w:footnoteReference w:id="6"/>
      </w:r>
      <w:r w:rsidRPr="003F41CD">
        <w:rPr>
          <w:sz w:val="24"/>
          <w:szCs w:val="24"/>
        </w:rPr>
        <w:t xml:space="preserve"> </w:t>
      </w:r>
      <w:r w:rsidRPr="003F41CD">
        <w:rPr>
          <w:sz w:val="24"/>
          <w:szCs w:val="24"/>
        </w:rPr>
        <w:lastRenderedPageBreak/>
        <w:t>The</w:t>
      </w:r>
      <w:r>
        <w:rPr>
          <w:sz w:val="24"/>
          <w:szCs w:val="24"/>
        </w:rPr>
        <w:t xml:space="preserve"> fact that the</w:t>
      </w:r>
      <w:r w:rsidRPr="003F41CD">
        <w:rPr>
          <w:sz w:val="24"/>
          <w:szCs w:val="24"/>
        </w:rPr>
        <w:t xml:space="preserve"> </w:t>
      </w:r>
      <w:r>
        <w:rPr>
          <w:sz w:val="24"/>
          <w:szCs w:val="24"/>
        </w:rPr>
        <w:t xml:space="preserve">program has been prominently sponsored </w:t>
      </w:r>
      <w:r w:rsidRPr="003F41CD">
        <w:rPr>
          <w:sz w:val="24"/>
          <w:szCs w:val="24"/>
        </w:rPr>
        <w:t xml:space="preserve">by Saudi organizations like the </w:t>
      </w:r>
      <w:proofErr w:type="spellStart"/>
      <w:r w:rsidRPr="003F41CD">
        <w:rPr>
          <w:i/>
          <w:sz w:val="24"/>
          <w:szCs w:val="24"/>
        </w:rPr>
        <w:t>daʿwa</w:t>
      </w:r>
      <w:proofErr w:type="spellEnd"/>
      <w:r w:rsidRPr="003F41CD">
        <w:rPr>
          <w:sz w:val="24"/>
          <w:szCs w:val="24"/>
        </w:rPr>
        <w:t xml:space="preserve"> centre of al-Raw</w:t>
      </w:r>
      <w:r w:rsidR="009D6020">
        <w:rPr>
          <w:sz w:val="24"/>
          <w:szCs w:val="24"/>
        </w:rPr>
        <w:t>d</w:t>
      </w:r>
      <w:r w:rsidRPr="003F41CD">
        <w:rPr>
          <w:sz w:val="24"/>
          <w:szCs w:val="24"/>
        </w:rPr>
        <w:t>a</w:t>
      </w:r>
      <w:r>
        <w:rPr>
          <w:rStyle w:val="FootnoteReference"/>
          <w:sz w:val="24"/>
          <w:szCs w:val="24"/>
        </w:rPr>
        <w:footnoteReference w:id="7"/>
      </w:r>
      <w:r w:rsidRPr="003F41CD">
        <w:rPr>
          <w:sz w:val="24"/>
          <w:szCs w:val="24"/>
        </w:rPr>
        <w:t xml:space="preserve"> is in line with this conservative Sunn</w:t>
      </w:r>
      <w:r w:rsidR="00D36895">
        <w:rPr>
          <w:sz w:val="24"/>
          <w:szCs w:val="24"/>
        </w:rPr>
        <w:t>i</w:t>
      </w:r>
      <w:r w:rsidRPr="003F41CD">
        <w:rPr>
          <w:sz w:val="24"/>
          <w:szCs w:val="24"/>
        </w:rPr>
        <w:t xml:space="preserve"> profile. The clearest indication that Shamela does not only have a staunchly Sunn</w:t>
      </w:r>
      <w:r w:rsidR="00D36895">
        <w:rPr>
          <w:sz w:val="24"/>
          <w:szCs w:val="24"/>
        </w:rPr>
        <w:t>i</w:t>
      </w:r>
      <w:r w:rsidRPr="003F41CD">
        <w:rPr>
          <w:sz w:val="24"/>
          <w:szCs w:val="24"/>
        </w:rPr>
        <w:t xml:space="preserve"> background, but is connected to the Salaf</w:t>
      </w:r>
      <w:r w:rsidR="00D36895">
        <w:rPr>
          <w:sz w:val="24"/>
          <w:szCs w:val="24"/>
        </w:rPr>
        <w:t>i</w:t>
      </w:r>
      <w:r w:rsidRPr="003F41CD">
        <w:rPr>
          <w:sz w:val="24"/>
          <w:szCs w:val="24"/>
        </w:rPr>
        <w:t xml:space="preserve"> movement in Egypt, is the fact that in April 2012, a banner supporting </w:t>
      </w:r>
      <w:r w:rsidR="009D6020">
        <w:rPr>
          <w:sz w:val="24"/>
          <w:szCs w:val="24"/>
        </w:rPr>
        <w:t>Ha</w:t>
      </w:r>
      <w:r w:rsidRPr="003F41CD">
        <w:rPr>
          <w:sz w:val="24"/>
          <w:szCs w:val="24"/>
        </w:rPr>
        <w:t xml:space="preserve">zim </w:t>
      </w:r>
      <w:r w:rsidR="009D6020">
        <w:rPr>
          <w:sz w:val="24"/>
          <w:szCs w:val="24"/>
        </w:rPr>
        <w:t>S</w:t>
      </w:r>
      <w:r w:rsidRPr="003F41CD">
        <w:rPr>
          <w:sz w:val="24"/>
          <w:szCs w:val="24"/>
        </w:rPr>
        <w:t>al</w:t>
      </w:r>
      <w:r w:rsidR="009D6020">
        <w:rPr>
          <w:sz w:val="24"/>
          <w:szCs w:val="24"/>
        </w:rPr>
        <w:t>ah</w:t>
      </w:r>
      <w:r w:rsidRPr="003F41CD">
        <w:rPr>
          <w:sz w:val="24"/>
          <w:szCs w:val="24"/>
        </w:rPr>
        <w:t xml:space="preserve"> Ab</w:t>
      </w:r>
      <w:r w:rsidR="009D6020">
        <w:rPr>
          <w:sz w:val="24"/>
          <w:szCs w:val="24"/>
        </w:rPr>
        <w:t>u</w:t>
      </w:r>
      <w:r w:rsidRPr="003F41CD">
        <w:rPr>
          <w:sz w:val="24"/>
          <w:szCs w:val="24"/>
        </w:rPr>
        <w:t xml:space="preserve"> Ism</w:t>
      </w:r>
      <w:r w:rsidR="009D6020">
        <w:rPr>
          <w:sz w:val="24"/>
          <w:szCs w:val="24"/>
        </w:rPr>
        <w:t>a</w:t>
      </w:r>
      <w:r w:rsidRPr="003F41CD">
        <w:rPr>
          <w:sz w:val="24"/>
          <w:szCs w:val="24"/>
        </w:rPr>
        <w:t>ʿ</w:t>
      </w:r>
      <w:r w:rsidR="00D36895">
        <w:rPr>
          <w:sz w:val="24"/>
          <w:szCs w:val="24"/>
        </w:rPr>
        <w:t>i</w:t>
      </w:r>
      <w:r w:rsidRPr="003F41CD">
        <w:rPr>
          <w:sz w:val="24"/>
          <w:szCs w:val="24"/>
        </w:rPr>
        <w:t>l, a popular Salaf</w:t>
      </w:r>
      <w:r w:rsidR="00D36895">
        <w:rPr>
          <w:sz w:val="24"/>
          <w:szCs w:val="24"/>
        </w:rPr>
        <w:t>i</w:t>
      </w:r>
      <w:r w:rsidRPr="003F41CD">
        <w:rPr>
          <w:sz w:val="24"/>
          <w:szCs w:val="24"/>
        </w:rPr>
        <w:t xml:space="preserve"> candidate in the Egyptian presidential elections, was displayed on the homepage of the Shamela website.</w:t>
      </w:r>
      <w:r w:rsidRPr="003F41CD">
        <w:rPr>
          <w:sz w:val="24"/>
          <w:szCs w:val="24"/>
          <w:vertAlign w:val="superscript"/>
        </w:rPr>
        <w:footnoteReference w:id="8"/>
      </w:r>
    </w:p>
    <w:p w14:paraId="57EE0872" w14:textId="77777777" w:rsidR="00A644CF" w:rsidRPr="003A2B85" w:rsidRDefault="00A644CF" w:rsidP="009B25A3">
      <w:pPr>
        <w:pStyle w:val="Heading2"/>
      </w:pPr>
      <w:bookmarkStart w:id="1" w:name="_Toc89612843"/>
      <w:r>
        <w:t>Shamela’s bias: Origin of the Shamela texts</w:t>
      </w:r>
      <w:bookmarkEnd w:id="1"/>
    </w:p>
    <w:p w14:paraId="1E4DB1F0" w14:textId="48374786" w:rsidR="009B25A3" w:rsidRDefault="00A644CF" w:rsidP="009B25A3">
      <w:pPr>
        <w:rPr>
          <w:sz w:val="24"/>
          <w:szCs w:val="24"/>
        </w:rPr>
      </w:pPr>
      <w:r>
        <w:rPr>
          <w:sz w:val="24"/>
          <w:szCs w:val="24"/>
        </w:rPr>
        <w:t>The more recent versions of Shamela do not mention the origin of the texts. Neither did the first version (2003-2005). An analysis</w:t>
      </w:r>
      <w:r w:rsidRPr="00A93358">
        <w:rPr>
          <w:sz w:val="24"/>
          <w:szCs w:val="24"/>
        </w:rPr>
        <w:t xml:space="preserve"> of the </w:t>
      </w:r>
      <w:r>
        <w:rPr>
          <w:sz w:val="24"/>
          <w:szCs w:val="24"/>
        </w:rPr>
        <w:t xml:space="preserve">provenance of the texts in the </w:t>
      </w:r>
      <w:r w:rsidRPr="00A93358">
        <w:rPr>
          <w:sz w:val="24"/>
          <w:szCs w:val="24"/>
        </w:rPr>
        <w:t>earliest documented version of Shamela v. 2</w:t>
      </w:r>
      <w:r>
        <w:rPr>
          <w:sz w:val="24"/>
          <w:szCs w:val="24"/>
        </w:rPr>
        <w:t xml:space="preserve"> (2006)</w:t>
      </w:r>
      <w:r>
        <w:rPr>
          <w:rStyle w:val="FootnoteReference"/>
          <w:sz w:val="24"/>
          <w:szCs w:val="24"/>
        </w:rPr>
        <w:footnoteReference w:id="9"/>
      </w:r>
      <w:r w:rsidRPr="00A93358">
        <w:rPr>
          <w:sz w:val="24"/>
          <w:szCs w:val="24"/>
        </w:rPr>
        <w:t xml:space="preserve"> shows that more than 90 percent of its texts came from four </w:t>
      </w:r>
      <w:r>
        <w:rPr>
          <w:sz w:val="24"/>
          <w:szCs w:val="24"/>
        </w:rPr>
        <w:t xml:space="preserve">openly available </w:t>
      </w:r>
      <w:r w:rsidRPr="00A93358">
        <w:rPr>
          <w:sz w:val="24"/>
          <w:szCs w:val="24"/>
          <w:lang w:val="en-US" w:bidi="ar-EG"/>
        </w:rPr>
        <w:t>internet collections. The largest group of texts (more than 35%) came from the website al-</w:t>
      </w:r>
      <w:proofErr w:type="spellStart"/>
      <w:r w:rsidRPr="00A93358">
        <w:rPr>
          <w:sz w:val="24"/>
          <w:szCs w:val="24"/>
          <w:lang w:val="en-US" w:bidi="ar-EG"/>
        </w:rPr>
        <w:t>Warr</w:t>
      </w:r>
      <w:r w:rsidR="009D6020">
        <w:rPr>
          <w:sz w:val="24"/>
          <w:szCs w:val="24"/>
          <w:lang w:val="en-US" w:bidi="ar-EG"/>
        </w:rPr>
        <w:t>a</w:t>
      </w:r>
      <w:r w:rsidRPr="00A93358">
        <w:rPr>
          <w:sz w:val="24"/>
          <w:szCs w:val="24"/>
          <w:lang w:val="en-US" w:bidi="ar-EG"/>
        </w:rPr>
        <w:t>q</w:t>
      </w:r>
      <w:proofErr w:type="spellEnd"/>
      <w:r w:rsidRPr="00A93358">
        <w:rPr>
          <w:sz w:val="24"/>
          <w:szCs w:val="24"/>
          <w:lang w:val="en-US" w:bidi="ar-EG"/>
        </w:rPr>
        <w:t xml:space="preserve"> (alwaraq.net), one of the earliest projects aimed at creating a collection of important primary texts of the Arabic and Islamic heritage, set up by the Emirati poet and publisher Mu</w:t>
      </w:r>
      <w:r w:rsidR="009D6020">
        <w:rPr>
          <w:rFonts w:ascii="Calibri" w:hAnsi="Calibri" w:cs="Calibri"/>
          <w:sz w:val="24"/>
          <w:szCs w:val="24"/>
          <w:lang w:val="en-US" w:bidi="ar-EG"/>
        </w:rPr>
        <w:t>h</w:t>
      </w:r>
      <w:r w:rsidRPr="00A93358">
        <w:rPr>
          <w:sz w:val="24"/>
          <w:szCs w:val="24"/>
          <w:lang w:val="en-US" w:bidi="ar-EG"/>
        </w:rPr>
        <w:t>ammad al-</w:t>
      </w:r>
      <w:proofErr w:type="spellStart"/>
      <w:r w:rsidRPr="00A93358">
        <w:rPr>
          <w:sz w:val="24"/>
          <w:szCs w:val="24"/>
          <w:lang w:val="en-US" w:bidi="ar-EG"/>
        </w:rPr>
        <w:t>Suwayd</w:t>
      </w:r>
      <w:r w:rsidR="00D36895">
        <w:rPr>
          <w:sz w:val="24"/>
          <w:szCs w:val="24"/>
          <w:lang w:val="en-US" w:bidi="ar-EG"/>
        </w:rPr>
        <w:t>i</w:t>
      </w:r>
      <w:proofErr w:type="spellEnd"/>
      <w:r w:rsidRPr="00A93358">
        <w:rPr>
          <w:rStyle w:val="FootnoteReference"/>
          <w:sz w:val="24"/>
          <w:szCs w:val="24"/>
          <w:lang w:val="en-US" w:bidi="ar-EG"/>
        </w:rPr>
        <w:footnoteReference w:id="10"/>
      </w:r>
      <w:r w:rsidRPr="00A93358">
        <w:rPr>
          <w:sz w:val="24"/>
          <w:szCs w:val="24"/>
          <w:lang w:val="en-US" w:bidi="ar-EG"/>
        </w:rPr>
        <w:t xml:space="preserve"> in 1998. A second batch was taken from the website al-islam.com, at the time one of the largest Islamic portal websites in the world, created by the </w:t>
      </w:r>
      <w:proofErr w:type="spellStart"/>
      <w:r w:rsidRPr="00A93358">
        <w:rPr>
          <w:sz w:val="24"/>
          <w:szCs w:val="24"/>
          <w:lang w:val="en-US" w:bidi="ar-EG"/>
        </w:rPr>
        <w:t>Kuweiti</w:t>
      </w:r>
      <w:proofErr w:type="spellEnd"/>
      <w:r w:rsidRPr="00A93358">
        <w:rPr>
          <w:sz w:val="24"/>
          <w:szCs w:val="24"/>
          <w:lang w:val="en-US" w:bidi="ar-EG"/>
        </w:rPr>
        <w:t xml:space="preserve">/Egyptian company </w:t>
      </w:r>
      <w:r w:rsidR="009D6020">
        <w:rPr>
          <w:rFonts w:ascii="Calibri" w:hAnsi="Calibri" w:cs="Calibri"/>
          <w:sz w:val="24"/>
          <w:szCs w:val="24"/>
          <w:lang w:val="en-US" w:bidi="ar-EG"/>
        </w:rPr>
        <w:t>H</w:t>
      </w:r>
      <w:r w:rsidRPr="00A93358">
        <w:rPr>
          <w:sz w:val="24"/>
          <w:szCs w:val="24"/>
          <w:lang w:val="en-US" w:bidi="ar-EG"/>
        </w:rPr>
        <w:t xml:space="preserve">arf (founded in 1997 as an offshoot of a former daughter enterprise of the Arabic technology giant </w:t>
      </w:r>
      <w:r w:rsidR="009D6020">
        <w:rPr>
          <w:sz w:val="24"/>
          <w:szCs w:val="24"/>
          <w:lang w:val="en-US" w:bidi="ar-EG"/>
        </w:rPr>
        <w:t>S</w:t>
      </w:r>
      <w:r w:rsidRPr="00A93358">
        <w:rPr>
          <w:sz w:val="24"/>
          <w:szCs w:val="24"/>
          <w:lang w:val="en-US" w:bidi="ar-EG"/>
        </w:rPr>
        <w:t>akhr,</w:t>
      </w:r>
      <w:r w:rsidRPr="00A93358">
        <w:rPr>
          <w:rStyle w:val="FootnoteReference"/>
          <w:sz w:val="24"/>
          <w:szCs w:val="24"/>
          <w:lang w:val="en-US" w:bidi="ar-EG"/>
        </w:rPr>
        <w:footnoteReference w:id="11"/>
      </w:r>
      <w:r w:rsidRPr="00A93358">
        <w:rPr>
          <w:sz w:val="24"/>
          <w:szCs w:val="24"/>
          <w:lang w:val="en-US" w:bidi="ar-EG"/>
        </w:rPr>
        <w:t xml:space="preserve"> founded in 1982). One of the main activities of the comp</w:t>
      </w:r>
      <w:r>
        <w:rPr>
          <w:sz w:val="24"/>
          <w:szCs w:val="24"/>
          <w:lang w:val="en-US" w:bidi="ar-EG"/>
        </w:rPr>
        <w:t>any was the production of digit</w:t>
      </w:r>
      <w:r w:rsidRPr="00A93358">
        <w:rPr>
          <w:sz w:val="24"/>
          <w:szCs w:val="24"/>
          <w:lang w:val="en-US" w:bidi="ar-EG"/>
        </w:rPr>
        <w:t xml:space="preserve">al text collections on </w:t>
      </w:r>
      <w:r w:rsidR="009D6020">
        <w:rPr>
          <w:rFonts w:ascii="Calibri" w:hAnsi="Calibri" w:cs="Calibri"/>
          <w:sz w:val="24"/>
          <w:szCs w:val="24"/>
          <w:lang w:val="en-US" w:bidi="ar-EG"/>
        </w:rPr>
        <w:t>h</w:t>
      </w:r>
      <w:r>
        <w:rPr>
          <w:sz w:val="24"/>
          <w:szCs w:val="24"/>
          <w:lang w:val="en-US" w:bidi="ar-EG"/>
        </w:rPr>
        <w:t>ad</w:t>
      </w:r>
      <w:r w:rsidR="00D36895">
        <w:rPr>
          <w:sz w:val="24"/>
          <w:szCs w:val="24"/>
          <w:lang w:val="en-US" w:bidi="ar-EG"/>
        </w:rPr>
        <w:t>i</w:t>
      </w:r>
      <w:r>
        <w:rPr>
          <w:sz w:val="24"/>
          <w:szCs w:val="24"/>
          <w:lang w:val="en-US" w:bidi="ar-EG"/>
        </w:rPr>
        <w:t>th</w:t>
      </w:r>
      <w:r w:rsidRPr="00A93358">
        <w:rPr>
          <w:sz w:val="24"/>
          <w:szCs w:val="24"/>
          <w:lang w:val="en-US" w:bidi="ar-EG"/>
        </w:rPr>
        <w:t xml:space="preserve"> (</w:t>
      </w:r>
      <w:proofErr w:type="spellStart"/>
      <w:r w:rsidRPr="00A93358">
        <w:rPr>
          <w:i/>
          <w:iCs/>
          <w:sz w:val="24"/>
          <w:szCs w:val="24"/>
          <w:lang w:val="en-US" w:bidi="ar-EG"/>
        </w:rPr>
        <w:t>Maws</w:t>
      </w:r>
      <w:r w:rsidR="009D6020">
        <w:rPr>
          <w:i/>
          <w:iCs/>
          <w:sz w:val="24"/>
          <w:szCs w:val="24"/>
          <w:lang w:val="en-US" w:bidi="ar-EG"/>
        </w:rPr>
        <w:t>u</w:t>
      </w:r>
      <w:r w:rsidRPr="00A93358">
        <w:rPr>
          <w:rFonts w:ascii="Arial" w:hAnsi="Arial" w:cs="Arial"/>
          <w:i/>
          <w:iCs/>
          <w:sz w:val="24"/>
          <w:szCs w:val="24"/>
          <w:lang w:val="en-US" w:bidi="ar-EG"/>
        </w:rPr>
        <w:t>ʿ</w:t>
      </w:r>
      <w:r w:rsidRPr="00A93358">
        <w:rPr>
          <w:i/>
          <w:iCs/>
          <w:sz w:val="24"/>
          <w:szCs w:val="24"/>
          <w:lang w:val="en-US" w:bidi="ar-EG"/>
        </w:rPr>
        <w:t>at</w:t>
      </w:r>
      <w:proofErr w:type="spellEnd"/>
      <w:r w:rsidRPr="00A93358">
        <w:rPr>
          <w:i/>
          <w:iCs/>
          <w:sz w:val="24"/>
          <w:szCs w:val="24"/>
          <w:lang w:val="en-US" w:bidi="ar-EG"/>
        </w:rPr>
        <w:t xml:space="preserve"> al-</w:t>
      </w:r>
      <w:r w:rsidR="009D6020">
        <w:rPr>
          <w:rFonts w:ascii="Calibri" w:hAnsi="Calibri" w:cs="Calibri"/>
          <w:i/>
          <w:iCs/>
          <w:sz w:val="24"/>
          <w:szCs w:val="24"/>
          <w:lang w:val="en-US" w:bidi="ar-EG"/>
        </w:rPr>
        <w:t>H</w:t>
      </w:r>
      <w:r w:rsidRPr="00A93358">
        <w:rPr>
          <w:i/>
          <w:iCs/>
          <w:sz w:val="24"/>
          <w:szCs w:val="24"/>
          <w:lang w:val="en-US" w:bidi="ar-EG"/>
        </w:rPr>
        <w:t>ad</w:t>
      </w:r>
      <w:r w:rsidR="00D36895">
        <w:rPr>
          <w:i/>
          <w:iCs/>
          <w:sz w:val="24"/>
          <w:szCs w:val="24"/>
          <w:lang w:val="en-US" w:bidi="ar-EG"/>
        </w:rPr>
        <w:t>i</w:t>
      </w:r>
      <w:r w:rsidRPr="00A93358">
        <w:rPr>
          <w:i/>
          <w:iCs/>
          <w:sz w:val="24"/>
          <w:szCs w:val="24"/>
          <w:lang w:val="en-US" w:bidi="ar-EG"/>
        </w:rPr>
        <w:t>th al-Shar</w:t>
      </w:r>
      <w:r w:rsidR="00D36895">
        <w:rPr>
          <w:i/>
          <w:iCs/>
          <w:sz w:val="24"/>
          <w:szCs w:val="24"/>
          <w:lang w:val="en-US" w:bidi="ar-EG"/>
        </w:rPr>
        <w:t>i</w:t>
      </w:r>
      <w:r w:rsidRPr="00A93358">
        <w:rPr>
          <w:i/>
          <w:iCs/>
          <w:sz w:val="24"/>
          <w:szCs w:val="24"/>
          <w:lang w:val="en-US" w:bidi="ar-EG"/>
        </w:rPr>
        <w:t>f</w:t>
      </w:r>
      <w:r>
        <w:rPr>
          <w:sz w:val="24"/>
          <w:szCs w:val="24"/>
          <w:lang w:val="en-US" w:bidi="ar-EG"/>
        </w:rPr>
        <w:t>, ‘Thesaurus of Respectable Hadith’</w:t>
      </w:r>
      <w:r w:rsidRPr="00A93358">
        <w:rPr>
          <w:sz w:val="24"/>
          <w:szCs w:val="24"/>
          <w:lang w:val="en-US" w:bidi="ar-EG"/>
        </w:rPr>
        <w:t>),</w:t>
      </w:r>
      <w:r w:rsidRPr="00A93358">
        <w:rPr>
          <w:rStyle w:val="FootnoteReference"/>
          <w:sz w:val="24"/>
          <w:szCs w:val="24"/>
          <w:lang w:val="en-US" w:bidi="ar-EG"/>
        </w:rPr>
        <w:footnoteReference w:id="12"/>
      </w:r>
      <w:r w:rsidRPr="00A93358">
        <w:rPr>
          <w:sz w:val="24"/>
          <w:szCs w:val="24"/>
          <w:lang w:val="en-US" w:bidi="ar-EG"/>
        </w:rPr>
        <w:t xml:space="preserve"> </w:t>
      </w:r>
      <w:proofErr w:type="spellStart"/>
      <w:r w:rsidRPr="00A93358">
        <w:rPr>
          <w:sz w:val="24"/>
          <w:szCs w:val="24"/>
          <w:lang w:val="en-US" w:bidi="ar-EG"/>
        </w:rPr>
        <w:t>s</w:t>
      </w:r>
      <w:r w:rsidR="00D36895">
        <w:rPr>
          <w:sz w:val="24"/>
          <w:szCs w:val="24"/>
          <w:lang w:val="en-US" w:bidi="ar-EG"/>
        </w:rPr>
        <w:t>i</w:t>
      </w:r>
      <w:r w:rsidRPr="00A93358">
        <w:rPr>
          <w:sz w:val="24"/>
          <w:szCs w:val="24"/>
          <w:lang w:val="en-US" w:bidi="ar-EG"/>
        </w:rPr>
        <w:t>ra</w:t>
      </w:r>
      <w:proofErr w:type="spellEnd"/>
      <w:r w:rsidRPr="00A93358">
        <w:rPr>
          <w:sz w:val="24"/>
          <w:szCs w:val="24"/>
          <w:lang w:val="en-US" w:bidi="ar-EG"/>
        </w:rPr>
        <w:t xml:space="preserve"> (</w:t>
      </w:r>
      <w:proofErr w:type="spellStart"/>
      <w:r w:rsidRPr="00A93358">
        <w:rPr>
          <w:i/>
          <w:iCs/>
          <w:sz w:val="24"/>
          <w:szCs w:val="24"/>
          <w:lang w:val="en-US"/>
        </w:rPr>
        <w:t>Maws</w:t>
      </w:r>
      <w:r w:rsidR="009D6020">
        <w:rPr>
          <w:i/>
          <w:iCs/>
          <w:sz w:val="24"/>
          <w:szCs w:val="24"/>
          <w:lang w:val="en-US"/>
        </w:rPr>
        <w:t>u</w:t>
      </w:r>
      <w:r w:rsidRPr="00A93358">
        <w:rPr>
          <w:rFonts w:ascii="Arial" w:hAnsi="Arial" w:cs="Arial"/>
          <w:i/>
          <w:iCs/>
          <w:sz w:val="24"/>
          <w:szCs w:val="24"/>
          <w:lang w:val="en-US"/>
        </w:rPr>
        <w:t>ʿ</w:t>
      </w:r>
      <w:r w:rsidRPr="00A93358">
        <w:rPr>
          <w:i/>
          <w:iCs/>
          <w:sz w:val="24"/>
          <w:szCs w:val="24"/>
          <w:lang w:val="en-US"/>
        </w:rPr>
        <w:t>at</w:t>
      </w:r>
      <w:proofErr w:type="spellEnd"/>
      <w:r w:rsidRPr="00A93358">
        <w:rPr>
          <w:i/>
          <w:iCs/>
          <w:sz w:val="24"/>
          <w:szCs w:val="24"/>
          <w:lang w:val="en-US"/>
        </w:rPr>
        <w:t xml:space="preserve"> al-S</w:t>
      </w:r>
      <w:r w:rsidR="00D36895">
        <w:rPr>
          <w:rFonts w:ascii="Aptos" w:hAnsi="Aptos" w:cs="Aptos"/>
          <w:i/>
          <w:iCs/>
          <w:sz w:val="24"/>
          <w:szCs w:val="24"/>
          <w:lang w:val="en-US"/>
        </w:rPr>
        <w:t>i</w:t>
      </w:r>
      <w:r w:rsidRPr="00A93358">
        <w:rPr>
          <w:i/>
          <w:iCs/>
          <w:sz w:val="24"/>
          <w:szCs w:val="24"/>
          <w:lang w:val="en-US"/>
        </w:rPr>
        <w:t>ra al-Nabawiyya</w:t>
      </w:r>
      <w:r>
        <w:rPr>
          <w:sz w:val="24"/>
          <w:szCs w:val="24"/>
          <w:lang w:val="en-US"/>
        </w:rPr>
        <w:t>, ‘Thesaurus of the Biography of the Prophet’</w:t>
      </w:r>
      <w:r w:rsidRPr="00A93358">
        <w:rPr>
          <w:sz w:val="24"/>
          <w:szCs w:val="24"/>
          <w:lang w:val="en-US" w:bidi="ar-EG"/>
        </w:rPr>
        <w:t>),</w:t>
      </w:r>
      <w:r w:rsidRPr="00A93358">
        <w:rPr>
          <w:rStyle w:val="FootnoteReference"/>
          <w:sz w:val="24"/>
          <w:szCs w:val="24"/>
          <w:lang w:val="en-US" w:bidi="ar-EG"/>
        </w:rPr>
        <w:footnoteReference w:id="13"/>
      </w:r>
      <w:r w:rsidRPr="00A93358">
        <w:rPr>
          <w:sz w:val="24"/>
          <w:szCs w:val="24"/>
          <w:lang w:val="en-US" w:bidi="ar-EG"/>
        </w:rPr>
        <w:t xml:space="preserve"> and other Islamic topics. The third major source of texts was the website of the </w:t>
      </w:r>
      <w:r>
        <w:rPr>
          <w:sz w:val="24"/>
          <w:szCs w:val="24"/>
          <w:lang w:val="en-US" w:bidi="ar-EG"/>
        </w:rPr>
        <w:t>Hadith</w:t>
      </w:r>
      <w:r w:rsidRPr="00A93358">
        <w:rPr>
          <w:sz w:val="24"/>
          <w:szCs w:val="24"/>
          <w:lang w:val="en-US" w:bidi="ar-EG"/>
        </w:rPr>
        <w:t xml:space="preserve"> </w:t>
      </w:r>
      <w:proofErr w:type="spellStart"/>
      <w:r w:rsidRPr="00A93358">
        <w:rPr>
          <w:sz w:val="24"/>
          <w:szCs w:val="24"/>
          <w:lang w:val="en-US" w:bidi="ar-EG"/>
        </w:rPr>
        <w:t>encyclopaedia</w:t>
      </w:r>
      <w:proofErr w:type="spellEnd"/>
      <w:r w:rsidRPr="00A93358">
        <w:rPr>
          <w:sz w:val="24"/>
          <w:szCs w:val="24"/>
          <w:lang w:val="en-US" w:bidi="ar-EG"/>
        </w:rPr>
        <w:t xml:space="preserve"> </w:t>
      </w:r>
      <w:proofErr w:type="spellStart"/>
      <w:r w:rsidRPr="00A93358">
        <w:rPr>
          <w:i/>
          <w:iCs/>
          <w:sz w:val="24"/>
          <w:szCs w:val="24"/>
          <w:lang w:val="en-US" w:bidi="ar-EG"/>
        </w:rPr>
        <w:t>J</w:t>
      </w:r>
      <w:r w:rsidR="009D6020">
        <w:rPr>
          <w:i/>
          <w:iCs/>
          <w:sz w:val="24"/>
          <w:szCs w:val="24"/>
          <w:lang w:val="en-US" w:bidi="ar-EG"/>
        </w:rPr>
        <w:t>a</w:t>
      </w:r>
      <w:r w:rsidRPr="00A93358">
        <w:rPr>
          <w:i/>
          <w:iCs/>
          <w:sz w:val="24"/>
          <w:szCs w:val="24"/>
          <w:lang w:val="en-US" w:bidi="ar-EG"/>
        </w:rPr>
        <w:t>mi</w:t>
      </w:r>
      <w:r w:rsidRPr="00A93358">
        <w:rPr>
          <w:rFonts w:ascii="Arial" w:hAnsi="Arial" w:cs="Arial"/>
          <w:i/>
          <w:iCs/>
          <w:sz w:val="24"/>
          <w:szCs w:val="24"/>
          <w:lang w:val="en-US" w:bidi="ar-EG"/>
        </w:rPr>
        <w:t>ʿ</w:t>
      </w:r>
      <w:proofErr w:type="spellEnd"/>
      <w:r w:rsidRPr="00A93358">
        <w:rPr>
          <w:i/>
          <w:iCs/>
          <w:sz w:val="24"/>
          <w:szCs w:val="24"/>
          <w:lang w:val="en-US" w:bidi="ar-EG"/>
        </w:rPr>
        <w:t xml:space="preserve"> al-</w:t>
      </w:r>
      <w:r w:rsidR="009D6020">
        <w:rPr>
          <w:rFonts w:ascii="Calibri" w:hAnsi="Calibri" w:cs="Calibri"/>
          <w:i/>
          <w:iCs/>
          <w:sz w:val="24"/>
          <w:szCs w:val="24"/>
          <w:lang w:val="en-US" w:bidi="ar-EG"/>
        </w:rPr>
        <w:t>H</w:t>
      </w:r>
      <w:r w:rsidRPr="00A93358">
        <w:rPr>
          <w:i/>
          <w:iCs/>
          <w:sz w:val="24"/>
          <w:szCs w:val="24"/>
          <w:lang w:val="en-US" w:bidi="ar-EG"/>
        </w:rPr>
        <w:t>ad</w:t>
      </w:r>
      <w:r w:rsidR="00D36895">
        <w:rPr>
          <w:i/>
          <w:iCs/>
          <w:sz w:val="24"/>
          <w:szCs w:val="24"/>
          <w:lang w:val="en-US" w:bidi="ar-EG"/>
        </w:rPr>
        <w:t>i</w:t>
      </w:r>
      <w:r w:rsidRPr="00A93358">
        <w:rPr>
          <w:i/>
          <w:iCs/>
          <w:sz w:val="24"/>
          <w:szCs w:val="24"/>
          <w:lang w:val="en-US" w:bidi="ar-EG"/>
        </w:rPr>
        <w:t>th al-Nabaw</w:t>
      </w:r>
      <w:r w:rsidR="00D36895">
        <w:rPr>
          <w:i/>
          <w:iCs/>
          <w:sz w:val="24"/>
          <w:szCs w:val="24"/>
          <w:lang w:val="en-US" w:bidi="ar-EG"/>
        </w:rPr>
        <w:t>i</w:t>
      </w:r>
      <w:r w:rsidRPr="00A93358">
        <w:rPr>
          <w:sz w:val="24"/>
          <w:szCs w:val="24"/>
          <w:lang w:val="en-US" w:bidi="ar-EG"/>
        </w:rPr>
        <w:t xml:space="preserve"> (</w:t>
      </w:r>
      <w:r>
        <w:rPr>
          <w:sz w:val="24"/>
          <w:szCs w:val="24"/>
          <w:lang w:val="en-US" w:bidi="ar-EG"/>
        </w:rPr>
        <w:t xml:space="preserve">‘The Comprehensive Prophetic Hadith Collection’, </w:t>
      </w:r>
      <w:r w:rsidRPr="00A93358">
        <w:rPr>
          <w:sz w:val="24"/>
          <w:szCs w:val="24"/>
          <w:lang w:val="en-US" w:bidi="ar-EG"/>
        </w:rPr>
        <w:t xml:space="preserve">www.sonnhonline.com), created by the Egyptian company </w:t>
      </w:r>
      <w:proofErr w:type="spellStart"/>
      <w:r w:rsidRPr="00A93358">
        <w:rPr>
          <w:sz w:val="24"/>
          <w:szCs w:val="24"/>
          <w:lang w:val="en-US" w:bidi="ar-EG"/>
        </w:rPr>
        <w:t>Riw</w:t>
      </w:r>
      <w:r w:rsidR="009D6020">
        <w:rPr>
          <w:sz w:val="24"/>
          <w:szCs w:val="24"/>
          <w:lang w:val="en-US" w:bidi="ar-EG"/>
        </w:rPr>
        <w:t>a</w:t>
      </w:r>
      <w:r w:rsidRPr="00A93358">
        <w:rPr>
          <w:sz w:val="24"/>
          <w:szCs w:val="24"/>
          <w:lang w:val="en-US" w:bidi="ar-EG"/>
        </w:rPr>
        <w:t>ya</w:t>
      </w:r>
      <w:proofErr w:type="spellEnd"/>
      <w:r w:rsidRPr="00A93358">
        <w:rPr>
          <w:sz w:val="24"/>
          <w:szCs w:val="24"/>
          <w:lang w:val="en-US" w:bidi="ar-EG"/>
        </w:rPr>
        <w:t>, and presented as a charitable service.</w:t>
      </w:r>
      <w:r w:rsidRPr="00A93358">
        <w:rPr>
          <w:rStyle w:val="FootnoteReference"/>
          <w:sz w:val="24"/>
          <w:szCs w:val="24"/>
          <w:lang w:val="en-US" w:bidi="ar-EG"/>
        </w:rPr>
        <w:footnoteReference w:id="14"/>
      </w:r>
      <w:r w:rsidRPr="00A93358">
        <w:rPr>
          <w:sz w:val="24"/>
          <w:szCs w:val="24"/>
          <w:lang w:val="en-US" w:bidi="ar-EG"/>
        </w:rPr>
        <w:t xml:space="preserve"> A fourth important source was </w:t>
      </w:r>
      <w:proofErr w:type="spellStart"/>
      <w:r w:rsidRPr="00AF4FDC">
        <w:rPr>
          <w:i/>
          <w:iCs/>
          <w:sz w:val="24"/>
          <w:szCs w:val="24"/>
          <w:lang w:val="en-US"/>
        </w:rPr>
        <w:t>Maktabat</w:t>
      </w:r>
      <w:proofErr w:type="spellEnd"/>
      <w:r w:rsidRPr="00AF4FDC">
        <w:rPr>
          <w:i/>
          <w:iCs/>
          <w:sz w:val="24"/>
          <w:szCs w:val="24"/>
          <w:lang w:val="en-US"/>
        </w:rPr>
        <w:t xml:space="preserve"> </w:t>
      </w:r>
      <w:proofErr w:type="spellStart"/>
      <w:r w:rsidRPr="00AF4FDC">
        <w:rPr>
          <w:i/>
          <w:iCs/>
          <w:sz w:val="24"/>
          <w:szCs w:val="24"/>
          <w:lang w:val="en-US"/>
        </w:rPr>
        <w:t>Ya</w:t>
      </w:r>
      <w:r w:rsidRPr="00AF4FDC">
        <w:rPr>
          <w:rFonts w:ascii="Arial" w:hAnsi="Arial" w:cs="Arial"/>
          <w:i/>
          <w:iCs/>
          <w:sz w:val="24"/>
          <w:szCs w:val="24"/>
          <w:lang w:val="en-US"/>
        </w:rPr>
        <w:t>ʿ</w:t>
      </w:r>
      <w:r w:rsidRPr="00AF4FDC">
        <w:rPr>
          <w:i/>
          <w:iCs/>
          <w:sz w:val="24"/>
          <w:szCs w:val="24"/>
          <w:lang w:val="en-US"/>
        </w:rPr>
        <w:t>s</w:t>
      </w:r>
      <w:r w:rsidR="009D6020">
        <w:rPr>
          <w:rFonts w:ascii="Aptos" w:hAnsi="Aptos" w:cs="Aptos"/>
          <w:i/>
          <w:iCs/>
          <w:sz w:val="24"/>
          <w:szCs w:val="24"/>
          <w:lang w:val="en-US"/>
        </w:rPr>
        <w:t>u</w:t>
      </w:r>
      <w:r w:rsidRPr="00AF4FDC">
        <w:rPr>
          <w:i/>
          <w:iCs/>
          <w:sz w:val="24"/>
          <w:szCs w:val="24"/>
          <w:lang w:val="en-US"/>
        </w:rPr>
        <w:t>b</w:t>
      </w:r>
      <w:proofErr w:type="spellEnd"/>
      <w:r w:rsidRPr="00AF4FDC">
        <w:rPr>
          <w:i/>
          <w:iCs/>
          <w:sz w:val="24"/>
          <w:szCs w:val="24"/>
          <w:lang w:val="en-US"/>
        </w:rPr>
        <w:t xml:space="preserve"> al-D</w:t>
      </w:r>
      <w:r w:rsidR="00D36895">
        <w:rPr>
          <w:rFonts w:ascii="Aptos" w:hAnsi="Aptos" w:cs="Aptos"/>
          <w:i/>
          <w:iCs/>
          <w:sz w:val="24"/>
          <w:szCs w:val="24"/>
          <w:lang w:val="en-US"/>
        </w:rPr>
        <w:t>i</w:t>
      </w:r>
      <w:r w:rsidRPr="00AF4FDC">
        <w:rPr>
          <w:i/>
          <w:iCs/>
          <w:sz w:val="24"/>
          <w:szCs w:val="24"/>
          <w:lang w:val="en-US"/>
        </w:rPr>
        <w:t>n al-</w:t>
      </w:r>
      <w:proofErr w:type="spellStart"/>
      <w:r w:rsidRPr="00AF4FDC">
        <w:rPr>
          <w:i/>
          <w:iCs/>
          <w:sz w:val="24"/>
          <w:szCs w:val="24"/>
          <w:lang w:val="en-US"/>
        </w:rPr>
        <w:t>iliktr</w:t>
      </w:r>
      <w:r w:rsidR="009D6020">
        <w:rPr>
          <w:rFonts w:ascii="Aptos" w:hAnsi="Aptos" w:cs="Aptos"/>
          <w:i/>
          <w:iCs/>
          <w:sz w:val="24"/>
          <w:szCs w:val="24"/>
          <w:lang w:val="en-US"/>
        </w:rPr>
        <w:t>u</w:t>
      </w:r>
      <w:r w:rsidRPr="00AF4FDC">
        <w:rPr>
          <w:i/>
          <w:iCs/>
          <w:sz w:val="24"/>
          <w:szCs w:val="24"/>
          <w:lang w:val="en-US"/>
        </w:rPr>
        <w:t>niyya</w:t>
      </w:r>
      <w:proofErr w:type="spellEnd"/>
      <w:r w:rsidRPr="00A93358">
        <w:rPr>
          <w:sz w:val="24"/>
          <w:szCs w:val="24"/>
          <w:lang w:val="en-US"/>
        </w:rPr>
        <w:t xml:space="preserve"> (</w:t>
      </w:r>
      <w:r>
        <w:rPr>
          <w:sz w:val="24"/>
          <w:szCs w:val="24"/>
          <w:lang w:val="en-US"/>
        </w:rPr>
        <w:t xml:space="preserve">‘Electronic Library </w:t>
      </w:r>
      <w:proofErr w:type="spellStart"/>
      <w:r>
        <w:rPr>
          <w:sz w:val="24"/>
          <w:szCs w:val="24"/>
          <w:lang w:val="en-US"/>
        </w:rPr>
        <w:t>Ya</w:t>
      </w:r>
      <w:r>
        <w:rPr>
          <w:rFonts w:ascii="Arial" w:hAnsi="Arial" w:cs="Arial"/>
          <w:sz w:val="24"/>
          <w:szCs w:val="24"/>
          <w:lang w:val="en-US"/>
        </w:rPr>
        <w:t>ʿ</w:t>
      </w:r>
      <w:r>
        <w:rPr>
          <w:sz w:val="24"/>
          <w:szCs w:val="24"/>
          <w:lang w:val="en-US"/>
        </w:rPr>
        <w:t>s</w:t>
      </w:r>
      <w:r w:rsidR="009D6020">
        <w:rPr>
          <w:rFonts w:ascii="Aptos" w:hAnsi="Aptos" w:cs="Aptos"/>
          <w:sz w:val="24"/>
          <w:szCs w:val="24"/>
          <w:lang w:val="en-US"/>
        </w:rPr>
        <w:t>u</w:t>
      </w:r>
      <w:r>
        <w:rPr>
          <w:sz w:val="24"/>
          <w:szCs w:val="24"/>
          <w:lang w:val="en-US"/>
        </w:rPr>
        <w:t>b</w:t>
      </w:r>
      <w:proofErr w:type="spellEnd"/>
      <w:r>
        <w:rPr>
          <w:sz w:val="24"/>
          <w:szCs w:val="24"/>
          <w:lang w:val="en-US"/>
        </w:rPr>
        <w:t xml:space="preserve"> al-D</w:t>
      </w:r>
      <w:r w:rsidR="00D36895">
        <w:rPr>
          <w:rFonts w:ascii="Aptos" w:hAnsi="Aptos" w:cs="Aptos"/>
          <w:sz w:val="24"/>
          <w:szCs w:val="24"/>
          <w:lang w:val="en-US"/>
        </w:rPr>
        <w:t>i</w:t>
      </w:r>
      <w:r>
        <w:rPr>
          <w:sz w:val="24"/>
          <w:szCs w:val="24"/>
          <w:lang w:val="en-US"/>
        </w:rPr>
        <w:t>n</w:t>
      </w:r>
      <w:r>
        <w:rPr>
          <w:rFonts w:ascii="Aptos" w:hAnsi="Aptos" w:cs="Aptos"/>
          <w:sz w:val="24"/>
          <w:szCs w:val="24"/>
          <w:lang w:val="en-US"/>
        </w:rPr>
        <w:t>’</w:t>
      </w:r>
      <w:r>
        <w:rPr>
          <w:sz w:val="24"/>
          <w:szCs w:val="24"/>
          <w:lang w:val="en-US"/>
        </w:rPr>
        <w:t xml:space="preserve">, </w:t>
      </w:r>
      <w:r w:rsidRPr="00A93358">
        <w:rPr>
          <w:sz w:val="24"/>
          <w:szCs w:val="24"/>
          <w:lang w:val="en-US"/>
        </w:rPr>
        <w:t xml:space="preserve">yasoob.com), a </w:t>
      </w:r>
      <w:proofErr w:type="spellStart"/>
      <w:r w:rsidRPr="00A93358">
        <w:rPr>
          <w:sz w:val="24"/>
          <w:szCs w:val="24"/>
          <w:lang w:val="en-US"/>
        </w:rPr>
        <w:t>sh</w:t>
      </w:r>
      <w:r w:rsidR="00D36895">
        <w:rPr>
          <w:sz w:val="24"/>
          <w:szCs w:val="24"/>
          <w:lang w:val="en-US"/>
        </w:rPr>
        <w:t>i</w:t>
      </w:r>
      <w:r w:rsidRPr="00A93358">
        <w:rPr>
          <w:rFonts w:ascii="Arial" w:hAnsi="Arial" w:cs="Arial"/>
          <w:sz w:val="24"/>
          <w:szCs w:val="24"/>
          <w:lang w:val="en-US"/>
        </w:rPr>
        <w:t>ʿ</w:t>
      </w:r>
      <w:r w:rsidR="00D36895">
        <w:rPr>
          <w:rFonts w:ascii="Aptos" w:hAnsi="Aptos" w:cs="Aptos"/>
          <w:sz w:val="24"/>
          <w:szCs w:val="24"/>
          <w:lang w:val="en-US"/>
        </w:rPr>
        <w:t>i</w:t>
      </w:r>
      <w:proofErr w:type="spellEnd"/>
      <w:r w:rsidRPr="00A93358">
        <w:rPr>
          <w:sz w:val="24"/>
          <w:szCs w:val="24"/>
          <w:lang w:val="en-US"/>
        </w:rPr>
        <w:t xml:space="preserve"> website (named after a nickname given to </w:t>
      </w:r>
      <w:proofErr w:type="spellStart"/>
      <w:r w:rsidRPr="00A93358">
        <w:rPr>
          <w:rFonts w:ascii="Arial" w:hAnsi="Arial" w:cs="Arial"/>
          <w:sz w:val="24"/>
          <w:szCs w:val="24"/>
          <w:lang w:val="en-US"/>
        </w:rPr>
        <w:t>ʿ</w:t>
      </w:r>
      <w:r w:rsidRPr="00A93358">
        <w:rPr>
          <w:sz w:val="24"/>
          <w:szCs w:val="24"/>
          <w:lang w:val="en-US"/>
        </w:rPr>
        <w:t>Al</w:t>
      </w:r>
      <w:r w:rsidR="00D36895">
        <w:rPr>
          <w:rFonts w:ascii="Aptos" w:hAnsi="Aptos" w:cs="Aptos"/>
          <w:sz w:val="24"/>
          <w:szCs w:val="24"/>
          <w:lang w:val="en-US"/>
        </w:rPr>
        <w:t>i</w:t>
      </w:r>
      <w:proofErr w:type="spellEnd"/>
      <w:r w:rsidRPr="00A93358">
        <w:rPr>
          <w:sz w:val="24"/>
          <w:szCs w:val="24"/>
          <w:lang w:val="en-US"/>
        </w:rPr>
        <w:t xml:space="preserve"> b. Ab</w:t>
      </w:r>
      <w:r w:rsidR="00D36895">
        <w:rPr>
          <w:rFonts w:ascii="Aptos" w:hAnsi="Aptos" w:cs="Aptos"/>
          <w:sz w:val="24"/>
          <w:szCs w:val="24"/>
          <w:lang w:val="en-US"/>
        </w:rPr>
        <w:t>i</w:t>
      </w:r>
      <w:r w:rsidRPr="00A93358">
        <w:rPr>
          <w:sz w:val="24"/>
          <w:szCs w:val="24"/>
          <w:lang w:val="en-US"/>
        </w:rPr>
        <w:t xml:space="preserve"> </w:t>
      </w:r>
      <w:proofErr w:type="spellStart"/>
      <w:r w:rsidRPr="00A93358">
        <w:rPr>
          <w:rFonts w:ascii="Calibri" w:hAnsi="Calibri" w:cs="Calibri"/>
          <w:sz w:val="24"/>
          <w:szCs w:val="24"/>
          <w:lang w:val="en-US"/>
        </w:rPr>
        <w:t>Ṭ</w:t>
      </w:r>
      <w:r w:rsidR="009D6020">
        <w:rPr>
          <w:sz w:val="24"/>
          <w:szCs w:val="24"/>
          <w:lang w:val="en-US"/>
        </w:rPr>
        <w:t>a</w:t>
      </w:r>
      <w:r w:rsidRPr="00A93358">
        <w:rPr>
          <w:sz w:val="24"/>
          <w:szCs w:val="24"/>
          <w:lang w:val="en-US"/>
        </w:rPr>
        <w:t>lib</w:t>
      </w:r>
      <w:proofErr w:type="spellEnd"/>
      <w:r w:rsidRPr="00A93358">
        <w:rPr>
          <w:sz w:val="24"/>
          <w:szCs w:val="24"/>
          <w:lang w:val="en-US"/>
        </w:rPr>
        <w:t xml:space="preserve"> by the Prophet Mu</w:t>
      </w:r>
      <w:r w:rsidR="009D6020">
        <w:rPr>
          <w:rFonts w:ascii="Calibri" w:hAnsi="Calibri" w:cs="Calibri"/>
          <w:sz w:val="24"/>
          <w:szCs w:val="24"/>
          <w:lang w:val="en-US"/>
        </w:rPr>
        <w:t>h</w:t>
      </w:r>
      <w:r w:rsidRPr="00A93358">
        <w:rPr>
          <w:sz w:val="24"/>
          <w:szCs w:val="24"/>
          <w:lang w:val="en-US"/>
        </w:rPr>
        <w:t xml:space="preserve">ammad). For about 100 books, no source is </w:t>
      </w:r>
      <w:r>
        <w:rPr>
          <w:sz w:val="24"/>
          <w:szCs w:val="24"/>
          <w:lang w:val="en-US"/>
        </w:rPr>
        <w:t>indicated</w:t>
      </w:r>
      <w:r w:rsidRPr="00A93358">
        <w:rPr>
          <w:sz w:val="24"/>
          <w:szCs w:val="24"/>
          <w:lang w:val="en-US"/>
        </w:rPr>
        <w:t>.</w:t>
      </w:r>
      <w:r>
        <w:rPr>
          <w:sz w:val="24"/>
          <w:szCs w:val="24"/>
          <w:lang w:val="en-US"/>
        </w:rPr>
        <w:t xml:space="preserve"> In the course of </w:t>
      </w:r>
      <w:r>
        <w:rPr>
          <w:sz w:val="24"/>
          <w:szCs w:val="24"/>
          <w:lang w:val="en-US"/>
        </w:rPr>
        <w:lastRenderedPageBreak/>
        <w:t xml:space="preserve">2007, 800 new books from about thirty different websites were added; only one new source of books brought in more than 100 new books: </w:t>
      </w:r>
      <w:proofErr w:type="spellStart"/>
      <w:r w:rsidRPr="00AF4FDC">
        <w:rPr>
          <w:i/>
          <w:iCs/>
          <w:sz w:val="24"/>
          <w:szCs w:val="24"/>
        </w:rPr>
        <w:t>Maktabat</w:t>
      </w:r>
      <w:proofErr w:type="spellEnd"/>
      <w:r w:rsidRPr="00AF4FDC">
        <w:rPr>
          <w:i/>
          <w:iCs/>
          <w:sz w:val="24"/>
          <w:szCs w:val="24"/>
        </w:rPr>
        <w:t xml:space="preserve"> al-Mad</w:t>
      </w:r>
      <w:r w:rsidR="00D36895">
        <w:rPr>
          <w:i/>
          <w:iCs/>
          <w:sz w:val="24"/>
          <w:szCs w:val="24"/>
        </w:rPr>
        <w:t>i</w:t>
      </w:r>
      <w:r w:rsidRPr="00AF4FDC">
        <w:rPr>
          <w:i/>
          <w:iCs/>
          <w:sz w:val="24"/>
          <w:szCs w:val="24"/>
        </w:rPr>
        <w:t>na al-</w:t>
      </w:r>
      <w:proofErr w:type="spellStart"/>
      <w:r w:rsidRPr="00AF4FDC">
        <w:rPr>
          <w:i/>
          <w:iCs/>
          <w:sz w:val="24"/>
          <w:szCs w:val="24"/>
        </w:rPr>
        <w:t>Raq</w:t>
      </w:r>
      <w:r w:rsidR="009D6020">
        <w:rPr>
          <w:i/>
          <w:iCs/>
          <w:sz w:val="24"/>
          <w:szCs w:val="24"/>
        </w:rPr>
        <w:t>a</w:t>
      </w:r>
      <w:r w:rsidRPr="00AF4FDC">
        <w:rPr>
          <w:i/>
          <w:iCs/>
          <w:sz w:val="24"/>
          <w:szCs w:val="24"/>
        </w:rPr>
        <w:t>miyya</w:t>
      </w:r>
      <w:proofErr w:type="spellEnd"/>
      <w:r w:rsidRPr="00AF4FDC">
        <w:rPr>
          <w:sz w:val="24"/>
          <w:szCs w:val="24"/>
        </w:rPr>
        <w:t xml:space="preserve"> (</w:t>
      </w:r>
      <w:r>
        <w:rPr>
          <w:sz w:val="24"/>
          <w:szCs w:val="24"/>
        </w:rPr>
        <w:t xml:space="preserve">‘Medina Digital Library’, </w:t>
      </w:r>
      <w:r w:rsidRPr="00522021">
        <w:rPr>
          <w:sz w:val="24"/>
          <w:szCs w:val="24"/>
        </w:rPr>
        <w:t>raqamiya.org</w:t>
      </w:r>
      <w:r w:rsidRPr="00AF4FDC">
        <w:rPr>
          <w:sz w:val="24"/>
          <w:szCs w:val="24"/>
        </w:rPr>
        <w:t>). This website was connected to the Saudi-owned</w:t>
      </w:r>
      <w:r w:rsidRPr="00AF4FDC">
        <w:rPr>
          <w:sz w:val="24"/>
          <w:szCs w:val="24"/>
          <w:vertAlign w:val="superscript"/>
        </w:rPr>
        <w:footnoteReference w:id="15"/>
      </w:r>
      <w:r w:rsidRPr="00AF4FDC">
        <w:rPr>
          <w:sz w:val="24"/>
          <w:szCs w:val="24"/>
        </w:rPr>
        <w:t xml:space="preserve"> </w:t>
      </w:r>
      <w:proofErr w:type="spellStart"/>
      <w:r w:rsidRPr="00A55E24">
        <w:rPr>
          <w:i/>
          <w:iCs/>
          <w:sz w:val="24"/>
          <w:szCs w:val="24"/>
        </w:rPr>
        <w:t>J</w:t>
      </w:r>
      <w:r w:rsidR="009D6020">
        <w:rPr>
          <w:i/>
          <w:iCs/>
          <w:sz w:val="24"/>
          <w:szCs w:val="24"/>
        </w:rPr>
        <w:t>a</w:t>
      </w:r>
      <w:r w:rsidRPr="00A55E24">
        <w:rPr>
          <w:i/>
          <w:iCs/>
          <w:sz w:val="24"/>
          <w:szCs w:val="24"/>
        </w:rPr>
        <w:t>mi</w:t>
      </w:r>
      <w:r w:rsidRPr="00A55E24">
        <w:rPr>
          <w:rFonts w:ascii="Arial" w:hAnsi="Arial" w:cs="Arial"/>
          <w:i/>
          <w:iCs/>
          <w:sz w:val="24"/>
          <w:szCs w:val="24"/>
        </w:rPr>
        <w:t>ʿ</w:t>
      </w:r>
      <w:r w:rsidRPr="00A55E24">
        <w:rPr>
          <w:i/>
          <w:iCs/>
          <w:sz w:val="24"/>
          <w:szCs w:val="24"/>
        </w:rPr>
        <w:t>at</w:t>
      </w:r>
      <w:proofErr w:type="spellEnd"/>
      <w:r w:rsidRPr="00A55E24">
        <w:rPr>
          <w:i/>
          <w:iCs/>
          <w:sz w:val="24"/>
          <w:szCs w:val="24"/>
        </w:rPr>
        <w:t xml:space="preserve"> al-Mad</w:t>
      </w:r>
      <w:r w:rsidR="00D36895">
        <w:rPr>
          <w:rFonts w:ascii="Aptos" w:hAnsi="Aptos" w:cs="Aptos"/>
          <w:i/>
          <w:iCs/>
          <w:sz w:val="24"/>
          <w:szCs w:val="24"/>
        </w:rPr>
        <w:t>i</w:t>
      </w:r>
      <w:r w:rsidRPr="00A55E24">
        <w:rPr>
          <w:i/>
          <w:iCs/>
          <w:sz w:val="24"/>
          <w:szCs w:val="24"/>
        </w:rPr>
        <w:t>na al-</w:t>
      </w:r>
      <w:proofErr w:type="spellStart"/>
      <w:r w:rsidRPr="00A55E24">
        <w:rPr>
          <w:rFonts w:ascii="Arial" w:hAnsi="Arial" w:cs="Arial"/>
          <w:i/>
          <w:iCs/>
          <w:sz w:val="24"/>
          <w:szCs w:val="24"/>
        </w:rPr>
        <w:t>ʿ</w:t>
      </w:r>
      <w:r w:rsidR="009D6020">
        <w:rPr>
          <w:rFonts w:ascii="Aptos" w:hAnsi="Aptos" w:cs="Aptos"/>
          <w:i/>
          <w:iCs/>
          <w:sz w:val="24"/>
          <w:szCs w:val="24"/>
        </w:rPr>
        <w:t>A</w:t>
      </w:r>
      <w:r w:rsidRPr="00A55E24">
        <w:rPr>
          <w:i/>
          <w:iCs/>
          <w:sz w:val="24"/>
          <w:szCs w:val="24"/>
        </w:rPr>
        <w:t>lamiyya</w:t>
      </w:r>
      <w:proofErr w:type="spellEnd"/>
      <w:r>
        <w:rPr>
          <w:sz w:val="24"/>
          <w:szCs w:val="24"/>
        </w:rPr>
        <w:t xml:space="preserve"> (‘</w:t>
      </w:r>
      <w:r>
        <w:rPr>
          <w:sz w:val="24"/>
          <w:szCs w:val="24"/>
          <w:lang w:val="en-US"/>
        </w:rPr>
        <w:t>Al-Madinah</w:t>
      </w:r>
      <w:r>
        <w:rPr>
          <w:sz w:val="24"/>
          <w:szCs w:val="24"/>
        </w:rPr>
        <w:t xml:space="preserve"> International University’)</w:t>
      </w:r>
      <w:r w:rsidRPr="00AF4FDC">
        <w:rPr>
          <w:sz w:val="24"/>
          <w:szCs w:val="24"/>
        </w:rPr>
        <w:t>, a private university in Malaysia. It was launched by the end of 2004 with ca. 7.250</w:t>
      </w:r>
      <w:r>
        <w:rPr>
          <w:sz w:val="24"/>
          <w:szCs w:val="24"/>
        </w:rPr>
        <w:t xml:space="preserve"> digital</w:t>
      </w:r>
      <w:r w:rsidRPr="00AF4FDC">
        <w:rPr>
          <w:sz w:val="24"/>
          <w:szCs w:val="24"/>
        </w:rPr>
        <w:t xml:space="preserve"> books on a wide variety of (mostly Sunn</w:t>
      </w:r>
      <w:r w:rsidR="00D36895">
        <w:rPr>
          <w:sz w:val="24"/>
          <w:szCs w:val="24"/>
        </w:rPr>
        <w:t>i</w:t>
      </w:r>
      <w:r w:rsidRPr="00AF4FDC">
        <w:rPr>
          <w:sz w:val="24"/>
          <w:szCs w:val="24"/>
        </w:rPr>
        <w:t xml:space="preserve"> Islam-related) topics.</w:t>
      </w:r>
      <w:r w:rsidRPr="00AF4FDC">
        <w:rPr>
          <w:sz w:val="24"/>
          <w:szCs w:val="24"/>
          <w:vertAlign w:val="superscript"/>
        </w:rPr>
        <w:footnoteReference w:id="16"/>
      </w:r>
      <w:r>
        <w:rPr>
          <w:sz w:val="24"/>
          <w:szCs w:val="24"/>
        </w:rPr>
        <w:t xml:space="preserve"> </w:t>
      </w:r>
      <w:bookmarkStart w:id="2" w:name="_Toc89612844"/>
    </w:p>
    <w:p w14:paraId="28FC6334" w14:textId="198855BB" w:rsidR="00A644CF" w:rsidRPr="009B25A3" w:rsidRDefault="00A644CF" w:rsidP="009B25A3">
      <w:pPr>
        <w:pStyle w:val="Heading2"/>
        <w:rPr>
          <w:sz w:val="24"/>
          <w:szCs w:val="24"/>
        </w:rPr>
      </w:pPr>
      <w:r>
        <w:t>Shamela’s bias: Overlap with other source collections</w:t>
      </w:r>
      <w:bookmarkEnd w:id="2"/>
    </w:p>
    <w:p w14:paraId="757696A2" w14:textId="37D3C4A2" w:rsidR="00A644CF" w:rsidRDefault="00A644CF" w:rsidP="00A644CF">
      <w:pPr>
        <w:rPr>
          <w:sz w:val="24"/>
          <w:szCs w:val="24"/>
        </w:rPr>
      </w:pPr>
      <w:r>
        <w:rPr>
          <w:sz w:val="24"/>
          <w:szCs w:val="24"/>
        </w:rPr>
        <w:t>Most books in the Shamela collection thus came from Sunn</w:t>
      </w:r>
      <w:r w:rsidR="00D36895">
        <w:rPr>
          <w:sz w:val="24"/>
          <w:szCs w:val="24"/>
        </w:rPr>
        <w:t>i</w:t>
      </w:r>
      <w:r>
        <w:rPr>
          <w:sz w:val="24"/>
          <w:szCs w:val="24"/>
        </w:rPr>
        <w:t xml:space="preserve"> websites. </w:t>
      </w:r>
      <w:r w:rsidRPr="00426F8C">
        <w:rPr>
          <w:sz w:val="24"/>
          <w:szCs w:val="24"/>
        </w:rPr>
        <w:t xml:space="preserve">The contents of the collection points in the same direction. The collection is divided into categories, mostly by subject-matter (e.g., “Books on </w:t>
      </w:r>
      <w:r w:rsidR="009D6020">
        <w:rPr>
          <w:sz w:val="24"/>
          <w:szCs w:val="24"/>
        </w:rPr>
        <w:t>H</w:t>
      </w:r>
      <w:r w:rsidRPr="00426F8C">
        <w:rPr>
          <w:sz w:val="24"/>
          <w:szCs w:val="24"/>
        </w:rPr>
        <w:t>ad</w:t>
      </w:r>
      <w:r w:rsidR="00D36895">
        <w:rPr>
          <w:sz w:val="24"/>
          <w:szCs w:val="24"/>
        </w:rPr>
        <w:t>i</w:t>
      </w:r>
      <w:r w:rsidRPr="00426F8C">
        <w:rPr>
          <w:sz w:val="24"/>
          <w:szCs w:val="24"/>
        </w:rPr>
        <w:t>th”, “Books on History”). Of the original categories, only two categories were organized around authors:</w:t>
      </w:r>
      <w:r w:rsidRPr="00426F8C">
        <w:rPr>
          <w:sz w:val="24"/>
          <w:szCs w:val="24"/>
          <w:vertAlign w:val="superscript"/>
        </w:rPr>
        <w:footnoteReference w:id="17"/>
      </w:r>
      <w:r w:rsidRPr="00426F8C">
        <w:rPr>
          <w:sz w:val="24"/>
          <w:szCs w:val="24"/>
        </w:rPr>
        <w:t xml:space="preserve"> </w:t>
      </w:r>
      <w:proofErr w:type="spellStart"/>
      <w:r w:rsidRPr="00426F8C">
        <w:rPr>
          <w:i/>
          <w:sz w:val="24"/>
          <w:szCs w:val="24"/>
        </w:rPr>
        <w:t>Kutub</w:t>
      </w:r>
      <w:proofErr w:type="spellEnd"/>
      <w:r w:rsidRPr="00426F8C">
        <w:rPr>
          <w:i/>
          <w:sz w:val="24"/>
          <w:szCs w:val="24"/>
        </w:rPr>
        <w:t xml:space="preserve"> Ibn Ab</w:t>
      </w:r>
      <w:r w:rsidR="00D36895">
        <w:rPr>
          <w:i/>
          <w:sz w:val="24"/>
          <w:szCs w:val="24"/>
        </w:rPr>
        <w:t>i</w:t>
      </w:r>
      <w:r w:rsidRPr="00426F8C">
        <w:rPr>
          <w:i/>
          <w:sz w:val="24"/>
          <w:szCs w:val="24"/>
        </w:rPr>
        <w:t xml:space="preserve"> al-Duny</w:t>
      </w:r>
      <w:r w:rsidR="009D6020">
        <w:rPr>
          <w:i/>
          <w:sz w:val="24"/>
          <w:szCs w:val="24"/>
        </w:rPr>
        <w:t>a</w:t>
      </w:r>
      <w:r w:rsidRPr="00426F8C">
        <w:rPr>
          <w:sz w:val="24"/>
          <w:szCs w:val="24"/>
          <w:vertAlign w:val="superscript"/>
        </w:rPr>
        <w:footnoteReference w:id="18"/>
      </w:r>
      <w:r w:rsidRPr="00426F8C">
        <w:rPr>
          <w:sz w:val="24"/>
          <w:szCs w:val="24"/>
        </w:rPr>
        <w:t xml:space="preserve"> and </w:t>
      </w:r>
      <w:proofErr w:type="spellStart"/>
      <w:r w:rsidRPr="00426F8C">
        <w:rPr>
          <w:i/>
          <w:sz w:val="24"/>
          <w:szCs w:val="24"/>
        </w:rPr>
        <w:t>Kutub</w:t>
      </w:r>
      <w:proofErr w:type="spellEnd"/>
      <w:r w:rsidRPr="00426F8C">
        <w:rPr>
          <w:i/>
          <w:sz w:val="24"/>
          <w:szCs w:val="24"/>
        </w:rPr>
        <w:t xml:space="preserve"> Ibn Taymiyya</w:t>
      </w:r>
      <w:r w:rsidRPr="00426F8C">
        <w:rPr>
          <w:sz w:val="24"/>
          <w:szCs w:val="24"/>
        </w:rPr>
        <w:t>.</w:t>
      </w:r>
      <w:r w:rsidRPr="00426F8C">
        <w:rPr>
          <w:sz w:val="24"/>
          <w:szCs w:val="24"/>
          <w:vertAlign w:val="superscript"/>
        </w:rPr>
        <w:footnoteReference w:id="19"/>
      </w:r>
      <w:r w:rsidRPr="00426F8C">
        <w:rPr>
          <w:sz w:val="24"/>
          <w:szCs w:val="24"/>
        </w:rPr>
        <w:t xml:space="preserve"> Later, two author-related categories were added: </w:t>
      </w:r>
      <w:proofErr w:type="spellStart"/>
      <w:r w:rsidRPr="00426F8C">
        <w:rPr>
          <w:i/>
          <w:sz w:val="24"/>
          <w:szCs w:val="24"/>
        </w:rPr>
        <w:t>Kutub</w:t>
      </w:r>
      <w:proofErr w:type="spellEnd"/>
      <w:r w:rsidRPr="00426F8C">
        <w:rPr>
          <w:i/>
          <w:sz w:val="24"/>
          <w:szCs w:val="24"/>
        </w:rPr>
        <w:t xml:space="preserve"> Shaykh al-Alb</w:t>
      </w:r>
      <w:r w:rsidR="009D6020">
        <w:rPr>
          <w:i/>
          <w:sz w:val="24"/>
          <w:szCs w:val="24"/>
        </w:rPr>
        <w:t>a</w:t>
      </w:r>
      <w:r w:rsidRPr="00426F8C">
        <w:rPr>
          <w:i/>
          <w:sz w:val="24"/>
          <w:szCs w:val="24"/>
        </w:rPr>
        <w:t>n</w:t>
      </w:r>
      <w:r w:rsidR="00D36895">
        <w:rPr>
          <w:i/>
          <w:sz w:val="24"/>
          <w:szCs w:val="24"/>
        </w:rPr>
        <w:t>i</w:t>
      </w:r>
      <w:r w:rsidRPr="00426F8C">
        <w:rPr>
          <w:i/>
          <w:sz w:val="24"/>
          <w:szCs w:val="24"/>
          <w:vertAlign w:val="superscript"/>
        </w:rPr>
        <w:footnoteReference w:id="20"/>
      </w:r>
      <w:r w:rsidRPr="00426F8C">
        <w:rPr>
          <w:i/>
          <w:sz w:val="24"/>
          <w:szCs w:val="24"/>
        </w:rPr>
        <w:t xml:space="preserve"> </w:t>
      </w:r>
      <w:r w:rsidRPr="00426F8C">
        <w:rPr>
          <w:sz w:val="24"/>
          <w:szCs w:val="24"/>
        </w:rPr>
        <w:t xml:space="preserve">and </w:t>
      </w:r>
      <w:proofErr w:type="spellStart"/>
      <w:r w:rsidRPr="00426F8C">
        <w:rPr>
          <w:i/>
          <w:sz w:val="24"/>
          <w:szCs w:val="24"/>
        </w:rPr>
        <w:t>Kutub</w:t>
      </w:r>
      <w:proofErr w:type="spellEnd"/>
      <w:r w:rsidRPr="00426F8C">
        <w:rPr>
          <w:i/>
          <w:sz w:val="24"/>
          <w:szCs w:val="24"/>
        </w:rPr>
        <w:t xml:space="preserve"> Ibn al-Qayyim</w:t>
      </w:r>
      <w:r w:rsidRPr="00426F8C">
        <w:rPr>
          <w:sz w:val="24"/>
          <w:szCs w:val="24"/>
        </w:rPr>
        <w:t>.</w:t>
      </w:r>
      <w:r w:rsidRPr="00426F8C">
        <w:rPr>
          <w:sz w:val="24"/>
          <w:szCs w:val="24"/>
          <w:vertAlign w:val="superscript"/>
        </w:rPr>
        <w:footnoteReference w:id="21"/>
      </w:r>
      <w:r w:rsidRPr="00426F8C">
        <w:rPr>
          <w:sz w:val="24"/>
          <w:szCs w:val="24"/>
        </w:rPr>
        <w:t xml:space="preserve"> All four authors are heroes of the Salaf</w:t>
      </w:r>
      <w:r w:rsidR="00D36895">
        <w:rPr>
          <w:sz w:val="24"/>
          <w:szCs w:val="24"/>
        </w:rPr>
        <w:t>i</w:t>
      </w:r>
      <w:r w:rsidRPr="00426F8C">
        <w:rPr>
          <w:sz w:val="24"/>
          <w:szCs w:val="24"/>
        </w:rPr>
        <w:t xml:space="preserve"> movement. Moreover, the original Shamela collection contained almost no poetry, which has a bad reputation among Salaf</w:t>
      </w:r>
      <w:r w:rsidR="00D36895">
        <w:rPr>
          <w:sz w:val="24"/>
          <w:szCs w:val="24"/>
        </w:rPr>
        <w:t>i</w:t>
      </w:r>
      <w:r w:rsidRPr="00426F8C">
        <w:rPr>
          <w:sz w:val="24"/>
          <w:szCs w:val="24"/>
        </w:rPr>
        <w:t xml:space="preserve">s. By far the largest number of books in the Shamela collection is connected to religious matters, especially </w:t>
      </w:r>
      <w:r w:rsidR="009D6020">
        <w:rPr>
          <w:sz w:val="24"/>
          <w:szCs w:val="24"/>
        </w:rPr>
        <w:t>h</w:t>
      </w:r>
      <w:r>
        <w:rPr>
          <w:sz w:val="24"/>
          <w:szCs w:val="24"/>
        </w:rPr>
        <w:t>ad</w:t>
      </w:r>
      <w:r w:rsidR="00D36895">
        <w:rPr>
          <w:sz w:val="24"/>
          <w:szCs w:val="24"/>
        </w:rPr>
        <w:t>i</w:t>
      </w:r>
      <w:r>
        <w:rPr>
          <w:sz w:val="24"/>
          <w:szCs w:val="24"/>
        </w:rPr>
        <w:t>th and Qur’</w:t>
      </w:r>
      <w:r w:rsidR="009D6020">
        <w:rPr>
          <w:sz w:val="24"/>
          <w:szCs w:val="24"/>
        </w:rPr>
        <w:t>a</w:t>
      </w:r>
      <w:r>
        <w:rPr>
          <w:sz w:val="24"/>
          <w:szCs w:val="24"/>
        </w:rPr>
        <w:t xml:space="preserve">n. </w:t>
      </w:r>
    </w:p>
    <w:p w14:paraId="0B80F92A" w14:textId="6DE38A82" w:rsidR="002169BA" w:rsidRDefault="002169BA" w:rsidP="00A644CF">
      <w:pPr>
        <w:rPr>
          <w:sz w:val="24"/>
          <w:szCs w:val="24"/>
        </w:rPr>
      </w:pPr>
      <w:proofErr w:type="gramStart"/>
      <w:r w:rsidRPr="0053221D">
        <w:rPr>
          <w:sz w:val="24"/>
          <w:szCs w:val="24"/>
        </w:rPr>
        <w:t>In order to</w:t>
      </w:r>
      <w:proofErr w:type="gramEnd"/>
      <w:r w:rsidRPr="0053221D">
        <w:rPr>
          <w:sz w:val="24"/>
          <w:szCs w:val="24"/>
        </w:rPr>
        <w:t xml:space="preserve"> get a better idea of the bias in the content of the Shamela collection, it is instructive to compare the books in the three largest collections. 4290 out of the </w:t>
      </w:r>
      <w:proofErr w:type="gramStart"/>
      <w:r w:rsidRPr="0053221D">
        <w:rPr>
          <w:sz w:val="24"/>
          <w:szCs w:val="24"/>
        </w:rPr>
        <w:t>5104  distinct</w:t>
      </w:r>
      <w:proofErr w:type="gramEnd"/>
      <w:r w:rsidRPr="0053221D">
        <w:rPr>
          <w:sz w:val="24"/>
          <w:szCs w:val="24"/>
        </w:rPr>
        <w:t xml:space="preserve"> works in </w:t>
      </w:r>
      <w:proofErr w:type="spellStart"/>
      <w:r w:rsidRPr="0053221D">
        <w:rPr>
          <w:sz w:val="24"/>
          <w:szCs w:val="24"/>
        </w:rPr>
        <w:t>OpenITI</w:t>
      </w:r>
      <w:proofErr w:type="spellEnd"/>
      <w:r w:rsidRPr="0053221D">
        <w:rPr>
          <w:sz w:val="24"/>
          <w:szCs w:val="24"/>
        </w:rPr>
        <w:t xml:space="preserve"> release 2021.1.4 come from the three main source collections (Shamela, al-</w:t>
      </w:r>
      <w:proofErr w:type="spellStart"/>
      <w:r w:rsidRPr="0053221D">
        <w:rPr>
          <w:sz w:val="24"/>
          <w:szCs w:val="24"/>
        </w:rPr>
        <w:t>J</w:t>
      </w:r>
      <w:r>
        <w:rPr>
          <w:sz w:val="24"/>
          <w:szCs w:val="24"/>
        </w:rPr>
        <w:t>a</w:t>
      </w:r>
      <w:r w:rsidRPr="0053221D">
        <w:rPr>
          <w:sz w:val="24"/>
          <w:szCs w:val="24"/>
        </w:rPr>
        <w:t>miʿ</w:t>
      </w:r>
      <w:proofErr w:type="spellEnd"/>
      <w:r w:rsidRPr="0053221D">
        <w:rPr>
          <w:sz w:val="24"/>
          <w:szCs w:val="24"/>
        </w:rPr>
        <w:t xml:space="preserve"> al-Kab</w:t>
      </w:r>
      <w:r>
        <w:rPr>
          <w:sz w:val="24"/>
          <w:szCs w:val="24"/>
        </w:rPr>
        <w:t>i</w:t>
      </w:r>
      <w:r w:rsidRPr="0053221D">
        <w:rPr>
          <w:sz w:val="24"/>
          <w:szCs w:val="24"/>
        </w:rPr>
        <w:t>r (JK) and Shia Online Library (</w:t>
      </w:r>
      <w:proofErr w:type="spellStart"/>
      <w:r w:rsidRPr="0053221D">
        <w:rPr>
          <w:sz w:val="24"/>
          <w:szCs w:val="24"/>
        </w:rPr>
        <w:t>ShiaOL</w:t>
      </w:r>
      <w:proofErr w:type="spellEnd"/>
      <w:r w:rsidRPr="0053221D">
        <w:rPr>
          <w:sz w:val="24"/>
          <w:szCs w:val="24"/>
        </w:rPr>
        <w:t xml:space="preserve">)). These three collections overlap to a significant extent (see </w:t>
      </w:r>
      <w:r>
        <w:rPr>
          <w:sz w:val="24"/>
          <w:szCs w:val="24"/>
        </w:rPr>
        <w:t>Figure 2</w:t>
      </w:r>
      <w:r w:rsidRPr="0053221D">
        <w:rPr>
          <w:sz w:val="24"/>
          <w:szCs w:val="24"/>
        </w:rPr>
        <w:t>).</w:t>
      </w:r>
    </w:p>
    <w:p w14:paraId="617DAF66" w14:textId="77777777" w:rsidR="00A644CF" w:rsidRDefault="00A644CF" w:rsidP="00A644CF">
      <w:pPr>
        <w:keepNext/>
      </w:pPr>
      <w:r>
        <w:rPr>
          <w:noProof/>
          <w:lang w:eastAsia="en-GB"/>
        </w:rPr>
        <w:lastRenderedPageBreak/>
        <w:drawing>
          <wp:inline distT="0" distB="0" distL="114300" distR="114300" wp14:anchorId="07DC3FCB" wp14:editId="2787F317">
            <wp:extent cx="3971925" cy="3374433"/>
            <wp:effectExtent l="0" t="0" r="0" b="0"/>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rotWithShape="1">
                    <a:blip r:embed="rId10"/>
                    <a:srcRect t="8220"/>
                    <a:stretch/>
                  </pic:blipFill>
                  <pic:spPr bwMode="auto">
                    <a:xfrm>
                      <a:off x="0" y="0"/>
                      <a:ext cx="3971925" cy="3374433"/>
                    </a:xfrm>
                    <a:prstGeom prst="rect">
                      <a:avLst/>
                    </a:prstGeom>
                    <a:ln>
                      <a:noFill/>
                    </a:ln>
                    <a:extLst>
                      <a:ext uri="{53640926-AAD7-44D8-BBD7-CCE9431645EC}">
                        <a14:shadowObscured xmlns:a14="http://schemas.microsoft.com/office/drawing/2010/main"/>
                      </a:ext>
                    </a:extLst>
                  </pic:spPr>
                </pic:pic>
              </a:graphicData>
            </a:graphic>
          </wp:inline>
        </w:drawing>
      </w:r>
    </w:p>
    <w:p w14:paraId="2DBEC149" w14:textId="5BF9AB05" w:rsidR="00A644CF" w:rsidRPr="0053221D" w:rsidRDefault="00A644CF" w:rsidP="00A644CF">
      <w:pPr>
        <w:pStyle w:val="Caption"/>
      </w:pPr>
      <w:bookmarkStart w:id="3" w:name="_Ref89417717"/>
      <w:r>
        <w:t xml:space="preserve">Figure </w:t>
      </w:r>
      <w:bookmarkEnd w:id="3"/>
      <w:r w:rsidR="00B616E9">
        <w:t>2</w:t>
      </w:r>
      <w:r>
        <w:rPr>
          <w:lang w:val="en-US"/>
        </w:rPr>
        <w:t xml:space="preserve"> </w:t>
      </w:r>
      <w:r w:rsidRPr="00B56E67">
        <w:rPr>
          <w:lang w:val="en-US"/>
        </w:rPr>
        <w:t xml:space="preserve">Overlap of the main source collections of </w:t>
      </w:r>
      <w:proofErr w:type="spellStart"/>
      <w:r w:rsidRPr="00B56E67">
        <w:rPr>
          <w:lang w:val="en-US"/>
        </w:rPr>
        <w:t>OpenITI</w:t>
      </w:r>
      <w:proofErr w:type="spellEnd"/>
      <w:r w:rsidRPr="00B56E67">
        <w:rPr>
          <w:lang w:val="en-US"/>
        </w:rPr>
        <w:t>: al-</w:t>
      </w:r>
      <w:proofErr w:type="spellStart"/>
      <w:r w:rsidRPr="00B56E67">
        <w:rPr>
          <w:lang w:val="en-US"/>
        </w:rPr>
        <w:t>Maktaba</w:t>
      </w:r>
      <w:proofErr w:type="spellEnd"/>
      <w:r w:rsidRPr="00B56E67">
        <w:rPr>
          <w:lang w:val="en-US"/>
        </w:rPr>
        <w:t xml:space="preserve"> al-Sh</w:t>
      </w:r>
      <w:r w:rsidR="009D6020">
        <w:rPr>
          <w:lang w:val="en-US"/>
        </w:rPr>
        <w:t>a</w:t>
      </w:r>
      <w:r w:rsidRPr="00B56E67">
        <w:rPr>
          <w:lang w:val="en-US"/>
        </w:rPr>
        <w:t>mila (Sham), al-</w:t>
      </w:r>
      <w:proofErr w:type="spellStart"/>
      <w:r w:rsidRPr="00B56E67">
        <w:rPr>
          <w:lang w:val="en-US"/>
        </w:rPr>
        <w:t>J</w:t>
      </w:r>
      <w:r w:rsidR="009D6020">
        <w:rPr>
          <w:lang w:val="en-US"/>
        </w:rPr>
        <w:t>a</w:t>
      </w:r>
      <w:r w:rsidRPr="00B56E67">
        <w:rPr>
          <w:lang w:val="en-US"/>
        </w:rPr>
        <w:t>miʿ</w:t>
      </w:r>
      <w:proofErr w:type="spellEnd"/>
      <w:r w:rsidRPr="00B56E67">
        <w:rPr>
          <w:lang w:val="en-US"/>
        </w:rPr>
        <w:t xml:space="preserve"> al-Kab</w:t>
      </w:r>
      <w:r w:rsidR="00D36895">
        <w:rPr>
          <w:lang w:val="en-US"/>
        </w:rPr>
        <w:t>i</w:t>
      </w:r>
      <w:r w:rsidRPr="00B56E67">
        <w:rPr>
          <w:lang w:val="en-US"/>
        </w:rPr>
        <w:t xml:space="preserve">r (JK), </w:t>
      </w:r>
      <w:proofErr w:type="spellStart"/>
      <w:r w:rsidRPr="00B56E67">
        <w:rPr>
          <w:lang w:val="en-US"/>
        </w:rPr>
        <w:t>ShiaOnlineLibrary</w:t>
      </w:r>
      <w:proofErr w:type="spellEnd"/>
      <w:r w:rsidRPr="00B56E67">
        <w:rPr>
          <w:lang w:val="en-US"/>
        </w:rPr>
        <w:t xml:space="preserve"> (</w:t>
      </w:r>
      <w:proofErr w:type="spellStart"/>
      <w:r w:rsidRPr="00B56E67">
        <w:rPr>
          <w:lang w:val="en-US"/>
        </w:rPr>
        <w:t>ShiaOL</w:t>
      </w:r>
      <w:proofErr w:type="spellEnd"/>
      <w:r w:rsidRPr="00B56E67">
        <w:rPr>
          <w:lang w:val="en-US"/>
        </w:rPr>
        <w:t xml:space="preserve">). Data: </w:t>
      </w:r>
      <w:proofErr w:type="spellStart"/>
      <w:r w:rsidRPr="0053221D">
        <w:rPr>
          <w:lang w:val="en-US"/>
        </w:rPr>
        <w:t>OpenITI</w:t>
      </w:r>
      <w:proofErr w:type="spellEnd"/>
      <w:r w:rsidRPr="0053221D">
        <w:rPr>
          <w:lang w:val="en-US"/>
        </w:rPr>
        <w:t xml:space="preserve"> release 2021.1.4.</w:t>
      </w:r>
    </w:p>
    <w:p w14:paraId="0A09D036" w14:textId="77777777" w:rsidR="00A644CF" w:rsidRPr="0053221D" w:rsidRDefault="00A644CF" w:rsidP="00A644CF">
      <w:pPr>
        <w:rPr>
          <w:sz w:val="24"/>
          <w:szCs w:val="24"/>
        </w:rPr>
      </w:pPr>
    </w:p>
    <w:p w14:paraId="401640BE" w14:textId="4B3B1D7F" w:rsidR="009D0FBA" w:rsidRDefault="00A644CF" w:rsidP="00A644CF">
      <w:pPr>
        <w:rPr>
          <w:sz w:val="24"/>
          <w:szCs w:val="24"/>
        </w:rPr>
      </w:pPr>
      <w:r w:rsidRPr="0053221D">
        <w:rPr>
          <w:sz w:val="24"/>
          <w:szCs w:val="24"/>
        </w:rPr>
        <w:t>While only a small number of books, less than 10 percent of the 4290 unique</w:t>
      </w:r>
      <w:r>
        <w:rPr>
          <w:sz w:val="24"/>
          <w:szCs w:val="24"/>
        </w:rPr>
        <w:t xml:space="preserve"> works</w:t>
      </w:r>
      <w:r w:rsidRPr="00FA3DC4">
        <w:rPr>
          <w:sz w:val="24"/>
          <w:szCs w:val="24"/>
        </w:rPr>
        <w:t xml:space="preserve">, are represented in all three collections, almost half of the books are represented in more than one collection. The books that are unique to each collection can reveal the bias of each collection. The </w:t>
      </w:r>
      <w:proofErr w:type="spellStart"/>
      <w:r w:rsidRPr="00FA3DC4">
        <w:rPr>
          <w:sz w:val="24"/>
          <w:szCs w:val="24"/>
        </w:rPr>
        <w:t>ShiaOnlineLibrary</w:t>
      </w:r>
      <w:proofErr w:type="spellEnd"/>
      <w:r w:rsidRPr="00FA3DC4">
        <w:rPr>
          <w:sz w:val="24"/>
          <w:szCs w:val="24"/>
        </w:rPr>
        <w:t xml:space="preserve"> collectio</w:t>
      </w:r>
      <w:r>
        <w:rPr>
          <w:sz w:val="24"/>
          <w:szCs w:val="24"/>
        </w:rPr>
        <w:t xml:space="preserve">n (marked as </w:t>
      </w:r>
      <w:proofErr w:type="spellStart"/>
      <w:r>
        <w:rPr>
          <w:sz w:val="24"/>
          <w:szCs w:val="24"/>
        </w:rPr>
        <w:t>ShiaOL</w:t>
      </w:r>
      <w:proofErr w:type="spellEnd"/>
      <w:r>
        <w:rPr>
          <w:sz w:val="24"/>
          <w:szCs w:val="24"/>
        </w:rPr>
        <w:t xml:space="preserve"> in</w:t>
      </w:r>
      <w:r w:rsidR="00C446A0">
        <w:rPr>
          <w:sz w:val="24"/>
          <w:szCs w:val="24"/>
        </w:rPr>
        <w:t xml:space="preserve"> Figure 2</w:t>
      </w:r>
      <w:r w:rsidRPr="00FA3DC4">
        <w:rPr>
          <w:sz w:val="24"/>
          <w:szCs w:val="24"/>
        </w:rPr>
        <w:t>) has the largest number of unique books, relative to its size: 56% of its books are not present in the other two large collections.</w:t>
      </w:r>
      <w:r w:rsidRPr="00FA3DC4">
        <w:t xml:space="preserve"> </w:t>
      </w:r>
      <w:r w:rsidRPr="00FA3DC4">
        <w:rPr>
          <w:sz w:val="24"/>
          <w:szCs w:val="24"/>
        </w:rPr>
        <w:t xml:space="preserve">An analysis of the most common subject tags </w:t>
      </w:r>
      <w:r>
        <w:rPr>
          <w:sz w:val="24"/>
          <w:szCs w:val="24"/>
        </w:rPr>
        <w:t>attached to</w:t>
      </w:r>
      <w:r w:rsidRPr="00FA3DC4">
        <w:rPr>
          <w:sz w:val="24"/>
          <w:szCs w:val="24"/>
        </w:rPr>
        <w:t xml:space="preserve"> these books unique to the </w:t>
      </w:r>
      <w:proofErr w:type="spellStart"/>
      <w:r w:rsidRPr="00FA3DC4">
        <w:rPr>
          <w:sz w:val="24"/>
          <w:szCs w:val="24"/>
        </w:rPr>
        <w:t>ShiaOL</w:t>
      </w:r>
      <w:proofErr w:type="spellEnd"/>
      <w:r w:rsidRPr="00FA3DC4">
        <w:rPr>
          <w:sz w:val="24"/>
          <w:szCs w:val="24"/>
        </w:rPr>
        <w:t xml:space="preserve"> collection shows, unsurprisingly, that most of these books have a specific </w:t>
      </w:r>
      <w:proofErr w:type="spellStart"/>
      <w:r w:rsidRPr="00FA3DC4">
        <w:rPr>
          <w:sz w:val="24"/>
          <w:szCs w:val="24"/>
        </w:rPr>
        <w:t>Sh</w:t>
      </w:r>
      <w:r w:rsidR="00D36895">
        <w:rPr>
          <w:sz w:val="24"/>
          <w:szCs w:val="24"/>
        </w:rPr>
        <w:t>i</w:t>
      </w:r>
      <w:r w:rsidRPr="00FA3DC4">
        <w:rPr>
          <w:sz w:val="24"/>
          <w:szCs w:val="24"/>
        </w:rPr>
        <w:t>ʿ</w:t>
      </w:r>
      <w:r w:rsidR="00D36895">
        <w:rPr>
          <w:sz w:val="24"/>
          <w:szCs w:val="24"/>
        </w:rPr>
        <w:t>i</w:t>
      </w:r>
      <w:proofErr w:type="spellEnd"/>
      <w:r w:rsidRPr="00FA3DC4">
        <w:rPr>
          <w:sz w:val="24"/>
          <w:szCs w:val="24"/>
        </w:rPr>
        <w:t xml:space="preserve"> subject</w:t>
      </w:r>
      <w:r w:rsidR="00EB1D2E">
        <w:rPr>
          <w:sz w:val="24"/>
          <w:szCs w:val="24"/>
        </w:rPr>
        <w:t xml:space="preserve">. </w:t>
      </w:r>
      <w:r w:rsidR="00EB1D2E">
        <w:rPr>
          <w:sz w:val="24"/>
          <w:szCs w:val="24"/>
        </w:rPr>
        <w:t>Eight of the 10 most frequent genres of books in the Shia collection explicitly have “</w:t>
      </w:r>
      <w:proofErr w:type="spellStart"/>
      <w:r w:rsidR="00EB1D2E">
        <w:rPr>
          <w:sz w:val="24"/>
          <w:szCs w:val="24"/>
        </w:rPr>
        <w:t>sh</w:t>
      </w:r>
      <w:r w:rsidR="00D36895">
        <w:rPr>
          <w:sz w:val="24"/>
          <w:szCs w:val="24"/>
        </w:rPr>
        <w:t>i</w:t>
      </w:r>
      <w:r w:rsidR="00EB1D2E" w:rsidRPr="002169BA">
        <w:rPr>
          <w:rFonts w:ascii="Arial" w:hAnsi="Arial" w:cs="Arial"/>
          <w:sz w:val="24"/>
          <w:szCs w:val="24"/>
        </w:rPr>
        <w:t>ʿ</w:t>
      </w:r>
      <w:r w:rsidR="00D36895" w:rsidRPr="002169BA">
        <w:rPr>
          <w:sz w:val="24"/>
          <w:szCs w:val="24"/>
        </w:rPr>
        <w:t>i</w:t>
      </w:r>
      <w:proofErr w:type="spellEnd"/>
      <w:r w:rsidR="00EB1D2E">
        <w:rPr>
          <w:sz w:val="24"/>
          <w:szCs w:val="24"/>
        </w:rPr>
        <w:t>” in their names; the other two contain “sources for the life of the Prophet and the im</w:t>
      </w:r>
      <w:r w:rsidR="009D6020">
        <w:rPr>
          <w:sz w:val="24"/>
          <w:szCs w:val="24"/>
        </w:rPr>
        <w:t>a</w:t>
      </w:r>
      <w:r w:rsidR="00EB1D2E">
        <w:rPr>
          <w:sz w:val="24"/>
          <w:szCs w:val="24"/>
        </w:rPr>
        <w:t>ms”, and “Replies of Muslim scholars to Wahhabis and [other] opponents”</w:t>
      </w:r>
      <w:r w:rsidR="00893DD7">
        <w:rPr>
          <w:sz w:val="24"/>
          <w:szCs w:val="24"/>
        </w:rPr>
        <w:t>:</w:t>
      </w:r>
    </w:p>
    <w:p w14:paraId="1A4E7760" w14:textId="444FCFDE" w:rsidR="009D0FBA" w:rsidRDefault="004550C2" w:rsidP="00A644CF">
      <w:pPr>
        <w:rPr>
          <w:sz w:val="24"/>
          <w:szCs w:val="24"/>
        </w:rPr>
      </w:pPr>
      <w:r>
        <w:rPr>
          <w:noProof/>
          <w:sz w:val="24"/>
          <w:szCs w:val="24"/>
        </w:rPr>
        <w:lastRenderedPageBreak/>
        <w:drawing>
          <wp:inline distT="0" distB="0" distL="0" distR="0" wp14:anchorId="5FB0F484" wp14:editId="487825D2">
            <wp:extent cx="5730875" cy="4298315"/>
            <wp:effectExtent l="0" t="0" r="3175" b="6985"/>
            <wp:docPr id="17054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875" cy="4298315"/>
                    </a:xfrm>
                    <a:prstGeom prst="rect">
                      <a:avLst/>
                    </a:prstGeom>
                    <a:noFill/>
                    <a:ln>
                      <a:noFill/>
                    </a:ln>
                  </pic:spPr>
                </pic:pic>
              </a:graphicData>
            </a:graphic>
          </wp:inline>
        </w:drawing>
      </w:r>
    </w:p>
    <w:p w14:paraId="75B24A06" w14:textId="24423D90" w:rsidR="006357B0" w:rsidRDefault="006357B0" w:rsidP="006357B0">
      <w:pPr>
        <w:pStyle w:val="Caption"/>
        <w:rPr>
          <w:sz w:val="24"/>
          <w:szCs w:val="24"/>
        </w:rPr>
      </w:pPr>
      <w:r>
        <w:t xml:space="preserve">Figure </w:t>
      </w:r>
      <w:r>
        <w:t>3</w:t>
      </w:r>
      <w:r>
        <w:rPr>
          <w:lang w:val="en-US"/>
        </w:rPr>
        <w:t xml:space="preserve"> </w:t>
      </w:r>
      <w:r w:rsidRPr="00196825">
        <w:rPr>
          <w:lang w:val="en-US"/>
        </w:rPr>
        <w:t xml:space="preserve">Ten most frequent subject tags of books that are in </w:t>
      </w:r>
      <w:proofErr w:type="spellStart"/>
      <w:r>
        <w:rPr>
          <w:lang w:val="en-US"/>
        </w:rPr>
        <w:t>ShiaOL</w:t>
      </w:r>
      <w:proofErr w:type="spellEnd"/>
      <w:r>
        <w:rPr>
          <w:lang w:val="en-US"/>
        </w:rPr>
        <w:t xml:space="preserve"> </w:t>
      </w:r>
      <w:r w:rsidRPr="00196825">
        <w:rPr>
          <w:lang w:val="en-US"/>
        </w:rPr>
        <w:t xml:space="preserve">but not in Shamela and JK (subject tags defined by the </w:t>
      </w:r>
      <w:proofErr w:type="spellStart"/>
      <w:r w:rsidRPr="00196825">
        <w:rPr>
          <w:lang w:val="en-US"/>
        </w:rPr>
        <w:t>Sh</w:t>
      </w:r>
      <w:r>
        <w:rPr>
          <w:lang w:val="en-US"/>
        </w:rPr>
        <w:t>i</w:t>
      </w:r>
      <w:r w:rsidRPr="00196825">
        <w:rPr>
          <w:lang w:val="en-US"/>
        </w:rPr>
        <w:t>a</w:t>
      </w:r>
      <w:r>
        <w:rPr>
          <w:lang w:val="en-US"/>
        </w:rPr>
        <w:t>OL</w:t>
      </w:r>
      <w:proofErr w:type="spellEnd"/>
      <w:r w:rsidRPr="00196825">
        <w:rPr>
          <w:lang w:val="en-US"/>
        </w:rPr>
        <w:t xml:space="preserve"> collection itself; “</w:t>
      </w:r>
      <w:r>
        <w:rPr>
          <w:lang w:val="en-US"/>
        </w:rPr>
        <w:t>o</w:t>
      </w:r>
      <w:r w:rsidRPr="00196825">
        <w:rPr>
          <w:lang w:val="en-US"/>
        </w:rPr>
        <w:t>ther” aggregates all other subject tags)</w:t>
      </w:r>
    </w:p>
    <w:p w14:paraId="50E57032" w14:textId="10566B2D" w:rsidR="004550C2" w:rsidRDefault="004550C2" w:rsidP="00A644CF">
      <w:pPr>
        <w:rPr>
          <w:sz w:val="24"/>
          <w:szCs w:val="24"/>
        </w:rPr>
      </w:pPr>
    </w:p>
    <w:p w14:paraId="35854E0E" w14:textId="4A0F0E4D" w:rsidR="00A644CF" w:rsidRDefault="00A644CF" w:rsidP="00A644CF">
      <w:pPr>
        <w:rPr>
          <w:sz w:val="24"/>
          <w:szCs w:val="24"/>
        </w:rPr>
      </w:pPr>
      <w:r w:rsidRPr="00FA3DC4">
        <w:rPr>
          <w:sz w:val="24"/>
          <w:szCs w:val="24"/>
        </w:rPr>
        <w:t xml:space="preserve">As for the Shamela collection, by far the largest set of unique texts are transcriptions of </w:t>
      </w:r>
      <w:r w:rsidR="009D6020">
        <w:rPr>
          <w:sz w:val="24"/>
          <w:szCs w:val="24"/>
        </w:rPr>
        <w:t>h</w:t>
      </w:r>
      <w:r w:rsidRPr="00FA3DC4">
        <w:rPr>
          <w:sz w:val="24"/>
          <w:szCs w:val="24"/>
        </w:rPr>
        <w:t>ad</w:t>
      </w:r>
      <w:r w:rsidR="00D36895">
        <w:rPr>
          <w:sz w:val="24"/>
          <w:szCs w:val="24"/>
        </w:rPr>
        <w:t>i</w:t>
      </w:r>
      <w:r w:rsidRPr="00FA3DC4">
        <w:rPr>
          <w:sz w:val="24"/>
          <w:szCs w:val="24"/>
        </w:rPr>
        <w:t>th manuscripts</w:t>
      </w:r>
      <w:r>
        <w:rPr>
          <w:sz w:val="24"/>
          <w:szCs w:val="24"/>
        </w:rPr>
        <w:t xml:space="preserve"> (see</w:t>
      </w:r>
      <w:r w:rsidR="00C446A0">
        <w:rPr>
          <w:sz w:val="24"/>
          <w:szCs w:val="24"/>
        </w:rPr>
        <w:t xml:space="preserve"> Figure </w:t>
      </w:r>
      <w:r w:rsidR="00893DD7">
        <w:rPr>
          <w:sz w:val="24"/>
          <w:szCs w:val="24"/>
        </w:rPr>
        <w:t>4</w:t>
      </w:r>
      <w:r>
        <w:rPr>
          <w:sz w:val="24"/>
          <w:szCs w:val="24"/>
        </w:rPr>
        <w:t>)</w:t>
      </w:r>
      <w:r w:rsidRPr="00FA3DC4">
        <w:rPr>
          <w:sz w:val="24"/>
          <w:szCs w:val="24"/>
        </w:rPr>
        <w:t>.</w:t>
      </w:r>
      <w:r>
        <w:rPr>
          <w:rStyle w:val="FootnoteReference"/>
          <w:sz w:val="24"/>
          <w:szCs w:val="24"/>
        </w:rPr>
        <w:footnoteReference w:id="22"/>
      </w:r>
      <w:r w:rsidRPr="00FA3DC4">
        <w:rPr>
          <w:sz w:val="24"/>
          <w:szCs w:val="24"/>
        </w:rPr>
        <w:t xml:space="preserve"> The other ten most frequent subject tags for books unique to Shamela include a number of religiously-flavoured tags (Qur’anic sciences and exegesis, dogma); in contrast to the </w:t>
      </w:r>
      <w:proofErr w:type="spellStart"/>
      <w:r w:rsidRPr="00FA3DC4">
        <w:rPr>
          <w:sz w:val="24"/>
          <w:szCs w:val="24"/>
        </w:rPr>
        <w:t>ShiaOL</w:t>
      </w:r>
      <w:proofErr w:type="spellEnd"/>
      <w:r w:rsidRPr="00FA3DC4">
        <w:rPr>
          <w:sz w:val="24"/>
          <w:szCs w:val="24"/>
        </w:rPr>
        <w:t xml:space="preserve"> collection, the sectarian background of these tags is not explicitly specified, but they clearly belong to the Sunn</w:t>
      </w:r>
      <w:r w:rsidR="00D36895">
        <w:rPr>
          <w:sz w:val="24"/>
          <w:szCs w:val="24"/>
        </w:rPr>
        <w:t>i</w:t>
      </w:r>
      <w:r w:rsidRPr="00FA3DC4">
        <w:rPr>
          <w:sz w:val="24"/>
          <w:szCs w:val="24"/>
        </w:rPr>
        <w:t xml:space="preserve"> spectrum. </w:t>
      </w:r>
      <w:r w:rsidRPr="00EC03DC">
        <w:rPr>
          <w:sz w:val="24"/>
          <w:szCs w:val="24"/>
        </w:rPr>
        <w:t xml:space="preserve">In the top ten, we also find books beyond the religious fields of knowledge in a narrow sense, such as </w:t>
      </w:r>
      <w:r w:rsidRPr="00EC03DC">
        <w:rPr>
          <w:i/>
          <w:iCs/>
          <w:sz w:val="24"/>
          <w:szCs w:val="24"/>
        </w:rPr>
        <w:t>adab</w:t>
      </w:r>
      <w:r w:rsidRPr="00EC03DC">
        <w:rPr>
          <w:sz w:val="24"/>
          <w:szCs w:val="24"/>
        </w:rPr>
        <w:t xml:space="preserve"> and history</w:t>
      </w:r>
      <w:r w:rsidRPr="00FA3DC4">
        <w:rPr>
          <w:sz w:val="24"/>
          <w:szCs w:val="24"/>
        </w:rPr>
        <w:t>.</w:t>
      </w:r>
    </w:p>
    <w:p w14:paraId="56104FE4" w14:textId="77777777" w:rsidR="00A644CF" w:rsidRDefault="00A644CF" w:rsidP="00A644CF">
      <w:pPr>
        <w:keepNext/>
      </w:pPr>
      <w:r>
        <w:rPr>
          <w:noProof/>
          <w:lang w:eastAsia="en-GB"/>
        </w:rPr>
        <w:lastRenderedPageBreak/>
        <w:drawing>
          <wp:inline distT="0" distB="0" distL="0" distR="0" wp14:anchorId="25857081" wp14:editId="0B39D2B8">
            <wp:extent cx="5731200" cy="4025900"/>
            <wp:effectExtent l="0" t="0" r="0" b="0"/>
            <wp:docPr id="20" name="image16.png" descr="Sham-JK-Shia_100"/>
            <wp:cNvGraphicFramePr/>
            <a:graphic xmlns:a="http://schemas.openxmlformats.org/drawingml/2006/main">
              <a:graphicData uri="http://schemas.openxmlformats.org/drawingml/2006/picture">
                <pic:pic xmlns:pic="http://schemas.openxmlformats.org/drawingml/2006/picture">
                  <pic:nvPicPr>
                    <pic:cNvPr id="0" name="image16.png" descr="Sham-JK-Shia_100"/>
                    <pic:cNvPicPr preferRelativeResize="0"/>
                  </pic:nvPicPr>
                  <pic:blipFill>
                    <a:blip r:embed="rId12"/>
                    <a:srcRect t="6497"/>
                    <a:stretch>
                      <a:fillRect/>
                    </a:stretch>
                  </pic:blipFill>
                  <pic:spPr>
                    <a:xfrm>
                      <a:off x="0" y="0"/>
                      <a:ext cx="5731200" cy="4025900"/>
                    </a:xfrm>
                    <a:prstGeom prst="rect">
                      <a:avLst/>
                    </a:prstGeom>
                    <a:ln/>
                  </pic:spPr>
                </pic:pic>
              </a:graphicData>
            </a:graphic>
          </wp:inline>
        </w:drawing>
      </w:r>
    </w:p>
    <w:p w14:paraId="4AD5D1BE" w14:textId="3F447CF1" w:rsidR="00A644CF" w:rsidRDefault="00A644CF" w:rsidP="00A644CF">
      <w:pPr>
        <w:pStyle w:val="Caption"/>
        <w:rPr>
          <w:sz w:val="24"/>
          <w:szCs w:val="24"/>
        </w:rPr>
      </w:pPr>
      <w:bookmarkStart w:id="4" w:name="_Ref89417756"/>
      <w:r>
        <w:t xml:space="preserve">Figure </w:t>
      </w:r>
      <w:bookmarkEnd w:id="4"/>
      <w:r w:rsidR="00893DD7">
        <w:t>4</w:t>
      </w:r>
      <w:r>
        <w:rPr>
          <w:lang w:val="en-US"/>
        </w:rPr>
        <w:t xml:space="preserve"> </w:t>
      </w:r>
      <w:r w:rsidRPr="00196825">
        <w:rPr>
          <w:lang w:val="en-US"/>
        </w:rPr>
        <w:t xml:space="preserve">Ten most frequent subject tags of books that are in Shamela but not in </w:t>
      </w:r>
      <w:proofErr w:type="spellStart"/>
      <w:r w:rsidRPr="00196825">
        <w:rPr>
          <w:lang w:val="en-US"/>
        </w:rPr>
        <w:t>ShiaOL</w:t>
      </w:r>
      <w:proofErr w:type="spellEnd"/>
      <w:r w:rsidRPr="00196825">
        <w:rPr>
          <w:lang w:val="en-US"/>
        </w:rPr>
        <w:t xml:space="preserve"> and JK (subject tags defined by the Shamela collection itself; “Other” aggregates all other subject tags)</w:t>
      </w:r>
    </w:p>
    <w:p w14:paraId="3F222009" w14:textId="77777777" w:rsidR="00C92A42" w:rsidRDefault="00C92A42"/>
    <w:p w14:paraId="68A9581D" w14:textId="63D6A72E" w:rsidR="000554D8" w:rsidRDefault="004E0D78" w:rsidP="004E0D78">
      <w:pPr>
        <w:pStyle w:val="Heading2"/>
      </w:pPr>
      <w:r>
        <w:t>Conclusion</w:t>
      </w:r>
    </w:p>
    <w:p w14:paraId="56029022" w14:textId="4AFCDFFB" w:rsidR="004E0D78" w:rsidRPr="004E0D78" w:rsidRDefault="00B26AA9" w:rsidP="007A57BA">
      <w:r>
        <w:t xml:space="preserve">Building a collection of digital texts </w:t>
      </w:r>
      <w:r w:rsidR="002F11F6">
        <w:t>involves a lot o</w:t>
      </w:r>
      <w:r w:rsidR="005F4E4F">
        <w:t>f human labour (</w:t>
      </w:r>
      <w:r w:rsidR="00827362">
        <w:t>collecting metadata</w:t>
      </w:r>
      <w:r w:rsidR="00827362">
        <w:t xml:space="preserve">, </w:t>
      </w:r>
      <w:r w:rsidR="005F4E4F">
        <w:t>scanning</w:t>
      </w:r>
      <w:r w:rsidR="00FC4307">
        <w:t xml:space="preserve">, </w:t>
      </w:r>
      <w:proofErr w:type="spellStart"/>
      <w:r w:rsidR="00FC4307">
        <w:t>OCR’ing</w:t>
      </w:r>
      <w:proofErr w:type="spellEnd"/>
      <w:r w:rsidR="00FC4307">
        <w:t xml:space="preserve"> and/</w:t>
      </w:r>
      <w:r w:rsidR="005F4E4F">
        <w:t>or double-keying texts</w:t>
      </w:r>
      <w:r w:rsidR="00CD546E">
        <w:t>)</w:t>
      </w:r>
      <w:r w:rsidR="00827362">
        <w:t xml:space="preserve"> and monetary costs.</w:t>
      </w:r>
      <w:r w:rsidR="007F4DA5">
        <w:t xml:space="preserve"> It is not surprising that organizations that build collections of digital texts focus their efforts on texts that they find </w:t>
      </w:r>
      <w:r w:rsidR="004D0802">
        <w:t xml:space="preserve">interesting and useful. </w:t>
      </w:r>
      <w:r w:rsidR="004D0802">
        <w:t xml:space="preserve">The </w:t>
      </w:r>
      <w:proofErr w:type="spellStart"/>
      <w:r w:rsidR="004D0802">
        <w:t>OpenITI</w:t>
      </w:r>
      <w:proofErr w:type="spellEnd"/>
      <w:r w:rsidR="004D0802">
        <w:t xml:space="preserve"> </w:t>
      </w:r>
      <w:r w:rsidR="00000572">
        <w:t>corpus</w:t>
      </w:r>
      <w:r w:rsidR="004D0802">
        <w:t xml:space="preserve"> inherits the </w:t>
      </w:r>
      <w:r w:rsidR="004D0802">
        <w:t xml:space="preserve">selection </w:t>
      </w:r>
      <w:r w:rsidR="004D0802">
        <w:t>biases of its source collections</w:t>
      </w:r>
      <w:r w:rsidR="00F137A2">
        <w:t>, but we try to detect gaps</w:t>
      </w:r>
      <w:r w:rsidR="00000572">
        <w:t xml:space="preserve"> in the corpus of </w:t>
      </w:r>
      <w:r w:rsidR="00E1457A">
        <w:t xml:space="preserve">groups of </w:t>
      </w:r>
      <w:r w:rsidR="00000572">
        <w:t xml:space="preserve">texts that have not yet been </w:t>
      </w:r>
      <w:proofErr w:type="gramStart"/>
      <w:r w:rsidR="00000572">
        <w:t>digitized</w:t>
      </w:r>
      <w:r w:rsidR="00E1457A">
        <w:t>, and</w:t>
      </w:r>
      <w:proofErr w:type="gramEnd"/>
      <w:r w:rsidR="00E1457A">
        <w:t xml:space="preserve"> </w:t>
      </w:r>
      <w:r w:rsidR="006F5F69">
        <w:t>attempt to digitize these ourselves</w:t>
      </w:r>
      <w:r w:rsidR="004D0802">
        <w:t>.</w:t>
      </w:r>
    </w:p>
    <w:sectPr w:rsidR="004E0D78" w:rsidRPr="004E0D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5FF91" w14:textId="77777777" w:rsidR="0057608D" w:rsidRDefault="0057608D" w:rsidP="00A644CF">
      <w:pPr>
        <w:spacing w:after="0" w:line="240" w:lineRule="auto"/>
      </w:pPr>
      <w:r>
        <w:separator/>
      </w:r>
    </w:p>
  </w:endnote>
  <w:endnote w:type="continuationSeparator" w:id="0">
    <w:p w14:paraId="3A0828DE" w14:textId="77777777" w:rsidR="0057608D" w:rsidRDefault="0057608D" w:rsidP="00A64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39F7E" w14:textId="77777777" w:rsidR="0057608D" w:rsidRDefault="0057608D" w:rsidP="00A644CF">
      <w:pPr>
        <w:spacing w:after="0" w:line="240" w:lineRule="auto"/>
      </w:pPr>
      <w:r>
        <w:separator/>
      </w:r>
    </w:p>
  </w:footnote>
  <w:footnote w:type="continuationSeparator" w:id="0">
    <w:p w14:paraId="06799E40" w14:textId="77777777" w:rsidR="0057608D" w:rsidRDefault="0057608D" w:rsidP="00A644CF">
      <w:pPr>
        <w:spacing w:after="0" w:line="240" w:lineRule="auto"/>
      </w:pPr>
      <w:r>
        <w:continuationSeparator/>
      </w:r>
    </w:p>
  </w:footnote>
  <w:footnote w:id="1">
    <w:p w14:paraId="27E37C7C" w14:textId="77777777" w:rsidR="00A644CF" w:rsidRPr="00F8603A" w:rsidRDefault="00A644CF" w:rsidP="00A644CF">
      <w:pPr>
        <w:pStyle w:val="FootnoteText"/>
      </w:pPr>
      <w:r>
        <w:rPr>
          <w:rStyle w:val="FootnoteReference"/>
        </w:rPr>
        <w:footnoteRef/>
      </w:r>
      <w:r>
        <w:t xml:space="preserve"> An updated list of all sources for </w:t>
      </w:r>
      <w:proofErr w:type="spellStart"/>
      <w:r>
        <w:t>OpenITI</w:t>
      </w:r>
      <w:proofErr w:type="spellEnd"/>
      <w:r>
        <w:t xml:space="preserve"> texts can be found here: </w:t>
      </w:r>
      <w:r w:rsidRPr="00DC5FE6">
        <w:t>https://github.com/OpenITI/Annotation</w:t>
      </w:r>
      <w:r>
        <w:t xml:space="preserve">.  </w:t>
      </w:r>
    </w:p>
  </w:footnote>
  <w:footnote w:id="2">
    <w:p w14:paraId="7F26F09C" w14:textId="77777777" w:rsidR="00A644CF" w:rsidRPr="00386945" w:rsidRDefault="00A644CF" w:rsidP="00A644CF">
      <w:pPr>
        <w:pStyle w:val="FootnoteText"/>
        <w:rPr>
          <w:lang w:val="it-IT"/>
        </w:rPr>
      </w:pPr>
      <w:r>
        <w:rPr>
          <w:rStyle w:val="FootnoteReference"/>
        </w:rPr>
        <w:footnoteRef/>
      </w:r>
      <w:r w:rsidRPr="00386945">
        <w:rPr>
          <w:lang w:val="it-IT"/>
        </w:rPr>
        <w:t xml:space="preserve"> https://www.shamela.ws</w:t>
      </w:r>
    </w:p>
  </w:footnote>
  <w:footnote w:id="3">
    <w:p w14:paraId="13E9809E" w14:textId="7926915D" w:rsidR="00A644CF" w:rsidRPr="00386945" w:rsidRDefault="00A644CF" w:rsidP="00A644CF">
      <w:pPr>
        <w:pStyle w:val="FootnoteText"/>
        <w:rPr>
          <w:lang w:val="it-IT"/>
        </w:rPr>
      </w:pPr>
      <w:r>
        <w:rPr>
          <w:rStyle w:val="FootnoteReference"/>
        </w:rPr>
        <w:footnoteRef/>
      </w:r>
      <w:r w:rsidRPr="00386945">
        <w:rPr>
          <w:lang w:val="it-IT"/>
        </w:rPr>
        <w:t xml:space="preserve"> Al-</w:t>
      </w:r>
      <w:proofErr w:type="spellStart"/>
      <w:r w:rsidRPr="00386945">
        <w:rPr>
          <w:lang w:val="it-IT"/>
        </w:rPr>
        <w:t>Maktaba</w:t>
      </w:r>
      <w:proofErr w:type="spellEnd"/>
      <w:r w:rsidRPr="00386945">
        <w:rPr>
          <w:lang w:val="it-IT"/>
        </w:rPr>
        <w:t xml:space="preserve"> al-</w:t>
      </w:r>
      <w:proofErr w:type="spellStart"/>
      <w:r w:rsidRPr="00386945">
        <w:rPr>
          <w:lang w:val="it-IT"/>
        </w:rPr>
        <w:t>taʿāwun</w:t>
      </w:r>
      <w:r w:rsidR="00D36895">
        <w:rPr>
          <w:lang w:val="it-IT"/>
        </w:rPr>
        <w:t>i</w:t>
      </w:r>
      <w:proofErr w:type="spellEnd"/>
      <w:r w:rsidRPr="00386945">
        <w:rPr>
          <w:lang w:val="it-IT"/>
        </w:rPr>
        <w:t xml:space="preserve"> li-al-</w:t>
      </w:r>
      <w:proofErr w:type="spellStart"/>
      <w:r w:rsidRPr="00386945">
        <w:rPr>
          <w:lang w:val="it-IT"/>
        </w:rPr>
        <w:t>daʿwa</w:t>
      </w:r>
      <w:proofErr w:type="spellEnd"/>
      <w:r w:rsidRPr="00386945">
        <w:rPr>
          <w:lang w:val="it-IT"/>
        </w:rPr>
        <w:t xml:space="preserve"> bi-al-</w:t>
      </w:r>
      <w:proofErr w:type="spellStart"/>
      <w:r w:rsidRPr="00386945">
        <w:rPr>
          <w:lang w:val="it-IT"/>
        </w:rPr>
        <w:t>Raw</w:t>
      </w:r>
      <w:r w:rsidR="008364B2">
        <w:rPr>
          <w:lang w:val="it-IT"/>
        </w:rPr>
        <w:t>d</w:t>
      </w:r>
      <w:r w:rsidRPr="00386945">
        <w:rPr>
          <w:lang w:val="it-IT"/>
        </w:rPr>
        <w:t>a</w:t>
      </w:r>
      <w:proofErr w:type="spellEnd"/>
      <w:r w:rsidRPr="00386945">
        <w:rPr>
          <w:lang w:val="it-IT"/>
        </w:rPr>
        <w:t xml:space="preserve">, </w:t>
      </w:r>
      <w:r w:rsidRPr="00386945">
        <w:rPr>
          <w:i/>
          <w:iCs/>
          <w:lang w:val="it-IT"/>
        </w:rPr>
        <w:t>Al-</w:t>
      </w:r>
      <w:proofErr w:type="spellStart"/>
      <w:r w:rsidRPr="00386945">
        <w:rPr>
          <w:i/>
          <w:iCs/>
          <w:lang w:val="it-IT"/>
        </w:rPr>
        <w:t>Maktaba</w:t>
      </w:r>
      <w:proofErr w:type="spellEnd"/>
      <w:r w:rsidRPr="00386945">
        <w:rPr>
          <w:i/>
          <w:iCs/>
          <w:lang w:val="it-IT"/>
        </w:rPr>
        <w:t xml:space="preserve"> al-</w:t>
      </w:r>
      <w:proofErr w:type="spellStart"/>
      <w:r w:rsidRPr="00386945">
        <w:rPr>
          <w:i/>
          <w:iCs/>
          <w:lang w:val="it-IT"/>
        </w:rPr>
        <w:t>Sh</w:t>
      </w:r>
      <w:r w:rsidR="00A42FA5">
        <w:rPr>
          <w:i/>
          <w:iCs/>
          <w:lang w:val="it-IT"/>
        </w:rPr>
        <w:t>a</w:t>
      </w:r>
      <w:r w:rsidRPr="00386945">
        <w:rPr>
          <w:i/>
          <w:iCs/>
          <w:lang w:val="it-IT"/>
        </w:rPr>
        <w:t>mila</w:t>
      </w:r>
      <w:proofErr w:type="spellEnd"/>
      <w:r w:rsidRPr="00386945">
        <w:rPr>
          <w:lang w:val="it-IT"/>
        </w:rPr>
        <w:t xml:space="preserve"> (2013).</w:t>
      </w:r>
      <w:r w:rsidRPr="00386945">
        <w:rPr>
          <w:i/>
          <w:iCs/>
          <w:lang w:val="it-IT"/>
        </w:rPr>
        <w:t xml:space="preserve"> </w:t>
      </w:r>
      <w:r w:rsidRPr="00386945">
        <w:rPr>
          <w:lang w:val="it-IT"/>
        </w:rPr>
        <w:t>https://web.archive.org/web/20131126021834/http://www.arrawdah.com/files/shamela.pdf</w:t>
      </w:r>
      <w:hyperlink r:id="rId1"/>
      <w:r w:rsidRPr="00386945">
        <w:rPr>
          <w:color w:val="000000"/>
          <w:lang w:val="it-IT"/>
        </w:rPr>
        <w:t>, 6-7.</w:t>
      </w:r>
    </w:p>
  </w:footnote>
  <w:footnote w:id="4">
    <w:p w14:paraId="7FF7EF42" w14:textId="77777777" w:rsidR="00A644CF" w:rsidRPr="00A3173B" w:rsidRDefault="00A644CF" w:rsidP="00A644CF">
      <w:pPr>
        <w:pStyle w:val="FootnoteText"/>
        <w:rPr>
          <w:lang w:val="en-US"/>
        </w:rPr>
      </w:pPr>
      <w:r>
        <w:rPr>
          <w:rStyle w:val="FootnoteReference"/>
        </w:rPr>
        <w:footnoteRef/>
      </w:r>
      <w:r>
        <w:t xml:space="preserve"> </w:t>
      </w:r>
      <w:r w:rsidRPr="00B00048">
        <w:t>http://ahlalhdeeth.com</w:t>
      </w:r>
      <w:r>
        <w:t xml:space="preserve">. The forum became read-only around the end of January 2020 (the first archived page on the Internet Archive with this announcement dates from 1 February 2020: </w:t>
      </w:r>
      <w:r w:rsidRPr="00962EF7">
        <w:t>https://web.archive.org/web/20200201192408/http://ahlalhdeeth.com/vb/</w:t>
      </w:r>
      <w:r>
        <w:t xml:space="preserve">) and seems to have gone offline in early 2021 (last snapshot of the working website on the Internet Archive was on 11 February 2021: </w:t>
      </w:r>
      <w:r w:rsidRPr="00962EF7">
        <w:t>https://web.archive.org/web/20210211051107/http://ahlalhdeeth.com/vb/</w:t>
      </w:r>
      <w:r>
        <w:t>). Some archived threads are available on web.archive.org (</w:t>
      </w:r>
      <w:r w:rsidRPr="00962EF7">
        <w:t>https://web.archive.org/web/</w:t>
      </w:r>
      <w:r>
        <w:t>*/</w:t>
      </w:r>
      <w:r w:rsidRPr="00962EF7">
        <w:t>https://www.ahlalhdeeth.com/vb/archive/index.php/t-</w:t>
      </w:r>
      <w:r>
        <w:t>&lt;THREAD_NUMBER&gt;</w:t>
      </w:r>
      <w:r w:rsidRPr="00962EF7">
        <w:t>.html</w:t>
      </w:r>
      <w:r>
        <w:t xml:space="preserve">), and a dump of the forum’s archive until 2010 is available on </w:t>
      </w:r>
      <w:r w:rsidRPr="008C58AF">
        <w:t>https://web.archive.org/web/20211019040209/https://al-maktaba.org/author/1101</w:t>
      </w:r>
      <w:r>
        <w:t xml:space="preserve">. </w:t>
      </w:r>
    </w:p>
  </w:footnote>
  <w:footnote w:id="5">
    <w:p w14:paraId="65A2AA37" w14:textId="51E037AB" w:rsidR="00A644CF" w:rsidRPr="00C83538" w:rsidRDefault="00A644CF" w:rsidP="00A644CF">
      <w:pPr>
        <w:spacing w:after="0" w:line="240" w:lineRule="auto"/>
        <w:rPr>
          <w:sz w:val="20"/>
          <w:szCs w:val="20"/>
        </w:rPr>
      </w:pPr>
      <w:r>
        <w:rPr>
          <w:vertAlign w:val="superscript"/>
        </w:rPr>
        <w:footnoteRef/>
      </w:r>
      <w:r>
        <w:rPr>
          <w:sz w:val="20"/>
          <w:szCs w:val="20"/>
        </w:rPr>
        <w:t xml:space="preserve"> E.g., in the earliest extant discussion thread about Shamela on the </w:t>
      </w:r>
      <w:proofErr w:type="spellStart"/>
      <w:r>
        <w:rPr>
          <w:sz w:val="20"/>
          <w:szCs w:val="20"/>
        </w:rPr>
        <w:t>Ahlalhdeeth</w:t>
      </w:r>
      <w:proofErr w:type="spellEnd"/>
      <w:r>
        <w:rPr>
          <w:sz w:val="20"/>
          <w:szCs w:val="20"/>
        </w:rPr>
        <w:t xml:space="preserve"> forum (archived here: </w:t>
      </w:r>
      <w:r w:rsidRPr="008C58AF">
        <w:rPr>
          <w:sz w:val="20"/>
          <w:szCs w:val="20"/>
        </w:rPr>
        <w:t>https://web.archive.org/web/20211201135259/https://al-maktaba.org/book/31617/72444</w:t>
      </w:r>
      <w:r>
        <w:rPr>
          <w:sz w:val="20"/>
          <w:szCs w:val="20"/>
        </w:rPr>
        <w:t xml:space="preserve">), from July 2005: “it contains everything </w:t>
      </w:r>
      <w:proofErr w:type="gramStart"/>
      <w:r>
        <w:rPr>
          <w:sz w:val="20"/>
          <w:szCs w:val="20"/>
        </w:rPr>
        <w:t>a</w:t>
      </w:r>
      <w:proofErr w:type="gramEnd"/>
      <w:r>
        <w:rPr>
          <w:sz w:val="20"/>
          <w:szCs w:val="20"/>
        </w:rPr>
        <w:t xml:space="preserve"> </w:t>
      </w:r>
      <w:proofErr w:type="spellStart"/>
      <w:r w:rsidR="00A42FA5">
        <w:rPr>
          <w:i/>
          <w:sz w:val="20"/>
          <w:szCs w:val="20"/>
        </w:rPr>
        <w:t>a</w:t>
      </w:r>
      <w:r>
        <w:rPr>
          <w:i/>
          <w:sz w:val="20"/>
          <w:szCs w:val="20"/>
        </w:rPr>
        <w:t>lib</w:t>
      </w:r>
      <w:proofErr w:type="spellEnd"/>
      <w:r>
        <w:rPr>
          <w:i/>
          <w:sz w:val="20"/>
          <w:szCs w:val="20"/>
        </w:rPr>
        <w:t xml:space="preserve"> al-</w:t>
      </w:r>
      <w:proofErr w:type="spellStart"/>
      <w:r>
        <w:rPr>
          <w:i/>
          <w:sz w:val="20"/>
          <w:szCs w:val="20"/>
        </w:rPr>
        <w:t>ʿim</w:t>
      </w:r>
      <w:proofErr w:type="spellEnd"/>
      <w:r>
        <w:rPr>
          <w:sz w:val="20"/>
          <w:szCs w:val="20"/>
        </w:rPr>
        <w:t xml:space="preserve"> needs”. </w:t>
      </w:r>
      <w:r w:rsidR="00A42FA5">
        <w:rPr>
          <w:i/>
          <w:sz w:val="20"/>
          <w:szCs w:val="20"/>
        </w:rPr>
        <w:t>T</w:t>
      </w:r>
      <w:r>
        <w:rPr>
          <w:i/>
          <w:sz w:val="20"/>
          <w:szCs w:val="20"/>
        </w:rPr>
        <w:t>alab al-</w:t>
      </w:r>
      <w:proofErr w:type="spellStart"/>
      <w:r>
        <w:rPr>
          <w:i/>
          <w:sz w:val="20"/>
          <w:szCs w:val="20"/>
        </w:rPr>
        <w:t>ʿilm</w:t>
      </w:r>
      <w:proofErr w:type="spellEnd"/>
      <w:r>
        <w:rPr>
          <w:sz w:val="20"/>
          <w:szCs w:val="20"/>
        </w:rPr>
        <w:t xml:space="preserve"> was the technical term for the journeys religious scholars undertook to gather transmitted forms of knowledge, especially of </w:t>
      </w:r>
      <w:r w:rsidR="00A42FA5">
        <w:rPr>
          <w:sz w:val="20"/>
          <w:szCs w:val="20"/>
        </w:rPr>
        <w:t>h</w:t>
      </w:r>
      <w:r>
        <w:rPr>
          <w:sz w:val="20"/>
          <w:szCs w:val="20"/>
        </w:rPr>
        <w:t>ad</w:t>
      </w:r>
      <w:r w:rsidR="00D36895">
        <w:rPr>
          <w:sz w:val="20"/>
          <w:szCs w:val="20"/>
        </w:rPr>
        <w:t>i</w:t>
      </w:r>
      <w:r>
        <w:rPr>
          <w:sz w:val="20"/>
          <w:szCs w:val="20"/>
        </w:rPr>
        <w:t xml:space="preserve">th. See </w:t>
      </w:r>
      <w:proofErr w:type="spellStart"/>
      <w:r>
        <w:rPr>
          <w:sz w:val="20"/>
          <w:szCs w:val="20"/>
        </w:rPr>
        <w:t>n.n.</w:t>
      </w:r>
      <w:proofErr w:type="spellEnd"/>
      <w:r>
        <w:rPr>
          <w:sz w:val="20"/>
          <w:szCs w:val="20"/>
        </w:rPr>
        <w:t>, ‘</w:t>
      </w:r>
      <w:proofErr w:type="spellStart"/>
      <w:r>
        <w:rPr>
          <w:sz w:val="20"/>
          <w:szCs w:val="20"/>
        </w:rPr>
        <w:t>ʿIlm</w:t>
      </w:r>
      <w:proofErr w:type="spellEnd"/>
      <w:r>
        <w:rPr>
          <w:sz w:val="20"/>
          <w:szCs w:val="20"/>
        </w:rPr>
        <w:t xml:space="preserve">’, in </w:t>
      </w:r>
      <w:r w:rsidRPr="00C83538">
        <w:rPr>
          <w:i/>
          <w:iCs/>
          <w:sz w:val="20"/>
          <w:szCs w:val="20"/>
        </w:rPr>
        <w:t>Encyclopaedia of Islam</w:t>
      </w:r>
      <w:r w:rsidRPr="00C83538">
        <w:rPr>
          <w:sz w:val="20"/>
          <w:szCs w:val="20"/>
        </w:rPr>
        <w:t>, 2nd ed., http://dx.doi.org/10.1163/1573-3912_islam_SIM_3537</w:t>
      </w:r>
    </w:p>
  </w:footnote>
  <w:footnote w:id="6">
    <w:p w14:paraId="2C68E7E8" w14:textId="77777777" w:rsidR="00A644CF" w:rsidRDefault="00A644CF" w:rsidP="00A644CF">
      <w:pPr>
        <w:spacing w:after="0" w:line="240" w:lineRule="auto"/>
        <w:rPr>
          <w:sz w:val="20"/>
          <w:szCs w:val="20"/>
        </w:rPr>
      </w:pPr>
      <w:r>
        <w:rPr>
          <w:vertAlign w:val="superscript"/>
        </w:rPr>
        <w:footnoteRef/>
      </w:r>
      <w:r>
        <w:rPr>
          <w:sz w:val="20"/>
          <w:szCs w:val="20"/>
        </w:rPr>
        <w:t xml:space="preserve"> </w:t>
      </w:r>
      <w:r w:rsidRPr="00ED0C4F">
        <w:rPr>
          <w:sz w:val="20"/>
          <w:szCs w:val="20"/>
        </w:rPr>
        <w:t>https://web.archive.org/web/20070314191448/http://www.shamela.ws/help.php</w:t>
      </w:r>
      <w:r>
        <w:rPr>
          <w:sz w:val="20"/>
          <w:szCs w:val="20"/>
        </w:rPr>
        <w:t xml:space="preserve"> </w:t>
      </w:r>
    </w:p>
  </w:footnote>
  <w:footnote w:id="7">
    <w:p w14:paraId="4F9586A6" w14:textId="77777777" w:rsidR="00A644CF" w:rsidRPr="00C83538" w:rsidRDefault="00A644CF" w:rsidP="00A644CF">
      <w:pPr>
        <w:pStyle w:val="FootnoteText"/>
      </w:pPr>
      <w:r>
        <w:rPr>
          <w:rStyle w:val="FootnoteReference"/>
        </w:rPr>
        <w:footnoteRef/>
      </w:r>
      <w:r>
        <w:t xml:space="preserve"> A banner advertising this sponsorship was prominently displayed on the shamela.ws website from June 2012 (</w:t>
      </w:r>
      <w:r w:rsidRPr="003A2B85">
        <w:t>https://web.archive.org/web/20120614064312/http://shamela.ws:80/index.php/main</w:t>
      </w:r>
      <w:r>
        <w:t>) until October 2015 (</w:t>
      </w:r>
      <w:r w:rsidRPr="003A2B85">
        <w:t>https://web.archive.org/web/20151003102549/http://shamela.ws:80/index.php/main</w:t>
      </w:r>
      <w:r>
        <w:t>).</w:t>
      </w:r>
    </w:p>
  </w:footnote>
  <w:footnote w:id="8">
    <w:p w14:paraId="365B6034" w14:textId="0DD4983A" w:rsidR="00A644CF" w:rsidRDefault="00A644CF" w:rsidP="00A644CF">
      <w:pPr>
        <w:spacing w:after="0" w:line="240" w:lineRule="auto"/>
        <w:rPr>
          <w:sz w:val="20"/>
          <w:szCs w:val="20"/>
        </w:rPr>
      </w:pPr>
      <w:r>
        <w:rPr>
          <w:vertAlign w:val="superscript"/>
        </w:rPr>
        <w:footnoteRef/>
      </w:r>
      <w:r>
        <w:rPr>
          <w:sz w:val="20"/>
          <w:szCs w:val="20"/>
        </w:rPr>
        <w:t xml:space="preserve"> </w:t>
      </w:r>
      <w:r w:rsidRPr="00ED0C4F">
        <w:rPr>
          <w:sz w:val="20"/>
          <w:szCs w:val="20"/>
        </w:rPr>
        <w:t>https://web.archive.org/web/20120418052924/http://shamela.ws:80/index.php/main</w:t>
      </w:r>
      <w:r>
        <w:rPr>
          <w:sz w:val="20"/>
          <w:szCs w:val="20"/>
        </w:rPr>
        <w:t xml:space="preserve">. On </w:t>
      </w:r>
      <w:proofErr w:type="spellStart"/>
      <w:r>
        <w:rPr>
          <w:sz w:val="20"/>
          <w:szCs w:val="20"/>
        </w:rPr>
        <w:t>Abū</w:t>
      </w:r>
      <w:proofErr w:type="spellEnd"/>
      <w:r>
        <w:rPr>
          <w:sz w:val="20"/>
          <w:szCs w:val="20"/>
        </w:rPr>
        <w:t xml:space="preserve"> </w:t>
      </w:r>
      <w:proofErr w:type="spellStart"/>
      <w:r>
        <w:rPr>
          <w:sz w:val="20"/>
          <w:szCs w:val="20"/>
        </w:rPr>
        <w:t>Ismāʿ</w:t>
      </w:r>
      <w:r w:rsidR="00D36895">
        <w:rPr>
          <w:sz w:val="20"/>
          <w:szCs w:val="20"/>
        </w:rPr>
        <w:t>i</w:t>
      </w:r>
      <w:r>
        <w:rPr>
          <w:sz w:val="20"/>
          <w:szCs w:val="20"/>
        </w:rPr>
        <w:t>l</w:t>
      </w:r>
      <w:proofErr w:type="spellEnd"/>
      <w:r>
        <w:rPr>
          <w:sz w:val="20"/>
          <w:szCs w:val="20"/>
        </w:rPr>
        <w:t xml:space="preserve">, see </w:t>
      </w:r>
      <w:r w:rsidRPr="00ED0C4F">
        <w:rPr>
          <w:sz w:val="20"/>
          <w:szCs w:val="20"/>
        </w:rPr>
        <w:t>https://web.archive.org/web/20140419234025/https://www.middleeasteye.net/news/profile-hazem-abu-ismail</w:t>
      </w:r>
      <w:r>
        <w:rPr>
          <w:sz w:val="20"/>
          <w:szCs w:val="20"/>
        </w:rPr>
        <w:t>.</w:t>
      </w:r>
    </w:p>
  </w:footnote>
  <w:footnote w:id="9">
    <w:p w14:paraId="6A8672D2" w14:textId="77777777" w:rsidR="00A644CF" w:rsidRPr="00ED0C4F" w:rsidRDefault="00A644CF" w:rsidP="00A644CF">
      <w:pPr>
        <w:pStyle w:val="FootnoteText"/>
        <w:rPr>
          <w:lang w:val="en-US"/>
        </w:rPr>
      </w:pPr>
      <w:r>
        <w:rPr>
          <w:rStyle w:val="FootnoteReference"/>
        </w:rPr>
        <w:footnoteRef/>
      </w:r>
      <w:r w:rsidRPr="00ED0C4F">
        <w:t xml:space="preserve"> Data published here: </w:t>
      </w:r>
      <w:hyperlink r:id="rId2" w:history="1">
        <w:r w:rsidRPr="00ED0C4F">
          <w:t>http://www.ahlalhdeeth.com/vb/showpost.php?p=397080</w:t>
        </w:r>
      </w:hyperlink>
      <w:r w:rsidRPr="00ED0C4F">
        <w:t xml:space="preserve"> (not archived on archive.org)</w:t>
      </w:r>
      <w:r>
        <w:t>.</w:t>
      </w:r>
    </w:p>
  </w:footnote>
  <w:footnote w:id="10">
    <w:p w14:paraId="42EFCA84" w14:textId="77777777" w:rsidR="00A644CF" w:rsidRPr="00ED0C4F" w:rsidRDefault="00A644CF" w:rsidP="00A644CF">
      <w:pPr>
        <w:pStyle w:val="FootnoteText"/>
        <w:rPr>
          <w:lang w:val="en-US"/>
        </w:rPr>
      </w:pPr>
      <w:r>
        <w:rPr>
          <w:rStyle w:val="FootnoteReference"/>
        </w:rPr>
        <w:footnoteRef/>
      </w:r>
      <w:r w:rsidRPr="00ED0C4F">
        <w:rPr>
          <w:lang w:val="en-US"/>
        </w:rPr>
        <w:t xml:space="preserve"> https://web.archive.org/web/20190707094521/https://ar.wikipedia.org/wiki/</w:t>
      </w:r>
      <w:proofErr w:type="spellStart"/>
      <w:r w:rsidRPr="00A93358">
        <w:rPr>
          <w:rtl/>
          <w:lang w:val="nl-BE"/>
        </w:rPr>
        <w:t>محمد_أحمد_خليفة_السويدي</w:t>
      </w:r>
      <w:proofErr w:type="spellEnd"/>
    </w:p>
  </w:footnote>
  <w:footnote w:id="11">
    <w:p w14:paraId="0438F6D5" w14:textId="77777777" w:rsidR="00A644CF" w:rsidRPr="003A2B85" w:rsidRDefault="00A644CF" w:rsidP="00A644CF">
      <w:pPr>
        <w:pStyle w:val="FootnoteText"/>
        <w:rPr>
          <w:lang w:val="en-US"/>
        </w:rPr>
      </w:pPr>
      <w:r>
        <w:rPr>
          <w:rStyle w:val="FootnoteReference"/>
        </w:rPr>
        <w:footnoteRef/>
      </w:r>
      <w:r w:rsidRPr="003A2B85">
        <w:rPr>
          <w:lang w:val="en-US"/>
        </w:rPr>
        <w:t xml:space="preserve"> https://web.archive.org/web/20211002015347/https://en.wikipedia.org/wiki/Sakhr_Software_Company</w:t>
      </w:r>
    </w:p>
  </w:footnote>
  <w:footnote w:id="12">
    <w:p w14:paraId="18620ACB" w14:textId="06CF2FA7" w:rsidR="00A644CF" w:rsidRPr="008E5C05" w:rsidRDefault="00A644CF" w:rsidP="00A644CF">
      <w:pPr>
        <w:pStyle w:val="FootnoteText"/>
      </w:pPr>
      <w:r>
        <w:rPr>
          <w:rStyle w:val="FootnoteReference"/>
        </w:rPr>
        <w:footnoteRef/>
      </w:r>
      <w:r>
        <w:t xml:space="preserve"> </w:t>
      </w:r>
      <w:r w:rsidRPr="00A93358">
        <w:t xml:space="preserve">For a study of this collection, see </w:t>
      </w:r>
      <w:proofErr w:type="spellStart"/>
      <w:r>
        <w:t>Ibrāh</w:t>
      </w:r>
      <w:r w:rsidR="00D36895">
        <w:t>i</w:t>
      </w:r>
      <w:r>
        <w:t>m</w:t>
      </w:r>
      <w:proofErr w:type="spellEnd"/>
      <w:r>
        <w:t xml:space="preserve"> b. </w:t>
      </w:r>
      <w:proofErr w:type="spellStart"/>
      <w:r>
        <w:t>Ḥamād</w:t>
      </w:r>
      <w:proofErr w:type="spellEnd"/>
      <w:r>
        <w:t xml:space="preserve"> al-</w:t>
      </w:r>
      <w:proofErr w:type="spellStart"/>
      <w:r>
        <w:t>Sulṭān</w:t>
      </w:r>
      <w:proofErr w:type="spellEnd"/>
      <w:r>
        <w:t xml:space="preserve"> al-Rayyis, </w:t>
      </w:r>
      <w:proofErr w:type="spellStart"/>
      <w:r>
        <w:rPr>
          <w:i/>
          <w:iCs/>
        </w:rPr>
        <w:t>Barnāmij</w:t>
      </w:r>
      <w:proofErr w:type="spellEnd"/>
      <w:r>
        <w:rPr>
          <w:i/>
          <w:iCs/>
        </w:rPr>
        <w:t xml:space="preserve"> </w:t>
      </w:r>
      <w:proofErr w:type="spellStart"/>
      <w:r>
        <w:rPr>
          <w:i/>
          <w:iCs/>
        </w:rPr>
        <w:t>Mawsūʿat</w:t>
      </w:r>
      <w:proofErr w:type="spellEnd"/>
      <w:r>
        <w:rPr>
          <w:i/>
          <w:iCs/>
        </w:rPr>
        <w:t xml:space="preserve"> al-</w:t>
      </w:r>
      <w:proofErr w:type="spellStart"/>
      <w:r>
        <w:rPr>
          <w:i/>
          <w:iCs/>
        </w:rPr>
        <w:t>ḥad</w:t>
      </w:r>
      <w:r w:rsidR="00D36895">
        <w:rPr>
          <w:i/>
          <w:iCs/>
        </w:rPr>
        <w:t>i</w:t>
      </w:r>
      <w:r>
        <w:rPr>
          <w:i/>
          <w:iCs/>
        </w:rPr>
        <w:t>th</w:t>
      </w:r>
      <w:proofErr w:type="spellEnd"/>
      <w:r>
        <w:rPr>
          <w:i/>
          <w:iCs/>
        </w:rPr>
        <w:t xml:space="preserve"> al-shar</w:t>
      </w:r>
      <w:r w:rsidR="00D36895">
        <w:rPr>
          <w:i/>
          <w:iCs/>
        </w:rPr>
        <w:t>i</w:t>
      </w:r>
      <w:r>
        <w:rPr>
          <w:i/>
          <w:iCs/>
        </w:rPr>
        <w:t>f</w:t>
      </w:r>
      <w:r w:rsidRPr="008E5C05">
        <w:rPr>
          <w:i/>
          <w:iCs/>
        </w:rPr>
        <w:t xml:space="preserve">. </w:t>
      </w:r>
      <w:proofErr w:type="spellStart"/>
      <w:r w:rsidRPr="008E5C05">
        <w:rPr>
          <w:i/>
          <w:iCs/>
        </w:rPr>
        <w:t>ʿArḍ</w:t>
      </w:r>
      <w:proofErr w:type="spellEnd"/>
      <w:r w:rsidRPr="008E5C05">
        <w:rPr>
          <w:i/>
          <w:iCs/>
        </w:rPr>
        <w:t xml:space="preserve"> </w:t>
      </w:r>
      <w:proofErr w:type="spellStart"/>
      <w:r w:rsidRPr="008E5C05">
        <w:rPr>
          <w:i/>
          <w:iCs/>
        </w:rPr>
        <w:t>wa-naqd</w:t>
      </w:r>
      <w:proofErr w:type="spellEnd"/>
      <w:r w:rsidRPr="008E5C05">
        <w:t xml:space="preserve">, </w:t>
      </w:r>
      <w:r>
        <w:t>Riyad: King Saud University (n.d.),</w:t>
      </w:r>
      <w:r w:rsidRPr="003A2B85">
        <w:t xml:space="preserve"> https://archive.org/details/rayyis-barnamij-mawsu3at-hadith-sharif</w:t>
      </w:r>
    </w:p>
  </w:footnote>
  <w:footnote w:id="13">
    <w:p w14:paraId="0444D72E" w14:textId="09CDC329" w:rsidR="00A644CF" w:rsidRPr="00A93358" w:rsidRDefault="00A644CF" w:rsidP="00A644CF">
      <w:pPr>
        <w:pStyle w:val="FootnoteText"/>
      </w:pPr>
      <w:r>
        <w:rPr>
          <w:rStyle w:val="FootnoteReference"/>
        </w:rPr>
        <w:footnoteRef/>
      </w:r>
      <w:r w:rsidRPr="00A93358">
        <w:t xml:space="preserve"> </w:t>
      </w:r>
      <w:proofErr w:type="spellStart"/>
      <w:r w:rsidRPr="00D90448">
        <w:t>Ibrāh</w:t>
      </w:r>
      <w:r w:rsidR="00D36895">
        <w:t>i</w:t>
      </w:r>
      <w:r w:rsidRPr="00D90448">
        <w:t>m</w:t>
      </w:r>
      <w:proofErr w:type="spellEnd"/>
      <w:r w:rsidRPr="00D90448">
        <w:t xml:space="preserve"> b. </w:t>
      </w:r>
      <w:proofErr w:type="spellStart"/>
      <w:r w:rsidRPr="00D90448">
        <w:t>Ḥamād</w:t>
      </w:r>
      <w:proofErr w:type="spellEnd"/>
      <w:r w:rsidRPr="00D90448">
        <w:t xml:space="preserve"> al-</w:t>
      </w:r>
      <w:proofErr w:type="spellStart"/>
      <w:r w:rsidRPr="00D90448">
        <w:t>Sulṭān</w:t>
      </w:r>
      <w:proofErr w:type="spellEnd"/>
      <w:r w:rsidRPr="00D90448">
        <w:t xml:space="preserve"> al-Rayyis, ‘Al-</w:t>
      </w:r>
      <w:proofErr w:type="spellStart"/>
      <w:r w:rsidRPr="00D90448">
        <w:t>Taqniya</w:t>
      </w:r>
      <w:proofErr w:type="spellEnd"/>
      <w:r w:rsidRPr="00D90448">
        <w:t xml:space="preserve"> al-</w:t>
      </w:r>
      <w:proofErr w:type="spellStart"/>
      <w:r w:rsidRPr="00D90448">
        <w:t>ḥad</w:t>
      </w:r>
      <w:r w:rsidR="00D36895">
        <w:t>i</w:t>
      </w:r>
      <w:r w:rsidRPr="00D90448">
        <w:t>tha</w:t>
      </w:r>
      <w:proofErr w:type="spellEnd"/>
      <w:r w:rsidRPr="00D90448">
        <w:t xml:space="preserve"> f</w:t>
      </w:r>
      <w:r w:rsidR="00D36895">
        <w:t>i</w:t>
      </w:r>
      <w:r w:rsidRPr="00D90448">
        <w:t xml:space="preserve"> </w:t>
      </w:r>
      <w:proofErr w:type="spellStart"/>
      <w:r w:rsidRPr="00D90448">
        <w:t>khidmat</w:t>
      </w:r>
      <w:proofErr w:type="spellEnd"/>
      <w:r w:rsidRPr="00D90448">
        <w:t xml:space="preserve"> al-</w:t>
      </w:r>
      <w:proofErr w:type="spellStart"/>
      <w:r w:rsidRPr="00D90448">
        <w:t>sunna</w:t>
      </w:r>
      <w:proofErr w:type="spellEnd"/>
      <w:r w:rsidRPr="00D90448">
        <w:t xml:space="preserve"> </w:t>
      </w:r>
      <w:proofErr w:type="spellStart"/>
      <w:r w:rsidRPr="00D90448">
        <w:t>wa</w:t>
      </w:r>
      <w:proofErr w:type="spellEnd"/>
      <w:r w:rsidRPr="00D90448">
        <w:t>-al-</w:t>
      </w:r>
      <w:proofErr w:type="spellStart"/>
      <w:r w:rsidRPr="00D90448">
        <w:t>s</w:t>
      </w:r>
      <w:r w:rsidR="00D36895">
        <w:t>i</w:t>
      </w:r>
      <w:r w:rsidRPr="00D90448">
        <w:t>ra</w:t>
      </w:r>
      <w:proofErr w:type="spellEnd"/>
      <w:r w:rsidRPr="00D90448">
        <w:t xml:space="preserve"> al-</w:t>
      </w:r>
      <w:proofErr w:type="spellStart"/>
      <w:r w:rsidRPr="00D90448">
        <w:t>nabawiyya</w:t>
      </w:r>
      <w:proofErr w:type="spellEnd"/>
      <w:r w:rsidRPr="00D90448">
        <w:t xml:space="preserve">’, </w:t>
      </w:r>
      <w:r w:rsidRPr="00522021">
        <w:rPr>
          <w:i/>
          <w:iCs/>
        </w:rPr>
        <w:t>Aluka.net</w:t>
      </w:r>
      <w:r>
        <w:t xml:space="preserve"> (2/1/2008), </w:t>
      </w:r>
      <w:r w:rsidRPr="00D90448">
        <w:t>https://web.archive.org/web/20180807032528/https://www.alukah.net/sharia/0/19212/</w:t>
      </w:r>
      <w:r w:rsidRPr="00A93358">
        <w:t xml:space="preserve"> </w:t>
      </w:r>
    </w:p>
  </w:footnote>
  <w:footnote w:id="14">
    <w:p w14:paraId="5FFFB37C" w14:textId="77777777" w:rsidR="00A644CF" w:rsidRPr="00522021" w:rsidRDefault="00A644CF" w:rsidP="00A644CF">
      <w:pPr>
        <w:pStyle w:val="FootnoteText"/>
      </w:pPr>
      <w:r>
        <w:rPr>
          <w:rStyle w:val="FootnoteReference"/>
        </w:rPr>
        <w:footnoteRef/>
      </w:r>
      <w:r w:rsidRPr="00522021">
        <w:t xml:space="preserve"> Sonnhonline.com, ‘Man </w:t>
      </w:r>
      <w:proofErr w:type="spellStart"/>
      <w:proofErr w:type="gramStart"/>
      <w:r w:rsidRPr="00522021">
        <w:t>naḥnu</w:t>
      </w:r>
      <w:proofErr w:type="spellEnd"/>
      <w:r w:rsidRPr="00522021">
        <w:t>‘</w:t>
      </w:r>
      <w:proofErr w:type="gramEnd"/>
      <w:r w:rsidRPr="00522021">
        <w:t>, Sonnhonline.com (no date), https://web.archive.org/web/20061208185039/http://www.sonnhonline.com/Who.aspx</w:t>
      </w:r>
    </w:p>
  </w:footnote>
  <w:footnote w:id="15">
    <w:p w14:paraId="6F958997" w14:textId="668E2350" w:rsidR="00A644CF" w:rsidRPr="00A55E24" w:rsidRDefault="00A644CF" w:rsidP="00A644CF">
      <w:pPr>
        <w:pBdr>
          <w:top w:val="nil"/>
          <w:left w:val="nil"/>
          <w:bottom w:val="nil"/>
          <w:right w:val="nil"/>
          <w:between w:val="nil"/>
        </w:pBdr>
        <w:spacing w:after="0" w:line="240" w:lineRule="auto"/>
        <w:rPr>
          <w:color w:val="000000"/>
          <w:sz w:val="20"/>
          <w:szCs w:val="20"/>
        </w:rPr>
      </w:pPr>
      <w:r>
        <w:rPr>
          <w:vertAlign w:val="superscript"/>
        </w:rPr>
        <w:footnoteRef/>
      </w:r>
      <w:r w:rsidRPr="00D36895">
        <w:rPr>
          <w:color w:val="000000"/>
          <w:sz w:val="20"/>
          <w:szCs w:val="20"/>
        </w:rPr>
        <w:t xml:space="preserve"> </w:t>
      </w:r>
      <w:proofErr w:type="spellStart"/>
      <w:r w:rsidRPr="00D36895">
        <w:rPr>
          <w:color w:val="000000"/>
          <w:sz w:val="20"/>
          <w:szCs w:val="20"/>
        </w:rPr>
        <w:t>Muḥammad</w:t>
      </w:r>
      <w:proofErr w:type="spellEnd"/>
      <w:r w:rsidRPr="00D36895">
        <w:rPr>
          <w:color w:val="000000"/>
          <w:sz w:val="20"/>
          <w:szCs w:val="20"/>
        </w:rPr>
        <w:t xml:space="preserve"> Lāf</w:t>
      </w:r>
      <w:r w:rsidR="00D36895" w:rsidRPr="00D36895">
        <w:rPr>
          <w:color w:val="000000"/>
          <w:sz w:val="20"/>
          <w:szCs w:val="20"/>
        </w:rPr>
        <w:t>i</w:t>
      </w:r>
      <w:r w:rsidRPr="00D36895">
        <w:rPr>
          <w:color w:val="000000"/>
          <w:sz w:val="20"/>
          <w:szCs w:val="20"/>
        </w:rPr>
        <w:t>, ‘Jāmiʿat al-Mad</w:t>
      </w:r>
      <w:r w:rsidR="00D36895" w:rsidRPr="00D36895">
        <w:rPr>
          <w:color w:val="000000"/>
          <w:sz w:val="20"/>
          <w:szCs w:val="20"/>
        </w:rPr>
        <w:t>i</w:t>
      </w:r>
      <w:r w:rsidRPr="00D36895">
        <w:rPr>
          <w:color w:val="000000"/>
          <w:sz w:val="20"/>
          <w:szCs w:val="20"/>
        </w:rPr>
        <w:t>na al-</w:t>
      </w:r>
      <w:proofErr w:type="spellStart"/>
      <w:r w:rsidRPr="00D36895">
        <w:rPr>
          <w:color w:val="000000"/>
          <w:sz w:val="20"/>
          <w:szCs w:val="20"/>
        </w:rPr>
        <w:t>ʿĀlamiyya</w:t>
      </w:r>
      <w:proofErr w:type="spellEnd"/>
      <w:r w:rsidRPr="00D36895">
        <w:rPr>
          <w:color w:val="000000"/>
          <w:sz w:val="20"/>
          <w:szCs w:val="20"/>
        </w:rPr>
        <w:t xml:space="preserve">. </w:t>
      </w:r>
      <w:r w:rsidRPr="00A55E24">
        <w:rPr>
          <w:color w:val="000000"/>
          <w:sz w:val="20"/>
          <w:szCs w:val="20"/>
        </w:rPr>
        <w:t>al-</w:t>
      </w:r>
      <w:proofErr w:type="spellStart"/>
      <w:r w:rsidRPr="00A55E24">
        <w:rPr>
          <w:color w:val="000000"/>
          <w:sz w:val="20"/>
          <w:szCs w:val="20"/>
        </w:rPr>
        <w:t>taʿl</w:t>
      </w:r>
      <w:r w:rsidR="00D36895">
        <w:rPr>
          <w:color w:val="000000"/>
          <w:sz w:val="20"/>
          <w:szCs w:val="20"/>
        </w:rPr>
        <w:t>i</w:t>
      </w:r>
      <w:r w:rsidRPr="00A55E24">
        <w:rPr>
          <w:color w:val="000000"/>
          <w:sz w:val="20"/>
          <w:szCs w:val="20"/>
        </w:rPr>
        <w:t>m</w:t>
      </w:r>
      <w:proofErr w:type="spellEnd"/>
      <w:r w:rsidRPr="00A55E24">
        <w:rPr>
          <w:color w:val="000000"/>
          <w:sz w:val="20"/>
          <w:szCs w:val="20"/>
        </w:rPr>
        <w:t xml:space="preserve"> al-</w:t>
      </w:r>
      <w:proofErr w:type="spellStart"/>
      <w:r w:rsidRPr="00A55E24">
        <w:rPr>
          <w:color w:val="000000"/>
          <w:sz w:val="20"/>
          <w:szCs w:val="20"/>
        </w:rPr>
        <w:t>mustaqbal</w:t>
      </w:r>
      <w:r w:rsidR="00D36895">
        <w:rPr>
          <w:color w:val="000000"/>
          <w:sz w:val="20"/>
          <w:szCs w:val="20"/>
        </w:rPr>
        <w:t>i</w:t>
      </w:r>
      <w:proofErr w:type="spellEnd"/>
      <w:r w:rsidRPr="00A55E24">
        <w:rPr>
          <w:color w:val="000000"/>
          <w:sz w:val="20"/>
          <w:szCs w:val="20"/>
        </w:rPr>
        <w:t xml:space="preserve"> bi-</w:t>
      </w:r>
      <w:proofErr w:type="spellStart"/>
      <w:r w:rsidRPr="00A55E24">
        <w:rPr>
          <w:color w:val="000000"/>
          <w:sz w:val="20"/>
          <w:szCs w:val="20"/>
        </w:rPr>
        <w:t>taqniyāt</w:t>
      </w:r>
      <w:proofErr w:type="spellEnd"/>
      <w:r w:rsidRPr="00A55E24">
        <w:rPr>
          <w:color w:val="000000"/>
          <w:sz w:val="20"/>
          <w:szCs w:val="20"/>
        </w:rPr>
        <w:t xml:space="preserve"> al-</w:t>
      </w:r>
      <w:proofErr w:type="spellStart"/>
      <w:r w:rsidRPr="00A55E24">
        <w:rPr>
          <w:color w:val="000000"/>
          <w:sz w:val="20"/>
          <w:szCs w:val="20"/>
        </w:rPr>
        <w:t>ḥāḍir</w:t>
      </w:r>
      <w:proofErr w:type="spellEnd"/>
      <w:r w:rsidRPr="00A55E24">
        <w:rPr>
          <w:color w:val="000000"/>
          <w:sz w:val="20"/>
          <w:szCs w:val="20"/>
        </w:rPr>
        <w:t xml:space="preserve">’, </w:t>
      </w:r>
      <w:r w:rsidRPr="00522021">
        <w:rPr>
          <w:i/>
          <w:iCs/>
          <w:color w:val="000000"/>
          <w:sz w:val="20"/>
          <w:szCs w:val="20"/>
        </w:rPr>
        <w:t>Almoslem.net</w:t>
      </w:r>
      <w:r w:rsidRPr="00A55E24">
        <w:rPr>
          <w:color w:val="000000"/>
          <w:sz w:val="20"/>
          <w:szCs w:val="20"/>
        </w:rPr>
        <w:t xml:space="preserve"> (</w:t>
      </w:r>
      <w:r>
        <w:rPr>
          <w:color w:val="000000"/>
          <w:sz w:val="20"/>
          <w:szCs w:val="20"/>
        </w:rPr>
        <w:t xml:space="preserve">1 February 2014), </w:t>
      </w:r>
      <w:r w:rsidRPr="00522021">
        <w:rPr>
          <w:color w:val="000000"/>
          <w:sz w:val="20"/>
          <w:szCs w:val="20"/>
        </w:rPr>
        <w:t>https://web.archive.org/web/20200118022131/http://almoslim.net/node/184308</w:t>
      </w:r>
    </w:p>
  </w:footnote>
  <w:footnote w:id="16">
    <w:p w14:paraId="56CC551F" w14:textId="77777777" w:rsidR="00A644CF" w:rsidRDefault="00A644CF" w:rsidP="00A644CF">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The earliest version of the website archived by the Internet Archive dates to 31 December 2004 (at </w:t>
      </w:r>
      <w:proofErr w:type="gramStart"/>
      <w:r>
        <w:rPr>
          <w:color w:val="000000"/>
          <w:sz w:val="20"/>
          <w:szCs w:val="20"/>
        </w:rPr>
        <w:t>which  time</w:t>
      </w:r>
      <w:proofErr w:type="gramEnd"/>
      <w:r>
        <w:rPr>
          <w:color w:val="000000"/>
          <w:sz w:val="20"/>
          <w:szCs w:val="20"/>
        </w:rPr>
        <w:t xml:space="preserve"> it had received only 346 visitors): </w:t>
      </w:r>
      <w:r w:rsidRPr="00522021">
        <w:rPr>
          <w:color w:val="000000"/>
          <w:sz w:val="20"/>
          <w:szCs w:val="20"/>
        </w:rPr>
        <w:t>https://web.archive.org/web/20041231010916/http://www.raqamiya.org/</w:t>
      </w:r>
    </w:p>
  </w:footnote>
  <w:footnote w:id="17">
    <w:p w14:paraId="77EA7C6C" w14:textId="77777777" w:rsidR="00A644CF" w:rsidRPr="00426F8C" w:rsidRDefault="00A644CF" w:rsidP="00A644CF">
      <w:pPr>
        <w:spacing w:after="0" w:line="240" w:lineRule="auto"/>
        <w:rPr>
          <w:color w:val="000000"/>
          <w:sz w:val="20"/>
          <w:szCs w:val="20"/>
        </w:rPr>
      </w:pPr>
      <w:r>
        <w:rPr>
          <w:vertAlign w:val="superscript"/>
        </w:rPr>
        <w:footnoteRef/>
      </w:r>
      <w:r>
        <w:rPr>
          <w:sz w:val="20"/>
          <w:szCs w:val="20"/>
        </w:rPr>
        <w:t xml:space="preserve"> </w:t>
      </w:r>
      <w:r w:rsidRPr="00426F8C">
        <w:rPr>
          <w:color w:val="000000"/>
          <w:sz w:val="20"/>
          <w:szCs w:val="20"/>
        </w:rPr>
        <w:t xml:space="preserve">See the first extant description of Shamela on the Ahl al-Hadeeth forum (July 2005), archived </w:t>
      </w:r>
      <w:proofErr w:type="gramStart"/>
      <w:r w:rsidRPr="00426F8C">
        <w:rPr>
          <w:color w:val="000000"/>
          <w:sz w:val="20"/>
          <w:szCs w:val="20"/>
        </w:rPr>
        <w:t>here :</w:t>
      </w:r>
      <w:proofErr w:type="gramEnd"/>
      <w:r w:rsidRPr="00426F8C">
        <w:rPr>
          <w:color w:val="000000"/>
          <w:sz w:val="20"/>
          <w:szCs w:val="20"/>
        </w:rPr>
        <w:t xml:space="preserve"> https://web.archive.org/web/20211201135259/https://al-maktaba.org/book/31617/72444#p4</w:t>
      </w:r>
    </w:p>
  </w:footnote>
  <w:footnote w:id="18">
    <w:p w14:paraId="79B4263B" w14:textId="37DC4C66" w:rsidR="00A644CF" w:rsidRPr="00426F8C" w:rsidRDefault="00A644CF" w:rsidP="00A644CF">
      <w:pPr>
        <w:spacing w:after="0" w:line="240" w:lineRule="auto"/>
        <w:rPr>
          <w:sz w:val="20"/>
          <w:szCs w:val="20"/>
        </w:rPr>
      </w:pPr>
      <w:r>
        <w:rPr>
          <w:vertAlign w:val="superscript"/>
        </w:rPr>
        <w:footnoteRef/>
      </w:r>
      <w:r w:rsidRPr="00426F8C">
        <w:rPr>
          <w:sz w:val="20"/>
          <w:szCs w:val="20"/>
        </w:rPr>
        <w:t xml:space="preserve"> See Albert Dietrich, </w:t>
      </w:r>
      <w:r w:rsidRPr="00426F8C">
        <w:rPr>
          <w:color w:val="000000"/>
          <w:sz w:val="20"/>
          <w:szCs w:val="20"/>
        </w:rPr>
        <w:t>‘</w:t>
      </w:r>
      <w:r w:rsidRPr="00426F8C">
        <w:rPr>
          <w:sz w:val="20"/>
          <w:szCs w:val="20"/>
        </w:rPr>
        <w:t>Ibn Ab</w:t>
      </w:r>
      <w:r w:rsidR="00D36895">
        <w:rPr>
          <w:sz w:val="20"/>
          <w:szCs w:val="20"/>
        </w:rPr>
        <w:t>i</w:t>
      </w:r>
      <w:r w:rsidRPr="00426F8C">
        <w:rPr>
          <w:sz w:val="20"/>
          <w:szCs w:val="20"/>
        </w:rPr>
        <w:t xml:space="preserve"> al-</w:t>
      </w:r>
      <w:proofErr w:type="spellStart"/>
      <w:r w:rsidRPr="00426F8C">
        <w:rPr>
          <w:sz w:val="20"/>
          <w:szCs w:val="20"/>
        </w:rPr>
        <w:t>Dunyā</w:t>
      </w:r>
      <w:proofErr w:type="spellEnd"/>
      <w:r w:rsidRPr="00426F8C">
        <w:rPr>
          <w:color w:val="000000"/>
          <w:sz w:val="20"/>
          <w:szCs w:val="20"/>
        </w:rPr>
        <w:t>’</w:t>
      </w:r>
      <w:r w:rsidRPr="00426F8C">
        <w:rPr>
          <w:sz w:val="20"/>
          <w:szCs w:val="20"/>
        </w:rPr>
        <w:t xml:space="preserve">, in </w:t>
      </w:r>
      <w:r w:rsidRPr="00426F8C">
        <w:rPr>
          <w:i/>
          <w:iCs/>
          <w:sz w:val="20"/>
          <w:szCs w:val="20"/>
        </w:rPr>
        <w:t>Encyclopaedia of Islam</w:t>
      </w:r>
      <w:r w:rsidRPr="00426F8C">
        <w:rPr>
          <w:sz w:val="20"/>
          <w:szCs w:val="20"/>
        </w:rPr>
        <w:t>, 2nd ed</w:t>
      </w:r>
      <w:r w:rsidRPr="00426F8C">
        <w:rPr>
          <w:color w:val="000000"/>
          <w:sz w:val="20"/>
          <w:szCs w:val="20"/>
        </w:rPr>
        <w:t xml:space="preserve">., http://dx.doi.org/10.1163/1573-3912_islam_SIM_3046 </w:t>
      </w:r>
    </w:p>
  </w:footnote>
  <w:footnote w:id="19">
    <w:p w14:paraId="0F2B8DF6" w14:textId="77777777" w:rsidR="00A644CF" w:rsidRDefault="00A644CF" w:rsidP="00A644CF">
      <w:pPr>
        <w:spacing w:after="0" w:line="240" w:lineRule="auto"/>
        <w:rPr>
          <w:sz w:val="20"/>
          <w:szCs w:val="20"/>
        </w:rPr>
      </w:pPr>
      <w:r>
        <w:rPr>
          <w:vertAlign w:val="superscript"/>
        </w:rPr>
        <w:footnoteRef/>
      </w:r>
      <w:r>
        <w:rPr>
          <w:sz w:val="20"/>
          <w:szCs w:val="20"/>
        </w:rPr>
        <w:t xml:space="preserve"> See Henri Laoust, “Ibn Taymiyya”, </w:t>
      </w:r>
      <w:r w:rsidRPr="00426F8C">
        <w:rPr>
          <w:sz w:val="20"/>
          <w:szCs w:val="20"/>
        </w:rPr>
        <w:t xml:space="preserve">in </w:t>
      </w:r>
      <w:r w:rsidRPr="00FA3DC4">
        <w:rPr>
          <w:i/>
          <w:iCs/>
          <w:sz w:val="20"/>
          <w:szCs w:val="20"/>
        </w:rPr>
        <w:t>Encyclopaedia of Islam</w:t>
      </w:r>
      <w:r w:rsidRPr="00426F8C">
        <w:rPr>
          <w:sz w:val="20"/>
          <w:szCs w:val="20"/>
        </w:rPr>
        <w:t>, 2nd ed., http://dx.doi.org/10.1163/1573-3912_islam_SIM_3388</w:t>
      </w:r>
    </w:p>
  </w:footnote>
  <w:footnote w:id="20">
    <w:p w14:paraId="14F1D8D5" w14:textId="3F94F177" w:rsidR="00A644CF" w:rsidRDefault="00A644CF" w:rsidP="00A644CF">
      <w:pPr>
        <w:spacing w:after="0" w:line="240" w:lineRule="auto"/>
        <w:rPr>
          <w:sz w:val="20"/>
          <w:szCs w:val="20"/>
        </w:rPr>
      </w:pPr>
      <w:r>
        <w:rPr>
          <w:vertAlign w:val="superscript"/>
        </w:rPr>
        <w:footnoteRef/>
      </w:r>
      <w:r>
        <w:rPr>
          <w:sz w:val="20"/>
          <w:szCs w:val="20"/>
        </w:rPr>
        <w:t xml:space="preserve"> See Emad Hamdeh, “al-</w:t>
      </w:r>
      <w:proofErr w:type="spellStart"/>
      <w:r>
        <w:rPr>
          <w:sz w:val="20"/>
          <w:szCs w:val="20"/>
        </w:rPr>
        <w:t>Albān</w:t>
      </w:r>
      <w:r w:rsidR="00D36895">
        <w:rPr>
          <w:sz w:val="20"/>
          <w:szCs w:val="20"/>
        </w:rPr>
        <w:t>i</w:t>
      </w:r>
      <w:proofErr w:type="spellEnd"/>
      <w:r>
        <w:rPr>
          <w:sz w:val="20"/>
          <w:szCs w:val="20"/>
        </w:rPr>
        <w:t>, Nāṣir al-D</w:t>
      </w:r>
      <w:r w:rsidR="00D36895">
        <w:rPr>
          <w:sz w:val="20"/>
          <w:szCs w:val="20"/>
        </w:rPr>
        <w:t>i</w:t>
      </w:r>
      <w:r>
        <w:rPr>
          <w:sz w:val="20"/>
          <w:szCs w:val="20"/>
        </w:rPr>
        <w:t xml:space="preserve">n” (Emad Hamdeh), in </w:t>
      </w:r>
      <w:r w:rsidRPr="00426F8C">
        <w:rPr>
          <w:i/>
          <w:iCs/>
          <w:sz w:val="20"/>
          <w:szCs w:val="20"/>
        </w:rPr>
        <w:t>Encyclopaedia of Islam, THREE</w:t>
      </w:r>
      <w:r>
        <w:rPr>
          <w:sz w:val="20"/>
          <w:szCs w:val="20"/>
        </w:rPr>
        <w:t xml:space="preserve">, </w:t>
      </w:r>
      <w:r w:rsidRPr="00FA3DC4">
        <w:rPr>
          <w:sz w:val="20"/>
          <w:szCs w:val="20"/>
        </w:rPr>
        <w:t>http://dx.doi.org/10.1163/1573-3912_ei3_COM_30004</w:t>
      </w:r>
    </w:p>
  </w:footnote>
  <w:footnote w:id="21">
    <w:p w14:paraId="1D181B47" w14:textId="77777777" w:rsidR="00A644CF" w:rsidRDefault="00A644CF" w:rsidP="00A644CF">
      <w:pPr>
        <w:spacing w:after="0" w:line="240" w:lineRule="auto"/>
        <w:rPr>
          <w:sz w:val="20"/>
          <w:szCs w:val="20"/>
        </w:rPr>
      </w:pPr>
      <w:r>
        <w:rPr>
          <w:vertAlign w:val="superscript"/>
        </w:rPr>
        <w:footnoteRef/>
      </w:r>
      <w:r>
        <w:rPr>
          <w:sz w:val="20"/>
          <w:szCs w:val="20"/>
        </w:rPr>
        <w:t xml:space="preserve"> See Henri Laoust, “Ibn </w:t>
      </w:r>
      <w:proofErr w:type="spellStart"/>
      <w:r>
        <w:rPr>
          <w:sz w:val="20"/>
          <w:szCs w:val="20"/>
        </w:rPr>
        <w:t>Ḳayyim</w:t>
      </w:r>
      <w:proofErr w:type="spellEnd"/>
      <w:r>
        <w:rPr>
          <w:sz w:val="20"/>
          <w:szCs w:val="20"/>
        </w:rPr>
        <w:t xml:space="preserve"> al-Djawziyya”, </w:t>
      </w:r>
      <w:r w:rsidRPr="00426F8C">
        <w:rPr>
          <w:sz w:val="20"/>
          <w:szCs w:val="20"/>
        </w:rPr>
        <w:t xml:space="preserve">in </w:t>
      </w:r>
      <w:r w:rsidRPr="00FA3DC4">
        <w:rPr>
          <w:i/>
          <w:iCs/>
          <w:sz w:val="20"/>
          <w:szCs w:val="20"/>
        </w:rPr>
        <w:t>Encyclopaedia of Islam</w:t>
      </w:r>
      <w:r w:rsidRPr="00426F8C">
        <w:rPr>
          <w:sz w:val="20"/>
          <w:szCs w:val="20"/>
        </w:rPr>
        <w:t xml:space="preserve">, 2nd ed., </w:t>
      </w:r>
      <w:r w:rsidRPr="00FA3DC4">
        <w:rPr>
          <w:sz w:val="20"/>
          <w:szCs w:val="20"/>
        </w:rPr>
        <w:t>http://dx.doi.org/10.1163/1573-3912_islam_SIM_3242</w:t>
      </w:r>
      <w:r>
        <w:rPr>
          <w:sz w:val="20"/>
          <w:szCs w:val="20"/>
        </w:rPr>
        <w:t xml:space="preserve"> </w:t>
      </w:r>
    </w:p>
  </w:footnote>
  <w:footnote w:id="22">
    <w:p w14:paraId="40DB399A" w14:textId="4DB6E61C" w:rsidR="00A644CF" w:rsidRPr="00EC03DC" w:rsidRDefault="00A644CF" w:rsidP="00A644CF">
      <w:pPr>
        <w:pStyle w:val="FootnoteText"/>
      </w:pPr>
      <w:r>
        <w:rPr>
          <w:rStyle w:val="FootnoteReference"/>
        </w:rPr>
        <w:footnoteRef/>
      </w:r>
      <w:r w:rsidRPr="00EC03DC">
        <w:t xml:space="preserve"> Shamela tags: </w:t>
      </w:r>
      <w:r w:rsidRPr="00EC03DC">
        <w:rPr>
          <w:i/>
          <w:iCs/>
        </w:rPr>
        <w:t>al-</w:t>
      </w:r>
      <w:proofErr w:type="spellStart"/>
      <w:r w:rsidRPr="00EC03DC">
        <w:rPr>
          <w:i/>
          <w:iCs/>
        </w:rPr>
        <w:t>ajzā</w:t>
      </w:r>
      <w:proofErr w:type="spellEnd"/>
      <w:r w:rsidRPr="00EC03DC">
        <w:rPr>
          <w:i/>
          <w:iCs/>
        </w:rPr>
        <w:t>’ al-</w:t>
      </w:r>
      <w:proofErr w:type="spellStart"/>
      <w:r w:rsidRPr="00EC03DC">
        <w:rPr>
          <w:i/>
          <w:iCs/>
        </w:rPr>
        <w:t>ḥad</w:t>
      </w:r>
      <w:r w:rsidR="00D36895">
        <w:rPr>
          <w:i/>
          <w:iCs/>
        </w:rPr>
        <w:t>i</w:t>
      </w:r>
      <w:r w:rsidRPr="00EC03DC">
        <w:rPr>
          <w:i/>
          <w:iCs/>
        </w:rPr>
        <w:t>thiyya</w:t>
      </w:r>
      <w:proofErr w:type="spellEnd"/>
      <w:r w:rsidRPr="00EC03DC">
        <w:t xml:space="preserve"> and </w:t>
      </w:r>
      <w:proofErr w:type="spellStart"/>
      <w:r w:rsidRPr="00EC03DC">
        <w:rPr>
          <w:i/>
          <w:iCs/>
        </w:rPr>
        <w:t>makhṭūṭāt</w:t>
      </w:r>
      <w:proofErr w:type="spellEnd"/>
      <w:r w:rsidRPr="00EC03DC">
        <w:rPr>
          <w:i/>
          <w:iCs/>
        </w:rPr>
        <w:t xml:space="preserve"> </w:t>
      </w:r>
      <w:proofErr w:type="spellStart"/>
      <w:r w:rsidRPr="00EC03DC">
        <w:rPr>
          <w:i/>
          <w:iCs/>
        </w:rPr>
        <w:t>ḥad</w:t>
      </w:r>
      <w:r w:rsidR="00D36895">
        <w:rPr>
          <w:i/>
          <w:iCs/>
        </w:rPr>
        <w:t>i</w:t>
      </w:r>
      <w:r w:rsidRPr="00EC03DC">
        <w:rPr>
          <w:i/>
          <w:iCs/>
        </w:rPr>
        <w:t>thiyya</w:t>
      </w:r>
      <w:proofErr w:type="spellEnd"/>
      <w:r>
        <w:t xml:space="preserve">. </w:t>
      </w:r>
      <w:r w:rsidRPr="00EC03DC">
        <w:t>The majority of these seem to come from the sonnhonline.com website.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042C8"/>
    <w:multiLevelType w:val="multilevel"/>
    <w:tmpl w:val="199264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31973FB"/>
    <w:multiLevelType w:val="hybridMultilevel"/>
    <w:tmpl w:val="6F30096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32860231">
    <w:abstractNumId w:val="0"/>
  </w:num>
  <w:num w:numId="2" w16cid:durableId="1500580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4CF"/>
    <w:rsid w:val="00000572"/>
    <w:rsid w:val="000554D8"/>
    <w:rsid w:val="000F6D69"/>
    <w:rsid w:val="001165C7"/>
    <w:rsid w:val="0012645E"/>
    <w:rsid w:val="001343E5"/>
    <w:rsid w:val="001A08E5"/>
    <w:rsid w:val="002169BA"/>
    <w:rsid w:val="00235432"/>
    <w:rsid w:val="002A29B1"/>
    <w:rsid w:val="002F11F6"/>
    <w:rsid w:val="002F134F"/>
    <w:rsid w:val="003067F1"/>
    <w:rsid w:val="00366493"/>
    <w:rsid w:val="003A5F73"/>
    <w:rsid w:val="00414E7A"/>
    <w:rsid w:val="004550C2"/>
    <w:rsid w:val="0045570B"/>
    <w:rsid w:val="004D0802"/>
    <w:rsid w:val="004D4417"/>
    <w:rsid w:val="004E0D78"/>
    <w:rsid w:val="0053221D"/>
    <w:rsid w:val="00556B39"/>
    <w:rsid w:val="0057608D"/>
    <w:rsid w:val="005E28D1"/>
    <w:rsid w:val="005F4E4F"/>
    <w:rsid w:val="006357B0"/>
    <w:rsid w:val="00647BEA"/>
    <w:rsid w:val="006A1CB1"/>
    <w:rsid w:val="006F5F69"/>
    <w:rsid w:val="007572D2"/>
    <w:rsid w:val="007A57BA"/>
    <w:rsid w:val="007F4DA5"/>
    <w:rsid w:val="00827362"/>
    <w:rsid w:val="008364B2"/>
    <w:rsid w:val="00893DD7"/>
    <w:rsid w:val="008A60B0"/>
    <w:rsid w:val="009344CE"/>
    <w:rsid w:val="00986D55"/>
    <w:rsid w:val="009B25A3"/>
    <w:rsid w:val="009D06E8"/>
    <w:rsid w:val="009D0FBA"/>
    <w:rsid w:val="009D6020"/>
    <w:rsid w:val="009F7384"/>
    <w:rsid w:val="00A114C2"/>
    <w:rsid w:val="00A42FA5"/>
    <w:rsid w:val="00A644CF"/>
    <w:rsid w:val="00A65DA3"/>
    <w:rsid w:val="00AA1362"/>
    <w:rsid w:val="00AC0FE6"/>
    <w:rsid w:val="00B21C5D"/>
    <w:rsid w:val="00B26AA9"/>
    <w:rsid w:val="00B30224"/>
    <w:rsid w:val="00B50C45"/>
    <w:rsid w:val="00B528A3"/>
    <w:rsid w:val="00B616E9"/>
    <w:rsid w:val="00B97CD1"/>
    <w:rsid w:val="00BA75F2"/>
    <w:rsid w:val="00C446A0"/>
    <w:rsid w:val="00C92A42"/>
    <w:rsid w:val="00CD546E"/>
    <w:rsid w:val="00D36895"/>
    <w:rsid w:val="00D946F9"/>
    <w:rsid w:val="00E1457A"/>
    <w:rsid w:val="00EB1D2E"/>
    <w:rsid w:val="00F137A2"/>
    <w:rsid w:val="00FC430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22483"/>
  <w15:chartTrackingRefBased/>
  <w15:docId w15:val="{02C0AE28-21B2-428F-AF01-57CF26620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4CF"/>
    <w:pPr>
      <w:spacing w:line="259" w:lineRule="auto"/>
    </w:pPr>
    <w:rPr>
      <w:kern w:val="0"/>
      <w:sz w:val="22"/>
      <w:szCs w:val="22"/>
      <w14:ligatures w14:val="none"/>
    </w:rPr>
  </w:style>
  <w:style w:type="paragraph" w:styleId="Heading1">
    <w:name w:val="heading 1"/>
    <w:basedOn w:val="Normal"/>
    <w:next w:val="Normal"/>
    <w:link w:val="Heading1Char"/>
    <w:uiPriority w:val="9"/>
    <w:qFormat/>
    <w:rsid w:val="00A64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4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64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4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64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4CF"/>
    <w:rPr>
      <w:rFonts w:eastAsiaTheme="majorEastAsia" w:cstheme="majorBidi"/>
      <w:color w:val="272727" w:themeColor="text1" w:themeTint="D8"/>
    </w:rPr>
  </w:style>
  <w:style w:type="paragraph" w:styleId="Title">
    <w:name w:val="Title"/>
    <w:basedOn w:val="Normal"/>
    <w:next w:val="Normal"/>
    <w:link w:val="TitleChar"/>
    <w:uiPriority w:val="10"/>
    <w:qFormat/>
    <w:rsid w:val="00A64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4CF"/>
    <w:pPr>
      <w:spacing w:before="160"/>
      <w:jc w:val="center"/>
    </w:pPr>
    <w:rPr>
      <w:i/>
      <w:iCs/>
      <w:color w:val="404040" w:themeColor="text1" w:themeTint="BF"/>
    </w:rPr>
  </w:style>
  <w:style w:type="character" w:customStyle="1" w:styleId="QuoteChar">
    <w:name w:val="Quote Char"/>
    <w:basedOn w:val="DefaultParagraphFont"/>
    <w:link w:val="Quote"/>
    <w:uiPriority w:val="29"/>
    <w:rsid w:val="00A644CF"/>
    <w:rPr>
      <w:i/>
      <w:iCs/>
      <w:color w:val="404040" w:themeColor="text1" w:themeTint="BF"/>
    </w:rPr>
  </w:style>
  <w:style w:type="paragraph" w:styleId="ListParagraph">
    <w:name w:val="List Paragraph"/>
    <w:basedOn w:val="Normal"/>
    <w:uiPriority w:val="34"/>
    <w:qFormat/>
    <w:rsid w:val="00A644CF"/>
    <w:pPr>
      <w:ind w:left="720"/>
      <w:contextualSpacing/>
    </w:pPr>
  </w:style>
  <w:style w:type="character" w:styleId="IntenseEmphasis">
    <w:name w:val="Intense Emphasis"/>
    <w:basedOn w:val="DefaultParagraphFont"/>
    <w:uiPriority w:val="21"/>
    <w:qFormat/>
    <w:rsid w:val="00A644CF"/>
    <w:rPr>
      <w:i/>
      <w:iCs/>
      <w:color w:val="0F4761" w:themeColor="accent1" w:themeShade="BF"/>
    </w:rPr>
  </w:style>
  <w:style w:type="paragraph" w:styleId="IntenseQuote">
    <w:name w:val="Intense Quote"/>
    <w:basedOn w:val="Normal"/>
    <w:next w:val="Normal"/>
    <w:link w:val="IntenseQuoteChar"/>
    <w:uiPriority w:val="30"/>
    <w:qFormat/>
    <w:rsid w:val="00A64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4CF"/>
    <w:rPr>
      <w:i/>
      <w:iCs/>
      <w:color w:val="0F4761" w:themeColor="accent1" w:themeShade="BF"/>
    </w:rPr>
  </w:style>
  <w:style w:type="character" w:styleId="IntenseReference">
    <w:name w:val="Intense Reference"/>
    <w:basedOn w:val="DefaultParagraphFont"/>
    <w:uiPriority w:val="32"/>
    <w:qFormat/>
    <w:rsid w:val="00A644CF"/>
    <w:rPr>
      <w:b/>
      <w:bCs/>
      <w:smallCaps/>
      <w:color w:val="0F4761" w:themeColor="accent1" w:themeShade="BF"/>
      <w:spacing w:val="5"/>
    </w:rPr>
  </w:style>
  <w:style w:type="paragraph" w:styleId="FootnoteText">
    <w:name w:val="footnote text"/>
    <w:basedOn w:val="Normal"/>
    <w:link w:val="FootnoteTextChar"/>
    <w:uiPriority w:val="99"/>
    <w:unhideWhenUsed/>
    <w:rsid w:val="00A644CF"/>
    <w:pPr>
      <w:spacing w:after="0" w:line="240" w:lineRule="auto"/>
    </w:pPr>
    <w:rPr>
      <w:sz w:val="20"/>
      <w:szCs w:val="20"/>
    </w:rPr>
  </w:style>
  <w:style w:type="character" w:customStyle="1" w:styleId="FootnoteTextChar">
    <w:name w:val="Footnote Text Char"/>
    <w:basedOn w:val="DefaultParagraphFont"/>
    <w:link w:val="FootnoteText"/>
    <w:uiPriority w:val="99"/>
    <w:rsid w:val="00A644CF"/>
    <w:rPr>
      <w:kern w:val="0"/>
      <w:sz w:val="20"/>
      <w:szCs w:val="20"/>
      <w14:ligatures w14:val="none"/>
    </w:rPr>
  </w:style>
  <w:style w:type="character" w:styleId="FootnoteReference">
    <w:name w:val="footnote reference"/>
    <w:basedOn w:val="DefaultParagraphFont"/>
    <w:uiPriority w:val="99"/>
    <w:semiHidden/>
    <w:unhideWhenUsed/>
    <w:rsid w:val="00A644CF"/>
    <w:rPr>
      <w:vertAlign w:val="superscript"/>
    </w:rPr>
  </w:style>
  <w:style w:type="character" w:styleId="CommentReference">
    <w:name w:val="annotation reference"/>
    <w:basedOn w:val="DefaultParagraphFont"/>
    <w:uiPriority w:val="99"/>
    <w:semiHidden/>
    <w:unhideWhenUsed/>
    <w:rsid w:val="00A644CF"/>
    <w:rPr>
      <w:sz w:val="16"/>
      <w:szCs w:val="16"/>
    </w:rPr>
  </w:style>
  <w:style w:type="paragraph" w:styleId="CommentText">
    <w:name w:val="annotation text"/>
    <w:basedOn w:val="Normal"/>
    <w:link w:val="CommentTextChar"/>
    <w:uiPriority w:val="99"/>
    <w:semiHidden/>
    <w:unhideWhenUsed/>
    <w:rsid w:val="00A644CF"/>
    <w:pPr>
      <w:spacing w:line="240" w:lineRule="auto"/>
    </w:pPr>
    <w:rPr>
      <w:sz w:val="20"/>
      <w:szCs w:val="20"/>
    </w:rPr>
  </w:style>
  <w:style w:type="character" w:customStyle="1" w:styleId="CommentTextChar">
    <w:name w:val="Comment Text Char"/>
    <w:basedOn w:val="DefaultParagraphFont"/>
    <w:link w:val="CommentText"/>
    <w:uiPriority w:val="99"/>
    <w:semiHidden/>
    <w:rsid w:val="00A644CF"/>
    <w:rPr>
      <w:kern w:val="0"/>
      <w:sz w:val="20"/>
      <w:szCs w:val="20"/>
      <w14:ligatures w14:val="none"/>
    </w:rPr>
  </w:style>
  <w:style w:type="paragraph" w:styleId="Caption">
    <w:name w:val="caption"/>
    <w:basedOn w:val="Normal"/>
    <w:next w:val="Normal"/>
    <w:uiPriority w:val="35"/>
    <w:unhideWhenUsed/>
    <w:qFormat/>
    <w:rsid w:val="00A644CF"/>
    <w:pPr>
      <w:spacing w:after="200" w:line="240" w:lineRule="auto"/>
    </w:pPr>
    <w:rPr>
      <w:iCs/>
      <w:color w:val="0E2841" w:themeColor="text2"/>
      <w:sz w:val="18"/>
      <w:szCs w:val="18"/>
    </w:rPr>
  </w:style>
  <w:style w:type="character" w:styleId="Hyperlink">
    <w:name w:val="Hyperlink"/>
    <w:basedOn w:val="DefaultParagraphFont"/>
    <w:uiPriority w:val="99"/>
    <w:unhideWhenUsed/>
    <w:rsid w:val="00A644CF"/>
    <w:rPr>
      <w:color w:val="467886" w:themeColor="hyperlink"/>
      <w:u w:val="single"/>
    </w:rPr>
  </w:style>
  <w:style w:type="character" w:styleId="UnresolvedMention">
    <w:name w:val="Unresolved Mention"/>
    <w:basedOn w:val="DefaultParagraphFont"/>
    <w:uiPriority w:val="99"/>
    <w:semiHidden/>
    <w:unhideWhenUsed/>
    <w:rsid w:val="00A644CF"/>
    <w:rPr>
      <w:color w:val="605E5C"/>
      <w:shd w:val="clear" w:color="auto" w:fill="E1DFDD"/>
    </w:rPr>
  </w:style>
  <w:style w:type="paragraph" w:styleId="Header">
    <w:name w:val="header"/>
    <w:basedOn w:val="Normal"/>
    <w:link w:val="HeaderChar"/>
    <w:uiPriority w:val="99"/>
    <w:unhideWhenUsed/>
    <w:rsid w:val="004D44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4417"/>
    <w:rPr>
      <w:kern w:val="0"/>
      <w:sz w:val="22"/>
      <w:szCs w:val="22"/>
      <w14:ligatures w14:val="none"/>
    </w:rPr>
  </w:style>
  <w:style w:type="paragraph" w:styleId="Footer">
    <w:name w:val="footer"/>
    <w:basedOn w:val="Normal"/>
    <w:link w:val="FooterChar"/>
    <w:uiPriority w:val="99"/>
    <w:unhideWhenUsed/>
    <w:rsid w:val="004D44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4417"/>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051001064538/http:/www.ahlalhdeeth.com:80/vb/archive/index.php/t-30204.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kitab-project.org/Al-Maktaba-al-Sh&#257;mila-a-short-history/"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www.ahlalhdeeth.com/vb/showpost.php?p=397080" TargetMode="External"/><Relationship Id="rId1" Type="http://schemas.openxmlformats.org/officeDocument/2006/relationships/hyperlink" Target="https://web.archive.org/web/20131101000000*/http://www.arrawdah.com/files/shamel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1923</Words>
  <Characters>11773</Characters>
  <Application>Microsoft Office Word</Application>
  <DocSecurity>0</DocSecurity>
  <Lines>784</Lines>
  <Paragraphs>855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Verkinderen</dc:creator>
  <cp:keywords/>
  <dc:description/>
  <cp:lastModifiedBy>Peter Verkinderen</cp:lastModifiedBy>
  <cp:revision>61</cp:revision>
  <dcterms:created xsi:type="dcterms:W3CDTF">2026-01-09T11:32:00Z</dcterms:created>
  <dcterms:modified xsi:type="dcterms:W3CDTF">2026-01-09T14:13:00Z</dcterms:modified>
</cp:coreProperties>
</file>