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19CC" w14:textId="77777777" w:rsidR="00116C87" w:rsidRDefault="00072CB9">
      <w:pPr>
        <w:spacing w:after="160" w:line="259" w:lineRule="auto"/>
        <w:rPr>
          <w:rFonts w:ascii="Calibri" w:eastAsia="Calibri" w:hAnsi="Calibri" w:cs="Calibri"/>
        </w:rPr>
      </w:pPr>
      <w:r>
        <w:rPr>
          <w:rFonts w:ascii="Calibri" w:eastAsia="Calibri" w:hAnsi="Calibri" w:cs="Calibri"/>
        </w:rPr>
        <w:t xml:space="preserve">It should be no surprise to any reader of this blog that the KITAB project is primarily interested in studying Arabic text reuse. </w:t>
      </w:r>
      <w:proofErr w:type="gramStart"/>
      <w:r>
        <w:rPr>
          <w:rFonts w:ascii="Calibri" w:eastAsia="Calibri" w:hAnsi="Calibri" w:cs="Calibri"/>
        </w:rPr>
        <w:t>A large number of</w:t>
      </w:r>
      <w:proofErr w:type="gramEnd"/>
      <w:r>
        <w:rPr>
          <w:rFonts w:ascii="Calibri" w:eastAsia="Calibri" w:hAnsi="Calibri" w:cs="Calibri"/>
        </w:rPr>
        <w:t xml:space="preserve"> posts here, including several from myself, are concerned with the text reuse dataset produced by </w:t>
      </w:r>
      <w:hyperlink r:id="rId6">
        <w:r>
          <w:rPr>
            <w:rFonts w:ascii="Calibri" w:eastAsia="Calibri" w:hAnsi="Calibri" w:cs="Calibri"/>
            <w:color w:val="0563C1"/>
            <w:u w:val="single"/>
          </w:rPr>
          <w:t>passim</w:t>
        </w:r>
      </w:hyperlink>
      <w:r>
        <w:rPr>
          <w:rFonts w:ascii="Calibri" w:eastAsia="Calibri" w:hAnsi="Calibri" w:cs="Calibri"/>
        </w:rPr>
        <w:t xml:space="preserve"> and what it can tell us about Arabic book history. But what if I told you that passim produced two datasets and that our work has so far relied on one? If you read our pages on passim, or our blog</w:t>
      </w:r>
      <w:r>
        <w:rPr>
          <w:rFonts w:ascii="Calibri" w:eastAsia="Calibri" w:hAnsi="Calibri" w:cs="Calibri"/>
        </w:rPr>
        <w:t>s, you will see that this work focuses on the study of pairs of texts. That is, how text is reused between two books; where text reuse occurs in those books; how text is rearranged, etc. This post will introduce another dataset, the cluster dataset. It wil</w:t>
      </w:r>
      <w:r>
        <w:rPr>
          <w:rFonts w:ascii="Calibri" w:eastAsia="Calibri" w:hAnsi="Calibri" w:cs="Calibri"/>
        </w:rPr>
        <w:t>l be part of a series of posts that will follow my ramble</w:t>
      </w:r>
      <w:r>
        <w:rPr>
          <w:rFonts w:ascii="Calibri" w:eastAsia="Calibri" w:hAnsi="Calibri" w:cs="Calibri"/>
          <w:vertAlign w:val="superscript"/>
        </w:rPr>
        <w:footnoteReference w:id="1"/>
      </w:r>
      <w:r>
        <w:rPr>
          <w:rFonts w:ascii="Calibri" w:eastAsia="Calibri" w:hAnsi="Calibri" w:cs="Calibri"/>
        </w:rPr>
        <w:t xml:space="preserve"> (more-or-less in real time) through the cluster data, giving some early insights into how it can be used to understand Arabic book history. This data set could be used to study a range of texts, b</w:t>
      </w:r>
      <w:r>
        <w:rPr>
          <w:rFonts w:ascii="Calibri" w:eastAsia="Calibri" w:hAnsi="Calibri" w:cs="Calibri"/>
        </w:rPr>
        <w:t>ut here I will take historiography as an example.</w:t>
      </w:r>
    </w:p>
    <w:p w14:paraId="58D0ADE7" w14:textId="77777777" w:rsidR="00116C87" w:rsidRDefault="00072CB9">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At the trailhead</w:t>
      </w:r>
    </w:p>
    <w:p w14:paraId="58AC6E6D" w14:textId="77777777" w:rsidR="00116C87" w:rsidRDefault="00072CB9">
      <w:pPr>
        <w:spacing w:after="160" w:line="259" w:lineRule="auto"/>
        <w:rPr>
          <w:rFonts w:ascii="Calibri" w:eastAsia="Calibri" w:hAnsi="Calibri" w:cs="Calibri"/>
        </w:rPr>
      </w:pPr>
      <w:r>
        <w:rPr>
          <w:rFonts w:ascii="Calibri" w:eastAsia="Calibri" w:hAnsi="Calibri" w:cs="Calibri"/>
        </w:rPr>
        <w:t>Even since I began my work with the KITAB project, I have been aware of a large and mysterious entity known as the ‘cluster data set’. In those early days, Ryan Muther gently and generously</w:t>
      </w:r>
      <w:r>
        <w:rPr>
          <w:rFonts w:ascii="Calibri" w:eastAsia="Calibri" w:hAnsi="Calibri" w:cs="Calibri"/>
        </w:rPr>
        <w:t xml:space="preserve"> guided me through passim, its workings, its outputs (and how to read them). He told me that passim produced an output that brought together </w:t>
      </w:r>
      <w:proofErr w:type="gramStart"/>
      <w:r>
        <w:rPr>
          <w:rFonts w:ascii="Calibri" w:eastAsia="Calibri" w:hAnsi="Calibri" w:cs="Calibri"/>
        </w:rPr>
        <w:t>all of</w:t>
      </w:r>
      <w:proofErr w:type="gramEnd"/>
      <w:r>
        <w:rPr>
          <w:rFonts w:ascii="Calibri" w:eastAsia="Calibri" w:hAnsi="Calibri" w:cs="Calibri"/>
        </w:rPr>
        <w:t xml:space="preserve"> the passages in the corpus that shared text into clusters. Unfortunately, owing to the </w:t>
      </w:r>
      <w:proofErr w:type="gramStart"/>
      <w:r>
        <w:rPr>
          <w:rFonts w:ascii="Calibri" w:eastAsia="Calibri" w:hAnsi="Calibri" w:cs="Calibri"/>
        </w:rPr>
        <w:t>manner in which</w:t>
      </w:r>
      <w:proofErr w:type="gramEnd"/>
      <w:r>
        <w:rPr>
          <w:rFonts w:ascii="Calibri" w:eastAsia="Calibri" w:hAnsi="Calibri" w:cs="Calibri"/>
        </w:rPr>
        <w:t xml:space="preserve"> these</w:t>
      </w:r>
      <w:r>
        <w:rPr>
          <w:rFonts w:ascii="Calibri" w:eastAsia="Calibri" w:hAnsi="Calibri" w:cs="Calibri"/>
        </w:rPr>
        <w:t xml:space="preserve"> clusters were formed, very common passages, such as the kind found in hadith, created large and unwieldy clusters of largely unrelated material (more on this problem in part 2). The KITAB project chose to primarily focus on the pairwise data set, which wa</w:t>
      </w:r>
      <w:r>
        <w:rPr>
          <w:rFonts w:ascii="Calibri" w:eastAsia="Calibri" w:hAnsi="Calibri" w:cs="Calibri"/>
        </w:rPr>
        <w:t>s already sufficiently large and (as our blog posts alone have shown) an incredible resource for understanding many facets of Arabic book history.</w:t>
      </w:r>
    </w:p>
    <w:p w14:paraId="6A1540EF" w14:textId="77777777" w:rsidR="00116C87" w:rsidRDefault="00072CB9">
      <w:pPr>
        <w:spacing w:after="160" w:line="259" w:lineRule="auto"/>
        <w:rPr>
          <w:rFonts w:ascii="Calibri" w:eastAsia="Calibri" w:hAnsi="Calibri" w:cs="Calibri"/>
        </w:rPr>
      </w:pPr>
      <w:r>
        <w:rPr>
          <w:rFonts w:ascii="Calibri" w:eastAsia="Calibri" w:hAnsi="Calibri" w:cs="Calibri"/>
        </w:rPr>
        <w:t xml:space="preserve">In contrast, David Smith and his team, who developed passim for the study of American Newsprint, have </w:t>
      </w:r>
      <w:proofErr w:type="spellStart"/>
      <w:r>
        <w:rPr>
          <w:rFonts w:ascii="Calibri" w:eastAsia="Calibri" w:hAnsi="Calibri" w:cs="Calibri"/>
        </w:rPr>
        <w:t>focusse</w:t>
      </w:r>
      <w:r>
        <w:rPr>
          <w:rFonts w:ascii="Calibri" w:eastAsia="Calibri" w:hAnsi="Calibri" w:cs="Calibri"/>
        </w:rPr>
        <w:t>d</w:t>
      </w:r>
      <w:proofErr w:type="spellEnd"/>
      <w:r>
        <w:rPr>
          <w:rFonts w:ascii="Calibri" w:eastAsia="Calibri" w:hAnsi="Calibri" w:cs="Calibri"/>
        </w:rPr>
        <w:t xml:space="preserve"> </w:t>
      </w:r>
      <w:proofErr w:type="gramStart"/>
      <w:r>
        <w:rPr>
          <w:rFonts w:ascii="Calibri" w:eastAsia="Calibri" w:hAnsi="Calibri" w:cs="Calibri"/>
        </w:rPr>
        <w:t>in</w:t>
      </w:r>
      <w:proofErr w:type="gramEnd"/>
      <w:r>
        <w:rPr>
          <w:rFonts w:ascii="Calibri" w:eastAsia="Calibri" w:hAnsi="Calibri" w:cs="Calibri"/>
        </w:rPr>
        <w:t xml:space="preserve"> their research primarily on the cluster dataset. In their study of ‘viral texts’ they are interested in how stories and anecdotes were reprinted across time.  They focus on the larger clusters, which represent popular reprints, and what this can tell </w:t>
      </w:r>
      <w:r>
        <w:rPr>
          <w:rFonts w:ascii="Calibri" w:eastAsia="Calibri" w:hAnsi="Calibri" w:cs="Calibri"/>
        </w:rPr>
        <w:t>us about nineteenth-century newspaper culture.</w:t>
      </w:r>
      <w:r>
        <w:rPr>
          <w:rFonts w:ascii="Calibri" w:eastAsia="Calibri" w:hAnsi="Calibri" w:cs="Calibri"/>
          <w:vertAlign w:val="superscript"/>
        </w:rPr>
        <w:footnoteReference w:id="2"/>
      </w:r>
      <w:r>
        <w:rPr>
          <w:rFonts w:ascii="Calibri" w:eastAsia="Calibri" w:hAnsi="Calibri" w:cs="Calibri"/>
        </w:rPr>
        <w:t xml:space="preserve"> </w:t>
      </w:r>
    </w:p>
    <w:p w14:paraId="4C68FBE5" w14:textId="77777777" w:rsidR="00116C87" w:rsidRDefault="00072CB9">
      <w:pPr>
        <w:spacing w:after="160" w:line="259" w:lineRule="auto"/>
        <w:rPr>
          <w:rFonts w:ascii="Calibri" w:eastAsia="Calibri" w:hAnsi="Calibri" w:cs="Calibri"/>
        </w:rPr>
      </w:pPr>
      <w:r>
        <w:rPr>
          <w:rFonts w:ascii="Calibri" w:eastAsia="Calibri" w:hAnsi="Calibri" w:cs="Calibri"/>
        </w:rPr>
        <w:t xml:space="preserve">I was drawn to the cluster data not to study the larger clusters (although that would certainly be a valuable, albeit very complex, study for Arabic). </w:t>
      </w:r>
      <w:proofErr w:type="gramStart"/>
      <w:r>
        <w:rPr>
          <w:rFonts w:ascii="Calibri" w:eastAsia="Calibri" w:hAnsi="Calibri" w:cs="Calibri"/>
        </w:rPr>
        <w:t>Instead</w:t>
      </w:r>
      <w:proofErr w:type="gramEnd"/>
      <w:r>
        <w:rPr>
          <w:rFonts w:ascii="Calibri" w:eastAsia="Calibri" w:hAnsi="Calibri" w:cs="Calibri"/>
        </w:rPr>
        <w:t xml:space="preserve"> I am interested in the smaller clusters (those </w:t>
      </w:r>
      <w:r>
        <w:rPr>
          <w:rFonts w:ascii="Calibri" w:eastAsia="Calibri" w:hAnsi="Calibri" w:cs="Calibri"/>
        </w:rPr>
        <w:t>that typically contain 3-10 passages). Such clusters can tell us, for example, how one account of the same historical event can be used by multiple authors and see how the different authors make changes or additions in their version. Such clusters could pr</w:t>
      </w:r>
      <w:r>
        <w:rPr>
          <w:rFonts w:ascii="Calibri" w:eastAsia="Calibri" w:hAnsi="Calibri" w:cs="Calibri"/>
        </w:rPr>
        <w:t xml:space="preserve">ovide evidence of a </w:t>
      </w:r>
      <w:proofErr w:type="spellStart"/>
      <w:r>
        <w:rPr>
          <w:rFonts w:ascii="Calibri" w:eastAsia="Calibri" w:hAnsi="Calibri" w:cs="Calibri"/>
        </w:rPr>
        <w:t>stemmatic</w:t>
      </w:r>
      <w:proofErr w:type="spellEnd"/>
      <w:r>
        <w:rPr>
          <w:rFonts w:ascii="Calibri" w:eastAsia="Calibri" w:hAnsi="Calibri" w:cs="Calibri"/>
        </w:rPr>
        <w:t xml:space="preserve"> relationship, or hint at how multiple authors have reused the same non-extant source text. </w:t>
      </w:r>
    </w:p>
    <w:p w14:paraId="72946FAF" w14:textId="77777777" w:rsidR="00116C87" w:rsidRDefault="00072CB9">
      <w:pPr>
        <w:spacing w:after="160" w:line="259" w:lineRule="auto"/>
        <w:rPr>
          <w:rFonts w:ascii="Calibri" w:eastAsia="Calibri" w:hAnsi="Calibri" w:cs="Calibri"/>
        </w:rPr>
      </w:pPr>
      <w:r>
        <w:rPr>
          <w:rFonts w:ascii="Calibri" w:eastAsia="Calibri" w:hAnsi="Calibri" w:cs="Calibri"/>
        </w:rPr>
        <w:t xml:space="preserve">A study of the cluster data is useful in my research for KITAB’s forthcoming, </w:t>
      </w:r>
      <w:hyperlink r:id="rId7" w:anchor="the-erc-team-memories-books-communities-making-and-re-making-the-past-in-the-arabic-textual-tradition">
        <w:r>
          <w:rPr>
            <w:rFonts w:ascii="Calibri" w:eastAsia="Calibri" w:hAnsi="Calibri" w:cs="Calibri"/>
            <w:color w:val="0563C1"/>
            <w:u w:val="single"/>
          </w:rPr>
          <w:t>co-authored book</w:t>
        </w:r>
      </w:hyperlink>
      <w:r>
        <w:rPr>
          <w:rFonts w:ascii="Calibri" w:eastAsia="Calibri" w:hAnsi="Calibri" w:cs="Calibri"/>
        </w:rPr>
        <w:t xml:space="preserve">. In a chapter of that book, I will be exploring the Arabic accounts of a famine that occurred during the Fatimid </w:t>
      </w:r>
      <w:proofErr w:type="spellStart"/>
      <w:r>
        <w:rPr>
          <w:rFonts w:ascii="Calibri" w:eastAsia="Calibri" w:hAnsi="Calibri" w:cs="Calibri"/>
          <w:i/>
        </w:rPr>
        <w:t>fitna</w:t>
      </w:r>
      <w:proofErr w:type="spellEnd"/>
      <w:r>
        <w:rPr>
          <w:rFonts w:ascii="Calibri" w:eastAsia="Calibri" w:hAnsi="Calibri" w:cs="Calibri"/>
          <w:i/>
        </w:rPr>
        <w:t xml:space="preserve"> </w:t>
      </w:r>
      <w:r>
        <w:rPr>
          <w:rFonts w:ascii="Calibri" w:eastAsia="Calibri" w:hAnsi="Calibri" w:cs="Calibri"/>
        </w:rPr>
        <w:t>of 454/10</w:t>
      </w:r>
      <w:r>
        <w:rPr>
          <w:rFonts w:ascii="Calibri" w:eastAsia="Calibri" w:hAnsi="Calibri" w:cs="Calibri"/>
        </w:rPr>
        <w:t xml:space="preserve">62-466/1073, and what they might teach us about the cultural memory of the famine. I </w:t>
      </w:r>
      <w:r>
        <w:rPr>
          <w:rFonts w:ascii="Calibri" w:eastAsia="Calibri" w:hAnsi="Calibri" w:cs="Calibri"/>
        </w:rPr>
        <w:lastRenderedPageBreak/>
        <w:t>am interested in how accounts of that famine compare to accounts of famine in the Arabic corpus more generally. The chapter will, moreover, attempt to find evidence of quo</w:t>
      </w:r>
      <w:r>
        <w:rPr>
          <w:rFonts w:ascii="Calibri" w:eastAsia="Calibri" w:hAnsi="Calibri" w:cs="Calibri"/>
        </w:rPr>
        <w:t>tation of a lost topographical history written by al-</w:t>
      </w:r>
      <w:proofErr w:type="spellStart"/>
      <w:r>
        <w:rPr>
          <w:rFonts w:ascii="Calibri" w:eastAsia="Calibri" w:hAnsi="Calibri" w:cs="Calibri"/>
        </w:rPr>
        <w:t>Jawwānī</w:t>
      </w:r>
      <w:proofErr w:type="spellEnd"/>
      <w:r>
        <w:rPr>
          <w:rFonts w:ascii="Calibri" w:eastAsia="Calibri" w:hAnsi="Calibri" w:cs="Calibri"/>
        </w:rPr>
        <w:t xml:space="preserve"> (d. 598/1205), which appears to have contained extensive descriptions of the famine. The cluster dataset can be used to explore </w:t>
      </w:r>
      <w:proofErr w:type="gramStart"/>
      <w:r>
        <w:rPr>
          <w:rFonts w:ascii="Calibri" w:eastAsia="Calibri" w:hAnsi="Calibri" w:cs="Calibri"/>
        </w:rPr>
        <w:t>both of these</w:t>
      </w:r>
      <w:proofErr w:type="gramEnd"/>
      <w:r>
        <w:rPr>
          <w:rFonts w:ascii="Calibri" w:eastAsia="Calibri" w:hAnsi="Calibri" w:cs="Calibri"/>
        </w:rPr>
        <w:t xml:space="preserve"> questions and I will make reference to some early fin</w:t>
      </w:r>
      <w:r>
        <w:rPr>
          <w:rFonts w:ascii="Calibri" w:eastAsia="Calibri" w:hAnsi="Calibri" w:cs="Calibri"/>
        </w:rPr>
        <w:t xml:space="preserve">dings of this study in some of the blog posts that follow.   </w:t>
      </w:r>
    </w:p>
    <w:p w14:paraId="438D7134" w14:textId="77777777" w:rsidR="00116C87" w:rsidRDefault="00072CB9">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Some orienteering: pairs vs. clusters</w:t>
      </w:r>
    </w:p>
    <w:p w14:paraId="243CAFA2" w14:textId="77777777" w:rsidR="00116C87" w:rsidRDefault="00072CB9">
      <w:pPr>
        <w:spacing w:after="160" w:line="259" w:lineRule="auto"/>
        <w:rPr>
          <w:rFonts w:ascii="Calibri" w:eastAsia="Calibri" w:hAnsi="Calibri" w:cs="Calibri"/>
        </w:rPr>
      </w:pPr>
      <w:r>
        <w:rPr>
          <w:rFonts w:ascii="Calibri" w:eastAsia="Calibri" w:hAnsi="Calibri" w:cs="Calibri"/>
        </w:rPr>
        <w:t>As has been explained</w:t>
      </w:r>
      <w:hyperlink r:id="rId8">
        <w:r>
          <w:rPr>
            <w:rFonts w:ascii="Calibri" w:eastAsia="Calibri" w:hAnsi="Calibri" w:cs="Calibri"/>
            <w:color w:val="1155CC"/>
            <w:u w:val="single"/>
          </w:rPr>
          <w:t xml:space="preserve"> on this website</w:t>
        </w:r>
      </w:hyperlink>
      <w:r>
        <w:rPr>
          <w:rFonts w:ascii="Calibri" w:eastAsia="Calibri" w:hAnsi="Calibri" w:cs="Calibri"/>
        </w:rPr>
        <w:t xml:space="preserve">, we run passim </w:t>
      </w:r>
      <w:proofErr w:type="gramStart"/>
      <w:r>
        <w:rPr>
          <w:rFonts w:ascii="Calibri" w:eastAsia="Calibri" w:hAnsi="Calibri" w:cs="Calibri"/>
        </w:rPr>
        <w:t>on the whole</w:t>
      </w:r>
      <w:proofErr w:type="gramEnd"/>
      <w:r>
        <w:rPr>
          <w:rFonts w:ascii="Calibri" w:eastAsia="Calibri" w:hAnsi="Calibri" w:cs="Calibri"/>
        </w:rPr>
        <w:t xml:space="preserve"> </w:t>
      </w:r>
      <w:proofErr w:type="spellStart"/>
      <w:r>
        <w:rPr>
          <w:rFonts w:ascii="Calibri" w:eastAsia="Calibri" w:hAnsi="Calibri" w:cs="Calibri"/>
        </w:rPr>
        <w:t>OpenITI</w:t>
      </w:r>
      <w:proofErr w:type="spellEnd"/>
      <w:r>
        <w:rPr>
          <w:rFonts w:ascii="Calibri" w:eastAsia="Calibri" w:hAnsi="Calibri" w:cs="Calibri"/>
        </w:rPr>
        <w:t xml:space="preserve"> corpus split into </w:t>
      </w:r>
      <w:r>
        <w:rPr>
          <w:rFonts w:ascii="Calibri" w:eastAsia="Calibri" w:hAnsi="Calibri" w:cs="Calibri"/>
        </w:rPr>
        <w:t>300-word chunks, which we term milestones. Passim compares each milestone to every other milestone and if it finds shared text it outputs a text reuse alignment (</w:t>
      </w:r>
      <w:r>
        <w:rPr>
          <w:rFonts w:ascii="Calibri" w:eastAsia="Calibri" w:hAnsi="Calibri" w:cs="Calibri"/>
          <w:highlight w:val="white"/>
        </w:rPr>
        <w:t>a record that contains the shared text in both milestones and some statistics about their length, start and end points, and shared characters</w:t>
      </w:r>
      <w:r>
        <w:rPr>
          <w:rFonts w:ascii="Calibri" w:eastAsia="Calibri" w:hAnsi="Calibri" w:cs="Calibri"/>
        </w:rPr>
        <w:t>). For KITAB’s research, all alignments are grouped into csv files corresponding to book pairs. For example, all al</w:t>
      </w:r>
      <w:r>
        <w:rPr>
          <w:rFonts w:ascii="Calibri" w:eastAsia="Calibri" w:hAnsi="Calibri" w:cs="Calibri"/>
        </w:rPr>
        <w:t xml:space="preserve">ignments between al-Tabari’s </w:t>
      </w:r>
      <w:proofErr w:type="spellStart"/>
      <w:r>
        <w:rPr>
          <w:rFonts w:ascii="Calibri" w:eastAsia="Calibri" w:hAnsi="Calibri" w:cs="Calibri"/>
          <w:i/>
        </w:rPr>
        <w:t>Taʾrikh</w:t>
      </w:r>
      <w:proofErr w:type="spellEnd"/>
      <w:r>
        <w:rPr>
          <w:rFonts w:ascii="Calibri" w:eastAsia="Calibri" w:hAnsi="Calibri" w:cs="Calibri"/>
          <w:i/>
        </w:rPr>
        <w:t xml:space="preserve"> </w:t>
      </w:r>
      <w:r>
        <w:rPr>
          <w:rFonts w:ascii="Calibri" w:eastAsia="Calibri" w:hAnsi="Calibri" w:cs="Calibri"/>
        </w:rPr>
        <w:t>and Ibn al-</w:t>
      </w:r>
      <w:proofErr w:type="spellStart"/>
      <w:r>
        <w:rPr>
          <w:rFonts w:ascii="Calibri" w:eastAsia="Calibri" w:hAnsi="Calibri" w:cs="Calibri"/>
        </w:rPr>
        <w:t>Athir’s</w:t>
      </w:r>
      <w:proofErr w:type="spellEnd"/>
      <w:r>
        <w:rPr>
          <w:rFonts w:ascii="Calibri" w:eastAsia="Calibri" w:hAnsi="Calibri" w:cs="Calibri"/>
        </w:rPr>
        <w:t xml:space="preserve"> </w:t>
      </w:r>
      <w:r>
        <w:rPr>
          <w:rFonts w:ascii="Calibri" w:eastAsia="Calibri" w:hAnsi="Calibri" w:cs="Calibri"/>
          <w:i/>
        </w:rPr>
        <w:t>Kamil</w:t>
      </w:r>
      <w:r>
        <w:rPr>
          <w:rFonts w:ascii="Calibri" w:eastAsia="Calibri" w:hAnsi="Calibri" w:cs="Calibri"/>
        </w:rPr>
        <w:t xml:space="preserve"> are grouped into one file.</w:t>
      </w:r>
      <w:r>
        <w:rPr>
          <w:rFonts w:ascii="Calibri" w:eastAsia="Calibri" w:hAnsi="Calibri" w:cs="Calibri"/>
          <w:vertAlign w:val="superscript"/>
        </w:rPr>
        <w:footnoteReference w:id="3"/>
      </w:r>
      <w:r>
        <w:rPr>
          <w:rFonts w:ascii="Calibri" w:eastAsia="Calibri" w:hAnsi="Calibri" w:cs="Calibri"/>
        </w:rPr>
        <w:t xml:space="preserve"> </w:t>
      </w:r>
    </w:p>
    <w:p w14:paraId="472AA83A" w14:textId="77777777" w:rsidR="00116C87" w:rsidRDefault="00072CB9">
      <w:pPr>
        <w:spacing w:after="160" w:line="259" w:lineRule="auto"/>
        <w:rPr>
          <w:rFonts w:ascii="Calibri" w:eastAsia="Calibri" w:hAnsi="Calibri" w:cs="Calibri"/>
        </w:rPr>
      </w:pPr>
      <w:r>
        <w:rPr>
          <w:rFonts w:ascii="Calibri" w:eastAsia="Calibri" w:hAnsi="Calibri" w:cs="Calibri"/>
        </w:rPr>
        <w:t>As part of its program, passim performs single-link clustering on every pairwise alignment. It takes the text of each alignment and searches for other pairwise alig</w:t>
      </w:r>
      <w:r>
        <w:rPr>
          <w:rFonts w:ascii="Calibri" w:eastAsia="Calibri" w:hAnsi="Calibri" w:cs="Calibri"/>
        </w:rPr>
        <w:t xml:space="preserve">nments that overlap with it by at least 80%. Through this process, passim creates clusters of passages that all contain related text. At this stage, it is perhaps useful to clarify through an example. </w:t>
      </w:r>
    </w:p>
    <w:p w14:paraId="4A8492C2" w14:textId="77777777" w:rsidR="00116C87" w:rsidRDefault="00072CB9">
      <w:pPr>
        <w:spacing w:after="160" w:line="259" w:lineRule="auto"/>
        <w:rPr>
          <w:rFonts w:ascii="Calibri" w:eastAsia="Calibri" w:hAnsi="Calibri" w:cs="Calibri"/>
        </w:rPr>
      </w:pPr>
      <w:r>
        <w:rPr>
          <w:rFonts w:ascii="Calibri" w:eastAsia="Calibri" w:hAnsi="Calibri" w:cs="Calibri"/>
        </w:rPr>
        <w:t>Through my study of a pair of histories (Ibn al-</w:t>
      </w:r>
      <w:proofErr w:type="spellStart"/>
      <w:r>
        <w:rPr>
          <w:rFonts w:ascii="Calibri" w:eastAsia="Calibri" w:hAnsi="Calibri" w:cs="Calibri"/>
        </w:rPr>
        <w:t>Athir’</w:t>
      </w:r>
      <w:r>
        <w:rPr>
          <w:rFonts w:ascii="Calibri" w:eastAsia="Calibri" w:hAnsi="Calibri" w:cs="Calibri"/>
        </w:rPr>
        <w:t>s</w:t>
      </w:r>
      <w:proofErr w:type="spellEnd"/>
      <w:r>
        <w:rPr>
          <w:rFonts w:ascii="Calibri" w:eastAsia="Calibri" w:hAnsi="Calibri" w:cs="Calibri"/>
        </w:rPr>
        <w:t xml:space="preserve"> </w:t>
      </w:r>
      <w:r>
        <w:rPr>
          <w:rFonts w:ascii="Calibri" w:eastAsia="Calibri" w:hAnsi="Calibri" w:cs="Calibri"/>
          <w:i/>
        </w:rPr>
        <w:t>al-Kamil fi-l-</w:t>
      </w:r>
      <w:proofErr w:type="spellStart"/>
      <w:r>
        <w:rPr>
          <w:rFonts w:ascii="Calibri" w:eastAsia="Calibri" w:hAnsi="Calibri" w:cs="Calibri"/>
          <w:i/>
        </w:rPr>
        <w:t>taʾrikh</w:t>
      </w:r>
      <w:proofErr w:type="spellEnd"/>
      <w:r>
        <w:rPr>
          <w:rFonts w:ascii="Calibri" w:eastAsia="Calibri" w:hAnsi="Calibri" w:cs="Calibri"/>
        </w:rPr>
        <w:t xml:space="preserve"> and Ibn </w:t>
      </w:r>
      <w:proofErr w:type="spellStart"/>
      <w:r>
        <w:rPr>
          <w:rFonts w:ascii="Calibri" w:eastAsia="Calibri" w:hAnsi="Calibri" w:cs="Calibri"/>
        </w:rPr>
        <w:t>Taghribirdi’s</w:t>
      </w:r>
      <w:proofErr w:type="spellEnd"/>
      <w:r>
        <w:rPr>
          <w:rFonts w:ascii="Calibri" w:eastAsia="Calibri" w:hAnsi="Calibri" w:cs="Calibri"/>
        </w:rPr>
        <w:t xml:space="preserve"> </w:t>
      </w:r>
      <w:proofErr w:type="spellStart"/>
      <w:r>
        <w:rPr>
          <w:rFonts w:ascii="Calibri" w:eastAsia="Calibri" w:hAnsi="Calibri" w:cs="Calibri"/>
          <w:i/>
        </w:rPr>
        <w:t>Nujum</w:t>
      </w:r>
      <w:proofErr w:type="spellEnd"/>
      <w:r>
        <w:rPr>
          <w:rFonts w:ascii="Calibri" w:eastAsia="Calibri" w:hAnsi="Calibri" w:cs="Calibri"/>
          <w:i/>
        </w:rPr>
        <w:t xml:space="preserve"> al-Zahira</w:t>
      </w:r>
      <w:r>
        <w:rPr>
          <w:rFonts w:ascii="Calibri" w:eastAsia="Calibri" w:hAnsi="Calibri" w:cs="Calibri"/>
        </w:rPr>
        <w:t>), I find an alignment of interest, concerning the early-Islamic history of Egypt. The pairwise alignment is given in table 1.</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16C87" w14:paraId="58FC81BF" w14:textId="77777777">
        <w:tc>
          <w:tcPr>
            <w:tcW w:w="4508" w:type="dxa"/>
          </w:tcPr>
          <w:p w14:paraId="5AFF0693" w14:textId="77777777" w:rsidR="00116C87" w:rsidRDefault="00072CB9">
            <w:pPr>
              <w:spacing w:after="160" w:line="259" w:lineRule="auto"/>
              <w:rPr>
                <w:rFonts w:ascii="Calibri" w:eastAsia="Calibri" w:hAnsi="Calibri" w:cs="Calibri"/>
                <w:b/>
              </w:rPr>
            </w:pPr>
            <w:proofErr w:type="gramStart"/>
            <w:r>
              <w:rPr>
                <w:rFonts w:ascii="Calibri" w:eastAsia="Calibri" w:hAnsi="Calibri" w:cs="Calibri"/>
                <w:b/>
              </w:rPr>
              <w:t>0630IbnAthirCizzDin.Kamil.JK</w:t>
            </w:r>
            <w:proofErr w:type="gramEnd"/>
            <w:r>
              <w:rPr>
                <w:rFonts w:ascii="Calibri" w:eastAsia="Calibri" w:hAnsi="Calibri" w:cs="Calibri"/>
                <w:b/>
              </w:rPr>
              <w:t>000911-ara1.mARkdown.ms0810</w:t>
            </w:r>
          </w:p>
        </w:tc>
        <w:tc>
          <w:tcPr>
            <w:tcW w:w="4508" w:type="dxa"/>
          </w:tcPr>
          <w:p w14:paraId="04AC170A" w14:textId="77777777" w:rsidR="00116C87" w:rsidRDefault="00072CB9">
            <w:pPr>
              <w:spacing w:after="160" w:line="259" w:lineRule="auto"/>
              <w:rPr>
                <w:rFonts w:ascii="Calibri" w:eastAsia="Calibri" w:hAnsi="Calibri" w:cs="Calibri"/>
                <w:b/>
              </w:rPr>
            </w:pPr>
            <w:proofErr w:type="gramStart"/>
            <w:r>
              <w:rPr>
                <w:rFonts w:ascii="Calibri" w:eastAsia="Calibri" w:hAnsi="Calibri" w:cs="Calibri"/>
                <w:b/>
              </w:rPr>
              <w:t>0874IbnTaghr</w:t>
            </w:r>
            <w:r>
              <w:rPr>
                <w:rFonts w:ascii="Calibri" w:eastAsia="Calibri" w:hAnsi="Calibri" w:cs="Calibri"/>
                <w:b/>
              </w:rPr>
              <w:t>ibirdi.NujumZahira.JK</w:t>
            </w:r>
            <w:proofErr w:type="gramEnd"/>
            <w:r>
              <w:rPr>
                <w:rFonts w:ascii="Calibri" w:eastAsia="Calibri" w:hAnsi="Calibri" w:cs="Calibri"/>
                <w:b/>
              </w:rPr>
              <w:t>001330-ara1.completed.ms0017</w:t>
            </w:r>
          </w:p>
        </w:tc>
      </w:tr>
      <w:tr w:rsidR="00116C87" w14:paraId="330630B1" w14:textId="77777777">
        <w:tc>
          <w:tcPr>
            <w:tcW w:w="4508" w:type="dxa"/>
          </w:tcPr>
          <w:p w14:paraId="6A0A4F2E" w14:textId="77777777" w:rsidR="00116C87" w:rsidRDefault="00072CB9">
            <w:pPr>
              <w:bidi/>
              <w:rPr>
                <w:rFonts w:ascii="Calibri" w:eastAsia="Calibri" w:hAnsi="Calibri" w:cs="Calibri"/>
              </w:rPr>
            </w:pPr>
            <w:r>
              <w:rPr>
                <w:sz w:val="20"/>
                <w:szCs w:val="20"/>
                <w:highlight w:val="white"/>
                <w:rtl/>
              </w:rPr>
              <w:t xml:space="preserve">مريم جاثليق مصر ومعه الاسقف------------------------- بعثه المقوقس---------------- لمنع بلادهم فلما ---نزل بهم عمرو قاتلوه فارسل اليهم لا تعجلونا حتي نعذر اليكم وترون رايكم بعد وليبرز الي ابو مريم وابو </w:t>
            </w:r>
            <w:r>
              <w:rPr>
                <w:sz w:val="20"/>
                <w:szCs w:val="20"/>
                <w:highlight w:val="white"/>
                <w:rtl/>
              </w:rPr>
              <w:t>مريام فكفوا وخرجا -----------اليه فدعاهما الي -----------------------------------------------------------------------------------------------------------------------------------------------------------------------------------------الاسلام او---------------</w:t>
            </w:r>
            <w:r>
              <w:rPr>
                <w:sz w:val="20"/>
                <w:szCs w:val="20"/>
                <w:highlight w:val="white"/>
                <w:rtl/>
              </w:rPr>
              <w:t>------------------------ الجزية واخبرهما بوصية النبي باهل مصر بسبب هاجر ام اسماعيل------------------------------------------------------------------------------------------------------------------------------- عليه السلام ----------------------------------</w:t>
            </w:r>
            <w:r>
              <w:rPr>
                <w:sz w:val="20"/>
                <w:szCs w:val="20"/>
                <w:highlight w:val="white"/>
                <w:rtl/>
              </w:rPr>
              <w:t>----فقالوا قرابة بعيدة لا يصل مثلها الا الانبياء -------------------------------------------------------------------------------------------------------------------------------------------------------------------امنا حتي نرجع اليك فقال عمرو--- مثلي لا يخدع</w:t>
            </w:r>
            <w:r>
              <w:rPr>
                <w:sz w:val="20"/>
                <w:szCs w:val="20"/>
                <w:highlight w:val="white"/>
                <w:rtl/>
              </w:rPr>
              <w:t xml:space="preserve"> ولكنني اءجلكما ثلاثا لتنظرا ---------------------------------------------------فقالا زدنا فزادهم يوما فرجعا الي المقوقس فهم فابي ارطبون ان يجيبهما وامر بمناهدتهم فقال لاهل مصر اما نحن فسنجهد ان ندفع عنكم ولا نرجع اليهم-------------------------------------</w:t>
            </w:r>
            <w:r>
              <w:rPr>
                <w:sz w:val="20"/>
                <w:szCs w:val="20"/>
                <w:highlight w:val="white"/>
                <w:rtl/>
              </w:rPr>
              <w:t xml:space="preserve">----------------- فلم يفجا عمرا الا البيات وهو علي عدة فلقوه فقتل ارطبون وكثير ممن معه وانهزم الباقون </w:t>
            </w:r>
            <w:r>
              <w:rPr>
                <w:sz w:val="20"/>
                <w:szCs w:val="20"/>
                <w:highlight w:val="white"/>
                <w:rtl/>
              </w:rPr>
              <w:lastRenderedPageBreak/>
              <w:t>وسار عمرو والزبير الي عين الشمس وبها جمعهم وبعث الي فرما ابرهة بن الصباح فنزل عليها وبعث عوف بن مالك الي الاسكندرية فنزل عليها قيل وكان الاسكندر وفرما اخو</w:t>
            </w:r>
            <w:r>
              <w:rPr>
                <w:sz w:val="20"/>
                <w:szCs w:val="20"/>
                <w:highlight w:val="white"/>
                <w:rtl/>
              </w:rPr>
              <w:t>ين ونزل عمرو بعين الشمس فقال اهل مصر لملكهم ما تريد الا قتال يوم قوم هزموا كسري وقيصر وغلبوهم علي بلادهم فلا -</w:t>
            </w:r>
          </w:p>
        </w:tc>
        <w:tc>
          <w:tcPr>
            <w:tcW w:w="4508" w:type="dxa"/>
          </w:tcPr>
          <w:p w14:paraId="288C8CE7" w14:textId="77777777" w:rsidR="00116C87" w:rsidRDefault="00072CB9">
            <w:pPr>
              <w:bidi/>
              <w:rPr>
                <w:rFonts w:ascii="Calibri" w:eastAsia="Calibri" w:hAnsi="Calibri" w:cs="Calibri"/>
              </w:rPr>
            </w:pPr>
            <w:r>
              <w:rPr>
                <w:sz w:val="20"/>
                <w:szCs w:val="20"/>
                <w:highlight w:val="white"/>
                <w:rtl/>
              </w:rPr>
              <w:lastRenderedPageBreak/>
              <w:t xml:space="preserve">مريم جاثليق مصر ومعه الاسقف ابو مريام في اهل البنيات بعثه المقوقس صاحب الاسكندرية لمنع بلادهم فلما تصافوا قال عمرو بن العاص---------- لا تعجلو-ا </w:t>
            </w:r>
            <w:r>
              <w:rPr>
                <w:sz w:val="20"/>
                <w:szCs w:val="20"/>
                <w:highlight w:val="white"/>
                <w:rtl/>
              </w:rPr>
              <w:t>حتي نعذر اليكم -----------------ليبرز الي ابو مريم وابو مريام راهبا هذه البلاد فبرزا اليه فقال لهما عمرو انتما راهبا هذه البلاد فاسمعا ان الله بعث محمدا بالحق وامره به وامرنا به محمد وادي الينا كل الذي امر به ثم مضي وتركنا علي الواضحة وكان مما امرنا به الا</w:t>
            </w:r>
            <w:r>
              <w:rPr>
                <w:sz w:val="20"/>
                <w:szCs w:val="20"/>
                <w:highlight w:val="white"/>
                <w:rtl/>
              </w:rPr>
              <w:t>عذار الي الناس فنحن ندعوكم الي الاسلام فمن اجابنا فمثلنا ومن لم يجبنا عرضنا عليه الجزية و--بذلنا له المنعة وقد اعلمنا اننا مفتتحوكم واوصينا بكم حفظا لرحمنا منكم وان لكم ان اجبتمونا بذلك ذمة الي ذمة ومما عهد الينا اميرنا استوصوا بالقبطيين خيرا فان رسول الله</w:t>
            </w:r>
            <w:r>
              <w:rPr>
                <w:sz w:val="20"/>
                <w:szCs w:val="20"/>
                <w:highlight w:val="white"/>
                <w:rtl/>
              </w:rPr>
              <w:t xml:space="preserve"> صلي الله عليه وسلم اوصانا بالقبطيين خيرا لان لهم ذمة ورحما فقالوا قرابة بعيدة لا يصل مثلها الا الانبياء معروفة شريفة كانت ابنة ملكنا وكانت من اهل منف والملك منهم فاديل عليهم اهل عين شمس فقتلوهم وسلبوهم ملكهم واغربوا فلذلك صارت الي ابراهيم عليه السلام مرحب</w:t>
            </w:r>
            <w:r>
              <w:rPr>
                <w:sz w:val="20"/>
                <w:szCs w:val="20"/>
                <w:highlight w:val="white"/>
                <w:rtl/>
              </w:rPr>
              <w:t xml:space="preserve">ا به واهلا وامنا حتي نرجع اليك فقال عمرو ان مثلي لا يخدع ولك-ني اءجلكما ثلاثا لتنظرا ولتناظرا قومكما والا ناجزتكم قالا زدنا فزادهم يوما فقالا زدنا فزادهم يوما فرجعا الي المقوقس---- فابي ارطبون ان يجيبهما وامر بمناهدتهم وقال لاهل مصر اما نحن فنجتهد ان ندفع </w:t>
            </w:r>
            <w:r>
              <w:rPr>
                <w:sz w:val="20"/>
                <w:szCs w:val="20"/>
                <w:highlight w:val="white"/>
                <w:rtl/>
              </w:rPr>
              <w:t>عنكم ولا نرجع اليهم وقد بقيت اربعة ايام واشار عليهم بان يبيتوا المسلمين ف-----------------------------------------------------------------</w:t>
            </w:r>
            <w:r>
              <w:rPr>
                <w:sz w:val="20"/>
                <w:szCs w:val="20"/>
                <w:highlight w:val="white"/>
                <w:rtl/>
              </w:rPr>
              <w:lastRenderedPageBreak/>
              <w:t>----------------------------------------------------------------------------------------------------------------------</w:t>
            </w:r>
            <w:r>
              <w:rPr>
                <w:sz w:val="20"/>
                <w:szCs w:val="20"/>
                <w:highlight w:val="white"/>
                <w:rtl/>
              </w:rPr>
              <w:t>---------------------------------------------------------------------------------قال الملا من----هم ما تقاتلون من------- قوم قتلوا كسري وقيصر وغلبوهم علي بلادهم فالح</w:t>
            </w:r>
          </w:p>
        </w:tc>
      </w:tr>
    </w:tbl>
    <w:p w14:paraId="0F86C7AD" w14:textId="77777777" w:rsidR="00116C87" w:rsidRDefault="00072CB9">
      <w:pPr>
        <w:spacing w:after="160" w:line="259" w:lineRule="auto"/>
        <w:rPr>
          <w:rFonts w:ascii="Calibri" w:eastAsia="Calibri" w:hAnsi="Calibri" w:cs="Calibri"/>
          <w:i/>
        </w:rPr>
      </w:pPr>
      <w:r>
        <w:rPr>
          <w:rFonts w:ascii="Calibri" w:eastAsia="Calibri" w:hAnsi="Calibri" w:cs="Calibri"/>
          <w:i/>
        </w:rPr>
        <w:lastRenderedPageBreak/>
        <w:t>Table 1: A pairwise alignment between Ibn al-</w:t>
      </w:r>
      <w:proofErr w:type="spellStart"/>
      <w:r>
        <w:rPr>
          <w:rFonts w:ascii="Calibri" w:eastAsia="Calibri" w:hAnsi="Calibri" w:cs="Calibri"/>
          <w:i/>
        </w:rPr>
        <w:t>Athir’s</w:t>
      </w:r>
      <w:proofErr w:type="spellEnd"/>
      <w:r>
        <w:rPr>
          <w:rFonts w:ascii="Calibri" w:eastAsia="Calibri" w:hAnsi="Calibri" w:cs="Calibri"/>
          <w:i/>
        </w:rPr>
        <w:t xml:space="preserve"> Kamil and Ibn </w:t>
      </w:r>
      <w:proofErr w:type="spellStart"/>
      <w:r>
        <w:rPr>
          <w:rFonts w:ascii="Calibri" w:eastAsia="Calibri" w:hAnsi="Calibri" w:cs="Calibri"/>
          <w:i/>
        </w:rPr>
        <w:t>Taghribirdi’s</w:t>
      </w:r>
      <w:proofErr w:type="spellEnd"/>
      <w:r>
        <w:rPr>
          <w:rFonts w:ascii="Calibri" w:eastAsia="Calibri" w:hAnsi="Calibri" w:cs="Calibri"/>
          <w:i/>
        </w:rPr>
        <w:t xml:space="preserve"> </w:t>
      </w:r>
      <w:proofErr w:type="spellStart"/>
      <w:r>
        <w:rPr>
          <w:rFonts w:ascii="Calibri" w:eastAsia="Calibri" w:hAnsi="Calibri" w:cs="Calibri"/>
          <w:i/>
        </w:rPr>
        <w:t>Nujum</w:t>
      </w:r>
      <w:proofErr w:type="spellEnd"/>
      <w:r>
        <w:rPr>
          <w:rFonts w:ascii="Calibri" w:eastAsia="Calibri" w:hAnsi="Calibri" w:cs="Calibri"/>
          <w:i/>
        </w:rPr>
        <w:t>. T</w:t>
      </w:r>
      <w:r>
        <w:rPr>
          <w:rFonts w:ascii="Calibri" w:eastAsia="Calibri" w:hAnsi="Calibri" w:cs="Calibri"/>
          <w:i/>
        </w:rPr>
        <w:t>he hyphens indicate characters inserted in the other text (calculated through a Smith-Waterman alignment algorithm).</w:t>
      </w:r>
    </w:p>
    <w:p w14:paraId="40A6F55D" w14:textId="77777777" w:rsidR="00116C87" w:rsidRDefault="00072CB9">
      <w:pPr>
        <w:spacing w:after="160" w:line="259" w:lineRule="auto"/>
        <w:rPr>
          <w:rFonts w:ascii="Calibri" w:eastAsia="Calibri" w:hAnsi="Calibri" w:cs="Calibri"/>
        </w:rPr>
      </w:pPr>
      <w:r>
        <w:rPr>
          <w:rFonts w:ascii="Calibri" w:eastAsia="Calibri" w:hAnsi="Calibri" w:cs="Calibri"/>
        </w:rPr>
        <w:t xml:space="preserve">From this alignment, one could search </w:t>
      </w:r>
      <w:proofErr w:type="spellStart"/>
      <w:r>
        <w:rPr>
          <w:rFonts w:ascii="Calibri" w:eastAsia="Calibri" w:hAnsi="Calibri" w:cs="Calibri"/>
        </w:rPr>
        <w:t>passim’s</w:t>
      </w:r>
      <w:proofErr w:type="spellEnd"/>
      <w:r>
        <w:rPr>
          <w:rFonts w:ascii="Calibri" w:eastAsia="Calibri" w:hAnsi="Calibri" w:cs="Calibri"/>
        </w:rPr>
        <w:t xml:space="preserve"> cluster dataset for the two milestones (that is, look for clusters in which either ms0810 of</w:t>
      </w:r>
      <w:r>
        <w:rPr>
          <w:rFonts w:ascii="Calibri" w:eastAsia="Calibri" w:hAnsi="Calibri" w:cs="Calibri"/>
        </w:rPr>
        <w:t xml:space="preserve"> the </w:t>
      </w:r>
      <w:r>
        <w:rPr>
          <w:rFonts w:ascii="Calibri" w:eastAsia="Calibri" w:hAnsi="Calibri" w:cs="Calibri"/>
          <w:i/>
        </w:rPr>
        <w:t>Kamil</w:t>
      </w:r>
      <w:r>
        <w:rPr>
          <w:rFonts w:ascii="Calibri" w:eastAsia="Calibri" w:hAnsi="Calibri" w:cs="Calibri"/>
        </w:rPr>
        <w:t xml:space="preserve"> or ms0017 of the </w:t>
      </w:r>
      <w:proofErr w:type="spellStart"/>
      <w:r>
        <w:rPr>
          <w:rFonts w:ascii="Calibri" w:eastAsia="Calibri" w:hAnsi="Calibri" w:cs="Calibri"/>
          <w:i/>
        </w:rPr>
        <w:t>Nujum</w:t>
      </w:r>
      <w:proofErr w:type="spellEnd"/>
      <w:r>
        <w:rPr>
          <w:rFonts w:ascii="Calibri" w:eastAsia="Calibri" w:hAnsi="Calibri" w:cs="Calibri"/>
          <w:i/>
        </w:rPr>
        <w:t xml:space="preserve"> </w:t>
      </w:r>
      <w:r>
        <w:rPr>
          <w:rFonts w:ascii="Calibri" w:eastAsia="Calibri" w:hAnsi="Calibri" w:cs="Calibri"/>
        </w:rPr>
        <w:t xml:space="preserve">are involved). Table 2 gives the result of such a search. </w:t>
      </w:r>
    </w:p>
    <w:tbl>
      <w:tblPr>
        <w:tblStyle w:val="a0"/>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0"/>
        <w:gridCol w:w="640"/>
        <w:gridCol w:w="5595"/>
      </w:tblGrid>
      <w:tr w:rsidR="00116C87" w14:paraId="65598DE7" w14:textId="77777777">
        <w:trPr>
          <w:trHeight w:val="420"/>
        </w:trPr>
        <w:tc>
          <w:tcPr>
            <w:tcW w:w="1840" w:type="dxa"/>
          </w:tcPr>
          <w:p w14:paraId="601FCF7E" w14:textId="77777777" w:rsidR="00116C87" w:rsidRDefault="00072CB9">
            <w:pPr>
              <w:spacing w:after="160" w:line="259" w:lineRule="auto"/>
              <w:rPr>
                <w:rFonts w:ascii="Calibri" w:eastAsia="Calibri" w:hAnsi="Calibri" w:cs="Calibri"/>
              </w:rPr>
            </w:pPr>
            <w:r>
              <w:rPr>
                <w:rFonts w:ascii="Calibri" w:eastAsia="Calibri" w:hAnsi="Calibri" w:cs="Calibri"/>
                <w:b/>
              </w:rPr>
              <w:t>cluster</w:t>
            </w:r>
          </w:p>
        </w:tc>
        <w:tc>
          <w:tcPr>
            <w:tcW w:w="640" w:type="dxa"/>
          </w:tcPr>
          <w:p w14:paraId="3F680564" w14:textId="77777777" w:rsidR="00116C87" w:rsidRDefault="00072CB9">
            <w:pPr>
              <w:spacing w:after="160" w:line="259" w:lineRule="auto"/>
              <w:rPr>
                <w:rFonts w:ascii="Calibri" w:eastAsia="Calibri" w:hAnsi="Calibri" w:cs="Calibri"/>
              </w:rPr>
            </w:pPr>
            <w:r>
              <w:rPr>
                <w:rFonts w:ascii="Calibri" w:eastAsia="Calibri" w:hAnsi="Calibri" w:cs="Calibri"/>
                <w:b/>
              </w:rPr>
              <w:t>size</w:t>
            </w:r>
          </w:p>
        </w:tc>
        <w:tc>
          <w:tcPr>
            <w:tcW w:w="5595" w:type="dxa"/>
          </w:tcPr>
          <w:p w14:paraId="14A3A765" w14:textId="77777777" w:rsidR="00116C87" w:rsidRDefault="00072CB9">
            <w:pPr>
              <w:spacing w:after="160" w:line="259" w:lineRule="auto"/>
              <w:rPr>
                <w:rFonts w:ascii="Calibri" w:eastAsia="Calibri" w:hAnsi="Calibri" w:cs="Calibri"/>
              </w:rPr>
            </w:pPr>
            <w:r>
              <w:rPr>
                <w:rFonts w:ascii="Calibri" w:eastAsia="Calibri" w:hAnsi="Calibri" w:cs="Calibri"/>
                <w:b/>
              </w:rPr>
              <w:t>id</w:t>
            </w:r>
          </w:p>
        </w:tc>
      </w:tr>
      <w:tr w:rsidR="00116C87" w14:paraId="0B0E14B0" w14:textId="77777777">
        <w:trPr>
          <w:trHeight w:val="363"/>
        </w:trPr>
        <w:tc>
          <w:tcPr>
            <w:tcW w:w="1840" w:type="dxa"/>
          </w:tcPr>
          <w:p w14:paraId="37A5CA4F" w14:textId="77777777" w:rsidR="00116C87" w:rsidRDefault="00072CB9">
            <w:pPr>
              <w:spacing w:after="160" w:line="259" w:lineRule="auto"/>
              <w:rPr>
                <w:rFonts w:ascii="Calibri" w:eastAsia="Calibri" w:hAnsi="Calibri" w:cs="Calibri"/>
              </w:rPr>
            </w:pPr>
            <w:r>
              <w:rPr>
                <w:rFonts w:ascii="Calibri" w:eastAsia="Calibri" w:hAnsi="Calibri" w:cs="Calibri"/>
              </w:rPr>
              <w:t>68719610468</w:t>
            </w:r>
          </w:p>
        </w:tc>
        <w:tc>
          <w:tcPr>
            <w:tcW w:w="640" w:type="dxa"/>
          </w:tcPr>
          <w:p w14:paraId="6E4F080C" w14:textId="77777777" w:rsidR="00116C87" w:rsidRDefault="00072CB9">
            <w:pPr>
              <w:spacing w:after="160" w:line="259" w:lineRule="auto"/>
              <w:rPr>
                <w:rFonts w:ascii="Calibri" w:eastAsia="Calibri" w:hAnsi="Calibri" w:cs="Calibri"/>
              </w:rPr>
            </w:pPr>
            <w:r>
              <w:rPr>
                <w:rFonts w:ascii="Calibri" w:eastAsia="Calibri" w:hAnsi="Calibri" w:cs="Calibri"/>
              </w:rPr>
              <w:t>6</w:t>
            </w:r>
          </w:p>
        </w:tc>
        <w:tc>
          <w:tcPr>
            <w:tcW w:w="5595" w:type="dxa"/>
          </w:tcPr>
          <w:p w14:paraId="68F49BE8" w14:textId="77777777" w:rsidR="00116C87" w:rsidRDefault="00072CB9">
            <w:pPr>
              <w:spacing w:after="160" w:line="259" w:lineRule="auto"/>
              <w:rPr>
                <w:rFonts w:ascii="Calibri" w:eastAsia="Calibri" w:hAnsi="Calibri" w:cs="Calibri"/>
              </w:rPr>
            </w:pPr>
            <w:r>
              <w:rPr>
                <w:rFonts w:ascii="Calibri" w:eastAsia="Calibri" w:hAnsi="Calibri" w:cs="Calibri"/>
              </w:rPr>
              <w:t>JK000911-ara1.mARkdown.ms0810</w:t>
            </w:r>
          </w:p>
        </w:tc>
      </w:tr>
      <w:tr w:rsidR="00116C87" w14:paraId="083690D7" w14:textId="77777777">
        <w:trPr>
          <w:trHeight w:val="499"/>
        </w:trPr>
        <w:tc>
          <w:tcPr>
            <w:tcW w:w="1840" w:type="dxa"/>
          </w:tcPr>
          <w:p w14:paraId="363C4BA7" w14:textId="77777777" w:rsidR="00116C87" w:rsidRDefault="00072CB9">
            <w:pPr>
              <w:spacing w:after="160" w:line="259" w:lineRule="auto"/>
              <w:rPr>
                <w:rFonts w:ascii="Calibri" w:eastAsia="Calibri" w:hAnsi="Calibri" w:cs="Calibri"/>
                <w:b/>
              </w:rPr>
            </w:pPr>
            <w:r>
              <w:rPr>
                <w:rFonts w:ascii="Calibri" w:eastAsia="Calibri" w:hAnsi="Calibri" w:cs="Calibri"/>
                <w:b/>
              </w:rPr>
              <w:t>180388738305</w:t>
            </w:r>
          </w:p>
        </w:tc>
        <w:tc>
          <w:tcPr>
            <w:tcW w:w="640" w:type="dxa"/>
          </w:tcPr>
          <w:p w14:paraId="422F037C" w14:textId="77777777" w:rsidR="00116C87" w:rsidRDefault="00072CB9">
            <w:pPr>
              <w:spacing w:after="160" w:line="259" w:lineRule="auto"/>
              <w:rPr>
                <w:rFonts w:ascii="Calibri" w:eastAsia="Calibri" w:hAnsi="Calibri" w:cs="Calibri"/>
                <w:b/>
              </w:rPr>
            </w:pPr>
            <w:r>
              <w:rPr>
                <w:rFonts w:ascii="Calibri" w:eastAsia="Calibri" w:hAnsi="Calibri" w:cs="Calibri"/>
                <w:b/>
              </w:rPr>
              <w:t>7</w:t>
            </w:r>
          </w:p>
        </w:tc>
        <w:tc>
          <w:tcPr>
            <w:tcW w:w="5595" w:type="dxa"/>
          </w:tcPr>
          <w:p w14:paraId="20A58045" w14:textId="77777777" w:rsidR="00116C87" w:rsidRDefault="00072CB9">
            <w:pPr>
              <w:spacing w:after="160" w:line="259" w:lineRule="auto"/>
              <w:rPr>
                <w:rFonts w:ascii="Calibri" w:eastAsia="Calibri" w:hAnsi="Calibri" w:cs="Calibri"/>
                <w:b/>
              </w:rPr>
            </w:pPr>
            <w:r>
              <w:rPr>
                <w:rFonts w:ascii="Calibri" w:eastAsia="Calibri" w:hAnsi="Calibri" w:cs="Calibri"/>
                <w:b/>
              </w:rPr>
              <w:t>JK000911-ara1.mARkdown.ms0810</w:t>
            </w:r>
          </w:p>
        </w:tc>
      </w:tr>
      <w:tr w:rsidR="00116C87" w14:paraId="1240022D" w14:textId="77777777">
        <w:trPr>
          <w:trHeight w:val="421"/>
        </w:trPr>
        <w:tc>
          <w:tcPr>
            <w:tcW w:w="1840" w:type="dxa"/>
          </w:tcPr>
          <w:p w14:paraId="305F3D4E" w14:textId="77777777" w:rsidR="00116C87" w:rsidRDefault="00072CB9">
            <w:pPr>
              <w:spacing w:after="160" w:line="259" w:lineRule="auto"/>
              <w:rPr>
                <w:rFonts w:ascii="Calibri" w:eastAsia="Calibri" w:hAnsi="Calibri" w:cs="Calibri"/>
                <w:b/>
              </w:rPr>
            </w:pPr>
            <w:r>
              <w:rPr>
                <w:rFonts w:ascii="Calibri" w:eastAsia="Calibri" w:hAnsi="Calibri" w:cs="Calibri"/>
                <w:b/>
              </w:rPr>
              <w:t>249108229347</w:t>
            </w:r>
          </w:p>
        </w:tc>
        <w:tc>
          <w:tcPr>
            <w:tcW w:w="640" w:type="dxa"/>
          </w:tcPr>
          <w:p w14:paraId="50BFB1D3" w14:textId="77777777" w:rsidR="00116C87" w:rsidRDefault="00072CB9">
            <w:pPr>
              <w:spacing w:after="160" w:line="259" w:lineRule="auto"/>
              <w:rPr>
                <w:rFonts w:ascii="Calibri" w:eastAsia="Calibri" w:hAnsi="Calibri" w:cs="Calibri"/>
                <w:b/>
              </w:rPr>
            </w:pPr>
            <w:r>
              <w:rPr>
                <w:rFonts w:ascii="Calibri" w:eastAsia="Calibri" w:hAnsi="Calibri" w:cs="Calibri"/>
                <w:b/>
              </w:rPr>
              <w:t>2</w:t>
            </w:r>
          </w:p>
        </w:tc>
        <w:tc>
          <w:tcPr>
            <w:tcW w:w="5595" w:type="dxa"/>
          </w:tcPr>
          <w:p w14:paraId="6515D958" w14:textId="77777777" w:rsidR="00116C87" w:rsidRDefault="00072CB9">
            <w:pPr>
              <w:spacing w:after="160" w:line="259" w:lineRule="auto"/>
              <w:rPr>
                <w:rFonts w:ascii="Calibri" w:eastAsia="Calibri" w:hAnsi="Calibri" w:cs="Calibri"/>
                <w:b/>
              </w:rPr>
            </w:pPr>
            <w:r>
              <w:rPr>
                <w:rFonts w:ascii="Calibri" w:eastAsia="Calibri" w:hAnsi="Calibri" w:cs="Calibri"/>
                <w:b/>
              </w:rPr>
              <w:t>JK000911-ara1.mARkdown.ms0810</w:t>
            </w:r>
          </w:p>
        </w:tc>
      </w:tr>
      <w:tr w:rsidR="00116C87" w14:paraId="1B0B94DD" w14:textId="77777777">
        <w:trPr>
          <w:trHeight w:val="213"/>
        </w:trPr>
        <w:tc>
          <w:tcPr>
            <w:tcW w:w="1840" w:type="dxa"/>
          </w:tcPr>
          <w:p w14:paraId="3CA03FD4" w14:textId="77777777" w:rsidR="00116C87" w:rsidRDefault="00072CB9">
            <w:pPr>
              <w:spacing w:after="160" w:line="259" w:lineRule="auto"/>
              <w:rPr>
                <w:rFonts w:ascii="Calibri" w:eastAsia="Calibri" w:hAnsi="Calibri" w:cs="Calibri"/>
              </w:rPr>
            </w:pPr>
            <w:r>
              <w:rPr>
                <w:rFonts w:ascii="Calibri" w:eastAsia="Calibri" w:hAnsi="Calibri" w:cs="Calibri"/>
              </w:rPr>
              <w:t>128849236741</w:t>
            </w:r>
          </w:p>
        </w:tc>
        <w:tc>
          <w:tcPr>
            <w:tcW w:w="640" w:type="dxa"/>
          </w:tcPr>
          <w:p w14:paraId="6ABD8CCB" w14:textId="77777777" w:rsidR="00116C87" w:rsidRDefault="00072CB9">
            <w:pPr>
              <w:spacing w:after="160" w:line="259" w:lineRule="auto"/>
              <w:rPr>
                <w:rFonts w:ascii="Calibri" w:eastAsia="Calibri" w:hAnsi="Calibri" w:cs="Calibri"/>
              </w:rPr>
            </w:pPr>
            <w:r>
              <w:rPr>
                <w:rFonts w:ascii="Calibri" w:eastAsia="Calibri" w:hAnsi="Calibri" w:cs="Calibri"/>
              </w:rPr>
              <w:t>2</w:t>
            </w:r>
          </w:p>
        </w:tc>
        <w:tc>
          <w:tcPr>
            <w:tcW w:w="5595" w:type="dxa"/>
          </w:tcPr>
          <w:p w14:paraId="04CF2D5A" w14:textId="77777777" w:rsidR="00116C87" w:rsidRDefault="00072CB9">
            <w:pPr>
              <w:spacing w:after="160" w:line="259" w:lineRule="auto"/>
              <w:rPr>
                <w:rFonts w:ascii="Calibri" w:eastAsia="Calibri" w:hAnsi="Calibri" w:cs="Calibri"/>
              </w:rPr>
            </w:pPr>
            <w:r>
              <w:rPr>
                <w:rFonts w:ascii="Calibri" w:eastAsia="Calibri" w:hAnsi="Calibri" w:cs="Calibri"/>
              </w:rPr>
              <w:t>JK000911-ara1.mARkdown.ms0810</w:t>
            </w:r>
          </w:p>
        </w:tc>
      </w:tr>
      <w:tr w:rsidR="00116C87" w14:paraId="3E733D2F" w14:textId="77777777">
        <w:trPr>
          <w:trHeight w:val="560"/>
        </w:trPr>
        <w:tc>
          <w:tcPr>
            <w:tcW w:w="1840" w:type="dxa"/>
          </w:tcPr>
          <w:p w14:paraId="265A9A7C" w14:textId="77777777" w:rsidR="00116C87" w:rsidRDefault="00072CB9">
            <w:pPr>
              <w:spacing w:after="160" w:line="259" w:lineRule="auto"/>
              <w:rPr>
                <w:rFonts w:ascii="Calibri" w:eastAsia="Calibri" w:hAnsi="Calibri" w:cs="Calibri"/>
              </w:rPr>
            </w:pPr>
            <w:r>
              <w:rPr>
                <w:rFonts w:ascii="Calibri" w:eastAsia="Calibri" w:hAnsi="Calibri" w:cs="Calibri"/>
              </w:rPr>
              <w:t>17179888967</w:t>
            </w:r>
          </w:p>
        </w:tc>
        <w:tc>
          <w:tcPr>
            <w:tcW w:w="640" w:type="dxa"/>
          </w:tcPr>
          <w:p w14:paraId="7CE5435C" w14:textId="77777777" w:rsidR="00116C87" w:rsidRDefault="00072CB9">
            <w:pPr>
              <w:spacing w:after="160" w:line="259" w:lineRule="auto"/>
              <w:rPr>
                <w:rFonts w:ascii="Calibri" w:eastAsia="Calibri" w:hAnsi="Calibri" w:cs="Calibri"/>
              </w:rPr>
            </w:pPr>
            <w:r>
              <w:rPr>
                <w:rFonts w:ascii="Calibri" w:eastAsia="Calibri" w:hAnsi="Calibri" w:cs="Calibri"/>
              </w:rPr>
              <w:t>3</w:t>
            </w:r>
          </w:p>
        </w:tc>
        <w:tc>
          <w:tcPr>
            <w:tcW w:w="5595" w:type="dxa"/>
          </w:tcPr>
          <w:p w14:paraId="02562918" w14:textId="77777777" w:rsidR="00116C87" w:rsidRDefault="00072CB9">
            <w:pPr>
              <w:spacing w:after="160" w:line="259" w:lineRule="auto"/>
              <w:rPr>
                <w:rFonts w:ascii="Calibri" w:eastAsia="Calibri" w:hAnsi="Calibri" w:cs="Calibri"/>
              </w:rPr>
            </w:pPr>
            <w:r>
              <w:rPr>
                <w:rFonts w:ascii="Calibri" w:eastAsia="Calibri" w:hAnsi="Calibri" w:cs="Calibri"/>
              </w:rPr>
              <w:t>JK000911-ara1.mARkdown.ms0810</w:t>
            </w:r>
          </w:p>
        </w:tc>
      </w:tr>
      <w:tr w:rsidR="00116C87" w14:paraId="47622DFE" w14:textId="77777777">
        <w:trPr>
          <w:trHeight w:val="815"/>
        </w:trPr>
        <w:tc>
          <w:tcPr>
            <w:tcW w:w="1840" w:type="dxa"/>
          </w:tcPr>
          <w:p w14:paraId="65FF0825" w14:textId="77777777" w:rsidR="00116C87" w:rsidRDefault="00072CB9">
            <w:pPr>
              <w:spacing w:after="160" w:line="259" w:lineRule="auto"/>
              <w:rPr>
                <w:rFonts w:ascii="Calibri" w:eastAsia="Calibri" w:hAnsi="Calibri" w:cs="Calibri"/>
              </w:rPr>
            </w:pPr>
            <w:r>
              <w:rPr>
                <w:rFonts w:ascii="Calibri" w:eastAsia="Calibri" w:hAnsi="Calibri" w:cs="Calibri"/>
              </w:rPr>
              <w:t>309237764767</w:t>
            </w:r>
          </w:p>
        </w:tc>
        <w:tc>
          <w:tcPr>
            <w:tcW w:w="640" w:type="dxa"/>
          </w:tcPr>
          <w:p w14:paraId="03E85CA5" w14:textId="77777777" w:rsidR="00116C87" w:rsidRDefault="00072CB9">
            <w:pPr>
              <w:spacing w:after="160" w:line="259" w:lineRule="auto"/>
              <w:rPr>
                <w:rFonts w:ascii="Calibri" w:eastAsia="Calibri" w:hAnsi="Calibri" w:cs="Calibri"/>
              </w:rPr>
            </w:pPr>
            <w:r>
              <w:rPr>
                <w:rFonts w:ascii="Calibri" w:eastAsia="Calibri" w:hAnsi="Calibri" w:cs="Calibri"/>
              </w:rPr>
              <w:t>3</w:t>
            </w:r>
          </w:p>
        </w:tc>
        <w:tc>
          <w:tcPr>
            <w:tcW w:w="5595" w:type="dxa"/>
          </w:tcPr>
          <w:p w14:paraId="0436DA52" w14:textId="77777777" w:rsidR="00116C87" w:rsidRDefault="00072CB9">
            <w:pPr>
              <w:spacing w:after="160" w:line="259" w:lineRule="auto"/>
              <w:rPr>
                <w:rFonts w:ascii="Calibri" w:eastAsia="Calibri" w:hAnsi="Calibri" w:cs="Calibri"/>
              </w:rPr>
            </w:pPr>
            <w:r>
              <w:rPr>
                <w:rFonts w:ascii="Calibri" w:eastAsia="Calibri" w:hAnsi="Calibri" w:cs="Calibri"/>
              </w:rPr>
              <w:t>JK000911-ara1.mARkdown.ms0810</w:t>
            </w:r>
          </w:p>
        </w:tc>
      </w:tr>
      <w:tr w:rsidR="00116C87" w14:paraId="6252F3F0" w14:textId="77777777">
        <w:trPr>
          <w:trHeight w:val="274"/>
        </w:trPr>
        <w:tc>
          <w:tcPr>
            <w:tcW w:w="1840" w:type="dxa"/>
          </w:tcPr>
          <w:p w14:paraId="1C8B3793" w14:textId="77777777" w:rsidR="00116C87" w:rsidRDefault="00072CB9">
            <w:pPr>
              <w:spacing w:after="160" w:line="259" w:lineRule="auto"/>
              <w:rPr>
                <w:rFonts w:ascii="Calibri" w:eastAsia="Calibri" w:hAnsi="Calibri" w:cs="Calibri"/>
              </w:rPr>
            </w:pPr>
            <w:r>
              <w:rPr>
                <w:rFonts w:ascii="Calibri" w:eastAsia="Calibri" w:hAnsi="Calibri" w:cs="Calibri"/>
              </w:rPr>
              <w:t>180388738302</w:t>
            </w:r>
          </w:p>
        </w:tc>
        <w:tc>
          <w:tcPr>
            <w:tcW w:w="640" w:type="dxa"/>
          </w:tcPr>
          <w:p w14:paraId="23DFD520" w14:textId="77777777" w:rsidR="00116C87" w:rsidRDefault="00072CB9">
            <w:pPr>
              <w:spacing w:after="160" w:line="259" w:lineRule="auto"/>
              <w:rPr>
                <w:rFonts w:ascii="Calibri" w:eastAsia="Calibri" w:hAnsi="Calibri" w:cs="Calibri"/>
              </w:rPr>
            </w:pPr>
            <w:r>
              <w:rPr>
                <w:rFonts w:ascii="Calibri" w:eastAsia="Calibri" w:hAnsi="Calibri" w:cs="Calibri"/>
              </w:rPr>
              <w:t>5</w:t>
            </w:r>
          </w:p>
        </w:tc>
        <w:tc>
          <w:tcPr>
            <w:tcW w:w="5595" w:type="dxa"/>
          </w:tcPr>
          <w:p w14:paraId="5CFFF47B" w14:textId="77777777" w:rsidR="00116C87" w:rsidRDefault="00072CB9">
            <w:pPr>
              <w:spacing w:after="160" w:line="259" w:lineRule="auto"/>
              <w:rPr>
                <w:rFonts w:ascii="Calibri" w:eastAsia="Calibri" w:hAnsi="Calibri" w:cs="Calibri"/>
              </w:rPr>
            </w:pPr>
            <w:r>
              <w:rPr>
                <w:rFonts w:ascii="Calibri" w:eastAsia="Calibri" w:hAnsi="Calibri" w:cs="Calibri"/>
              </w:rPr>
              <w:t>JK001330-ara1.mARkdown.ms0017</w:t>
            </w:r>
          </w:p>
        </w:tc>
      </w:tr>
      <w:tr w:rsidR="00116C87" w14:paraId="37249BB4" w14:textId="77777777">
        <w:trPr>
          <w:trHeight w:val="380"/>
        </w:trPr>
        <w:tc>
          <w:tcPr>
            <w:tcW w:w="1840" w:type="dxa"/>
          </w:tcPr>
          <w:p w14:paraId="2365358D" w14:textId="77777777" w:rsidR="00116C87" w:rsidRDefault="00072CB9">
            <w:pPr>
              <w:spacing w:after="160" w:line="259" w:lineRule="auto"/>
              <w:rPr>
                <w:rFonts w:ascii="Calibri" w:eastAsia="Calibri" w:hAnsi="Calibri" w:cs="Calibri"/>
              </w:rPr>
            </w:pPr>
            <w:r>
              <w:rPr>
                <w:rFonts w:ascii="Calibri" w:eastAsia="Calibri" w:hAnsi="Calibri" w:cs="Calibri"/>
              </w:rPr>
              <w:t>128849236740</w:t>
            </w:r>
          </w:p>
        </w:tc>
        <w:tc>
          <w:tcPr>
            <w:tcW w:w="640" w:type="dxa"/>
          </w:tcPr>
          <w:p w14:paraId="7CC42342" w14:textId="77777777" w:rsidR="00116C87" w:rsidRDefault="00072CB9">
            <w:pPr>
              <w:spacing w:after="160" w:line="259" w:lineRule="auto"/>
              <w:rPr>
                <w:rFonts w:ascii="Calibri" w:eastAsia="Calibri" w:hAnsi="Calibri" w:cs="Calibri"/>
              </w:rPr>
            </w:pPr>
            <w:r>
              <w:rPr>
                <w:rFonts w:ascii="Calibri" w:eastAsia="Calibri" w:hAnsi="Calibri" w:cs="Calibri"/>
              </w:rPr>
              <w:t>2</w:t>
            </w:r>
          </w:p>
        </w:tc>
        <w:tc>
          <w:tcPr>
            <w:tcW w:w="5595" w:type="dxa"/>
          </w:tcPr>
          <w:p w14:paraId="0B898E4B" w14:textId="77777777" w:rsidR="00116C87" w:rsidRDefault="00072CB9">
            <w:pPr>
              <w:spacing w:after="160" w:line="259" w:lineRule="auto"/>
              <w:rPr>
                <w:rFonts w:ascii="Calibri" w:eastAsia="Calibri" w:hAnsi="Calibri" w:cs="Calibri"/>
              </w:rPr>
            </w:pPr>
            <w:r>
              <w:rPr>
                <w:rFonts w:ascii="Calibri" w:eastAsia="Calibri" w:hAnsi="Calibri" w:cs="Calibri"/>
              </w:rPr>
              <w:t>JK001330-ara1.mARkdown.ms0017</w:t>
            </w:r>
          </w:p>
        </w:tc>
      </w:tr>
      <w:tr w:rsidR="00116C87" w14:paraId="22E64A0E" w14:textId="77777777">
        <w:trPr>
          <w:trHeight w:val="344"/>
        </w:trPr>
        <w:tc>
          <w:tcPr>
            <w:tcW w:w="1840" w:type="dxa"/>
          </w:tcPr>
          <w:p w14:paraId="127614AC" w14:textId="77777777" w:rsidR="00116C87" w:rsidRDefault="00072CB9">
            <w:pPr>
              <w:spacing w:after="160" w:line="259" w:lineRule="auto"/>
              <w:rPr>
                <w:rFonts w:ascii="Calibri" w:eastAsia="Calibri" w:hAnsi="Calibri" w:cs="Calibri"/>
                <w:b/>
              </w:rPr>
            </w:pPr>
            <w:r>
              <w:rPr>
                <w:rFonts w:ascii="Calibri" w:eastAsia="Calibri" w:hAnsi="Calibri" w:cs="Calibri"/>
                <w:b/>
              </w:rPr>
              <w:t>249108229347</w:t>
            </w:r>
          </w:p>
        </w:tc>
        <w:tc>
          <w:tcPr>
            <w:tcW w:w="640" w:type="dxa"/>
          </w:tcPr>
          <w:p w14:paraId="5703BA83" w14:textId="77777777" w:rsidR="00116C87" w:rsidRDefault="00072CB9">
            <w:pPr>
              <w:spacing w:after="160" w:line="259" w:lineRule="auto"/>
              <w:rPr>
                <w:rFonts w:ascii="Calibri" w:eastAsia="Calibri" w:hAnsi="Calibri" w:cs="Calibri"/>
                <w:b/>
              </w:rPr>
            </w:pPr>
            <w:r>
              <w:rPr>
                <w:rFonts w:ascii="Calibri" w:eastAsia="Calibri" w:hAnsi="Calibri" w:cs="Calibri"/>
                <w:b/>
              </w:rPr>
              <w:t>2</w:t>
            </w:r>
          </w:p>
        </w:tc>
        <w:tc>
          <w:tcPr>
            <w:tcW w:w="5595" w:type="dxa"/>
          </w:tcPr>
          <w:p w14:paraId="45171DFD" w14:textId="77777777" w:rsidR="00116C87" w:rsidRDefault="00072CB9">
            <w:pPr>
              <w:spacing w:after="160" w:line="259" w:lineRule="auto"/>
              <w:rPr>
                <w:rFonts w:ascii="Calibri" w:eastAsia="Calibri" w:hAnsi="Calibri" w:cs="Calibri"/>
                <w:b/>
              </w:rPr>
            </w:pPr>
            <w:r>
              <w:rPr>
                <w:rFonts w:ascii="Calibri" w:eastAsia="Calibri" w:hAnsi="Calibri" w:cs="Calibri"/>
                <w:b/>
              </w:rPr>
              <w:t>JK001330-ara1.mARkdown.ms0017</w:t>
            </w:r>
          </w:p>
        </w:tc>
      </w:tr>
      <w:tr w:rsidR="00116C87" w14:paraId="509ECE09" w14:textId="77777777">
        <w:trPr>
          <w:trHeight w:val="237"/>
        </w:trPr>
        <w:tc>
          <w:tcPr>
            <w:tcW w:w="1840" w:type="dxa"/>
          </w:tcPr>
          <w:p w14:paraId="77B3B813" w14:textId="77777777" w:rsidR="00116C87" w:rsidRDefault="00072CB9">
            <w:pPr>
              <w:spacing w:after="160" w:line="259" w:lineRule="auto"/>
              <w:rPr>
                <w:rFonts w:ascii="Calibri" w:eastAsia="Calibri" w:hAnsi="Calibri" w:cs="Calibri"/>
              </w:rPr>
            </w:pPr>
            <w:r>
              <w:rPr>
                <w:rFonts w:ascii="Calibri" w:eastAsia="Calibri" w:hAnsi="Calibri" w:cs="Calibri"/>
              </w:rPr>
              <w:t>17179888964</w:t>
            </w:r>
          </w:p>
        </w:tc>
        <w:tc>
          <w:tcPr>
            <w:tcW w:w="640" w:type="dxa"/>
          </w:tcPr>
          <w:p w14:paraId="44A9AB8F" w14:textId="77777777" w:rsidR="00116C87" w:rsidRDefault="00072CB9">
            <w:pPr>
              <w:spacing w:after="160" w:line="259" w:lineRule="auto"/>
              <w:rPr>
                <w:rFonts w:ascii="Calibri" w:eastAsia="Calibri" w:hAnsi="Calibri" w:cs="Calibri"/>
              </w:rPr>
            </w:pPr>
            <w:r>
              <w:rPr>
                <w:rFonts w:ascii="Calibri" w:eastAsia="Calibri" w:hAnsi="Calibri" w:cs="Calibri"/>
              </w:rPr>
              <w:t>6</w:t>
            </w:r>
          </w:p>
        </w:tc>
        <w:tc>
          <w:tcPr>
            <w:tcW w:w="5595" w:type="dxa"/>
          </w:tcPr>
          <w:p w14:paraId="3C277420" w14:textId="77777777" w:rsidR="00116C87" w:rsidRDefault="00072CB9">
            <w:pPr>
              <w:spacing w:after="160" w:line="259" w:lineRule="auto"/>
              <w:rPr>
                <w:rFonts w:ascii="Calibri" w:eastAsia="Calibri" w:hAnsi="Calibri" w:cs="Calibri"/>
              </w:rPr>
            </w:pPr>
            <w:r>
              <w:rPr>
                <w:rFonts w:ascii="Calibri" w:eastAsia="Calibri" w:hAnsi="Calibri" w:cs="Calibri"/>
              </w:rPr>
              <w:t>JK001330-ara1.mARkdown.ms0017</w:t>
            </w:r>
          </w:p>
        </w:tc>
      </w:tr>
      <w:tr w:rsidR="00116C87" w14:paraId="7BBEBB19" w14:textId="77777777">
        <w:trPr>
          <w:trHeight w:val="64"/>
        </w:trPr>
        <w:tc>
          <w:tcPr>
            <w:tcW w:w="1840" w:type="dxa"/>
          </w:tcPr>
          <w:p w14:paraId="77530403" w14:textId="77777777" w:rsidR="00116C87" w:rsidRDefault="00072CB9">
            <w:pPr>
              <w:spacing w:after="160" w:line="259" w:lineRule="auto"/>
              <w:rPr>
                <w:rFonts w:ascii="Calibri" w:eastAsia="Calibri" w:hAnsi="Calibri" w:cs="Calibri"/>
                <w:b/>
              </w:rPr>
            </w:pPr>
            <w:r>
              <w:rPr>
                <w:rFonts w:ascii="Calibri" w:eastAsia="Calibri" w:hAnsi="Calibri" w:cs="Calibri"/>
                <w:b/>
              </w:rPr>
              <w:t>180388738305</w:t>
            </w:r>
          </w:p>
        </w:tc>
        <w:tc>
          <w:tcPr>
            <w:tcW w:w="640" w:type="dxa"/>
          </w:tcPr>
          <w:p w14:paraId="46CDD1A3" w14:textId="77777777" w:rsidR="00116C87" w:rsidRDefault="00072CB9">
            <w:pPr>
              <w:spacing w:after="160" w:line="259" w:lineRule="auto"/>
              <w:rPr>
                <w:rFonts w:ascii="Calibri" w:eastAsia="Calibri" w:hAnsi="Calibri" w:cs="Calibri"/>
                <w:b/>
              </w:rPr>
            </w:pPr>
            <w:r>
              <w:rPr>
                <w:rFonts w:ascii="Calibri" w:eastAsia="Calibri" w:hAnsi="Calibri" w:cs="Calibri"/>
                <w:b/>
              </w:rPr>
              <w:t>7</w:t>
            </w:r>
          </w:p>
        </w:tc>
        <w:tc>
          <w:tcPr>
            <w:tcW w:w="5595" w:type="dxa"/>
          </w:tcPr>
          <w:p w14:paraId="60F03F71" w14:textId="77777777" w:rsidR="00116C87" w:rsidRDefault="00072CB9">
            <w:pPr>
              <w:spacing w:after="160" w:line="259" w:lineRule="auto"/>
              <w:rPr>
                <w:rFonts w:ascii="Calibri" w:eastAsia="Calibri" w:hAnsi="Calibri" w:cs="Calibri"/>
                <w:b/>
              </w:rPr>
            </w:pPr>
            <w:r>
              <w:rPr>
                <w:rFonts w:ascii="Calibri" w:eastAsia="Calibri" w:hAnsi="Calibri" w:cs="Calibri"/>
                <w:b/>
              </w:rPr>
              <w:t>JK001330-ara1.mARkdown.ms0017</w:t>
            </w:r>
          </w:p>
        </w:tc>
      </w:tr>
    </w:tbl>
    <w:p w14:paraId="5F1CA13F" w14:textId="77777777" w:rsidR="00116C87" w:rsidRDefault="00072CB9">
      <w:pPr>
        <w:spacing w:after="160" w:line="259" w:lineRule="auto"/>
        <w:rPr>
          <w:rFonts w:ascii="Calibri" w:eastAsia="Calibri" w:hAnsi="Calibri" w:cs="Calibri"/>
          <w:i/>
        </w:rPr>
      </w:pPr>
      <w:r>
        <w:rPr>
          <w:rFonts w:ascii="Calibri" w:eastAsia="Calibri" w:hAnsi="Calibri" w:cs="Calibri"/>
          <w:i/>
        </w:rPr>
        <w:t xml:space="preserve">Table 2: </w:t>
      </w:r>
      <w:proofErr w:type="gramStart"/>
      <w:r>
        <w:rPr>
          <w:rFonts w:ascii="Calibri" w:eastAsia="Calibri" w:hAnsi="Calibri" w:cs="Calibri"/>
          <w:i/>
        </w:rPr>
        <w:t>All of</w:t>
      </w:r>
      <w:proofErr w:type="gramEnd"/>
      <w:r>
        <w:rPr>
          <w:rFonts w:ascii="Calibri" w:eastAsia="Calibri" w:hAnsi="Calibri" w:cs="Calibri"/>
          <w:i/>
        </w:rPr>
        <w:t xml:space="preserve"> the clusters to which ms0810 of the Kamil and ms0017 of the </w:t>
      </w:r>
      <w:proofErr w:type="spellStart"/>
      <w:r>
        <w:rPr>
          <w:rFonts w:ascii="Calibri" w:eastAsia="Calibri" w:hAnsi="Calibri" w:cs="Calibri"/>
          <w:i/>
        </w:rPr>
        <w:t>Nujum</w:t>
      </w:r>
      <w:proofErr w:type="spellEnd"/>
      <w:r>
        <w:rPr>
          <w:rFonts w:ascii="Calibri" w:eastAsia="Calibri" w:hAnsi="Calibri" w:cs="Calibri"/>
          <w:i/>
        </w:rPr>
        <w:t xml:space="preserve"> belong. Bold rows indicate the text reuse that is given in the pairwise alignment between the two texts given in table 1 (this one pairwise alignment is found in two clusters</w:t>
      </w:r>
      <w:r>
        <w:rPr>
          <w:rFonts w:ascii="Calibri" w:eastAsia="Calibri" w:hAnsi="Calibri" w:cs="Calibri"/>
          <w:i/>
        </w:rPr>
        <w:t>, where part of the alignment is drawn into the larger cluster).</w:t>
      </w:r>
    </w:p>
    <w:p w14:paraId="6862CEC4" w14:textId="77777777" w:rsidR="00116C87" w:rsidRDefault="00072CB9">
      <w:pPr>
        <w:spacing w:after="160" w:line="259" w:lineRule="auto"/>
        <w:rPr>
          <w:rFonts w:ascii="Calibri" w:eastAsia="Calibri" w:hAnsi="Calibri" w:cs="Calibri"/>
        </w:rPr>
      </w:pPr>
      <w:r>
        <w:rPr>
          <w:rFonts w:ascii="Calibri" w:eastAsia="Calibri" w:hAnsi="Calibri" w:cs="Calibri"/>
        </w:rPr>
        <w:t xml:space="preserve">The milestone in the </w:t>
      </w:r>
      <w:r>
        <w:rPr>
          <w:rFonts w:ascii="Calibri" w:eastAsia="Calibri" w:hAnsi="Calibri" w:cs="Calibri"/>
          <w:i/>
        </w:rPr>
        <w:t xml:space="preserve">Kamil </w:t>
      </w:r>
      <w:r>
        <w:rPr>
          <w:rFonts w:ascii="Calibri" w:eastAsia="Calibri" w:hAnsi="Calibri" w:cs="Calibri"/>
        </w:rPr>
        <w:t xml:space="preserve">belongs to six clusters and the one in the </w:t>
      </w:r>
      <w:proofErr w:type="spellStart"/>
      <w:r>
        <w:rPr>
          <w:rFonts w:ascii="Calibri" w:eastAsia="Calibri" w:hAnsi="Calibri" w:cs="Calibri"/>
          <w:i/>
        </w:rPr>
        <w:t>Nujum</w:t>
      </w:r>
      <w:proofErr w:type="spellEnd"/>
      <w:r>
        <w:rPr>
          <w:rFonts w:ascii="Calibri" w:eastAsia="Calibri" w:hAnsi="Calibri" w:cs="Calibri"/>
        </w:rPr>
        <w:t xml:space="preserve"> belongs to five clusters. Notice how the two texts share two cluster numbers (underlined in the table), cluster 249</w:t>
      </w:r>
      <w:r>
        <w:rPr>
          <w:rFonts w:ascii="Calibri" w:eastAsia="Calibri" w:hAnsi="Calibri" w:cs="Calibri"/>
        </w:rPr>
        <w:t xml:space="preserve">108229347 and 180388738305, indicating that this long pairwise alignment is split between two clusters. The first of these is only shared between these two books, indicated by the fact that the cluster is of size 2 (that is, part of the pairwise alignment </w:t>
      </w:r>
      <w:r>
        <w:rPr>
          <w:rFonts w:ascii="Calibri" w:eastAsia="Calibri" w:hAnsi="Calibri" w:cs="Calibri"/>
        </w:rPr>
        <w:t xml:space="preserve">is only shared by the </w:t>
      </w:r>
      <w:r>
        <w:rPr>
          <w:rFonts w:ascii="Calibri" w:eastAsia="Calibri" w:hAnsi="Calibri" w:cs="Calibri"/>
          <w:i/>
        </w:rPr>
        <w:t xml:space="preserve">Kamil </w:t>
      </w:r>
      <w:r>
        <w:rPr>
          <w:rFonts w:ascii="Calibri" w:eastAsia="Calibri" w:hAnsi="Calibri" w:cs="Calibri"/>
        </w:rPr>
        <w:t xml:space="preserve">and </w:t>
      </w:r>
      <w:proofErr w:type="spellStart"/>
      <w:r>
        <w:rPr>
          <w:rFonts w:ascii="Calibri" w:eastAsia="Calibri" w:hAnsi="Calibri" w:cs="Calibri"/>
          <w:i/>
        </w:rPr>
        <w:t>Nujum</w:t>
      </w:r>
      <w:proofErr w:type="spellEnd"/>
      <w:r>
        <w:rPr>
          <w:rFonts w:ascii="Calibri" w:eastAsia="Calibri" w:hAnsi="Calibri" w:cs="Calibri"/>
        </w:rPr>
        <w:t>). However, the second cluster (representing only a part of the same alignment</w:t>
      </w:r>
      <w:r>
        <w:rPr>
          <w:rFonts w:ascii="Calibri" w:eastAsia="Calibri" w:hAnsi="Calibri" w:cs="Calibri"/>
        </w:rPr>
        <w:t xml:space="preserve">) is of size 7. That means that part of the alignment is shared between the </w:t>
      </w:r>
      <w:r>
        <w:rPr>
          <w:rFonts w:ascii="Calibri" w:eastAsia="Calibri" w:hAnsi="Calibri" w:cs="Calibri"/>
          <w:i/>
        </w:rPr>
        <w:t>Kamil</w:t>
      </w:r>
      <w:r>
        <w:rPr>
          <w:rFonts w:ascii="Calibri" w:eastAsia="Calibri" w:hAnsi="Calibri" w:cs="Calibri"/>
        </w:rPr>
        <w:t xml:space="preserve">, </w:t>
      </w:r>
      <w:proofErr w:type="spellStart"/>
      <w:r>
        <w:rPr>
          <w:rFonts w:ascii="Calibri" w:eastAsia="Calibri" w:hAnsi="Calibri" w:cs="Calibri"/>
          <w:i/>
        </w:rPr>
        <w:t>Nujum</w:t>
      </w:r>
      <w:proofErr w:type="spellEnd"/>
      <w:r>
        <w:rPr>
          <w:rFonts w:ascii="Calibri" w:eastAsia="Calibri" w:hAnsi="Calibri" w:cs="Calibri"/>
          <w:i/>
        </w:rPr>
        <w:t xml:space="preserve"> </w:t>
      </w:r>
      <w:r>
        <w:rPr>
          <w:rFonts w:ascii="Calibri" w:eastAsia="Calibri" w:hAnsi="Calibri" w:cs="Calibri"/>
        </w:rPr>
        <w:t xml:space="preserve">and 5 other texts in the </w:t>
      </w:r>
      <w:proofErr w:type="spellStart"/>
      <w:r>
        <w:rPr>
          <w:rFonts w:ascii="Calibri" w:eastAsia="Calibri" w:hAnsi="Calibri" w:cs="Calibri"/>
        </w:rPr>
        <w:t>OpenITI</w:t>
      </w:r>
      <w:proofErr w:type="spellEnd"/>
      <w:r>
        <w:rPr>
          <w:rFonts w:ascii="Calibri" w:eastAsia="Calibri" w:hAnsi="Calibri" w:cs="Calibri"/>
        </w:rPr>
        <w:t xml:space="preserve"> corpus. Table 3 lists the texts in that cluster.</w:t>
      </w:r>
    </w:p>
    <w:tbl>
      <w:tblPr>
        <w:tblStyle w:val="a1"/>
        <w:tblW w:w="9016" w:type="dxa"/>
        <w:tblLayout w:type="fixed"/>
        <w:tblLook w:val="0400" w:firstRow="0" w:lastRow="0" w:firstColumn="0" w:lastColumn="0" w:noHBand="0" w:noVBand="1"/>
      </w:tblPr>
      <w:tblGrid>
        <w:gridCol w:w="6035"/>
        <w:gridCol w:w="2981"/>
      </w:tblGrid>
      <w:tr w:rsidR="00116C87" w14:paraId="1877E54C" w14:textId="77777777">
        <w:trPr>
          <w:trHeight w:val="415"/>
        </w:trPr>
        <w:tc>
          <w:tcPr>
            <w:tcW w:w="6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A33016" w14:textId="77777777" w:rsidR="00116C87" w:rsidRDefault="00072CB9">
            <w:pPr>
              <w:spacing w:line="240" w:lineRule="auto"/>
              <w:jc w:val="center"/>
              <w:rPr>
                <w:rFonts w:ascii="Times New Roman" w:eastAsia="Times New Roman" w:hAnsi="Times New Roman" w:cs="Times New Roman"/>
                <w:sz w:val="24"/>
                <w:szCs w:val="24"/>
              </w:rPr>
            </w:pPr>
            <w:r>
              <w:rPr>
                <w:rFonts w:ascii="Calibri" w:eastAsia="Calibri" w:hAnsi="Calibri" w:cs="Calibri"/>
                <w:b/>
              </w:rPr>
              <w:lastRenderedPageBreak/>
              <w:t xml:space="preserve">Book and </w:t>
            </w:r>
            <w:proofErr w:type="spellStart"/>
            <w:r>
              <w:rPr>
                <w:rFonts w:ascii="Calibri" w:eastAsia="Calibri" w:hAnsi="Calibri" w:cs="Calibri"/>
                <w:b/>
              </w:rPr>
              <w:t>ms</w:t>
            </w:r>
            <w:proofErr w:type="spellEnd"/>
            <w:r>
              <w:rPr>
                <w:rFonts w:ascii="Calibri" w:eastAsia="Calibri" w:hAnsi="Calibri" w:cs="Calibri"/>
                <w:b/>
              </w:rPr>
              <w:t xml:space="preserve"> URI</w:t>
            </w:r>
          </w:p>
        </w:tc>
        <w:tc>
          <w:tcPr>
            <w:tcW w:w="2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891A2" w14:textId="77777777" w:rsidR="00116C87" w:rsidRDefault="00072CB9">
            <w:pPr>
              <w:spacing w:line="240" w:lineRule="auto"/>
              <w:jc w:val="center"/>
              <w:rPr>
                <w:rFonts w:ascii="Times New Roman" w:eastAsia="Times New Roman" w:hAnsi="Times New Roman" w:cs="Times New Roman"/>
                <w:sz w:val="24"/>
                <w:szCs w:val="24"/>
              </w:rPr>
            </w:pPr>
            <w:r>
              <w:rPr>
                <w:rFonts w:ascii="Calibri" w:eastAsia="Calibri" w:hAnsi="Calibri" w:cs="Calibri"/>
                <w:b/>
              </w:rPr>
              <w:t>Author and Title</w:t>
            </w:r>
          </w:p>
        </w:tc>
      </w:tr>
      <w:tr w:rsidR="00116C87" w14:paraId="4D0037EE" w14:textId="77777777">
        <w:trPr>
          <w:trHeight w:val="665"/>
        </w:trPr>
        <w:tc>
          <w:tcPr>
            <w:tcW w:w="6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4483C" w14:textId="77777777" w:rsidR="00116C87" w:rsidRDefault="00072CB9">
            <w:pPr>
              <w:spacing w:line="240" w:lineRule="auto"/>
              <w:rPr>
                <w:rFonts w:ascii="Times New Roman" w:eastAsia="Times New Roman" w:hAnsi="Times New Roman" w:cs="Times New Roman"/>
                <w:sz w:val="24"/>
                <w:szCs w:val="24"/>
              </w:rPr>
            </w:pPr>
            <w:proofErr w:type="gramStart"/>
            <w:r>
              <w:rPr>
                <w:rFonts w:ascii="Calibri" w:eastAsia="Calibri" w:hAnsi="Calibri" w:cs="Calibri"/>
              </w:rPr>
              <w:t>0310Tabari.Tarikh.Shamela</w:t>
            </w:r>
            <w:proofErr w:type="gramEnd"/>
            <w:r>
              <w:rPr>
                <w:rFonts w:ascii="Calibri" w:eastAsia="Calibri" w:hAnsi="Calibri" w:cs="Calibri"/>
              </w:rPr>
              <w:t>0009783BK1-ara1.mARkdown.m</w:t>
            </w:r>
            <w:r>
              <w:rPr>
                <w:rFonts w:ascii="Calibri" w:eastAsia="Calibri" w:hAnsi="Calibri" w:cs="Calibri"/>
              </w:rPr>
              <w:t>s1606</w:t>
            </w:r>
          </w:p>
        </w:tc>
        <w:tc>
          <w:tcPr>
            <w:tcW w:w="2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740568" w14:textId="77777777" w:rsidR="00116C87" w:rsidRDefault="00072CB9">
            <w:pPr>
              <w:spacing w:line="240" w:lineRule="auto"/>
              <w:rPr>
                <w:rFonts w:ascii="Times New Roman" w:eastAsia="Times New Roman" w:hAnsi="Times New Roman" w:cs="Times New Roman"/>
                <w:sz w:val="24"/>
                <w:szCs w:val="24"/>
              </w:rPr>
            </w:pPr>
            <w:r>
              <w:rPr>
                <w:rFonts w:ascii="Calibri" w:eastAsia="Calibri" w:hAnsi="Calibri" w:cs="Calibri"/>
              </w:rPr>
              <w:t>Al-</w:t>
            </w:r>
            <w:proofErr w:type="spellStart"/>
            <w:r>
              <w:rPr>
                <w:rFonts w:ascii="Calibri" w:eastAsia="Calibri" w:hAnsi="Calibri" w:cs="Calibri"/>
              </w:rPr>
              <w:t>Tabarī</w:t>
            </w:r>
            <w:proofErr w:type="spellEnd"/>
            <w:r>
              <w:rPr>
                <w:rFonts w:ascii="Calibri" w:eastAsia="Calibri" w:hAnsi="Calibri" w:cs="Calibri"/>
              </w:rPr>
              <w:t xml:space="preserve">, </w:t>
            </w:r>
            <w:proofErr w:type="spellStart"/>
            <w:r>
              <w:rPr>
                <w:rFonts w:ascii="Calibri" w:eastAsia="Calibri" w:hAnsi="Calibri" w:cs="Calibri"/>
                <w:i/>
              </w:rPr>
              <w:t>Taʾrikh</w:t>
            </w:r>
            <w:proofErr w:type="spellEnd"/>
            <w:r>
              <w:rPr>
                <w:rFonts w:ascii="Calibri" w:eastAsia="Calibri" w:hAnsi="Calibri" w:cs="Calibri"/>
                <w:i/>
              </w:rPr>
              <w:t xml:space="preserve"> al-</w:t>
            </w:r>
            <w:proofErr w:type="spellStart"/>
            <w:r>
              <w:rPr>
                <w:rFonts w:ascii="Calibri" w:eastAsia="Calibri" w:hAnsi="Calibri" w:cs="Calibri"/>
                <w:i/>
              </w:rPr>
              <w:t>rusul</w:t>
            </w:r>
            <w:proofErr w:type="spellEnd"/>
            <w:r>
              <w:rPr>
                <w:rFonts w:ascii="Calibri" w:eastAsia="Calibri" w:hAnsi="Calibri" w:cs="Calibri"/>
                <w:i/>
              </w:rPr>
              <w:t xml:space="preserve"> </w:t>
            </w:r>
            <w:proofErr w:type="spellStart"/>
            <w:r>
              <w:rPr>
                <w:rFonts w:ascii="Calibri" w:eastAsia="Calibri" w:hAnsi="Calibri" w:cs="Calibri"/>
                <w:i/>
              </w:rPr>
              <w:t>wa</w:t>
            </w:r>
            <w:proofErr w:type="spellEnd"/>
            <w:r>
              <w:rPr>
                <w:rFonts w:ascii="Calibri" w:eastAsia="Calibri" w:hAnsi="Calibri" w:cs="Calibri"/>
                <w:i/>
              </w:rPr>
              <w:t>-l-</w:t>
            </w:r>
            <w:proofErr w:type="spellStart"/>
            <w:r>
              <w:rPr>
                <w:rFonts w:ascii="Calibri" w:eastAsia="Calibri" w:hAnsi="Calibri" w:cs="Calibri"/>
                <w:i/>
              </w:rPr>
              <w:t>muluk</w:t>
            </w:r>
            <w:proofErr w:type="spellEnd"/>
          </w:p>
        </w:tc>
      </w:tr>
      <w:tr w:rsidR="00116C87" w14:paraId="620772B3" w14:textId="77777777">
        <w:trPr>
          <w:trHeight w:val="417"/>
        </w:trPr>
        <w:tc>
          <w:tcPr>
            <w:tcW w:w="6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E7470" w14:textId="77777777" w:rsidR="00116C87" w:rsidRDefault="00072CB9">
            <w:pPr>
              <w:spacing w:line="240" w:lineRule="auto"/>
              <w:rPr>
                <w:rFonts w:ascii="Times New Roman" w:eastAsia="Times New Roman" w:hAnsi="Times New Roman" w:cs="Times New Roman"/>
                <w:sz w:val="24"/>
                <w:szCs w:val="24"/>
              </w:rPr>
            </w:pPr>
            <w:proofErr w:type="gramStart"/>
            <w:r>
              <w:rPr>
                <w:rFonts w:ascii="Calibri" w:eastAsia="Calibri" w:hAnsi="Calibri" w:cs="Calibri"/>
              </w:rPr>
              <w:t>0597IbnJawzi.Muntazam.Shamela</w:t>
            </w:r>
            <w:proofErr w:type="gramEnd"/>
            <w:r>
              <w:rPr>
                <w:rFonts w:ascii="Calibri" w:eastAsia="Calibri" w:hAnsi="Calibri" w:cs="Calibri"/>
              </w:rPr>
              <w:t>0012406-ara1.mARkdown.ms1039</w:t>
            </w:r>
          </w:p>
          <w:p w14:paraId="5475B165" w14:textId="77777777" w:rsidR="00116C87" w:rsidRDefault="00116C87">
            <w:pPr>
              <w:spacing w:line="240" w:lineRule="auto"/>
              <w:rPr>
                <w:rFonts w:ascii="Times New Roman" w:eastAsia="Times New Roman" w:hAnsi="Times New Roman" w:cs="Times New Roman"/>
                <w:sz w:val="24"/>
                <w:szCs w:val="24"/>
              </w:rPr>
            </w:pPr>
          </w:p>
        </w:tc>
        <w:tc>
          <w:tcPr>
            <w:tcW w:w="2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235F2F" w14:textId="77777777" w:rsidR="00116C87" w:rsidRDefault="00072CB9">
            <w:pPr>
              <w:spacing w:line="240" w:lineRule="auto"/>
              <w:rPr>
                <w:rFonts w:ascii="Times New Roman" w:eastAsia="Times New Roman" w:hAnsi="Times New Roman" w:cs="Times New Roman"/>
                <w:sz w:val="24"/>
                <w:szCs w:val="24"/>
              </w:rPr>
            </w:pPr>
            <w:r>
              <w:rPr>
                <w:rFonts w:ascii="Calibri" w:eastAsia="Calibri" w:hAnsi="Calibri" w:cs="Calibri"/>
              </w:rPr>
              <w:t>Ibn al-</w:t>
            </w:r>
            <w:proofErr w:type="spellStart"/>
            <w:r>
              <w:rPr>
                <w:rFonts w:ascii="Calibri" w:eastAsia="Calibri" w:hAnsi="Calibri" w:cs="Calibri"/>
              </w:rPr>
              <w:t>Jawzi</w:t>
            </w:r>
            <w:proofErr w:type="spellEnd"/>
            <w:r>
              <w:rPr>
                <w:rFonts w:ascii="Calibri" w:eastAsia="Calibri" w:hAnsi="Calibri" w:cs="Calibri"/>
              </w:rPr>
              <w:t xml:space="preserve">, </w:t>
            </w:r>
            <w:r>
              <w:rPr>
                <w:rFonts w:ascii="Calibri" w:eastAsia="Calibri" w:hAnsi="Calibri" w:cs="Calibri"/>
                <w:i/>
              </w:rPr>
              <w:t>al-</w:t>
            </w:r>
            <w:proofErr w:type="spellStart"/>
            <w:r>
              <w:rPr>
                <w:rFonts w:ascii="Calibri" w:eastAsia="Calibri" w:hAnsi="Calibri" w:cs="Calibri"/>
                <w:i/>
              </w:rPr>
              <w:t>Munta</w:t>
            </w:r>
            <w:r>
              <w:rPr>
                <w:rFonts w:ascii="Calibri" w:eastAsia="Calibri" w:hAnsi="Calibri" w:cs="Calibri"/>
                <w:i/>
              </w:rPr>
              <w:t>ẓ</w:t>
            </w:r>
            <w:r>
              <w:rPr>
                <w:rFonts w:ascii="Calibri" w:eastAsia="Calibri" w:hAnsi="Calibri" w:cs="Calibri"/>
                <w:i/>
              </w:rPr>
              <w:t>am</w:t>
            </w:r>
            <w:proofErr w:type="spellEnd"/>
            <w:r>
              <w:rPr>
                <w:rFonts w:ascii="Calibri" w:eastAsia="Calibri" w:hAnsi="Calibri" w:cs="Calibri"/>
                <w:i/>
              </w:rPr>
              <w:t xml:space="preserve"> fi </w:t>
            </w:r>
            <w:proofErr w:type="spellStart"/>
            <w:r>
              <w:rPr>
                <w:rFonts w:ascii="Calibri" w:eastAsia="Calibri" w:hAnsi="Calibri" w:cs="Calibri"/>
                <w:i/>
              </w:rPr>
              <w:t>taʾrikh</w:t>
            </w:r>
            <w:proofErr w:type="spellEnd"/>
            <w:r>
              <w:rPr>
                <w:rFonts w:ascii="Calibri" w:eastAsia="Calibri" w:hAnsi="Calibri" w:cs="Calibri"/>
                <w:i/>
              </w:rPr>
              <w:t xml:space="preserve"> al-</w:t>
            </w:r>
            <w:proofErr w:type="spellStart"/>
            <w:r>
              <w:rPr>
                <w:rFonts w:ascii="Calibri" w:eastAsia="Calibri" w:hAnsi="Calibri" w:cs="Calibri"/>
                <w:i/>
              </w:rPr>
              <w:t>muluk</w:t>
            </w:r>
            <w:proofErr w:type="spellEnd"/>
            <w:r>
              <w:rPr>
                <w:rFonts w:ascii="Calibri" w:eastAsia="Calibri" w:hAnsi="Calibri" w:cs="Calibri"/>
                <w:i/>
              </w:rPr>
              <w:t xml:space="preserve"> </w:t>
            </w:r>
            <w:proofErr w:type="spellStart"/>
            <w:r>
              <w:rPr>
                <w:rFonts w:ascii="Calibri" w:eastAsia="Calibri" w:hAnsi="Calibri" w:cs="Calibri"/>
                <w:i/>
              </w:rPr>
              <w:t>wa</w:t>
            </w:r>
            <w:proofErr w:type="spellEnd"/>
            <w:r>
              <w:rPr>
                <w:rFonts w:ascii="Calibri" w:eastAsia="Calibri" w:hAnsi="Calibri" w:cs="Calibri"/>
                <w:i/>
              </w:rPr>
              <w:t>-l-</w:t>
            </w:r>
            <w:proofErr w:type="spellStart"/>
            <w:r>
              <w:rPr>
                <w:rFonts w:ascii="Calibri" w:eastAsia="Calibri" w:hAnsi="Calibri" w:cs="Calibri"/>
                <w:i/>
              </w:rPr>
              <w:t>umam</w:t>
            </w:r>
            <w:proofErr w:type="spellEnd"/>
          </w:p>
        </w:tc>
      </w:tr>
      <w:tr w:rsidR="00116C87" w14:paraId="024C305F" w14:textId="77777777">
        <w:trPr>
          <w:trHeight w:val="699"/>
        </w:trPr>
        <w:tc>
          <w:tcPr>
            <w:tcW w:w="6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C83B0E" w14:textId="77777777" w:rsidR="00116C87" w:rsidRDefault="00072CB9">
            <w:pPr>
              <w:spacing w:line="240" w:lineRule="auto"/>
              <w:rPr>
                <w:rFonts w:ascii="Times New Roman" w:eastAsia="Times New Roman" w:hAnsi="Times New Roman" w:cs="Times New Roman"/>
                <w:sz w:val="24"/>
                <w:szCs w:val="24"/>
              </w:rPr>
            </w:pPr>
            <w:proofErr w:type="gramStart"/>
            <w:r>
              <w:rPr>
                <w:rFonts w:ascii="Calibri" w:eastAsia="Calibri" w:hAnsi="Calibri" w:cs="Calibri"/>
              </w:rPr>
              <w:t>0630IbnAthirCizzDin.Kamil.JK</w:t>
            </w:r>
            <w:proofErr w:type="gramEnd"/>
            <w:r>
              <w:rPr>
                <w:rFonts w:ascii="Calibri" w:eastAsia="Calibri" w:hAnsi="Calibri" w:cs="Calibri"/>
              </w:rPr>
              <w:t>000911-ara1.mARkdown.ms0810</w:t>
            </w:r>
          </w:p>
        </w:tc>
        <w:tc>
          <w:tcPr>
            <w:tcW w:w="2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8E75DB" w14:textId="77777777" w:rsidR="00116C87" w:rsidRDefault="00072CB9">
            <w:pPr>
              <w:spacing w:line="240" w:lineRule="auto"/>
              <w:rPr>
                <w:rFonts w:ascii="Times New Roman" w:eastAsia="Times New Roman" w:hAnsi="Times New Roman" w:cs="Times New Roman"/>
                <w:sz w:val="24"/>
                <w:szCs w:val="24"/>
              </w:rPr>
            </w:pPr>
            <w:r>
              <w:rPr>
                <w:rFonts w:ascii="Calibri" w:eastAsia="Calibri" w:hAnsi="Calibri" w:cs="Calibri"/>
              </w:rPr>
              <w:t>Ibn al-</w:t>
            </w:r>
            <w:proofErr w:type="spellStart"/>
            <w:r>
              <w:rPr>
                <w:rFonts w:ascii="Calibri" w:eastAsia="Calibri" w:hAnsi="Calibri" w:cs="Calibri"/>
              </w:rPr>
              <w:t>Athir</w:t>
            </w:r>
            <w:proofErr w:type="spellEnd"/>
            <w:r>
              <w:rPr>
                <w:rFonts w:ascii="Calibri" w:eastAsia="Calibri" w:hAnsi="Calibri" w:cs="Calibri"/>
              </w:rPr>
              <w:t xml:space="preserve">, </w:t>
            </w:r>
            <w:r>
              <w:rPr>
                <w:rFonts w:ascii="Calibri" w:eastAsia="Calibri" w:hAnsi="Calibri" w:cs="Calibri"/>
                <w:i/>
              </w:rPr>
              <w:t>al-Kamil fi-l-</w:t>
            </w:r>
            <w:proofErr w:type="spellStart"/>
            <w:r>
              <w:rPr>
                <w:rFonts w:ascii="Calibri" w:eastAsia="Calibri" w:hAnsi="Calibri" w:cs="Calibri"/>
                <w:i/>
              </w:rPr>
              <w:t>taʾrikh</w:t>
            </w:r>
            <w:proofErr w:type="spellEnd"/>
          </w:p>
        </w:tc>
      </w:tr>
      <w:tr w:rsidR="00116C87" w14:paraId="73387B57" w14:textId="77777777">
        <w:trPr>
          <w:trHeight w:val="695"/>
        </w:trPr>
        <w:tc>
          <w:tcPr>
            <w:tcW w:w="6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E86FDF" w14:textId="77777777" w:rsidR="00116C87" w:rsidRDefault="00072CB9">
            <w:pPr>
              <w:spacing w:line="240" w:lineRule="auto"/>
              <w:rPr>
                <w:rFonts w:ascii="Times New Roman" w:eastAsia="Times New Roman" w:hAnsi="Times New Roman" w:cs="Times New Roman"/>
                <w:sz w:val="24"/>
                <w:szCs w:val="24"/>
              </w:rPr>
            </w:pPr>
            <w:proofErr w:type="gramStart"/>
            <w:r>
              <w:rPr>
                <w:rFonts w:ascii="Calibri" w:eastAsia="Calibri" w:hAnsi="Calibri" w:cs="Calibri"/>
              </w:rPr>
              <w:t>0634AbuRabicHimyari.Iktifa.Shamela</w:t>
            </w:r>
            <w:proofErr w:type="gramEnd"/>
            <w:r>
              <w:rPr>
                <w:rFonts w:ascii="Calibri" w:eastAsia="Calibri" w:hAnsi="Calibri" w:cs="Calibri"/>
              </w:rPr>
              <w:t>0009770-ara1.completed.ms1000</w:t>
            </w:r>
          </w:p>
        </w:tc>
        <w:tc>
          <w:tcPr>
            <w:tcW w:w="2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8A32B" w14:textId="77777777" w:rsidR="00116C87" w:rsidRDefault="00072CB9">
            <w:pPr>
              <w:spacing w:line="240" w:lineRule="auto"/>
              <w:rPr>
                <w:rFonts w:ascii="Times New Roman" w:eastAsia="Times New Roman" w:hAnsi="Times New Roman" w:cs="Times New Roman"/>
                <w:sz w:val="24"/>
                <w:szCs w:val="24"/>
              </w:rPr>
            </w:pPr>
            <w:r>
              <w:rPr>
                <w:rFonts w:ascii="Calibri" w:eastAsia="Calibri" w:hAnsi="Calibri" w:cs="Calibri"/>
              </w:rPr>
              <w:t>Abu al-</w:t>
            </w:r>
            <w:proofErr w:type="spellStart"/>
            <w:r>
              <w:rPr>
                <w:rFonts w:ascii="Calibri" w:eastAsia="Calibri" w:hAnsi="Calibri" w:cs="Calibri"/>
              </w:rPr>
              <w:t>Rabiʿ</w:t>
            </w:r>
            <w:proofErr w:type="spellEnd"/>
            <w:r>
              <w:rPr>
                <w:rFonts w:ascii="Calibri" w:eastAsia="Calibri" w:hAnsi="Calibri" w:cs="Calibri"/>
              </w:rPr>
              <w:t xml:space="preserve"> al-</w:t>
            </w:r>
            <w:proofErr w:type="spellStart"/>
            <w:r>
              <w:rPr>
                <w:rFonts w:ascii="Calibri" w:eastAsia="Calibri" w:hAnsi="Calibri" w:cs="Calibri"/>
              </w:rPr>
              <w:t>Ḥ</w:t>
            </w:r>
            <w:r>
              <w:rPr>
                <w:rFonts w:ascii="Calibri" w:eastAsia="Calibri" w:hAnsi="Calibri" w:cs="Calibri"/>
              </w:rPr>
              <w:t>imyari</w:t>
            </w:r>
            <w:proofErr w:type="spellEnd"/>
            <w:r>
              <w:rPr>
                <w:rFonts w:ascii="Calibri" w:eastAsia="Calibri" w:hAnsi="Calibri" w:cs="Calibri"/>
              </w:rPr>
              <w:t xml:space="preserve">, </w:t>
            </w:r>
            <w:r>
              <w:rPr>
                <w:rFonts w:ascii="Calibri" w:eastAsia="Calibri" w:hAnsi="Calibri" w:cs="Calibri"/>
                <w:i/>
              </w:rPr>
              <w:t>al-</w:t>
            </w:r>
            <w:proofErr w:type="spellStart"/>
            <w:r>
              <w:rPr>
                <w:rFonts w:ascii="Calibri" w:eastAsia="Calibri" w:hAnsi="Calibri" w:cs="Calibri"/>
                <w:i/>
              </w:rPr>
              <w:t>Iktafaʾ</w:t>
            </w:r>
            <w:proofErr w:type="spellEnd"/>
            <w:r>
              <w:rPr>
                <w:rFonts w:ascii="Calibri" w:eastAsia="Calibri" w:hAnsi="Calibri" w:cs="Calibri"/>
                <w:i/>
              </w:rPr>
              <w:t xml:space="preserve"> bi-ma </w:t>
            </w:r>
            <w:proofErr w:type="spellStart"/>
            <w:r>
              <w:rPr>
                <w:rFonts w:ascii="Calibri" w:eastAsia="Calibri" w:hAnsi="Calibri" w:cs="Calibri"/>
                <w:i/>
              </w:rPr>
              <w:t>ta</w:t>
            </w:r>
            <w:r>
              <w:rPr>
                <w:rFonts w:ascii="Calibri" w:eastAsia="Calibri" w:hAnsi="Calibri" w:cs="Calibri"/>
                <w:i/>
              </w:rPr>
              <w:t>ḍ</w:t>
            </w:r>
            <w:r>
              <w:rPr>
                <w:rFonts w:ascii="Calibri" w:eastAsia="Calibri" w:hAnsi="Calibri" w:cs="Calibri"/>
                <w:i/>
              </w:rPr>
              <w:t>ammanahu</w:t>
            </w:r>
            <w:proofErr w:type="spellEnd"/>
            <w:r>
              <w:rPr>
                <w:rFonts w:ascii="Calibri" w:eastAsia="Calibri" w:hAnsi="Calibri" w:cs="Calibri"/>
                <w:i/>
              </w:rPr>
              <w:t xml:space="preserve"> min </w:t>
            </w:r>
            <w:proofErr w:type="spellStart"/>
            <w:r>
              <w:rPr>
                <w:rFonts w:ascii="Calibri" w:eastAsia="Calibri" w:hAnsi="Calibri" w:cs="Calibri"/>
                <w:i/>
              </w:rPr>
              <w:t>maghazi</w:t>
            </w:r>
            <w:proofErr w:type="spellEnd"/>
            <w:r>
              <w:rPr>
                <w:rFonts w:ascii="Calibri" w:eastAsia="Calibri" w:hAnsi="Calibri" w:cs="Calibri"/>
                <w:i/>
              </w:rPr>
              <w:t xml:space="preserve"> </w:t>
            </w:r>
            <w:proofErr w:type="spellStart"/>
            <w:r>
              <w:rPr>
                <w:rFonts w:ascii="Calibri" w:eastAsia="Calibri" w:hAnsi="Calibri" w:cs="Calibri"/>
                <w:i/>
              </w:rPr>
              <w:t>rasul</w:t>
            </w:r>
            <w:proofErr w:type="spellEnd"/>
            <w:r>
              <w:rPr>
                <w:rFonts w:ascii="Calibri" w:eastAsia="Calibri" w:hAnsi="Calibri" w:cs="Calibri"/>
                <w:i/>
              </w:rPr>
              <w:t xml:space="preserve"> </w:t>
            </w:r>
            <w:proofErr w:type="spellStart"/>
            <w:r>
              <w:rPr>
                <w:rFonts w:ascii="Calibri" w:eastAsia="Calibri" w:hAnsi="Calibri" w:cs="Calibri"/>
                <w:i/>
              </w:rPr>
              <w:t>allah</w:t>
            </w:r>
            <w:proofErr w:type="spellEnd"/>
          </w:p>
        </w:tc>
      </w:tr>
      <w:tr w:rsidR="00116C87" w14:paraId="12271484" w14:textId="77777777">
        <w:trPr>
          <w:trHeight w:val="705"/>
        </w:trPr>
        <w:tc>
          <w:tcPr>
            <w:tcW w:w="6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0A6D3" w14:textId="77777777" w:rsidR="00116C87" w:rsidRDefault="00072CB9">
            <w:pPr>
              <w:spacing w:line="240" w:lineRule="auto"/>
              <w:rPr>
                <w:rFonts w:ascii="Times New Roman" w:eastAsia="Times New Roman" w:hAnsi="Times New Roman" w:cs="Times New Roman"/>
                <w:sz w:val="24"/>
                <w:szCs w:val="24"/>
              </w:rPr>
            </w:pPr>
            <w:proofErr w:type="gramStart"/>
            <w:r>
              <w:rPr>
                <w:rFonts w:ascii="Calibri" w:eastAsia="Calibri" w:hAnsi="Calibri" w:cs="Calibri"/>
              </w:rPr>
              <w:t>0774IbnKathir.Bidaya.Shamela</w:t>
            </w:r>
            <w:proofErr w:type="gramEnd"/>
            <w:r>
              <w:rPr>
                <w:rFonts w:ascii="Calibri" w:eastAsia="Calibri" w:hAnsi="Calibri" w:cs="Calibri"/>
              </w:rPr>
              <w:t>0004445-ara1.completed.ms3276</w:t>
            </w:r>
          </w:p>
        </w:tc>
        <w:tc>
          <w:tcPr>
            <w:tcW w:w="2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CCDFC" w14:textId="77777777" w:rsidR="00116C87" w:rsidRDefault="00072CB9">
            <w:pPr>
              <w:spacing w:line="240" w:lineRule="auto"/>
              <w:rPr>
                <w:rFonts w:ascii="Times New Roman" w:eastAsia="Times New Roman" w:hAnsi="Times New Roman" w:cs="Times New Roman"/>
                <w:sz w:val="24"/>
                <w:szCs w:val="24"/>
              </w:rPr>
            </w:pPr>
            <w:r>
              <w:rPr>
                <w:rFonts w:ascii="Calibri" w:eastAsia="Calibri" w:hAnsi="Calibri" w:cs="Calibri"/>
              </w:rPr>
              <w:t xml:space="preserve">Ibn </w:t>
            </w:r>
            <w:proofErr w:type="spellStart"/>
            <w:r>
              <w:rPr>
                <w:rFonts w:ascii="Calibri" w:eastAsia="Calibri" w:hAnsi="Calibri" w:cs="Calibri"/>
              </w:rPr>
              <w:t>Kathīr</w:t>
            </w:r>
            <w:proofErr w:type="spellEnd"/>
            <w:r>
              <w:rPr>
                <w:rFonts w:ascii="Calibri" w:eastAsia="Calibri" w:hAnsi="Calibri" w:cs="Calibri"/>
              </w:rPr>
              <w:t xml:space="preserve">, </w:t>
            </w:r>
            <w:r>
              <w:rPr>
                <w:rFonts w:ascii="Calibri" w:eastAsia="Calibri" w:hAnsi="Calibri" w:cs="Calibri"/>
                <w:i/>
              </w:rPr>
              <w:t>al-</w:t>
            </w:r>
            <w:proofErr w:type="spellStart"/>
            <w:r>
              <w:rPr>
                <w:rFonts w:ascii="Calibri" w:eastAsia="Calibri" w:hAnsi="Calibri" w:cs="Calibri"/>
                <w:i/>
              </w:rPr>
              <w:t>Bidaya</w:t>
            </w:r>
            <w:proofErr w:type="spellEnd"/>
            <w:r>
              <w:rPr>
                <w:rFonts w:ascii="Calibri" w:eastAsia="Calibri" w:hAnsi="Calibri" w:cs="Calibri"/>
                <w:i/>
              </w:rPr>
              <w:t xml:space="preserve"> </w:t>
            </w:r>
            <w:proofErr w:type="spellStart"/>
            <w:r>
              <w:rPr>
                <w:rFonts w:ascii="Calibri" w:eastAsia="Calibri" w:hAnsi="Calibri" w:cs="Calibri"/>
                <w:i/>
              </w:rPr>
              <w:t>wa</w:t>
            </w:r>
            <w:proofErr w:type="spellEnd"/>
            <w:r>
              <w:rPr>
                <w:rFonts w:ascii="Calibri" w:eastAsia="Calibri" w:hAnsi="Calibri" w:cs="Calibri"/>
                <w:i/>
              </w:rPr>
              <w:t>-l-</w:t>
            </w:r>
            <w:proofErr w:type="spellStart"/>
            <w:r>
              <w:rPr>
                <w:rFonts w:ascii="Calibri" w:eastAsia="Calibri" w:hAnsi="Calibri" w:cs="Calibri"/>
                <w:i/>
              </w:rPr>
              <w:t>Nihaya</w:t>
            </w:r>
            <w:proofErr w:type="spellEnd"/>
          </w:p>
        </w:tc>
      </w:tr>
      <w:tr w:rsidR="00116C87" w14:paraId="7F932E76" w14:textId="77777777">
        <w:trPr>
          <w:trHeight w:val="750"/>
        </w:trPr>
        <w:tc>
          <w:tcPr>
            <w:tcW w:w="6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4AC8E0" w14:textId="77777777" w:rsidR="00116C87" w:rsidRDefault="00072CB9">
            <w:pPr>
              <w:spacing w:line="240" w:lineRule="auto"/>
              <w:rPr>
                <w:rFonts w:ascii="Times New Roman" w:eastAsia="Times New Roman" w:hAnsi="Times New Roman" w:cs="Times New Roman"/>
                <w:sz w:val="24"/>
                <w:szCs w:val="24"/>
              </w:rPr>
            </w:pPr>
            <w:r>
              <w:rPr>
                <w:rFonts w:ascii="Calibri" w:eastAsia="Calibri" w:hAnsi="Calibri" w:cs="Calibri"/>
              </w:rPr>
              <w:t>0874IbnTaghribirdi.NujumZahira.</w:t>
            </w:r>
            <w:r>
              <w:rPr>
                <w:rFonts w:ascii="Calibri" w:eastAsia="Calibri" w:hAnsi="Calibri" w:cs="Calibri"/>
                <w:sz w:val="28"/>
                <w:szCs w:val="28"/>
              </w:rPr>
              <w:t xml:space="preserve"> </w:t>
            </w:r>
            <w:r>
              <w:rPr>
                <w:rFonts w:ascii="Calibri" w:eastAsia="Calibri" w:hAnsi="Calibri" w:cs="Calibri"/>
              </w:rPr>
              <w:t>JK001330-ara1.mARkdown.ms0017</w:t>
            </w:r>
          </w:p>
        </w:tc>
        <w:tc>
          <w:tcPr>
            <w:tcW w:w="2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8E056" w14:textId="77777777" w:rsidR="00116C87" w:rsidRDefault="00072CB9">
            <w:pPr>
              <w:spacing w:line="240" w:lineRule="auto"/>
              <w:rPr>
                <w:rFonts w:ascii="Times New Roman" w:eastAsia="Times New Roman" w:hAnsi="Times New Roman" w:cs="Times New Roman"/>
                <w:sz w:val="24"/>
                <w:szCs w:val="24"/>
              </w:rPr>
            </w:pPr>
            <w:r>
              <w:rPr>
                <w:rFonts w:ascii="Calibri" w:eastAsia="Calibri" w:hAnsi="Calibri" w:cs="Calibri"/>
              </w:rPr>
              <w:t xml:space="preserve">Ibn </w:t>
            </w:r>
            <w:proofErr w:type="spellStart"/>
            <w:r>
              <w:rPr>
                <w:rFonts w:ascii="Calibri" w:eastAsia="Calibri" w:hAnsi="Calibri" w:cs="Calibri"/>
              </w:rPr>
              <w:t>Taghribirdi</w:t>
            </w:r>
            <w:proofErr w:type="spellEnd"/>
            <w:r>
              <w:rPr>
                <w:rFonts w:ascii="Calibri" w:eastAsia="Calibri" w:hAnsi="Calibri" w:cs="Calibri"/>
              </w:rPr>
              <w:t xml:space="preserve">, </w:t>
            </w:r>
            <w:proofErr w:type="spellStart"/>
            <w:r>
              <w:rPr>
                <w:rFonts w:ascii="Calibri" w:eastAsia="Calibri" w:hAnsi="Calibri" w:cs="Calibri"/>
                <w:i/>
              </w:rPr>
              <w:t>Nujum</w:t>
            </w:r>
            <w:proofErr w:type="spellEnd"/>
            <w:r>
              <w:rPr>
                <w:rFonts w:ascii="Calibri" w:eastAsia="Calibri" w:hAnsi="Calibri" w:cs="Calibri"/>
                <w:i/>
              </w:rPr>
              <w:t xml:space="preserve"> al-</w:t>
            </w:r>
            <w:proofErr w:type="spellStart"/>
            <w:r>
              <w:rPr>
                <w:rFonts w:ascii="Calibri" w:eastAsia="Calibri" w:hAnsi="Calibri" w:cs="Calibri"/>
                <w:i/>
              </w:rPr>
              <w:t>zahira</w:t>
            </w:r>
            <w:proofErr w:type="spellEnd"/>
            <w:r>
              <w:rPr>
                <w:rFonts w:ascii="Calibri" w:eastAsia="Calibri" w:hAnsi="Calibri" w:cs="Calibri"/>
                <w:i/>
              </w:rPr>
              <w:t xml:space="preserve"> fi </w:t>
            </w:r>
            <w:proofErr w:type="spellStart"/>
            <w:r>
              <w:rPr>
                <w:rFonts w:ascii="Calibri" w:eastAsia="Calibri" w:hAnsi="Calibri" w:cs="Calibri"/>
                <w:i/>
              </w:rPr>
              <w:t>muluk</w:t>
            </w:r>
            <w:proofErr w:type="spellEnd"/>
            <w:r>
              <w:rPr>
                <w:rFonts w:ascii="Calibri" w:eastAsia="Calibri" w:hAnsi="Calibri" w:cs="Calibri"/>
                <w:i/>
              </w:rPr>
              <w:t xml:space="preserve"> </w:t>
            </w:r>
            <w:proofErr w:type="spellStart"/>
            <w:r>
              <w:rPr>
                <w:rFonts w:ascii="Calibri" w:eastAsia="Calibri" w:hAnsi="Calibri" w:cs="Calibri"/>
                <w:i/>
              </w:rPr>
              <w:t>misr</w:t>
            </w:r>
            <w:proofErr w:type="spellEnd"/>
            <w:r>
              <w:rPr>
                <w:rFonts w:ascii="Calibri" w:eastAsia="Calibri" w:hAnsi="Calibri" w:cs="Calibri"/>
                <w:i/>
              </w:rPr>
              <w:t xml:space="preserve"> </w:t>
            </w:r>
            <w:proofErr w:type="spellStart"/>
            <w:r>
              <w:rPr>
                <w:rFonts w:ascii="Calibri" w:eastAsia="Calibri" w:hAnsi="Calibri" w:cs="Calibri"/>
                <w:i/>
              </w:rPr>
              <w:t>wa</w:t>
            </w:r>
            <w:proofErr w:type="spellEnd"/>
            <w:r>
              <w:rPr>
                <w:rFonts w:ascii="Calibri" w:eastAsia="Calibri" w:hAnsi="Calibri" w:cs="Calibri"/>
                <w:i/>
              </w:rPr>
              <w:t>-l-</w:t>
            </w:r>
            <w:proofErr w:type="spellStart"/>
            <w:r>
              <w:rPr>
                <w:rFonts w:ascii="Calibri" w:eastAsia="Calibri" w:hAnsi="Calibri" w:cs="Calibri"/>
                <w:i/>
              </w:rPr>
              <w:t>qahira</w:t>
            </w:r>
            <w:proofErr w:type="spellEnd"/>
          </w:p>
        </w:tc>
      </w:tr>
      <w:tr w:rsidR="00116C87" w14:paraId="69120ECC" w14:textId="77777777">
        <w:trPr>
          <w:trHeight w:val="750"/>
        </w:trPr>
        <w:tc>
          <w:tcPr>
            <w:tcW w:w="6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A70AF" w14:textId="77777777" w:rsidR="00116C87" w:rsidRDefault="00072CB9">
            <w:pPr>
              <w:spacing w:line="240" w:lineRule="auto"/>
              <w:rPr>
                <w:rFonts w:ascii="Times New Roman" w:eastAsia="Times New Roman" w:hAnsi="Times New Roman" w:cs="Times New Roman"/>
                <w:sz w:val="24"/>
                <w:szCs w:val="24"/>
              </w:rPr>
            </w:pPr>
            <w:r>
              <w:rPr>
                <w:rFonts w:ascii="Calibri" w:eastAsia="Calibri" w:hAnsi="Calibri" w:cs="Calibri"/>
              </w:rPr>
              <w:t>1411MuhammadTahirBarnaji.SahihWaDacifTari</w:t>
            </w:r>
            <w:r>
              <w:rPr>
                <w:rFonts w:ascii="Calibri" w:eastAsia="Calibri" w:hAnsi="Calibri" w:cs="Calibri"/>
              </w:rPr>
              <w:t>khTabari.</w:t>
            </w:r>
            <w:r>
              <w:rPr>
                <w:rFonts w:ascii="Calibri" w:eastAsia="Calibri" w:hAnsi="Calibri" w:cs="Calibri"/>
                <w:sz w:val="28"/>
                <w:szCs w:val="28"/>
              </w:rPr>
              <w:t xml:space="preserve"> </w:t>
            </w:r>
            <w:r>
              <w:rPr>
                <w:rFonts w:ascii="Calibri" w:eastAsia="Calibri" w:hAnsi="Calibri" w:cs="Calibri"/>
              </w:rPr>
              <w:t>Sham19Y0145435-ara1.ms1957</w:t>
            </w:r>
          </w:p>
        </w:tc>
        <w:tc>
          <w:tcPr>
            <w:tcW w:w="2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1C151" w14:textId="77777777" w:rsidR="00116C87" w:rsidRDefault="00072CB9">
            <w:pPr>
              <w:spacing w:line="240" w:lineRule="auto"/>
              <w:rPr>
                <w:rFonts w:ascii="Times New Roman" w:eastAsia="Times New Roman" w:hAnsi="Times New Roman" w:cs="Times New Roman"/>
                <w:sz w:val="24"/>
                <w:szCs w:val="24"/>
              </w:rPr>
            </w:pPr>
            <w:r>
              <w:rPr>
                <w:rFonts w:ascii="Calibri" w:eastAsia="Calibri" w:hAnsi="Calibri" w:cs="Calibri"/>
              </w:rPr>
              <w:t xml:space="preserve">Muhammad Tahir </w:t>
            </w:r>
            <w:proofErr w:type="spellStart"/>
            <w:r>
              <w:rPr>
                <w:rFonts w:ascii="Calibri" w:eastAsia="Calibri" w:hAnsi="Calibri" w:cs="Calibri"/>
              </w:rPr>
              <w:t>Barnaji</w:t>
            </w:r>
            <w:proofErr w:type="spellEnd"/>
            <w:r>
              <w:rPr>
                <w:rFonts w:ascii="Calibri" w:eastAsia="Calibri" w:hAnsi="Calibri" w:cs="Calibri"/>
              </w:rPr>
              <w:t xml:space="preserve">, </w:t>
            </w:r>
            <w:proofErr w:type="spellStart"/>
            <w:r>
              <w:rPr>
                <w:rFonts w:ascii="Calibri" w:eastAsia="Calibri" w:hAnsi="Calibri" w:cs="Calibri"/>
                <w:i/>
              </w:rPr>
              <w:t>Ṣ</w:t>
            </w:r>
            <w:r>
              <w:rPr>
                <w:rFonts w:ascii="Calibri" w:eastAsia="Calibri" w:hAnsi="Calibri" w:cs="Calibri"/>
                <w:i/>
              </w:rPr>
              <w:t>ahih</w:t>
            </w:r>
            <w:proofErr w:type="spellEnd"/>
            <w:r>
              <w:rPr>
                <w:rFonts w:ascii="Calibri" w:eastAsia="Calibri" w:hAnsi="Calibri" w:cs="Calibri"/>
                <w:i/>
              </w:rPr>
              <w:t xml:space="preserve"> </w:t>
            </w:r>
            <w:proofErr w:type="spellStart"/>
            <w:r>
              <w:rPr>
                <w:rFonts w:ascii="Calibri" w:eastAsia="Calibri" w:hAnsi="Calibri" w:cs="Calibri"/>
                <w:i/>
              </w:rPr>
              <w:t>wa</w:t>
            </w:r>
            <w:proofErr w:type="spellEnd"/>
            <w:r>
              <w:rPr>
                <w:rFonts w:ascii="Calibri" w:eastAsia="Calibri" w:hAnsi="Calibri" w:cs="Calibri"/>
                <w:i/>
              </w:rPr>
              <w:t xml:space="preserve"> </w:t>
            </w:r>
            <w:proofErr w:type="spellStart"/>
            <w:r>
              <w:rPr>
                <w:rFonts w:ascii="Calibri" w:eastAsia="Calibri" w:hAnsi="Calibri" w:cs="Calibri"/>
                <w:i/>
              </w:rPr>
              <w:t>ḍ</w:t>
            </w:r>
            <w:r>
              <w:rPr>
                <w:rFonts w:ascii="Calibri" w:eastAsia="Calibri" w:hAnsi="Calibri" w:cs="Calibri"/>
                <w:i/>
              </w:rPr>
              <w:t>aʿif</w:t>
            </w:r>
            <w:proofErr w:type="spellEnd"/>
            <w:r>
              <w:rPr>
                <w:rFonts w:ascii="Calibri" w:eastAsia="Calibri" w:hAnsi="Calibri" w:cs="Calibri"/>
                <w:i/>
              </w:rPr>
              <w:t xml:space="preserve"> </w:t>
            </w:r>
            <w:proofErr w:type="spellStart"/>
            <w:r>
              <w:rPr>
                <w:rFonts w:ascii="Calibri" w:eastAsia="Calibri" w:hAnsi="Calibri" w:cs="Calibri"/>
                <w:i/>
              </w:rPr>
              <w:t>taʾrikh</w:t>
            </w:r>
            <w:proofErr w:type="spellEnd"/>
            <w:r>
              <w:rPr>
                <w:rFonts w:ascii="Calibri" w:eastAsia="Calibri" w:hAnsi="Calibri" w:cs="Calibri"/>
                <w:i/>
              </w:rPr>
              <w:t xml:space="preserve"> al-</w:t>
            </w:r>
            <w:proofErr w:type="spellStart"/>
            <w:r>
              <w:rPr>
                <w:rFonts w:ascii="Calibri" w:eastAsia="Calibri" w:hAnsi="Calibri" w:cs="Calibri"/>
                <w:i/>
              </w:rPr>
              <w:t>tabari</w:t>
            </w:r>
            <w:proofErr w:type="spellEnd"/>
          </w:p>
        </w:tc>
      </w:tr>
    </w:tbl>
    <w:p w14:paraId="74CEA829" w14:textId="77777777" w:rsidR="00116C87" w:rsidRDefault="00072CB9">
      <w:pPr>
        <w:spacing w:after="160" w:line="259" w:lineRule="auto"/>
        <w:rPr>
          <w:rFonts w:ascii="Calibri" w:eastAsia="Calibri" w:hAnsi="Calibri" w:cs="Calibri"/>
          <w:i/>
        </w:rPr>
      </w:pPr>
      <w:r>
        <w:rPr>
          <w:rFonts w:ascii="Calibri" w:eastAsia="Calibri" w:hAnsi="Calibri" w:cs="Calibri"/>
          <w:i/>
        </w:rPr>
        <w:t>Table 3: A list of texts and milestones belonging to cluster 180388738305</w:t>
      </w:r>
    </w:p>
    <w:p w14:paraId="371616FE" w14:textId="77777777" w:rsidR="00116C87" w:rsidRDefault="00072CB9">
      <w:pPr>
        <w:spacing w:after="160" w:line="259" w:lineRule="auto"/>
        <w:rPr>
          <w:rFonts w:ascii="Calibri" w:eastAsia="Calibri" w:hAnsi="Calibri" w:cs="Calibri"/>
        </w:rPr>
      </w:pPr>
      <w:r>
        <w:rPr>
          <w:rFonts w:ascii="Calibri" w:eastAsia="Calibri" w:hAnsi="Calibri" w:cs="Calibri"/>
        </w:rPr>
        <w:t xml:space="preserve">A simple glance at the list of books in table 3 suggests that this is an al-Tabari historiographical cluster. That is, all seven works have been clustered together because they are all reusing a piece of text that first appeared in al-Tabari’s </w:t>
      </w:r>
      <w:proofErr w:type="spellStart"/>
      <w:r>
        <w:rPr>
          <w:rFonts w:ascii="Calibri" w:eastAsia="Calibri" w:hAnsi="Calibri" w:cs="Calibri"/>
          <w:i/>
        </w:rPr>
        <w:t>Taʾrikh</w:t>
      </w:r>
      <w:proofErr w:type="spellEnd"/>
      <w:r>
        <w:rPr>
          <w:rFonts w:ascii="Calibri" w:eastAsia="Calibri" w:hAnsi="Calibri" w:cs="Calibri"/>
          <w:i/>
        </w:rPr>
        <w:t xml:space="preserve">. </w:t>
      </w:r>
      <w:r>
        <w:rPr>
          <w:rFonts w:ascii="Calibri" w:eastAsia="Calibri" w:hAnsi="Calibri" w:cs="Calibri"/>
        </w:rPr>
        <w:t xml:space="preserve">In </w:t>
      </w:r>
      <w:r>
        <w:rPr>
          <w:rFonts w:ascii="Calibri" w:eastAsia="Calibri" w:hAnsi="Calibri" w:cs="Calibri"/>
        </w:rPr>
        <w:t>the case of the final work in the list, it is a modern work that appears to reuse the text as part of a discussion of al-Tabari’s work. In the other cases we would need to examine the text of the milestones themselves to ascertain the exact relationship be</w:t>
      </w:r>
      <w:r>
        <w:rPr>
          <w:rFonts w:ascii="Calibri" w:eastAsia="Calibri" w:hAnsi="Calibri" w:cs="Calibri"/>
        </w:rPr>
        <w:t xml:space="preserve">tween </w:t>
      </w:r>
      <w:proofErr w:type="gramStart"/>
      <w:r>
        <w:rPr>
          <w:rFonts w:ascii="Calibri" w:eastAsia="Calibri" w:hAnsi="Calibri" w:cs="Calibri"/>
        </w:rPr>
        <w:t>all of</w:t>
      </w:r>
      <w:proofErr w:type="gramEnd"/>
      <w:r>
        <w:rPr>
          <w:rFonts w:ascii="Calibri" w:eastAsia="Calibri" w:hAnsi="Calibri" w:cs="Calibri"/>
        </w:rPr>
        <w:t xml:space="preserve"> the texts in the cluster – to determine if they have all reused the passage directly from al-Tabari, if they have relied on intermediaries, or even if some share an earlier (lost) source text. For example, Ibn </w:t>
      </w:r>
      <w:proofErr w:type="spellStart"/>
      <w:r>
        <w:rPr>
          <w:rFonts w:ascii="Calibri" w:eastAsia="Calibri" w:hAnsi="Calibri" w:cs="Calibri"/>
        </w:rPr>
        <w:t>Taghribirdi</w:t>
      </w:r>
      <w:proofErr w:type="spellEnd"/>
      <w:r>
        <w:rPr>
          <w:rFonts w:ascii="Calibri" w:eastAsia="Calibri" w:hAnsi="Calibri" w:cs="Calibri"/>
        </w:rPr>
        <w:t xml:space="preserve"> cites Ibn </w:t>
      </w:r>
      <w:proofErr w:type="spellStart"/>
      <w:r>
        <w:rPr>
          <w:rFonts w:ascii="Calibri" w:eastAsia="Calibri" w:hAnsi="Calibri" w:cs="Calibri"/>
        </w:rPr>
        <w:t>Kathir</w:t>
      </w:r>
      <w:proofErr w:type="spellEnd"/>
      <w:r>
        <w:rPr>
          <w:rFonts w:ascii="Calibri" w:eastAsia="Calibri" w:hAnsi="Calibri" w:cs="Calibri"/>
        </w:rPr>
        <w:t xml:space="preserve"> as h</w:t>
      </w:r>
      <w:r>
        <w:rPr>
          <w:rFonts w:ascii="Calibri" w:eastAsia="Calibri" w:hAnsi="Calibri" w:cs="Calibri"/>
        </w:rPr>
        <w:t xml:space="preserve">is source for this passage, so it appears that he had not directly reused al-Tabari. The cluster data thus allows us to </w:t>
      </w:r>
      <w:proofErr w:type="spellStart"/>
      <w:r>
        <w:rPr>
          <w:rFonts w:ascii="Calibri" w:eastAsia="Calibri" w:hAnsi="Calibri" w:cs="Calibri"/>
        </w:rPr>
        <w:t>contextualise</w:t>
      </w:r>
      <w:proofErr w:type="spellEnd"/>
      <w:r>
        <w:rPr>
          <w:rFonts w:ascii="Calibri" w:eastAsia="Calibri" w:hAnsi="Calibri" w:cs="Calibri"/>
        </w:rPr>
        <w:t xml:space="preserve"> pairwise alignments in the broader corpus and figure out the larger </w:t>
      </w:r>
      <w:proofErr w:type="spellStart"/>
      <w:r>
        <w:rPr>
          <w:rFonts w:ascii="Calibri" w:eastAsia="Calibri" w:hAnsi="Calibri" w:cs="Calibri"/>
        </w:rPr>
        <w:t>stemmatic</w:t>
      </w:r>
      <w:proofErr w:type="spellEnd"/>
      <w:r>
        <w:rPr>
          <w:rFonts w:ascii="Calibri" w:eastAsia="Calibri" w:hAnsi="Calibri" w:cs="Calibri"/>
        </w:rPr>
        <w:t xml:space="preserve"> relationships that can underlie them. </w:t>
      </w:r>
    </w:p>
    <w:p w14:paraId="657CEFE7" w14:textId="77777777" w:rsidR="00116C87" w:rsidRDefault="00072CB9">
      <w:pPr>
        <w:pStyle w:val="Heading1"/>
        <w:spacing w:before="240" w:after="0" w:line="259" w:lineRule="auto"/>
        <w:rPr>
          <w:rFonts w:ascii="Calibri" w:eastAsia="Calibri" w:hAnsi="Calibri" w:cs="Calibri"/>
        </w:rPr>
      </w:pPr>
      <w:bookmarkStart w:id="0" w:name="_rgchvv9dxwiy" w:colFirst="0" w:colLast="0"/>
      <w:bookmarkEnd w:id="0"/>
      <w:r>
        <w:rPr>
          <w:rFonts w:ascii="Calibri" w:eastAsia="Calibri" w:hAnsi="Calibri" w:cs="Calibri"/>
          <w:color w:val="2F5496"/>
          <w:sz w:val="32"/>
          <w:szCs w:val="32"/>
        </w:rPr>
        <w:t>The next waypoint</w:t>
      </w:r>
    </w:p>
    <w:p w14:paraId="050C64C3" w14:textId="77777777" w:rsidR="00116C87" w:rsidRDefault="00072CB9">
      <w:pPr>
        <w:rPr>
          <w:rFonts w:ascii="Calibri" w:eastAsia="Calibri" w:hAnsi="Calibri" w:cs="Calibri"/>
        </w:rPr>
      </w:pPr>
      <w:r>
        <w:rPr>
          <w:rFonts w:ascii="Calibri" w:eastAsia="Calibri" w:hAnsi="Calibri" w:cs="Calibri"/>
        </w:rPr>
        <w:t xml:space="preserve">In this blog post I have attempted to introduce you to the cluster data set, explain its importance and how it is produced. As the example cluster given above shows, the data set can be valuable for understanding </w:t>
      </w:r>
      <w:proofErr w:type="spellStart"/>
      <w:r>
        <w:rPr>
          <w:rFonts w:ascii="Calibri" w:eastAsia="Calibri" w:hAnsi="Calibri" w:cs="Calibri"/>
        </w:rPr>
        <w:t>stemmatic</w:t>
      </w:r>
      <w:proofErr w:type="spellEnd"/>
      <w:r>
        <w:rPr>
          <w:rFonts w:ascii="Calibri" w:eastAsia="Calibri" w:hAnsi="Calibri" w:cs="Calibri"/>
        </w:rPr>
        <w:t xml:space="preserve"> relationships t</w:t>
      </w:r>
      <w:r>
        <w:rPr>
          <w:rFonts w:ascii="Calibri" w:eastAsia="Calibri" w:hAnsi="Calibri" w:cs="Calibri"/>
        </w:rPr>
        <w:t xml:space="preserve">hat span across the corpus, across time and space. </w:t>
      </w:r>
      <w:proofErr w:type="gramStart"/>
      <w:r>
        <w:rPr>
          <w:rFonts w:ascii="Calibri" w:eastAsia="Calibri" w:hAnsi="Calibri" w:cs="Calibri"/>
        </w:rPr>
        <w:t>However</w:t>
      </w:r>
      <w:proofErr w:type="gramEnd"/>
      <w:r>
        <w:rPr>
          <w:rFonts w:ascii="Calibri" w:eastAsia="Calibri" w:hAnsi="Calibri" w:cs="Calibri"/>
        </w:rPr>
        <w:t xml:space="preserve"> the neat example that I have presented here obscures some of the complexities of the data set as a whole, of its scale and of the weaknesses of single-link clustering, especially for the pre-modern</w:t>
      </w:r>
      <w:r>
        <w:rPr>
          <w:rFonts w:ascii="Calibri" w:eastAsia="Calibri" w:hAnsi="Calibri" w:cs="Calibri"/>
        </w:rPr>
        <w:t xml:space="preserve"> Arabic tradition. The cluster data set contains over three and a half million individual clusters, many of which are very small and some of which are extremely large. In the next blog post, I will take a closer look at why the data set is so </w:t>
      </w:r>
      <w:proofErr w:type="gramStart"/>
      <w:r>
        <w:rPr>
          <w:rFonts w:ascii="Calibri" w:eastAsia="Calibri" w:hAnsi="Calibri" w:cs="Calibri"/>
        </w:rPr>
        <w:t>large, and</w:t>
      </w:r>
      <w:proofErr w:type="gramEnd"/>
      <w:r>
        <w:rPr>
          <w:rFonts w:ascii="Calibri" w:eastAsia="Calibri" w:hAnsi="Calibri" w:cs="Calibri"/>
        </w:rPr>
        <w:t xml:space="preserve"> pr</w:t>
      </w:r>
      <w:r>
        <w:rPr>
          <w:rFonts w:ascii="Calibri" w:eastAsia="Calibri" w:hAnsi="Calibri" w:cs="Calibri"/>
        </w:rPr>
        <w:t xml:space="preserve">ovide some basic statistical analyses. This is necessary groundwork if we are to use the cluster data for historical research. </w:t>
      </w:r>
    </w:p>
    <w:sectPr w:rsidR="00116C8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9DB8C" w14:textId="77777777" w:rsidR="00072CB9" w:rsidRDefault="00072CB9">
      <w:pPr>
        <w:spacing w:line="240" w:lineRule="auto"/>
      </w:pPr>
      <w:r>
        <w:separator/>
      </w:r>
    </w:p>
  </w:endnote>
  <w:endnote w:type="continuationSeparator" w:id="0">
    <w:p w14:paraId="67EBCB97" w14:textId="77777777" w:rsidR="00072CB9" w:rsidRDefault="00072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355B0" w14:textId="77777777" w:rsidR="00072CB9" w:rsidRDefault="00072CB9">
      <w:pPr>
        <w:spacing w:line="240" w:lineRule="auto"/>
      </w:pPr>
      <w:r>
        <w:separator/>
      </w:r>
    </w:p>
  </w:footnote>
  <w:footnote w:type="continuationSeparator" w:id="0">
    <w:p w14:paraId="3E32003D" w14:textId="77777777" w:rsidR="00072CB9" w:rsidRDefault="00072CB9">
      <w:pPr>
        <w:spacing w:line="240" w:lineRule="auto"/>
      </w:pPr>
      <w:r>
        <w:continuationSeparator/>
      </w:r>
    </w:p>
  </w:footnote>
  <w:footnote w:id="1">
    <w:p w14:paraId="4D6DBF9D" w14:textId="77777777" w:rsidR="00116C87" w:rsidRDefault="00072CB9">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If you will excuse the wordplay, I mean this both in the sense of a ‘pleasant stroll’ through a data set, and to write in a so</w:t>
      </w:r>
      <w:r>
        <w:rPr>
          <w:rFonts w:ascii="Calibri" w:eastAsia="Calibri" w:hAnsi="Calibri" w:cs="Calibri"/>
          <w:sz w:val="20"/>
          <w:szCs w:val="20"/>
        </w:rPr>
        <w:t xml:space="preserve">mewhat </w:t>
      </w:r>
      <w:proofErr w:type="spellStart"/>
      <w:r>
        <w:rPr>
          <w:rFonts w:ascii="Calibri" w:eastAsia="Calibri" w:hAnsi="Calibri" w:cs="Calibri"/>
          <w:sz w:val="20"/>
          <w:szCs w:val="20"/>
        </w:rPr>
        <w:t>disorganised</w:t>
      </w:r>
      <w:proofErr w:type="spellEnd"/>
      <w:r>
        <w:rPr>
          <w:rFonts w:ascii="Calibri" w:eastAsia="Calibri" w:hAnsi="Calibri" w:cs="Calibri"/>
          <w:sz w:val="20"/>
          <w:szCs w:val="20"/>
        </w:rPr>
        <w:t xml:space="preserve"> fashion – that is, I will present ideas and thoughts that are in progress. </w:t>
      </w:r>
    </w:p>
  </w:footnote>
  <w:footnote w:id="2">
    <w:p w14:paraId="065CC05B" w14:textId="77777777" w:rsidR="00116C87" w:rsidRDefault="00072CB9">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Ryan Cordell, ‘Reprinting, Circulation and the Network Author in Antebellum Newspapers’, </w:t>
      </w:r>
      <w:r>
        <w:rPr>
          <w:rFonts w:ascii="Calibri" w:eastAsia="Calibri" w:hAnsi="Calibri" w:cs="Calibri"/>
          <w:i/>
          <w:sz w:val="20"/>
          <w:szCs w:val="20"/>
        </w:rPr>
        <w:t xml:space="preserve">American Literary History 27.3, </w:t>
      </w:r>
      <w:r>
        <w:rPr>
          <w:rFonts w:ascii="Calibri" w:eastAsia="Calibri" w:hAnsi="Calibri" w:cs="Calibri"/>
          <w:sz w:val="20"/>
          <w:szCs w:val="20"/>
        </w:rPr>
        <w:t xml:space="preserve">(August, 2015), </w:t>
      </w:r>
      <w:hyperlink r:id="rId1">
        <w:r>
          <w:rPr>
            <w:rFonts w:ascii="Calibri" w:eastAsia="Calibri" w:hAnsi="Calibri" w:cs="Calibri"/>
            <w:i/>
            <w:color w:val="006FB7"/>
            <w:sz w:val="20"/>
            <w:szCs w:val="20"/>
            <w:highlight w:val="white"/>
          </w:rPr>
          <w:t>https://doi.org/10.1093/alh/ajv028</w:t>
        </w:r>
      </w:hyperlink>
      <w:r>
        <w:rPr>
          <w:rFonts w:ascii="Calibri" w:eastAsia="Calibri" w:hAnsi="Calibri" w:cs="Calibri"/>
          <w:sz w:val="20"/>
          <w:szCs w:val="20"/>
        </w:rPr>
        <w:t xml:space="preserve">, 417-445; the (draft) chapter ‘Classifying Vignettes, Modeling Hybridity’ in Ryan Cordell, David A. Smith, Abby Mullen, Jonathan D. Fitzgerald and Avery Blankenship, </w:t>
      </w:r>
      <w:r>
        <w:rPr>
          <w:rFonts w:ascii="Calibri" w:eastAsia="Calibri" w:hAnsi="Calibri" w:cs="Calibri"/>
          <w:i/>
          <w:sz w:val="20"/>
          <w:szCs w:val="20"/>
        </w:rPr>
        <w:t>Going the Rounds: Vira</w:t>
      </w:r>
      <w:r>
        <w:rPr>
          <w:rFonts w:ascii="Calibri" w:eastAsia="Calibri" w:hAnsi="Calibri" w:cs="Calibri"/>
          <w:i/>
          <w:sz w:val="20"/>
          <w:szCs w:val="20"/>
        </w:rPr>
        <w:t>lity in Nineteenth-Century American Newspapers</w:t>
      </w:r>
      <w:r>
        <w:rPr>
          <w:rFonts w:ascii="Calibri" w:eastAsia="Calibri" w:hAnsi="Calibri" w:cs="Calibri"/>
          <w:sz w:val="20"/>
          <w:szCs w:val="20"/>
        </w:rPr>
        <w:t xml:space="preserve">, (Minneapolis: University of Minnesota Press, forthcoming, draft chapters available online), </w:t>
      </w:r>
      <w:hyperlink r:id="rId2">
        <w:r>
          <w:rPr>
            <w:rFonts w:ascii="Calibri" w:eastAsia="Calibri" w:hAnsi="Calibri" w:cs="Calibri"/>
            <w:color w:val="1155CC"/>
            <w:sz w:val="20"/>
            <w:szCs w:val="20"/>
            <w:u w:val="single"/>
          </w:rPr>
          <w:t>https://manifold.umn.edu/read/untitled-bd3eb0af-fdad-4dd6-9c94-3fd15d522ab6/section/06899e82-8f06-43d2-9fc9-ea04dffef886</w:t>
        </w:r>
      </w:hyperlink>
      <w:r>
        <w:rPr>
          <w:rFonts w:ascii="Calibri" w:eastAsia="Calibri" w:hAnsi="Calibri" w:cs="Calibri"/>
          <w:sz w:val="20"/>
          <w:szCs w:val="20"/>
        </w:rPr>
        <w:t>.</w:t>
      </w:r>
    </w:p>
  </w:footnote>
  <w:footnote w:id="3">
    <w:p w14:paraId="2F4C2020" w14:textId="77777777" w:rsidR="00116C87" w:rsidRDefault="00072CB9">
      <w:pPr>
        <w:spacing w:line="240" w:lineRule="auto"/>
        <w:rPr>
          <w:sz w:val="20"/>
          <w:szCs w:val="20"/>
        </w:rPr>
      </w:pPr>
      <w:r>
        <w:rPr>
          <w:vertAlign w:val="superscript"/>
        </w:rPr>
        <w:footnoteRef/>
      </w:r>
      <w:r>
        <w:rPr>
          <w:sz w:val="20"/>
          <w:szCs w:val="20"/>
        </w:rPr>
        <w:t xml:space="preserve"> For an example of such a file, see the pairwise file (listed as item 9) in Sarah Bowen Savant and Masoumeh </w:t>
      </w:r>
      <w:proofErr w:type="spellStart"/>
      <w:r>
        <w:rPr>
          <w:sz w:val="20"/>
          <w:szCs w:val="20"/>
        </w:rPr>
        <w:t>S</w:t>
      </w:r>
      <w:r>
        <w:rPr>
          <w:sz w:val="20"/>
          <w:szCs w:val="20"/>
        </w:rPr>
        <w:t>eydi’s</w:t>
      </w:r>
      <w:proofErr w:type="spellEnd"/>
      <w:r>
        <w:rPr>
          <w:sz w:val="20"/>
          <w:szCs w:val="20"/>
        </w:rPr>
        <w:t xml:space="preserve"> </w:t>
      </w:r>
      <w:proofErr w:type="spellStart"/>
      <w:r>
        <w:rPr>
          <w:sz w:val="20"/>
          <w:szCs w:val="20"/>
        </w:rPr>
        <w:t>Zenodo</w:t>
      </w:r>
      <w:proofErr w:type="spellEnd"/>
      <w:r>
        <w:rPr>
          <w:sz w:val="20"/>
          <w:szCs w:val="20"/>
        </w:rPr>
        <w:t xml:space="preserve"> release for their recent work on ‘People versus Books’, </w:t>
      </w:r>
      <w:hyperlink r:id="rId3" w:anchor=".Yl_LZtrMKUk">
        <w:r>
          <w:rPr>
            <w:color w:val="1155CC"/>
            <w:sz w:val="20"/>
            <w:szCs w:val="20"/>
            <w:u w:val="single"/>
          </w:rPr>
          <w:t>https://zenodo.org/record/5074633#.Yl_LZtrMKUk</w:t>
        </w:r>
      </w:hyperlink>
      <w:r>
        <w:rPr>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C87"/>
    <w:rsid w:val="00072CB9"/>
    <w:rsid w:val="00116C87"/>
    <w:rsid w:val="009B50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CE3B"/>
  <w15:docId w15:val="{B066E73D-9C97-40B2-9D24-A69B770E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itab-project.org/methods/text-reuse" TargetMode="External"/><Relationship Id="rId3" Type="http://schemas.openxmlformats.org/officeDocument/2006/relationships/webSettings" Target="webSettings.xml"/><Relationship Id="rId7" Type="http://schemas.openxmlformats.org/officeDocument/2006/relationships/hyperlink" Target="https://kitab-project.org/research/boo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itab-project.org/methods/text-reus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zenodo.org/record/5074633" TargetMode="External"/><Relationship Id="rId2" Type="http://schemas.openxmlformats.org/officeDocument/2006/relationships/hyperlink" Target="https://manifold.umn.edu/read/untitled-bd3eb0af-fdad-4dd6-9c94-3fd15d522ab6/section/06899e82-8f06-43d2-9fc9-ea04dffef886" TargetMode="External"/><Relationship Id="rId1" Type="http://schemas.openxmlformats.org/officeDocument/2006/relationships/hyperlink" Target="https://doi.org/10.1093/alh/ajv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1992</Words>
  <Characters>11357</Characters>
  <Application>Microsoft Office Word</Application>
  <DocSecurity>0</DocSecurity>
  <Lines>94</Lines>
  <Paragraphs>26</Paragraphs>
  <ScaleCrop>false</ScaleCrop>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 Barber</cp:lastModifiedBy>
  <cp:revision>2</cp:revision>
  <dcterms:created xsi:type="dcterms:W3CDTF">2022-04-22T09:44:00Z</dcterms:created>
  <dcterms:modified xsi:type="dcterms:W3CDTF">2022-04-22T09:44:00Z</dcterms:modified>
</cp:coreProperties>
</file>