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9E636" w14:textId="77777777" w:rsidR="00255DA2" w:rsidRPr="00255DA2" w:rsidRDefault="00255DA2" w:rsidP="00255DA2">
      <w:pPr>
        <w:spacing w:before="240" w:after="240"/>
        <w:rPr>
          <w:rFonts w:ascii="Calibri" w:eastAsia="Calibri" w:hAnsi="Calibri" w:cs="Calibri"/>
          <w:sz w:val="24"/>
          <w:szCs w:val="24"/>
        </w:rPr>
      </w:pPr>
      <w:r w:rsidRPr="00255DA2">
        <w:rPr>
          <w:rFonts w:ascii="Calibri" w:eastAsia="Calibri" w:hAnsi="Calibri" w:cs="Calibri"/>
          <w:sz w:val="24"/>
          <w:szCs w:val="24"/>
        </w:rPr>
        <w:t xml:space="preserve">This is the third in a series of blog posts examining al-Tabari’s (d. 310/923) citations in his </w:t>
      </w:r>
      <w:proofErr w:type="spellStart"/>
      <w:r w:rsidRPr="00255DA2">
        <w:rPr>
          <w:rFonts w:ascii="Calibri" w:eastAsia="Calibri" w:hAnsi="Calibri" w:cs="Calibri"/>
          <w:i/>
          <w:sz w:val="24"/>
          <w:szCs w:val="24"/>
        </w:rPr>
        <w:t>Taʾrikh</w:t>
      </w:r>
      <w:proofErr w:type="spellEnd"/>
      <w:r w:rsidRPr="00255DA2">
        <w:rPr>
          <w:rFonts w:ascii="Calibri" w:eastAsia="Calibri" w:hAnsi="Calibri" w:cs="Calibri"/>
          <w:i/>
          <w:sz w:val="24"/>
          <w:szCs w:val="24"/>
        </w:rPr>
        <w:t xml:space="preserve"> al-</w:t>
      </w:r>
      <w:proofErr w:type="spellStart"/>
      <w:r w:rsidRPr="00255DA2">
        <w:rPr>
          <w:rFonts w:ascii="Calibri" w:eastAsia="Calibri" w:hAnsi="Calibri" w:cs="Calibri"/>
          <w:i/>
          <w:sz w:val="24"/>
          <w:szCs w:val="24"/>
        </w:rPr>
        <w:t>rusul</w:t>
      </w:r>
      <w:proofErr w:type="spellEnd"/>
      <w:r w:rsidRPr="00255DA2">
        <w:rPr>
          <w:rFonts w:ascii="Calibri" w:eastAsia="Calibri" w:hAnsi="Calibri" w:cs="Calibri"/>
          <w:i/>
          <w:sz w:val="24"/>
          <w:szCs w:val="24"/>
        </w:rPr>
        <w:t xml:space="preserve"> </w:t>
      </w:r>
      <w:proofErr w:type="spellStart"/>
      <w:r w:rsidRPr="00255DA2">
        <w:rPr>
          <w:rFonts w:ascii="Calibri" w:eastAsia="Calibri" w:hAnsi="Calibri" w:cs="Calibri"/>
          <w:i/>
          <w:sz w:val="24"/>
          <w:szCs w:val="24"/>
        </w:rPr>
        <w:t>wa</w:t>
      </w:r>
      <w:proofErr w:type="spellEnd"/>
      <w:r w:rsidRPr="00255DA2">
        <w:rPr>
          <w:rFonts w:ascii="Calibri" w:eastAsia="Calibri" w:hAnsi="Calibri" w:cs="Calibri"/>
          <w:i/>
          <w:sz w:val="24"/>
          <w:szCs w:val="24"/>
        </w:rPr>
        <w:t>-l-</w:t>
      </w:r>
      <w:proofErr w:type="spellStart"/>
      <w:r w:rsidRPr="00255DA2">
        <w:rPr>
          <w:rFonts w:ascii="Calibri" w:eastAsia="Calibri" w:hAnsi="Calibri" w:cs="Calibri"/>
          <w:i/>
          <w:sz w:val="24"/>
          <w:szCs w:val="24"/>
        </w:rPr>
        <w:t>muluk</w:t>
      </w:r>
      <w:proofErr w:type="spellEnd"/>
      <w:r w:rsidRPr="00255DA2">
        <w:rPr>
          <w:rFonts w:ascii="Calibri" w:eastAsia="Calibri" w:hAnsi="Calibri" w:cs="Calibri"/>
          <w:sz w:val="24"/>
          <w:szCs w:val="24"/>
        </w:rPr>
        <w:t xml:space="preserve">, </w:t>
      </w:r>
      <w:proofErr w:type="spellStart"/>
      <w:r w:rsidRPr="00255DA2">
        <w:rPr>
          <w:rFonts w:ascii="Calibri" w:eastAsia="Calibri" w:hAnsi="Calibri" w:cs="Calibri"/>
          <w:i/>
          <w:sz w:val="24"/>
          <w:szCs w:val="24"/>
        </w:rPr>
        <w:t>Jāmiʿ</w:t>
      </w:r>
      <w:proofErr w:type="spellEnd"/>
      <w:r w:rsidRPr="00255DA2">
        <w:rPr>
          <w:rFonts w:ascii="Calibri" w:eastAsia="Calibri" w:hAnsi="Calibri" w:cs="Calibri"/>
          <w:i/>
          <w:sz w:val="24"/>
          <w:szCs w:val="24"/>
        </w:rPr>
        <w:t xml:space="preserve"> al-</w:t>
      </w:r>
      <w:proofErr w:type="spellStart"/>
      <w:r w:rsidRPr="00255DA2">
        <w:rPr>
          <w:rFonts w:ascii="Calibri" w:eastAsia="Calibri" w:hAnsi="Calibri" w:cs="Calibri"/>
          <w:i/>
          <w:sz w:val="24"/>
          <w:szCs w:val="24"/>
        </w:rPr>
        <w:t>bayān</w:t>
      </w:r>
      <w:proofErr w:type="spellEnd"/>
      <w:r w:rsidRPr="00255DA2">
        <w:rPr>
          <w:rFonts w:ascii="Calibri" w:eastAsia="Calibri" w:hAnsi="Calibri" w:cs="Calibri"/>
          <w:i/>
          <w:sz w:val="24"/>
          <w:szCs w:val="24"/>
        </w:rPr>
        <w:t xml:space="preserve"> </w:t>
      </w:r>
      <w:proofErr w:type="spellStart"/>
      <w:r w:rsidRPr="00255DA2">
        <w:rPr>
          <w:rFonts w:ascii="Calibri" w:eastAsia="Calibri" w:hAnsi="Calibri" w:cs="Calibri"/>
          <w:i/>
          <w:sz w:val="24"/>
          <w:szCs w:val="24"/>
        </w:rPr>
        <w:t>ʿan</w:t>
      </w:r>
      <w:proofErr w:type="spellEnd"/>
      <w:r w:rsidRPr="00255DA2">
        <w:rPr>
          <w:rFonts w:ascii="Calibri" w:eastAsia="Calibri" w:hAnsi="Calibri" w:cs="Calibri"/>
          <w:i/>
          <w:sz w:val="24"/>
          <w:szCs w:val="24"/>
        </w:rPr>
        <w:t xml:space="preserve"> </w:t>
      </w:r>
      <w:proofErr w:type="spellStart"/>
      <w:r w:rsidRPr="00255DA2">
        <w:rPr>
          <w:rFonts w:ascii="Calibri" w:eastAsia="Calibri" w:hAnsi="Calibri" w:cs="Calibri"/>
          <w:i/>
          <w:sz w:val="24"/>
          <w:szCs w:val="24"/>
        </w:rPr>
        <w:t>taʾwīl</w:t>
      </w:r>
      <w:proofErr w:type="spellEnd"/>
      <w:r w:rsidRPr="00255DA2">
        <w:rPr>
          <w:rFonts w:ascii="Calibri" w:eastAsia="Calibri" w:hAnsi="Calibri" w:cs="Calibri"/>
          <w:i/>
          <w:sz w:val="24"/>
          <w:szCs w:val="24"/>
        </w:rPr>
        <w:t xml:space="preserve"> </w:t>
      </w:r>
      <w:proofErr w:type="spellStart"/>
      <w:r w:rsidRPr="00255DA2">
        <w:rPr>
          <w:rFonts w:ascii="Calibri" w:eastAsia="Calibri" w:hAnsi="Calibri" w:cs="Calibri"/>
          <w:i/>
          <w:sz w:val="24"/>
          <w:szCs w:val="24"/>
        </w:rPr>
        <w:t>āy</w:t>
      </w:r>
      <w:proofErr w:type="spellEnd"/>
      <w:r w:rsidRPr="00255DA2">
        <w:rPr>
          <w:rFonts w:ascii="Calibri" w:eastAsia="Calibri" w:hAnsi="Calibri" w:cs="Calibri"/>
          <w:i/>
          <w:sz w:val="24"/>
          <w:szCs w:val="24"/>
        </w:rPr>
        <w:t xml:space="preserve"> al-</w:t>
      </w:r>
      <w:proofErr w:type="spellStart"/>
      <w:r w:rsidRPr="00255DA2">
        <w:rPr>
          <w:rFonts w:ascii="Calibri" w:eastAsia="Calibri" w:hAnsi="Calibri" w:cs="Calibri"/>
          <w:i/>
          <w:sz w:val="24"/>
          <w:szCs w:val="24"/>
        </w:rPr>
        <w:t>Qurʾān</w:t>
      </w:r>
      <w:proofErr w:type="spellEnd"/>
      <w:r w:rsidRPr="00255DA2">
        <w:rPr>
          <w:rFonts w:ascii="Calibri" w:eastAsia="Calibri" w:hAnsi="Calibri" w:cs="Calibri"/>
          <w:i/>
          <w:sz w:val="24"/>
          <w:szCs w:val="24"/>
        </w:rPr>
        <w:t xml:space="preserve"> </w:t>
      </w:r>
      <w:r w:rsidRPr="00255DA2">
        <w:rPr>
          <w:rFonts w:ascii="Calibri" w:eastAsia="Calibri" w:hAnsi="Calibri" w:cs="Calibri"/>
          <w:sz w:val="24"/>
          <w:szCs w:val="24"/>
        </w:rPr>
        <w:t>(</w:t>
      </w:r>
      <w:r w:rsidRPr="00255DA2">
        <w:rPr>
          <w:rFonts w:ascii="Calibri" w:eastAsia="Calibri" w:hAnsi="Calibri" w:cs="Calibri"/>
          <w:i/>
          <w:sz w:val="24"/>
          <w:szCs w:val="24"/>
        </w:rPr>
        <w:t>Tafsir</w:t>
      </w:r>
      <w:r w:rsidRPr="00255DA2">
        <w:rPr>
          <w:rFonts w:ascii="Calibri" w:eastAsia="Calibri" w:hAnsi="Calibri" w:cs="Calibri"/>
          <w:sz w:val="24"/>
          <w:szCs w:val="24"/>
        </w:rPr>
        <w:t xml:space="preserve">), and </w:t>
      </w:r>
      <w:proofErr w:type="spellStart"/>
      <w:r w:rsidRPr="00255DA2">
        <w:rPr>
          <w:rFonts w:ascii="Calibri" w:eastAsia="Calibri" w:hAnsi="Calibri" w:cs="Calibri"/>
          <w:i/>
          <w:sz w:val="24"/>
          <w:szCs w:val="24"/>
        </w:rPr>
        <w:t>Tahdhib</w:t>
      </w:r>
      <w:proofErr w:type="spellEnd"/>
      <w:r w:rsidRPr="00255DA2">
        <w:rPr>
          <w:rFonts w:ascii="Calibri" w:eastAsia="Calibri" w:hAnsi="Calibri" w:cs="Calibri"/>
          <w:i/>
          <w:sz w:val="24"/>
          <w:szCs w:val="24"/>
        </w:rPr>
        <w:t xml:space="preserve"> al-</w:t>
      </w:r>
      <w:proofErr w:type="spellStart"/>
      <w:r w:rsidRPr="00255DA2">
        <w:rPr>
          <w:rFonts w:ascii="Calibri" w:eastAsia="Calibri" w:hAnsi="Calibri" w:cs="Calibri"/>
          <w:i/>
          <w:sz w:val="24"/>
          <w:szCs w:val="24"/>
        </w:rPr>
        <w:t>āthār</w:t>
      </w:r>
      <w:proofErr w:type="spellEnd"/>
      <w:r w:rsidRPr="00255DA2">
        <w:rPr>
          <w:rFonts w:ascii="Calibri" w:eastAsia="Calibri" w:hAnsi="Calibri" w:cs="Calibri"/>
          <w:sz w:val="24"/>
          <w:szCs w:val="24"/>
        </w:rPr>
        <w:t xml:space="preserve">. In the first and second posts we presented our questions, </w:t>
      </w:r>
      <w:proofErr w:type="gramStart"/>
      <w:r w:rsidRPr="00255DA2">
        <w:rPr>
          <w:rFonts w:ascii="Calibri" w:eastAsia="Calibri" w:hAnsi="Calibri" w:cs="Calibri"/>
          <w:sz w:val="24"/>
          <w:szCs w:val="24"/>
        </w:rPr>
        <w:t>method</w:t>
      </w:r>
      <w:proofErr w:type="gramEnd"/>
      <w:r w:rsidRPr="00255DA2">
        <w:rPr>
          <w:rFonts w:ascii="Calibri" w:eastAsia="Calibri" w:hAnsi="Calibri" w:cs="Calibri"/>
          <w:sz w:val="24"/>
          <w:szCs w:val="24"/>
        </w:rPr>
        <w:t xml:space="preserve"> and data set. The data set consists of six tables created iteratively using a series of analytical procedures developed by both of us and implemented by Masoumeh.</w:t>
      </w:r>
    </w:p>
    <w:p w14:paraId="3C014C6E" w14:textId="77777777" w:rsidR="00255DA2" w:rsidRPr="00255DA2" w:rsidRDefault="00255DA2" w:rsidP="00255DA2">
      <w:pPr>
        <w:spacing w:before="240" w:after="240"/>
        <w:rPr>
          <w:rFonts w:ascii="Calibri" w:eastAsia="Calibri" w:hAnsi="Calibri" w:cs="Calibri"/>
          <w:sz w:val="24"/>
          <w:szCs w:val="24"/>
        </w:rPr>
      </w:pPr>
      <w:r w:rsidRPr="00255DA2">
        <w:rPr>
          <w:rFonts w:ascii="Calibri" w:eastAsia="Calibri" w:hAnsi="Calibri" w:cs="Calibri"/>
          <w:sz w:val="24"/>
          <w:szCs w:val="24"/>
        </w:rPr>
        <w:t xml:space="preserve">In this post we tackle the size of al-Tabari’s likely source base. </w:t>
      </w:r>
      <w:proofErr w:type="gramStart"/>
      <w:r w:rsidRPr="00255DA2">
        <w:rPr>
          <w:rFonts w:ascii="Calibri" w:eastAsia="Calibri" w:hAnsi="Calibri" w:cs="Calibri"/>
          <w:sz w:val="24"/>
          <w:szCs w:val="24"/>
        </w:rPr>
        <w:t>In particular, we</w:t>
      </w:r>
      <w:proofErr w:type="gramEnd"/>
      <w:r w:rsidRPr="00255DA2">
        <w:rPr>
          <w:rFonts w:ascii="Calibri" w:eastAsia="Calibri" w:hAnsi="Calibri" w:cs="Calibri"/>
          <w:sz w:val="24"/>
          <w:szCs w:val="24"/>
        </w:rPr>
        <w:t xml:space="preserve"> seek to establish how many people he credits with a major role in providing the information on which he relies. Al-Tabari’s books are full of citations, giving the impression that he drew actively on numerous sources of information. How big was his source base? And how many people gave him significant amounts of information directly?</w:t>
      </w:r>
    </w:p>
    <w:p w14:paraId="18DDF540" w14:textId="77777777" w:rsidR="00255DA2" w:rsidRPr="00255DA2" w:rsidRDefault="00255DA2" w:rsidP="00D64043">
      <w:pPr>
        <w:pStyle w:val="Heading2"/>
        <w:rPr>
          <w:rFonts w:eastAsia="Calibri"/>
        </w:rPr>
      </w:pPr>
      <w:bookmarkStart w:id="0" w:name="_3j2qqm3" w:colFirst="0" w:colLast="0"/>
      <w:bookmarkEnd w:id="0"/>
      <w:r w:rsidRPr="00255DA2">
        <w:rPr>
          <w:rFonts w:eastAsia="Calibri"/>
        </w:rPr>
        <w:t>A Small Number of Very Important Direct Informants</w:t>
      </w:r>
    </w:p>
    <w:p w14:paraId="16165133" w14:textId="77777777" w:rsidR="00255DA2" w:rsidRPr="00255DA2" w:rsidRDefault="00255DA2" w:rsidP="00255DA2">
      <w:pPr>
        <w:spacing w:before="240" w:after="240"/>
        <w:rPr>
          <w:rFonts w:ascii="Calibri" w:eastAsia="Calibri" w:hAnsi="Calibri" w:cs="Calibri"/>
          <w:sz w:val="24"/>
          <w:szCs w:val="24"/>
        </w:rPr>
      </w:pPr>
      <w:r w:rsidRPr="00255DA2">
        <w:rPr>
          <w:rFonts w:ascii="Calibri" w:eastAsia="Calibri" w:hAnsi="Calibri" w:cs="Calibri"/>
          <w:sz w:val="24"/>
          <w:szCs w:val="24"/>
        </w:rPr>
        <w:t xml:space="preserve">Coming to grips with al-Tabari’s source base means wrestling with a long and complicated list of names whose referents countless generations have already struggled to identify. We cannot access these sources directly, unmediated by the efforts of the intervening generations. But using digital methods, we can discern and analyse frequencies and patterns of citation on a scale that is unprecedented. </w:t>
      </w:r>
    </w:p>
    <w:p w14:paraId="7135C6CC" w14:textId="77777777" w:rsidR="00255DA2" w:rsidRPr="00255DA2" w:rsidRDefault="00255DA2" w:rsidP="00255DA2">
      <w:pPr>
        <w:spacing w:before="240" w:after="240"/>
        <w:rPr>
          <w:rFonts w:ascii="Calibri" w:eastAsia="Calibri" w:hAnsi="Calibri" w:cs="Calibri"/>
          <w:sz w:val="24"/>
          <w:szCs w:val="24"/>
        </w:rPr>
      </w:pPr>
      <w:r w:rsidRPr="00255DA2">
        <w:rPr>
          <w:rFonts w:ascii="Calibri" w:eastAsia="Calibri" w:hAnsi="Calibri" w:cs="Calibri"/>
          <w:sz w:val="24"/>
          <w:szCs w:val="24"/>
        </w:rPr>
        <w:t xml:space="preserve">It is impossible to determine precisely how many people al-Tabari reported from directly using the </w:t>
      </w:r>
      <w:proofErr w:type="spellStart"/>
      <w:r w:rsidRPr="00255DA2">
        <w:rPr>
          <w:rFonts w:ascii="Calibri" w:eastAsia="Calibri" w:hAnsi="Calibri" w:cs="Calibri"/>
          <w:i/>
          <w:sz w:val="24"/>
          <w:szCs w:val="24"/>
        </w:rPr>
        <w:t>haddathani</w:t>
      </w:r>
      <w:proofErr w:type="spellEnd"/>
      <w:r w:rsidRPr="00255DA2">
        <w:rPr>
          <w:rFonts w:ascii="Calibri" w:eastAsia="Calibri" w:hAnsi="Calibri" w:cs="Calibri"/>
          <w:sz w:val="24"/>
          <w:szCs w:val="24"/>
        </w:rPr>
        <w:t>/</w:t>
      </w:r>
      <w:proofErr w:type="spellStart"/>
      <w:r w:rsidRPr="00255DA2">
        <w:rPr>
          <w:rFonts w:ascii="Calibri" w:eastAsia="Calibri" w:hAnsi="Calibri" w:cs="Calibri"/>
          <w:i/>
          <w:sz w:val="24"/>
          <w:szCs w:val="24"/>
        </w:rPr>
        <w:t>haddathana</w:t>
      </w:r>
      <w:proofErr w:type="spellEnd"/>
      <w:r w:rsidRPr="00255DA2">
        <w:rPr>
          <w:rFonts w:ascii="Calibri" w:eastAsia="Calibri" w:hAnsi="Calibri" w:cs="Calibri"/>
          <w:sz w:val="24"/>
          <w:szCs w:val="24"/>
        </w:rPr>
        <w:t xml:space="preserve"> formula, but we were able to form a </w:t>
      </w:r>
      <w:proofErr w:type="gramStart"/>
      <w:r w:rsidRPr="00255DA2">
        <w:rPr>
          <w:rFonts w:ascii="Calibri" w:eastAsia="Calibri" w:hAnsi="Calibri" w:cs="Calibri"/>
          <w:sz w:val="24"/>
          <w:szCs w:val="24"/>
        </w:rPr>
        <w:t>fairly good</w:t>
      </w:r>
      <w:proofErr w:type="gramEnd"/>
      <w:r w:rsidRPr="00255DA2">
        <w:rPr>
          <w:rFonts w:ascii="Calibri" w:eastAsia="Calibri" w:hAnsi="Calibri" w:cs="Calibri"/>
          <w:sz w:val="24"/>
          <w:szCs w:val="24"/>
        </w:rPr>
        <w:t xml:space="preserve"> estimate of that number, and it is surprisingly small. We looked at all 32,115 </w:t>
      </w:r>
      <w:r w:rsidRPr="00255DA2">
        <w:rPr>
          <w:rFonts w:ascii="Calibri" w:eastAsia="Calibri" w:hAnsi="Calibri" w:cs="Calibri"/>
          <w:i/>
          <w:sz w:val="24"/>
          <w:szCs w:val="24"/>
        </w:rPr>
        <w:t>isnad</w:t>
      </w:r>
      <w:r w:rsidRPr="00255DA2">
        <w:rPr>
          <w:rFonts w:ascii="Calibri" w:eastAsia="Calibri" w:hAnsi="Calibri" w:cs="Calibri"/>
          <w:sz w:val="24"/>
          <w:szCs w:val="24"/>
        </w:rPr>
        <w:t xml:space="preserve">s that feature this formula in any of al-Tabari’s three works and counted the number of citations for each direct informant (the first person in the </w:t>
      </w:r>
      <w:r w:rsidRPr="00255DA2">
        <w:rPr>
          <w:rFonts w:ascii="Calibri" w:eastAsia="Calibri" w:hAnsi="Calibri" w:cs="Calibri"/>
          <w:i/>
          <w:sz w:val="24"/>
          <w:szCs w:val="24"/>
        </w:rPr>
        <w:t>isnad</w:t>
      </w:r>
      <w:r w:rsidRPr="00255DA2">
        <w:rPr>
          <w:rFonts w:ascii="Calibri" w:eastAsia="Calibri" w:hAnsi="Calibri" w:cs="Calibri"/>
          <w:sz w:val="24"/>
          <w:szCs w:val="24"/>
        </w:rPr>
        <w:t>); these figures are presented in the Direct Informants Overview table, described in our previous post. After listing the informants in the order of the frequency with which they are cited, we calculated the cumulative total number of citations and the percentage of the total that the citations represent at each level – the top informant, the top two informants, the top three and so on down the list. This information is found in the ‘Cumulative count’ and ‘Cumulative percentage’ columns. The table yields the following data:</w:t>
      </w:r>
    </w:p>
    <w:tbl>
      <w:tblPr>
        <w:tblStyle w:val="TableGrid"/>
        <w:tblW w:w="4920" w:type="dxa"/>
        <w:tblLayout w:type="fixed"/>
        <w:tblLook w:val="0600" w:firstRow="0" w:lastRow="0" w:firstColumn="0" w:lastColumn="0" w:noHBand="1" w:noVBand="1"/>
      </w:tblPr>
      <w:tblGrid>
        <w:gridCol w:w="1350"/>
        <w:gridCol w:w="3570"/>
      </w:tblGrid>
      <w:tr w:rsidR="00255DA2" w:rsidRPr="00255DA2" w14:paraId="4923213A" w14:textId="77777777" w:rsidTr="00D64043">
        <w:trPr>
          <w:trHeight w:val="612"/>
        </w:trPr>
        <w:tc>
          <w:tcPr>
            <w:tcW w:w="1350" w:type="dxa"/>
          </w:tcPr>
          <w:p w14:paraId="371885EF" w14:textId="77777777" w:rsidR="00255DA2" w:rsidRPr="00255DA2" w:rsidRDefault="00255DA2" w:rsidP="00255DA2">
            <w:pPr>
              <w:widowControl w:val="0"/>
              <w:spacing w:before="240"/>
              <w:jc w:val="center"/>
              <w:rPr>
                <w:rFonts w:ascii="Calibri" w:eastAsia="Calibri" w:hAnsi="Calibri" w:cs="Calibri"/>
                <w:b/>
                <w:sz w:val="24"/>
                <w:szCs w:val="24"/>
              </w:rPr>
            </w:pPr>
            <w:r w:rsidRPr="00255DA2">
              <w:rPr>
                <w:rFonts w:ascii="Calibri" w:eastAsia="Calibri" w:hAnsi="Calibri" w:cs="Calibri"/>
                <w:b/>
                <w:sz w:val="24"/>
                <w:szCs w:val="24"/>
              </w:rPr>
              <w:t>Number of names</w:t>
            </w:r>
          </w:p>
        </w:tc>
        <w:tc>
          <w:tcPr>
            <w:tcW w:w="3570" w:type="dxa"/>
          </w:tcPr>
          <w:p w14:paraId="42D6E52F" w14:textId="77777777" w:rsidR="00255DA2" w:rsidRPr="00255DA2" w:rsidRDefault="00255DA2" w:rsidP="00255DA2">
            <w:pPr>
              <w:widowControl w:val="0"/>
              <w:spacing w:before="240"/>
              <w:jc w:val="center"/>
              <w:rPr>
                <w:rFonts w:ascii="Calibri" w:eastAsia="Calibri" w:hAnsi="Calibri" w:cs="Calibri"/>
                <w:b/>
                <w:sz w:val="24"/>
                <w:szCs w:val="24"/>
              </w:rPr>
            </w:pPr>
            <w:r w:rsidRPr="00255DA2">
              <w:rPr>
                <w:rFonts w:ascii="Calibri" w:eastAsia="Calibri" w:hAnsi="Calibri" w:cs="Calibri"/>
                <w:b/>
                <w:sz w:val="24"/>
                <w:szCs w:val="24"/>
              </w:rPr>
              <w:t xml:space="preserve">% </w:t>
            </w:r>
            <w:proofErr w:type="gramStart"/>
            <w:r w:rsidRPr="00255DA2">
              <w:rPr>
                <w:rFonts w:ascii="Calibri" w:eastAsia="Calibri" w:hAnsi="Calibri" w:cs="Calibri"/>
                <w:b/>
                <w:sz w:val="24"/>
                <w:szCs w:val="24"/>
              </w:rPr>
              <w:t>of</w:t>
            </w:r>
            <w:proofErr w:type="gramEnd"/>
            <w:r w:rsidRPr="00255DA2">
              <w:rPr>
                <w:rFonts w:ascii="Calibri" w:eastAsia="Calibri" w:hAnsi="Calibri" w:cs="Calibri"/>
                <w:b/>
                <w:sz w:val="24"/>
                <w:szCs w:val="24"/>
              </w:rPr>
              <w:t xml:space="preserve"> all citations</w:t>
            </w:r>
          </w:p>
        </w:tc>
      </w:tr>
      <w:tr w:rsidR="00255DA2" w:rsidRPr="00255DA2" w14:paraId="26DCC7CA" w14:textId="77777777" w:rsidTr="00D64043">
        <w:trPr>
          <w:trHeight w:val="279"/>
        </w:trPr>
        <w:tc>
          <w:tcPr>
            <w:tcW w:w="1350" w:type="dxa"/>
          </w:tcPr>
          <w:p w14:paraId="63BE9026" w14:textId="77777777" w:rsidR="00255DA2" w:rsidRPr="00255DA2" w:rsidRDefault="00255DA2" w:rsidP="00255DA2">
            <w:pPr>
              <w:widowControl w:val="0"/>
              <w:spacing w:line="276" w:lineRule="auto"/>
              <w:jc w:val="center"/>
              <w:rPr>
                <w:rFonts w:ascii="Calibri" w:eastAsia="Calibri" w:hAnsi="Calibri" w:cs="Calibri"/>
                <w:sz w:val="24"/>
                <w:szCs w:val="24"/>
              </w:rPr>
            </w:pPr>
            <w:r w:rsidRPr="00255DA2">
              <w:rPr>
                <w:rFonts w:ascii="Calibri" w:eastAsia="Calibri" w:hAnsi="Calibri" w:cs="Calibri"/>
                <w:sz w:val="24"/>
                <w:szCs w:val="24"/>
              </w:rPr>
              <w:t>1</w:t>
            </w:r>
          </w:p>
        </w:tc>
        <w:tc>
          <w:tcPr>
            <w:tcW w:w="3570" w:type="dxa"/>
          </w:tcPr>
          <w:p w14:paraId="20ACF918" w14:textId="77777777" w:rsidR="00255DA2" w:rsidRPr="00255DA2" w:rsidRDefault="00255DA2" w:rsidP="00255DA2">
            <w:pPr>
              <w:widowControl w:val="0"/>
              <w:spacing w:line="276" w:lineRule="auto"/>
              <w:jc w:val="center"/>
              <w:rPr>
                <w:rFonts w:ascii="Calibri" w:eastAsia="Calibri" w:hAnsi="Calibri" w:cs="Calibri"/>
                <w:sz w:val="24"/>
                <w:szCs w:val="24"/>
              </w:rPr>
            </w:pPr>
            <w:r w:rsidRPr="00255DA2">
              <w:rPr>
                <w:rFonts w:ascii="Calibri" w:eastAsia="Calibri" w:hAnsi="Calibri" w:cs="Calibri"/>
                <w:sz w:val="24"/>
                <w:szCs w:val="24"/>
              </w:rPr>
              <w:t>9%</w:t>
            </w:r>
          </w:p>
        </w:tc>
      </w:tr>
      <w:tr w:rsidR="00255DA2" w:rsidRPr="00255DA2" w14:paraId="45DDA37F" w14:textId="77777777" w:rsidTr="00D64043">
        <w:trPr>
          <w:trHeight w:val="249"/>
        </w:trPr>
        <w:tc>
          <w:tcPr>
            <w:tcW w:w="1350" w:type="dxa"/>
          </w:tcPr>
          <w:p w14:paraId="7EE96174" w14:textId="77777777" w:rsidR="00255DA2" w:rsidRPr="00255DA2" w:rsidRDefault="00255DA2" w:rsidP="00255DA2">
            <w:pPr>
              <w:widowControl w:val="0"/>
              <w:spacing w:line="276" w:lineRule="auto"/>
              <w:jc w:val="center"/>
              <w:rPr>
                <w:rFonts w:ascii="Calibri" w:eastAsia="Calibri" w:hAnsi="Calibri" w:cs="Calibri"/>
                <w:sz w:val="24"/>
                <w:szCs w:val="24"/>
              </w:rPr>
            </w:pPr>
            <w:r w:rsidRPr="00255DA2">
              <w:rPr>
                <w:rFonts w:ascii="Calibri" w:eastAsia="Calibri" w:hAnsi="Calibri" w:cs="Calibri"/>
                <w:sz w:val="24"/>
                <w:szCs w:val="24"/>
              </w:rPr>
              <w:t>2</w:t>
            </w:r>
          </w:p>
        </w:tc>
        <w:tc>
          <w:tcPr>
            <w:tcW w:w="3570" w:type="dxa"/>
          </w:tcPr>
          <w:p w14:paraId="5A4C8D82" w14:textId="77777777" w:rsidR="00255DA2" w:rsidRPr="00255DA2" w:rsidRDefault="00255DA2" w:rsidP="00255DA2">
            <w:pPr>
              <w:widowControl w:val="0"/>
              <w:spacing w:line="276" w:lineRule="auto"/>
              <w:jc w:val="center"/>
              <w:rPr>
                <w:rFonts w:ascii="Calibri" w:eastAsia="Calibri" w:hAnsi="Calibri" w:cs="Calibri"/>
                <w:sz w:val="24"/>
                <w:szCs w:val="24"/>
              </w:rPr>
            </w:pPr>
            <w:r w:rsidRPr="00255DA2">
              <w:rPr>
                <w:rFonts w:ascii="Calibri" w:eastAsia="Calibri" w:hAnsi="Calibri" w:cs="Calibri"/>
                <w:sz w:val="24"/>
                <w:szCs w:val="24"/>
              </w:rPr>
              <w:t>17%</w:t>
            </w:r>
          </w:p>
        </w:tc>
      </w:tr>
      <w:tr w:rsidR="00255DA2" w:rsidRPr="00255DA2" w14:paraId="5DC2E3EC" w14:textId="77777777" w:rsidTr="00D64043">
        <w:trPr>
          <w:trHeight w:val="285"/>
        </w:trPr>
        <w:tc>
          <w:tcPr>
            <w:tcW w:w="1350" w:type="dxa"/>
          </w:tcPr>
          <w:p w14:paraId="62D60EDC" w14:textId="77777777" w:rsidR="00255DA2" w:rsidRPr="00255DA2" w:rsidRDefault="00255DA2" w:rsidP="00255DA2">
            <w:pPr>
              <w:widowControl w:val="0"/>
              <w:spacing w:line="276" w:lineRule="auto"/>
              <w:jc w:val="center"/>
              <w:rPr>
                <w:rFonts w:ascii="Calibri" w:eastAsia="Calibri" w:hAnsi="Calibri" w:cs="Calibri"/>
                <w:sz w:val="24"/>
                <w:szCs w:val="24"/>
              </w:rPr>
            </w:pPr>
            <w:r w:rsidRPr="00255DA2">
              <w:rPr>
                <w:rFonts w:ascii="Calibri" w:eastAsia="Calibri" w:hAnsi="Calibri" w:cs="Calibri"/>
                <w:sz w:val="24"/>
                <w:szCs w:val="24"/>
              </w:rPr>
              <w:t>3</w:t>
            </w:r>
          </w:p>
        </w:tc>
        <w:tc>
          <w:tcPr>
            <w:tcW w:w="3570" w:type="dxa"/>
          </w:tcPr>
          <w:p w14:paraId="4904F1F3" w14:textId="77777777" w:rsidR="00255DA2" w:rsidRPr="00255DA2" w:rsidRDefault="00255DA2" w:rsidP="00255DA2">
            <w:pPr>
              <w:widowControl w:val="0"/>
              <w:spacing w:line="276" w:lineRule="auto"/>
              <w:jc w:val="center"/>
              <w:rPr>
                <w:rFonts w:ascii="Calibri" w:eastAsia="Calibri" w:hAnsi="Calibri" w:cs="Calibri"/>
                <w:sz w:val="24"/>
                <w:szCs w:val="24"/>
              </w:rPr>
            </w:pPr>
            <w:r w:rsidRPr="00255DA2">
              <w:rPr>
                <w:rFonts w:ascii="Calibri" w:eastAsia="Calibri" w:hAnsi="Calibri" w:cs="Calibri"/>
                <w:sz w:val="24"/>
                <w:szCs w:val="24"/>
              </w:rPr>
              <w:t>24%</w:t>
            </w:r>
          </w:p>
        </w:tc>
      </w:tr>
      <w:tr w:rsidR="00255DA2" w:rsidRPr="00255DA2" w14:paraId="5DE76414" w14:textId="77777777" w:rsidTr="00D64043">
        <w:trPr>
          <w:trHeight w:val="264"/>
        </w:trPr>
        <w:tc>
          <w:tcPr>
            <w:tcW w:w="1350" w:type="dxa"/>
          </w:tcPr>
          <w:p w14:paraId="18AEBD1D" w14:textId="77777777" w:rsidR="00255DA2" w:rsidRPr="00255DA2" w:rsidRDefault="00255DA2" w:rsidP="00255DA2">
            <w:pPr>
              <w:widowControl w:val="0"/>
              <w:spacing w:line="276" w:lineRule="auto"/>
              <w:jc w:val="center"/>
              <w:rPr>
                <w:rFonts w:ascii="Calibri" w:eastAsia="Calibri" w:hAnsi="Calibri" w:cs="Calibri"/>
                <w:sz w:val="24"/>
                <w:szCs w:val="24"/>
              </w:rPr>
            </w:pPr>
            <w:r w:rsidRPr="00255DA2">
              <w:rPr>
                <w:rFonts w:ascii="Calibri" w:eastAsia="Calibri" w:hAnsi="Calibri" w:cs="Calibri"/>
                <w:sz w:val="24"/>
                <w:szCs w:val="24"/>
              </w:rPr>
              <w:t>4</w:t>
            </w:r>
          </w:p>
        </w:tc>
        <w:tc>
          <w:tcPr>
            <w:tcW w:w="3570" w:type="dxa"/>
          </w:tcPr>
          <w:p w14:paraId="0299B5FD" w14:textId="77777777" w:rsidR="00255DA2" w:rsidRPr="00255DA2" w:rsidRDefault="00255DA2" w:rsidP="00255DA2">
            <w:pPr>
              <w:widowControl w:val="0"/>
              <w:spacing w:line="276" w:lineRule="auto"/>
              <w:jc w:val="center"/>
              <w:rPr>
                <w:rFonts w:ascii="Calibri" w:eastAsia="Calibri" w:hAnsi="Calibri" w:cs="Calibri"/>
                <w:sz w:val="24"/>
                <w:szCs w:val="24"/>
              </w:rPr>
            </w:pPr>
            <w:r w:rsidRPr="00255DA2">
              <w:rPr>
                <w:rFonts w:ascii="Calibri" w:eastAsia="Calibri" w:hAnsi="Calibri" w:cs="Calibri"/>
                <w:sz w:val="24"/>
                <w:szCs w:val="24"/>
              </w:rPr>
              <w:t>31%</w:t>
            </w:r>
          </w:p>
        </w:tc>
      </w:tr>
      <w:tr w:rsidR="00255DA2" w:rsidRPr="00255DA2" w14:paraId="5B22B33D" w14:textId="77777777" w:rsidTr="00D64043">
        <w:trPr>
          <w:trHeight w:val="309"/>
        </w:trPr>
        <w:tc>
          <w:tcPr>
            <w:tcW w:w="1350" w:type="dxa"/>
          </w:tcPr>
          <w:p w14:paraId="10F743D0" w14:textId="77777777" w:rsidR="00255DA2" w:rsidRPr="00255DA2" w:rsidRDefault="00255DA2" w:rsidP="00255DA2">
            <w:pPr>
              <w:widowControl w:val="0"/>
              <w:spacing w:line="276" w:lineRule="auto"/>
              <w:jc w:val="center"/>
              <w:rPr>
                <w:rFonts w:ascii="Calibri" w:eastAsia="Calibri" w:hAnsi="Calibri" w:cs="Calibri"/>
                <w:sz w:val="24"/>
                <w:szCs w:val="24"/>
              </w:rPr>
            </w:pPr>
            <w:r w:rsidRPr="00255DA2">
              <w:rPr>
                <w:rFonts w:ascii="Calibri" w:eastAsia="Calibri" w:hAnsi="Calibri" w:cs="Calibri"/>
                <w:sz w:val="24"/>
                <w:szCs w:val="24"/>
              </w:rPr>
              <w:t>5</w:t>
            </w:r>
          </w:p>
        </w:tc>
        <w:tc>
          <w:tcPr>
            <w:tcW w:w="3570" w:type="dxa"/>
          </w:tcPr>
          <w:p w14:paraId="78F1464B" w14:textId="77777777" w:rsidR="00255DA2" w:rsidRPr="00255DA2" w:rsidRDefault="00255DA2" w:rsidP="00255DA2">
            <w:pPr>
              <w:widowControl w:val="0"/>
              <w:spacing w:line="276" w:lineRule="auto"/>
              <w:jc w:val="center"/>
              <w:rPr>
                <w:rFonts w:ascii="Calibri" w:eastAsia="Calibri" w:hAnsi="Calibri" w:cs="Calibri"/>
                <w:sz w:val="24"/>
                <w:szCs w:val="24"/>
              </w:rPr>
            </w:pPr>
            <w:r w:rsidRPr="00255DA2">
              <w:rPr>
                <w:rFonts w:ascii="Calibri" w:eastAsia="Calibri" w:hAnsi="Calibri" w:cs="Calibri"/>
                <w:sz w:val="24"/>
                <w:szCs w:val="24"/>
              </w:rPr>
              <w:t>36%</w:t>
            </w:r>
          </w:p>
        </w:tc>
      </w:tr>
      <w:tr w:rsidR="00255DA2" w:rsidRPr="00255DA2" w14:paraId="2CDC6BD3" w14:textId="77777777" w:rsidTr="00D64043">
        <w:trPr>
          <w:trHeight w:val="270"/>
        </w:trPr>
        <w:tc>
          <w:tcPr>
            <w:tcW w:w="1350" w:type="dxa"/>
          </w:tcPr>
          <w:p w14:paraId="5D431F13" w14:textId="77777777" w:rsidR="00255DA2" w:rsidRPr="00255DA2" w:rsidRDefault="00255DA2" w:rsidP="00255DA2">
            <w:pPr>
              <w:widowControl w:val="0"/>
              <w:spacing w:line="276" w:lineRule="auto"/>
              <w:jc w:val="center"/>
              <w:rPr>
                <w:rFonts w:ascii="Calibri" w:eastAsia="Calibri" w:hAnsi="Calibri" w:cs="Calibri"/>
                <w:sz w:val="24"/>
                <w:szCs w:val="24"/>
              </w:rPr>
            </w:pPr>
            <w:r w:rsidRPr="00255DA2">
              <w:rPr>
                <w:rFonts w:ascii="Calibri" w:eastAsia="Calibri" w:hAnsi="Calibri" w:cs="Calibri"/>
                <w:sz w:val="24"/>
                <w:szCs w:val="24"/>
              </w:rPr>
              <w:t>6</w:t>
            </w:r>
          </w:p>
        </w:tc>
        <w:tc>
          <w:tcPr>
            <w:tcW w:w="3570" w:type="dxa"/>
          </w:tcPr>
          <w:p w14:paraId="730BF5AA" w14:textId="77777777" w:rsidR="00255DA2" w:rsidRPr="00255DA2" w:rsidRDefault="00255DA2" w:rsidP="00255DA2">
            <w:pPr>
              <w:widowControl w:val="0"/>
              <w:spacing w:line="276" w:lineRule="auto"/>
              <w:jc w:val="center"/>
              <w:rPr>
                <w:rFonts w:ascii="Calibri" w:eastAsia="Calibri" w:hAnsi="Calibri" w:cs="Calibri"/>
                <w:sz w:val="24"/>
                <w:szCs w:val="24"/>
              </w:rPr>
            </w:pPr>
            <w:r w:rsidRPr="00255DA2">
              <w:rPr>
                <w:rFonts w:ascii="Calibri" w:eastAsia="Calibri" w:hAnsi="Calibri" w:cs="Calibri"/>
                <w:sz w:val="24"/>
                <w:szCs w:val="24"/>
              </w:rPr>
              <w:t>42%</w:t>
            </w:r>
          </w:p>
        </w:tc>
      </w:tr>
      <w:tr w:rsidR="00255DA2" w:rsidRPr="00255DA2" w14:paraId="2B5CF357" w14:textId="77777777" w:rsidTr="00D64043">
        <w:trPr>
          <w:trHeight w:val="300"/>
        </w:trPr>
        <w:tc>
          <w:tcPr>
            <w:tcW w:w="1350" w:type="dxa"/>
          </w:tcPr>
          <w:p w14:paraId="1F215B3D" w14:textId="77777777" w:rsidR="00255DA2" w:rsidRPr="00255DA2" w:rsidRDefault="00255DA2" w:rsidP="00255DA2">
            <w:pPr>
              <w:widowControl w:val="0"/>
              <w:spacing w:line="276" w:lineRule="auto"/>
              <w:jc w:val="center"/>
              <w:rPr>
                <w:rFonts w:ascii="Calibri" w:eastAsia="Calibri" w:hAnsi="Calibri" w:cs="Calibri"/>
                <w:sz w:val="24"/>
                <w:szCs w:val="24"/>
              </w:rPr>
            </w:pPr>
            <w:r w:rsidRPr="00255DA2">
              <w:rPr>
                <w:rFonts w:ascii="Calibri" w:eastAsia="Calibri" w:hAnsi="Calibri" w:cs="Calibri"/>
                <w:sz w:val="24"/>
                <w:szCs w:val="24"/>
              </w:rPr>
              <w:t>7</w:t>
            </w:r>
          </w:p>
        </w:tc>
        <w:tc>
          <w:tcPr>
            <w:tcW w:w="3570" w:type="dxa"/>
          </w:tcPr>
          <w:p w14:paraId="5DB607FA" w14:textId="77777777" w:rsidR="00255DA2" w:rsidRPr="00255DA2" w:rsidRDefault="00255DA2" w:rsidP="00255DA2">
            <w:pPr>
              <w:widowControl w:val="0"/>
              <w:spacing w:line="276" w:lineRule="auto"/>
              <w:jc w:val="center"/>
              <w:rPr>
                <w:rFonts w:ascii="Calibri" w:eastAsia="Calibri" w:hAnsi="Calibri" w:cs="Calibri"/>
                <w:sz w:val="24"/>
                <w:szCs w:val="24"/>
              </w:rPr>
            </w:pPr>
            <w:r w:rsidRPr="00255DA2">
              <w:rPr>
                <w:rFonts w:ascii="Calibri" w:eastAsia="Calibri" w:hAnsi="Calibri" w:cs="Calibri"/>
                <w:sz w:val="24"/>
                <w:szCs w:val="24"/>
              </w:rPr>
              <w:t>47%</w:t>
            </w:r>
          </w:p>
        </w:tc>
      </w:tr>
      <w:tr w:rsidR="00255DA2" w:rsidRPr="00255DA2" w14:paraId="45178DFA" w14:textId="77777777" w:rsidTr="00D64043">
        <w:trPr>
          <w:trHeight w:val="285"/>
        </w:trPr>
        <w:tc>
          <w:tcPr>
            <w:tcW w:w="1350" w:type="dxa"/>
          </w:tcPr>
          <w:p w14:paraId="27F00B34" w14:textId="77777777" w:rsidR="00255DA2" w:rsidRPr="00255DA2" w:rsidRDefault="00255DA2" w:rsidP="00255DA2">
            <w:pPr>
              <w:widowControl w:val="0"/>
              <w:spacing w:line="276" w:lineRule="auto"/>
              <w:jc w:val="center"/>
              <w:rPr>
                <w:rFonts w:ascii="Calibri" w:eastAsia="Calibri" w:hAnsi="Calibri" w:cs="Calibri"/>
                <w:sz w:val="24"/>
                <w:szCs w:val="24"/>
              </w:rPr>
            </w:pPr>
            <w:r w:rsidRPr="00255DA2">
              <w:rPr>
                <w:rFonts w:ascii="Calibri" w:eastAsia="Calibri" w:hAnsi="Calibri" w:cs="Calibri"/>
                <w:sz w:val="24"/>
                <w:szCs w:val="24"/>
              </w:rPr>
              <w:t>8</w:t>
            </w:r>
          </w:p>
        </w:tc>
        <w:tc>
          <w:tcPr>
            <w:tcW w:w="3570" w:type="dxa"/>
          </w:tcPr>
          <w:p w14:paraId="3EEA7F04" w14:textId="77777777" w:rsidR="00255DA2" w:rsidRPr="00255DA2" w:rsidRDefault="00255DA2" w:rsidP="00255DA2">
            <w:pPr>
              <w:widowControl w:val="0"/>
              <w:spacing w:line="276" w:lineRule="auto"/>
              <w:jc w:val="center"/>
              <w:rPr>
                <w:rFonts w:ascii="Calibri" w:eastAsia="Calibri" w:hAnsi="Calibri" w:cs="Calibri"/>
                <w:sz w:val="24"/>
                <w:szCs w:val="24"/>
              </w:rPr>
            </w:pPr>
            <w:r w:rsidRPr="00255DA2">
              <w:rPr>
                <w:rFonts w:ascii="Calibri" w:eastAsia="Calibri" w:hAnsi="Calibri" w:cs="Calibri"/>
                <w:sz w:val="24"/>
                <w:szCs w:val="24"/>
              </w:rPr>
              <w:t>51%</w:t>
            </w:r>
          </w:p>
        </w:tc>
      </w:tr>
      <w:tr w:rsidR="00255DA2" w:rsidRPr="00255DA2" w14:paraId="12C7FC90" w14:textId="77777777" w:rsidTr="00D64043">
        <w:trPr>
          <w:trHeight w:val="315"/>
        </w:trPr>
        <w:tc>
          <w:tcPr>
            <w:tcW w:w="1350" w:type="dxa"/>
          </w:tcPr>
          <w:p w14:paraId="33AE7B46" w14:textId="77777777" w:rsidR="00255DA2" w:rsidRPr="00255DA2" w:rsidRDefault="00255DA2" w:rsidP="00255DA2">
            <w:pPr>
              <w:widowControl w:val="0"/>
              <w:spacing w:line="276" w:lineRule="auto"/>
              <w:jc w:val="center"/>
              <w:rPr>
                <w:rFonts w:ascii="Calibri" w:eastAsia="Calibri" w:hAnsi="Calibri" w:cs="Calibri"/>
                <w:sz w:val="24"/>
                <w:szCs w:val="24"/>
              </w:rPr>
            </w:pPr>
            <w:r w:rsidRPr="00255DA2">
              <w:rPr>
                <w:rFonts w:ascii="Calibri" w:eastAsia="Calibri" w:hAnsi="Calibri" w:cs="Calibri"/>
                <w:sz w:val="24"/>
                <w:szCs w:val="24"/>
              </w:rPr>
              <w:lastRenderedPageBreak/>
              <w:t>9</w:t>
            </w:r>
          </w:p>
        </w:tc>
        <w:tc>
          <w:tcPr>
            <w:tcW w:w="3570" w:type="dxa"/>
          </w:tcPr>
          <w:p w14:paraId="47BC02E6" w14:textId="77777777" w:rsidR="00255DA2" w:rsidRPr="00255DA2" w:rsidRDefault="00255DA2" w:rsidP="00255DA2">
            <w:pPr>
              <w:widowControl w:val="0"/>
              <w:spacing w:line="276" w:lineRule="auto"/>
              <w:jc w:val="center"/>
              <w:rPr>
                <w:rFonts w:ascii="Calibri" w:eastAsia="Calibri" w:hAnsi="Calibri" w:cs="Calibri"/>
                <w:sz w:val="24"/>
                <w:szCs w:val="24"/>
              </w:rPr>
            </w:pPr>
            <w:r w:rsidRPr="00255DA2">
              <w:rPr>
                <w:rFonts w:ascii="Calibri" w:eastAsia="Calibri" w:hAnsi="Calibri" w:cs="Calibri"/>
                <w:sz w:val="24"/>
                <w:szCs w:val="24"/>
              </w:rPr>
              <w:t>56%</w:t>
            </w:r>
          </w:p>
        </w:tc>
      </w:tr>
      <w:tr w:rsidR="00255DA2" w:rsidRPr="00255DA2" w14:paraId="1035546E" w14:textId="77777777" w:rsidTr="00D64043">
        <w:trPr>
          <w:trHeight w:val="285"/>
        </w:trPr>
        <w:tc>
          <w:tcPr>
            <w:tcW w:w="1350" w:type="dxa"/>
          </w:tcPr>
          <w:p w14:paraId="1D30CCF9" w14:textId="77777777" w:rsidR="00255DA2" w:rsidRPr="00255DA2" w:rsidRDefault="00255DA2" w:rsidP="00255DA2">
            <w:pPr>
              <w:widowControl w:val="0"/>
              <w:spacing w:line="276" w:lineRule="auto"/>
              <w:jc w:val="center"/>
              <w:rPr>
                <w:rFonts w:ascii="Calibri" w:eastAsia="Calibri" w:hAnsi="Calibri" w:cs="Calibri"/>
                <w:sz w:val="24"/>
                <w:szCs w:val="24"/>
              </w:rPr>
            </w:pPr>
            <w:r w:rsidRPr="00255DA2">
              <w:rPr>
                <w:rFonts w:ascii="Calibri" w:eastAsia="Calibri" w:hAnsi="Calibri" w:cs="Calibri"/>
                <w:sz w:val="24"/>
                <w:szCs w:val="24"/>
              </w:rPr>
              <w:t>10</w:t>
            </w:r>
          </w:p>
        </w:tc>
        <w:tc>
          <w:tcPr>
            <w:tcW w:w="3570" w:type="dxa"/>
          </w:tcPr>
          <w:p w14:paraId="743429D2" w14:textId="77777777" w:rsidR="00255DA2" w:rsidRPr="00255DA2" w:rsidRDefault="00255DA2" w:rsidP="00255DA2">
            <w:pPr>
              <w:widowControl w:val="0"/>
              <w:spacing w:line="276" w:lineRule="auto"/>
              <w:jc w:val="center"/>
              <w:rPr>
                <w:rFonts w:ascii="Calibri" w:eastAsia="Calibri" w:hAnsi="Calibri" w:cs="Calibri"/>
                <w:sz w:val="24"/>
                <w:szCs w:val="24"/>
              </w:rPr>
            </w:pPr>
            <w:r w:rsidRPr="00255DA2">
              <w:rPr>
                <w:rFonts w:ascii="Calibri" w:eastAsia="Calibri" w:hAnsi="Calibri" w:cs="Calibri"/>
                <w:sz w:val="24"/>
                <w:szCs w:val="24"/>
              </w:rPr>
              <w:t>59%</w:t>
            </w:r>
          </w:p>
        </w:tc>
      </w:tr>
      <w:tr w:rsidR="00255DA2" w:rsidRPr="00255DA2" w14:paraId="1C976A4F" w14:textId="77777777" w:rsidTr="00D64043">
        <w:trPr>
          <w:trHeight w:val="330"/>
        </w:trPr>
        <w:tc>
          <w:tcPr>
            <w:tcW w:w="1350" w:type="dxa"/>
          </w:tcPr>
          <w:p w14:paraId="68F4AC3E" w14:textId="77777777" w:rsidR="00255DA2" w:rsidRPr="00255DA2" w:rsidRDefault="00255DA2" w:rsidP="00255DA2">
            <w:pPr>
              <w:widowControl w:val="0"/>
              <w:spacing w:line="276" w:lineRule="auto"/>
              <w:jc w:val="center"/>
              <w:rPr>
                <w:rFonts w:ascii="Calibri" w:eastAsia="Calibri" w:hAnsi="Calibri" w:cs="Calibri"/>
                <w:sz w:val="24"/>
                <w:szCs w:val="24"/>
              </w:rPr>
            </w:pPr>
            <w:r w:rsidRPr="00255DA2">
              <w:rPr>
                <w:rFonts w:ascii="Calibri" w:eastAsia="Calibri" w:hAnsi="Calibri" w:cs="Calibri"/>
                <w:sz w:val="24"/>
                <w:szCs w:val="24"/>
              </w:rPr>
              <w:t>20</w:t>
            </w:r>
          </w:p>
        </w:tc>
        <w:tc>
          <w:tcPr>
            <w:tcW w:w="3570" w:type="dxa"/>
          </w:tcPr>
          <w:p w14:paraId="0D80ADC7" w14:textId="77777777" w:rsidR="00255DA2" w:rsidRPr="00255DA2" w:rsidRDefault="00255DA2" w:rsidP="00255DA2">
            <w:pPr>
              <w:widowControl w:val="0"/>
              <w:spacing w:line="276" w:lineRule="auto"/>
              <w:jc w:val="center"/>
              <w:rPr>
                <w:rFonts w:ascii="Calibri" w:eastAsia="Calibri" w:hAnsi="Calibri" w:cs="Calibri"/>
                <w:sz w:val="24"/>
                <w:szCs w:val="24"/>
              </w:rPr>
            </w:pPr>
            <w:r w:rsidRPr="00255DA2">
              <w:rPr>
                <w:rFonts w:ascii="Calibri" w:eastAsia="Calibri" w:hAnsi="Calibri" w:cs="Calibri"/>
                <w:sz w:val="24"/>
                <w:szCs w:val="24"/>
              </w:rPr>
              <w:t>79%</w:t>
            </w:r>
          </w:p>
        </w:tc>
      </w:tr>
      <w:tr w:rsidR="00255DA2" w:rsidRPr="00255DA2" w14:paraId="7B733CBF" w14:textId="77777777" w:rsidTr="00D64043">
        <w:trPr>
          <w:trHeight w:val="285"/>
        </w:trPr>
        <w:tc>
          <w:tcPr>
            <w:tcW w:w="1350" w:type="dxa"/>
          </w:tcPr>
          <w:p w14:paraId="77D62952" w14:textId="77777777" w:rsidR="00255DA2" w:rsidRPr="00255DA2" w:rsidRDefault="00255DA2" w:rsidP="00255DA2">
            <w:pPr>
              <w:widowControl w:val="0"/>
              <w:spacing w:line="276" w:lineRule="auto"/>
              <w:jc w:val="center"/>
              <w:rPr>
                <w:rFonts w:ascii="Calibri" w:eastAsia="Calibri" w:hAnsi="Calibri" w:cs="Calibri"/>
                <w:sz w:val="24"/>
                <w:szCs w:val="24"/>
              </w:rPr>
            </w:pPr>
            <w:r w:rsidRPr="00255DA2">
              <w:rPr>
                <w:rFonts w:ascii="Calibri" w:eastAsia="Calibri" w:hAnsi="Calibri" w:cs="Calibri"/>
                <w:sz w:val="24"/>
                <w:szCs w:val="24"/>
              </w:rPr>
              <w:t>30</w:t>
            </w:r>
          </w:p>
        </w:tc>
        <w:tc>
          <w:tcPr>
            <w:tcW w:w="3570" w:type="dxa"/>
          </w:tcPr>
          <w:p w14:paraId="6DFC19B6" w14:textId="77777777" w:rsidR="00255DA2" w:rsidRPr="00255DA2" w:rsidRDefault="00255DA2" w:rsidP="00255DA2">
            <w:pPr>
              <w:widowControl w:val="0"/>
              <w:spacing w:line="276" w:lineRule="auto"/>
              <w:jc w:val="center"/>
              <w:rPr>
                <w:rFonts w:ascii="Calibri" w:eastAsia="Calibri" w:hAnsi="Calibri" w:cs="Calibri"/>
                <w:sz w:val="24"/>
                <w:szCs w:val="24"/>
              </w:rPr>
            </w:pPr>
            <w:r w:rsidRPr="00255DA2">
              <w:rPr>
                <w:rFonts w:ascii="Calibri" w:eastAsia="Calibri" w:hAnsi="Calibri" w:cs="Calibri"/>
                <w:sz w:val="24"/>
                <w:szCs w:val="24"/>
              </w:rPr>
              <w:t>84%</w:t>
            </w:r>
          </w:p>
        </w:tc>
      </w:tr>
      <w:tr w:rsidR="00255DA2" w:rsidRPr="00255DA2" w14:paraId="28058B3C" w14:textId="77777777" w:rsidTr="00D64043">
        <w:trPr>
          <w:trHeight w:val="270"/>
        </w:trPr>
        <w:tc>
          <w:tcPr>
            <w:tcW w:w="1350" w:type="dxa"/>
          </w:tcPr>
          <w:p w14:paraId="0EEE5F4E" w14:textId="77777777" w:rsidR="00255DA2" w:rsidRPr="00255DA2" w:rsidRDefault="00255DA2" w:rsidP="00255DA2">
            <w:pPr>
              <w:widowControl w:val="0"/>
              <w:spacing w:line="276" w:lineRule="auto"/>
              <w:jc w:val="center"/>
              <w:rPr>
                <w:rFonts w:ascii="Calibri" w:eastAsia="Calibri" w:hAnsi="Calibri" w:cs="Calibri"/>
                <w:sz w:val="24"/>
                <w:szCs w:val="24"/>
              </w:rPr>
            </w:pPr>
            <w:r w:rsidRPr="00255DA2">
              <w:rPr>
                <w:rFonts w:ascii="Calibri" w:eastAsia="Calibri" w:hAnsi="Calibri" w:cs="Calibri"/>
                <w:sz w:val="24"/>
                <w:szCs w:val="24"/>
              </w:rPr>
              <w:t>40</w:t>
            </w:r>
          </w:p>
        </w:tc>
        <w:tc>
          <w:tcPr>
            <w:tcW w:w="3570" w:type="dxa"/>
          </w:tcPr>
          <w:p w14:paraId="69CAE6CF" w14:textId="77777777" w:rsidR="00255DA2" w:rsidRPr="00255DA2" w:rsidRDefault="00255DA2" w:rsidP="00255DA2">
            <w:pPr>
              <w:widowControl w:val="0"/>
              <w:spacing w:line="276" w:lineRule="auto"/>
              <w:jc w:val="center"/>
              <w:rPr>
                <w:rFonts w:ascii="Calibri" w:eastAsia="Calibri" w:hAnsi="Calibri" w:cs="Calibri"/>
                <w:sz w:val="24"/>
                <w:szCs w:val="24"/>
              </w:rPr>
            </w:pPr>
            <w:r w:rsidRPr="00255DA2">
              <w:rPr>
                <w:rFonts w:ascii="Calibri" w:eastAsia="Calibri" w:hAnsi="Calibri" w:cs="Calibri"/>
                <w:sz w:val="24"/>
                <w:szCs w:val="24"/>
              </w:rPr>
              <w:t>87%</w:t>
            </w:r>
          </w:p>
        </w:tc>
      </w:tr>
      <w:tr w:rsidR="00255DA2" w:rsidRPr="00255DA2" w14:paraId="63D86E82" w14:textId="77777777" w:rsidTr="00D64043">
        <w:trPr>
          <w:trHeight w:val="255"/>
        </w:trPr>
        <w:tc>
          <w:tcPr>
            <w:tcW w:w="1350" w:type="dxa"/>
          </w:tcPr>
          <w:p w14:paraId="77BB562F" w14:textId="77777777" w:rsidR="00255DA2" w:rsidRPr="00255DA2" w:rsidRDefault="00255DA2" w:rsidP="00255DA2">
            <w:pPr>
              <w:widowControl w:val="0"/>
              <w:spacing w:line="276" w:lineRule="auto"/>
              <w:jc w:val="center"/>
              <w:rPr>
                <w:rFonts w:ascii="Calibri" w:eastAsia="Calibri" w:hAnsi="Calibri" w:cs="Calibri"/>
                <w:sz w:val="24"/>
                <w:szCs w:val="24"/>
              </w:rPr>
            </w:pPr>
            <w:r w:rsidRPr="00255DA2">
              <w:rPr>
                <w:rFonts w:ascii="Calibri" w:eastAsia="Calibri" w:hAnsi="Calibri" w:cs="Calibri"/>
                <w:sz w:val="24"/>
                <w:szCs w:val="24"/>
              </w:rPr>
              <w:t>50</w:t>
            </w:r>
          </w:p>
        </w:tc>
        <w:tc>
          <w:tcPr>
            <w:tcW w:w="3570" w:type="dxa"/>
          </w:tcPr>
          <w:p w14:paraId="68E63DA9" w14:textId="77777777" w:rsidR="00255DA2" w:rsidRPr="00255DA2" w:rsidRDefault="00255DA2" w:rsidP="00255DA2">
            <w:pPr>
              <w:widowControl w:val="0"/>
              <w:spacing w:line="276" w:lineRule="auto"/>
              <w:jc w:val="center"/>
              <w:rPr>
                <w:rFonts w:ascii="Calibri" w:eastAsia="Calibri" w:hAnsi="Calibri" w:cs="Calibri"/>
                <w:sz w:val="24"/>
                <w:szCs w:val="24"/>
              </w:rPr>
            </w:pPr>
            <w:r w:rsidRPr="00255DA2">
              <w:rPr>
                <w:rFonts w:ascii="Calibri" w:eastAsia="Calibri" w:hAnsi="Calibri" w:cs="Calibri"/>
                <w:sz w:val="24"/>
                <w:szCs w:val="24"/>
              </w:rPr>
              <w:t>89%</w:t>
            </w:r>
          </w:p>
        </w:tc>
      </w:tr>
      <w:tr w:rsidR="00255DA2" w:rsidRPr="00255DA2" w14:paraId="5CCF4C78" w14:textId="77777777" w:rsidTr="00D64043">
        <w:trPr>
          <w:trHeight w:val="285"/>
        </w:trPr>
        <w:tc>
          <w:tcPr>
            <w:tcW w:w="1350" w:type="dxa"/>
          </w:tcPr>
          <w:p w14:paraId="01146392" w14:textId="77777777" w:rsidR="00255DA2" w:rsidRPr="00255DA2" w:rsidRDefault="00255DA2" w:rsidP="00255DA2">
            <w:pPr>
              <w:widowControl w:val="0"/>
              <w:spacing w:line="276" w:lineRule="auto"/>
              <w:jc w:val="center"/>
              <w:rPr>
                <w:rFonts w:ascii="Calibri" w:eastAsia="Calibri" w:hAnsi="Calibri" w:cs="Calibri"/>
                <w:sz w:val="24"/>
                <w:szCs w:val="24"/>
              </w:rPr>
            </w:pPr>
            <w:r w:rsidRPr="00255DA2">
              <w:rPr>
                <w:rFonts w:ascii="Calibri" w:eastAsia="Calibri" w:hAnsi="Calibri" w:cs="Calibri"/>
                <w:sz w:val="24"/>
                <w:szCs w:val="24"/>
              </w:rPr>
              <w:t>75</w:t>
            </w:r>
          </w:p>
        </w:tc>
        <w:tc>
          <w:tcPr>
            <w:tcW w:w="3570" w:type="dxa"/>
          </w:tcPr>
          <w:p w14:paraId="063C9290" w14:textId="77777777" w:rsidR="00255DA2" w:rsidRPr="00255DA2" w:rsidRDefault="00255DA2" w:rsidP="00255DA2">
            <w:pPr>
              <w:widowControl w:val="0"/>
              <w:spacing w:line="276" w:lineRule="auto"/>
              <w:jc w:val="center"/>
              <w:rPr>
                <w:rFonts w:ascii="Calibri" w:eastAsia="Calibri" w:hAnsi="Calibri" w:cs="Calibri"/>
                <w:sz w:val="24"/>
                <w:szCs w:val="24"/>
              </w:rPr>
            </w:pPr>
            <w:r w:rsidRPr="00255DA2">
              <w:rPr>
                <w:rFonts w:ascii="Calibri" w:eastAsia="Calibri" w:hAnsi="Calibri" w:cs="Calibri"/>
                <w:sz w:val="24"/>
                <w:szCs w:val="24"/>
              </w:rPr>
              <w:t>92%</w:t>
            </w:r>
          </w:p>
        </w:tc>
      </w:tr>
      <w:tr w:rsidR="00255DA2" w:rsidRPr="00255DA2" w14:paraId="2DC863B5" w14:textId="77777777" w:rsidTr="00D64043">
        <w:trPr>
          <w:trHeight w:val="315"/>
        </w:trPr>
        <w:tc>
          <w:tcPr>
            <w:tcW w:w="1350" w:type="dxa"/>
          </w:tcPr>
          <w:p w14:paraId="17B578BD" w14:textId="77777777" w:rsidR="00255DA2" w:rsidRPr="00255DA2" w:rsidRDefault="00255DA2" w:rsidP="00255DA2">
            <w:pPr>
              <w:widowControl w:val="0"/>
              <w:spacing w:line="276" w:lineRule="auto"/>
              <w:jc w:val="center"/>
              <w:rPr>
                <w:rFonts w:ascii="Calibri" w:eastAsia="Calibri" w:hAnsi="Calibri" w:cs="Calibri"/>
                <w:sz w:val="24"/>
                <w:szCs w:val="24"/>
              </w:rPr>
            </w:pPr>
            <w:r w:rsidRPr="00255DA2">
              <w:rPr>
                <w:rFonts w:ascii="Calibri" w:eastAsia="Calibri" w:hAnsi="Calibri" w:cs="Calibri"/>
                <w:sz w:val="24"/>
                <w:szCs w:val="24"/>
              </w:rPr>
              <w:t>100</w:t>
            </w:r>
          </w:p>
        </w:tc>
        <w:tc>
          <w:tcPr>
            <w:tcW w:w="3570" w:type="dxa"/>
          </w:tcPr>
          <w:p w14:paraId="27E5966C" w14:textId="77777777" w:rsidR="00255DA2" w:rsidRPr="00255DA2" w:rsidRDefault="00255DA2" w:rsidP="00255DA2">
            <w:pPr>
              <w:widowControl w:val="0"/>
              <w:spacing w:line="276" w:lineRule="auto"/>
              <w:jc w:val="center"/>
              <w:rPr>
                <w:rFonts w:ascii="Calibri" w:eastAsia="Calibri" w:hAnsi="Calibri" w:cs="Calibri"/>
                <w:sz w:val="24"/>
                <w:szCs w:val="24"/>
              </w:rPr>
            </w:pPr>
            <w:r w:rsidRPr="00255DA2">
              <w:rPr>
                <w:rFonts w:ascii="Calibri" w:eastAsia="Calibri" w:hAnsi="Calibri" w:cs="Calibri"/>
                <w:sz w:val="24"/>
                <w:szCs w:val="24"/>
              </w:rPr>
              <w:t>93%</w:t>
            </w:r>
          </w:p>
        </w:tc>
      </w:tr>
    </w:tbl>
    <w:p w14:paraId="7BA5F29D" w14:textId="77777777" w:rsidR="00255DA2" w:rsidRPr="00255DA2" w:rsidRDefault="00255DA2" w:rsidP="00255DA2">
      <w:pPr>
        <w:spacing w:before="240" w:after="240"/>
        <w:rPr>
          <w:rFonts w:ascii="Calibri" w:eastAsia="Calibri" w:hAnsi="Calibri" w:cs="Calibri"/>
          <w:sz w:val="24"/>
          <w:szCs w:val="24"/>
        </w:rPr>
      </w:pPr>
      <w:r w:rsidRPr="00255DA2">
        <w:rPr>
          <w:rFonts w:ascii="Calibri" w:eastAsia="Calibri" w:hAnsi="Calibri" w:cs="Calibri"/>
          <w:sz w:val="24"/>
          <w:szCs w:val="24"/>
        </w:rPr>
        <w:t xml:space="preserve">Table 1: The percentage of al-Tabari’s citations accounted for by his most frequently cited direct informants, at different sample sizes. </w:t>
      </w:r>
    </w:p>
    <w:p w14:paraId="28596567" w14:textId="77777777" w:rsidR="00255DA2" w:rsidRPr="00255DA2" w:rsidRDefault="00255DA2" w:rsidP="00255DA2">
      <w:pPr>
        <w:spacing w:before="240" w:after="240"/>
        <w:rPr>
          <w:rFonts w:ascii="Calibri" w:eastAsia="Calibri" w:hAnsi="Calibri" w:cs="Calibri"/>
          <w:sz w:val="24"/>
          <w:szCs w:val="24"/>
        </w:rPr>
      </w:pPr>
      <w:r w:rsidRPr="00255DA2">
        <w:rPr>
          <w:rFonts w:ascii="Calibri" w:eastAsia="Calibri" w:hAnsi="Calibri" w:cs="Calibri"/>
          <w:sz w:val="24"/>
          <w:szCs w:val="24"/>
        </w:rPr>
        <w:t xml:space="preserve">Table 1 shows the high degree to which al-Tabari relied on a small group of core informants – indeed a very small group, in view of the large size of his works. The numbers are dramatic: more than half (51%) of al-Tabari’s citations go back to a mere eight direct informants, and the vast majority – nearly 80% – of his citations are to just twenty people. This is extraordinary, especially considering that he often names an informant on first mention but not in subsequent references, when his readers know </w:t>
      </w:r>
      <w:proofErr w:type="gramStart"/>
      <w:r w:rsidRPr="00255DA2">
        <w:rPr>
          <w:rFonts w:ascii="Calibri" w:eastAsia="Calibri" w:hAnsi="Calibri" w:cs="Calibri"/>
          <w:sz w:val="24"/>
          <w:szCs w:val="24"/>
        </w:rPr>
        <w:t>whom</w:t>
      </w:r>
      <w:proofErr w:type="gramEnd"/>
      <w:r w:rsidRPr="00255DA2">
        <w:rPr>
          <w:rFonts w:ascii="Calibri" w:eastAsia="Calibri" w:hAnsi="Calibri" w:cs="Calibri"/>
          <w:sz w:val="24"/>
          <w:szCs w:val="24"/>
        </w:rPr>
        <w:t xml:space="preserve"> he means. Since our method catches only explicit mentions of informants’ names, it is likely to understate the true frequency of references to the most common informants. </w:t>
      </w:r>
      <w:proofErr w:type="gramStart"/>
      <w:r w:rsidRPr="00255DA2">
        <w:rPr>
          <w:rFonts w:ascii="Calibri" w:eastAsia="Calibri" w:hAnsi="Calibri" w:cs="Calibri"/>
          <w:sz w:val="24"/>
          <w:szCs w:val="24"/>
        </w:rPr>
        <w:t>In reality, then</w:t>
      </w:r>
      <w:proofErr w:type="gramEnd"/>
      <w:r w:rsidRPr="00255DA2">
        <w:rPr>
          <w:rFonts w:ascii="Calibri" w:eastAsia="Calibri" w:hAnsi="Calibri" w:cs="Calibri"/>
          <w:sz w:val="24"/>
          <w:szCs w:val="24"/>
        </w:rPr>
        <w:t>, the degree of concentration is probably even higher than it appears from our figures.</w:t>
      </w:r>
    </w:p>
    <w:p w14:paraId="0893D758" w14:textId="77777777" w:rsidR="00255DA2" w:rsidRPr="00255DA2" w:rsidRDefault="00255DA2" w:rsidP="00255DA2">
      <w:pPr>
        <w:spacing w:before="240" w:after="240"/>
        <w:rPr>
          <w:rFonts w:ascii="Calibri" w:eastAsia="Calibri" w:hAnsi="Calibri" w:cs="Calibri"/>
          <w:sz w:val="24"/>
          <w:szCs w:val="24"/>
        </w:rPr>
      </w:pPr>
      <w:r w:rsidRPr="00255DA2">
        <w:rPr>
          <w:rFonts w:ascii="Calibri" w:eastAsia="Calibri" w:hAnsi="Calibri" w:cs="Calibri"/>
          <w:sz w:val="24"/>
          <w:szCs w:val="24"/>
        </w:rPr>
        <w:t xml:space="preserve">On the flip side, 749 names cited by al-Tabari appear as direct informants in only about 7% of his citations across all three works. There are hundreds of names that appear just once, though many of these names may represent variant surface forms of the same name. The total number of people from whom al-Tabari </w:t>
      </w:r>
      <w:proofErr w:type="gramStart"/>
      <w:r w:rsidRPr="00255DA2">
        <w:rPr>
          <w:rFonts w:ascii="Calibri" w:eastAsia="Calibri" w:hAnsi="Calibri" w:cs="Calibri"/>
          <w:sz w:val="24"/>
          <w:szCs w:val="24"/>
        </w:rPr>
        <w:t>actually harvested</w:t>
      </w:r>
      <w:proofErr w:type="gramEnd"/>
      <w:r w:rsidRPr="00255DA2">
        <w:rPr>
          <w:rFonts w:ascii="Calibri" w:eastAsia="Calibri" w:hAnsi="Calibri" w:cs="Calibri"/>
          <w:sz w:val="24"/>
          <w:szCs w:val="24"/>
        </w:rPr>
        <w:t xml:space="preserve"> information is likely to fall far short of this high figure. More probably it lies in the neighbourhood of 200–300; but within this number, a very small group played an outsized role.  </w:t>
      </w:r>
    </w:p>
    <w:p w14:paraId="2AB903EA" w14:textId="77777777" w:rsidR="00255DA2" w:rsidRPr="00255DA2" w:rsidRDefault="00255DA2" w:rsidP="00303BB1">
      <w:pPr>
        <w:pStyle w:val="Heading2"/>
        <w:rPr>
          <w:rFonts w:eastAsia="Calibri"/>
        </w:rPr>
      </w:pPr>
      <w:bookmarkStart w:id="1" w:name="_1y810tw" w:colFirst="0" w:colLast="0"/>
      <w:bookmarkEnd w:id="1"/>
      <w:r w:rsidRPr="00255DA2">
        <w:rPr>
          <w:rFonts w:eastAsia="Calibri"/>
        </w:rPr>
        <w:t>The Top Ten</w:t>
      </w:r>
    </w:p>
    <w:p w14:paraId="16D803A6" w14:textId="77777777" w:rsidR="00255DA2" w:rsidRPr="00255DA2" w:rsidRDefault="00255DA2" w:rsidP="00255DA2">
      <w:pPr>
        <w:spacing w:before="240" w:after="240"/>
        <w:rPr>
          <w:rFonts w:ascii="Calibri" w:eastAsia="Calibri" w:hAnsi="Calibri" w:cs="Calibri"/>
          <w:sz w:val="24"/>
          <w:szCs w:val="24"/>
        </w:rPr>
      </w:pPr>
      <w:r w:rsidRPr="00255DA2">
        <w:rPr>
          <w:rFonts w:ascii="Calibri" w:eastAsia="Calibri" w:hAnsi="Calibri" w:cs="Calibri"/>
          <w:sz w:val="24"/>
          <w:szCs w:val="24"/>
        </w:rPr>
        <w:t xml:space="preserve">What this means is that al-Tabari worked efficiently, drawing maximum benefit from a small set of sources. But who were these people? What follows is an annotated list of the ten most often cited informants in order of the frequency of their citation. These ten persons are cited in all three of al-Tabari’s works, and according to our data set they together account for 59% of all references to a direct informant. The list specifies how many times al-Tabari cites each individual (that is, how often the individual’s name begins a paragraph in our machine-readable files) after </w:t>
      </w:r>
      <w:proofErr w:type="spellStart"/>
      <w:r w:rsidRPr="00255DA2">
        <w:rPr>
          <w:rFonts w:ascii="Calibri" w:eastAsia="Calibri" w:hAnsi="Calibri" w:cs="Calibri"/>
          <w:i/>
          <w:sz w:val="24"/>
          <w:szCs w:val="24"/>
        </w:rPr>
        <w:t>haddathani</w:t>
      </w:r>
      <w:proofErr w:type="spellEnd"/>
      <w:r w:rsidRPr="00255DA2">
        <w:rPr>
          <w:rFonts w:ascii="Calibri" w:eastAsia="Calibri" w:hAnsi="Calibri" w:cs="Calibri"/>
          <w:sz w:val="24"/>
          <w:szCs w:val="24"/>
        </w:rPr>
        <w:t xml:space="preserve"> (‘he told me’) and </w:t>
      </w:r>
      <w:proofErr w:type="spellStart"/>
      <w:r w:rsidRPr="00255DA2">
        <w:rPr>
          <w:rFonts w:ascii="Calibri" w:eastAsia="Calibri" w:hAnsi="Calibri" w:cs="Calibri"/>
          <w:i/>
          <w:sz w:val="24"/>
          <w:szCs w:val="24"/>
        </w:rPr>
        <w:t>haddathana</w:t>
      </w:r>
      <w:proofErr w:type="spellEnd"/>
      <w:r w:rsidRPr="00255DA2">
        <w:rPr>
          <w:rFonts w:ascii="Calibri" w:eastAsia="Calibri" w:hAnsi="Calibri" w:cs="Calibri"/>
          <w:sz w:val="24"/>
          <w:szCs w:val="24"/>
        </w:rPr>
        <w:t xml:space="preserve"> (‘he told us’), respectively. The biographical information given below has been collated from publications by </w:t>
      </w:r>
      <w:proofErr w:type="spellStart"/>
      <w:r w:rsidRPr="00255DA2">
        <w:rPr>
          <w:rFonts w:ascii="Calibri" w:eastAsia="Calibri" w:hAnsi="Calibri" w:cs="Calibri"/>
          <w:sz w:val="24"/>
          <w:szCs w:val="24"/>
        </w:rPr>
        <w:t>Gilliot</w:t>
      </w:r>
      <w:proofErr w:type="spellEnd"/>
      <w:r w:rsidRPr="00255DA2">
        <w:rPr>
          <w:rFonts w:ascii="Calibri" w:eastAsia="Calibri" w:hAnsi="Calibri" w:cs="Calibri"/>
          <w:sz w:val="24"/>
          <w:szCs w:val="24"/>
        </w:rPr>
        <w:t xml:space="preserve">, </w:t>
      </w:r>
      <w:proofErr w:type="spellStart"/>
      <w:r w:rsidRPr="00255DA2">
        <w:rPr>
          <w:rFonts w:ascii="Calibri" w:eastAsia="Calibri" w:hAnsi="Calibri" w:cs="Calibri"/>
          <w:sz w:val="24"/>
          <w:szCs w:val="24"/>
        </w:rPr>
        <w:t>Athari</w:t>
      </w:r>
      <w:proofErr w:type="spellEnd"/>
      <w:r w:rsidRPr="00255DA2">
        <w:rPr>
          <w:rFonts w:ascii="Calibri" w:eastAsia="Calibri" w:hAnsi="Calibri" w:cs="Calibri"/>
          <w:sz w:val="24"/>
          <w:szCs w:val="24"/>
        </w:rPr>
        <w:t xml:space="preserve"> and Lucas.</w:t>
      </w:r>
      <w:r w:rsidRPr="00255DA2">
        <w:rPr>
          <w:rFonts w:ascii="Calibri" w:eastAsia="Calibri" w:hAnsi="Calibri" w:cs="Calibri"/>
          <w:sz w:val="24"/>
          <w:szCs w:val="24"/>
          <w:vertAlign w:val="superscript"/>
        </w:rPr>
        <w:footnoteReference w:id="1"/>
      </w:r>
      <w:r w:rsidRPr="00255DA2">
        <w:rPr>
          <w:rFonts w:ascii="Calibri" w:eastAsia="Calibri" w:hAnsi="Calibri" w:cs="Calibri"/>
          <w:sz w:val="24"/>
          <w:szCs w:val="24"/>
        </w:rPr>
        <w:t xml:space="preserve"> We also list the variant surface forms of each name. It is </w:t>
      </w:r>
      <w:r w:rsidRPr="00255DA2">
        <w:rPr>
          <w:rFonts w:ascii="Calibri" w:eastAsia="Calibri" w:hAnsi="Calibri" w:cs="Calibri"/>
          <w:sz w:val="24"/>
          <w:szCs w:val="24"/>
        </w:rPr>
        <w:lastRenderedPageBreak/>
        <w:t xml:space="preserve">important to note that surface forms can vary for many reasons, including different appellations by which a person was known, the effect of Arabic case endings (which vary depending on the sentence’s syntax), and typological and other errors, both those present in the source texts and those arising from the normalisation of Arabic script in the </w:t>
      </w:r>
      <w:proofErr w:type="spellStart"/>
      <w:r w:rsidRPr="00255DA2">
        <w:rPr>
          <w:rFonts w:ascii="Calibri" w:eastAsia="Calibri" w:hAnsi="Calibri" w:cs="Calibri"/>
          <w:sz w:val="24"/>
          <w:szCs w:val="24"/>
        </w:rPr>
        <w:t>OpenITI</w:t>
      </w:r>
      <w:proofErr w:type="spellEnd"/>
      <w:r w:rsidRPr="00255DA2">
        <w:rPr>
          <w:rFonts w:ascii="Calibri" w:eastAsia="Calibri" w:hAnsi="Calibri" w:cs="Calibri"/>
          <w:sz w:val="24"/>
          <w:szCs w:val="24"/>
        </w:rPr>
        <w:t xml:space="preserve"> corpus. (As an example, the variation in the dotting of the final </w:t>
      </w:r>
      <w:proofErr w:type="spellStart"/>
      <w:r w:rsidRPr="00255DA2">
        <w:rPr>
          <w:rFonts w:ascii="Calibri" w:eastAsia="Calibri" w:hAnsi="Calibri" w:cs="Calibri"/>
          <w:sz w:val="24"/>
          <w:szCs w:val="24"/>
        </w:rPr>
        <w:t>yaʾ</w:t>
      </w:r>
      <w:proofErr w:type="spellEnd"/>
      <w:r w:rsidRPr="00255DA2">
        <w:rPr>
          <w:rFonts w:ascii="Calibri" w:eastAsia="Calibri" w:hAnsi="Calibri" w:cs="Calibri"/>
          <w:sz w:val="24"/>
          <w:szCs w:val="24"/>
        </w:rPr>
        <w:t xml:space="preserve"> under </w:t>
      </w:r>
      <w:proofErr w:type="spellStart"/>
      <w:r w:rsidRPr="00255DA2">
        <w:rPr>
          <w:rFonts w:ascii="Calibri" w:eastAsia="Calibri" w:hAnsi="Calibri" w:cs="Calibri"/>
          <w:sz w:val="24"/>
          <w:szCs w:val="24"/>
        </w:rPr>
        <w:t>Bishr</w:t>
      </w:r>
      <w:proofErr w:type="spellEnd"/>
      <w:r w:rsidRPr="00255DA2">
        <w:rPr>
          <w:rFonts w:ascii="Calibri" w:eastAsia="Calibri" w:hAnsi="Calibri" w:cs="Calibri"/>
          <w:sz w:val="24"/>
          <w:szCs w:val="24"/>
        </w:rPr>
        <w:t xml:space="preserve"> b. </w:t>
      </w:r>
      <w:proofErr w:type="spellStart"/>
      <w:r w:rsidRPr="00255DA2">
        <w:rPr>
          <w:rFonts w:ascii="Calibri" w:eastAsia="Calibri" w:hAnsi="Calibri" w:cs="Calibri"/>
          <w:sz w:val="24"/>
          <w:szCs w:val="24"/>
        </w:rPr>
        <w:t>Muʿadh</w:t>
      </w:r>
      <w:proofErr w:type="spellEnd"/>
      <w:r w:rsidRPr="00255DA2">
        <w:rPr>
          <w:rFonts w:ascii="Calibri" w:eastAsia="Calibri" w:hAnsi="Calibri" w:cs="Calibri"/>
          <w:sz w:val="24"/>
          <w:szCs w:val="24"/>
        </w:rPr>
        <w:t xml:space="preserve"> below appears already in the source on which the </w:t>
      </w:r>
      <w:proofErr w:type="spellStart"/>
      <w:r w:rsidRPr="00255DA2">
        <w:rPr>
          <w:rFonts w:ascii="Calibri" w:eastAsia="Calibri" w:hAnsi="Calibri" w:cs="Calibri"/>
          <w:sz w:val="24"/>
          <w:szCs w:val="24"/>
        </w:rPr>
        <w:t>OpenITI</w:t>
      </w:r>
      <w:proofErr w:type="spellEnd"/>
      <w:r w:rsidRPr="00255DA2">
        <w:rPr>
          <w:rFonts w:ascii="Calibri" w:eastAsia="Calibri" w:hAnsi="Calibri" w:cs="Calibri"/>
          <w:sz w:val="24"/>
          <w:szCs w:val="24"/>
        </w:rPr>
        <w:t xml:space="preserve"> file is based.)</w:t>
      </w:r>
    </w:p>
    <w:p w14:paraId="7810B066" w14:textId="77777777" w:rsidR="00255DA2" w:rsidRPr="00255DA2" w:rsidRDefault="00255DA2" w:rsidP="00255DA2">
      <w:pPr>
        <w:numPr>
          <w:ilvl w:val="0"/>
          <w:numId w:val="1"/>
        </w:numPr>
        <w:spacing w:before="240" w:after="0"/>
        <w:rPr>
          <w:rFonts w:ascii="Calibri" w:eastAsia="Calibri" w:hAnsi="Calibri" w:cs="Calibri"/>
          <w:sz w:val="24"/>
          <w:szCs w:val="24"/>
        </w:rPr>
      </w:pPr>
      <w:r w:rsidRPr="00255DA2">
        <w:rPr>
          <w:rFonts w:ascii="Calibri" w:eastAsia="Calibri" w:hAnsi="Calibri" w:cs="Calibri"/>
          <w:sz w:val="24"/>
          <w:szCs w:val="24"/>
        </w:rPr>
        <w:t xml:space="preserve">Muhammad b. </w:t>
      </w:r>
      <w:proofErr w:type="spellStart"/>
      <w:r w:rsidRPr="00255DA2">
        <w:rPr>
          <w:rFonts w:ascii="Calibri" w:eastAsia="Calibri" w:hAnsi="Calibri" w:cs="Calibri"/>
          <w:sz w:val="24"/>
          <w:szCs w:val="24"/>
        </w:rPr>
        <w:t>Humayd</w:t>
      </w:r>
      <w:proofErr w:type="spellEnd"/>
      <w:r w:rsidRPr="00255DA2">
        <w:rPr>
          <w:rFonts w:ascii="Calibri" w:eastAsia="Calibri" w:hAnsi="Calibri" w:cs="Calibri"/>
          <w:sz w:val="24"/>
          <w:szCs w:val="24"/>
        </w:rPr>
        <w:t xml:space="preserve"> al-Razi (d. 248/862). Cited 2,879 times (21 </w:t>
      </w:r>
      <w:proofErr w:type="spellStart"/>
      <w:r w:rsidRPr="00255DA2">
        <w:rPr>
          <w:rFonts w:ascii="Calibri" w:eastAsia="Calibri" w:hAnsi="Calibri" w:cs="Calibri"/>
          <w:i/>
          <w:sz w:val="24"/>
          <w:szCs w:val="24"/>
        </w:rPr>
        <w:t>haddathani</w:t>
      </w:r>
      <w:proofErr w:type="spellEnd"/>
      <w:r w:rsidRPr="00255DA2">
        <w:rPr>
          <w:rFonts w:ascii="Calibri" w:eastAsia="Calibri" w:hAnsi="Calibri" w:cs="Calibri"/>
          <w:sz w:val="24"/>
          <w:szCs w:val="24"/>
        </w:rPr>
        <w:t xml:space="preserve">/2,858 </w:t>
      </w:r>
      <w:proofErr w:type="spellStart"/>
      <w:r w:rsidRPr="00255DA2">
        <w:rPr>
          <w:rFonts w:ascii="Calibri" w:eastAsia="Calibri" w:hAnsi="Calibri" w:cs="Calibri"/>
          <w:i/>
          <w:sz w:val="24"/>
          <w:szCs w:val="24"/>
        </w:rPr>
        <w:t>haddathana</w:t>
      </w:r>
      <w:proofErr w:type="spellEnd"/>
      <w:r w:rsidRPr="00255DA2">
        <w:rPr>
          <w:rFonts w:ascii="Calibri" w:eastAsia="Calibri" w:hAnsi="Calibri" w:cs="Calibri"/>
          <w:sz w:val="24"/>
          <w:szCs w:val="24"/>
        </w:rPr>
        <w:t xml:space="preserve">). Al-Tabari met him in </w:t>
      </w:r>
      <w:proofErr w:type="spellStart"/>
      <w:r w:rsidRPr="00255DA2">
        <w:rPr>
          <w:rFonts w:ascii="Calibri" w:eastAsia="Calibri" w:hAnsi="Calibri" w:cs="Calibri"/>
          <w:sz w:val="24"/>
          <w:szCs w:val="24"/>
        </w:rPr>
        <w:t>Rayy</w:t>
      </w:r>
      <w:proofErr w:type="spellEnd"/>
      <w:r w:rsidRPr="00255DA2">
        <w:rPr>
          <w:rFonts w:ascii="Calibri" w:eastAsia="Calibri" w:hAnsi="Calibri" w:cs="Calibri"/>
          <w:sz w:val="24"/>
          <w:szCs w:val="24"/>
        </w:rPr>
        <w:t xml:space="preserve">, where he stayed for five years after leaving home at the age of 12. Ibn </w:t>
      </w:r>
      <w:proofErr w:type="spellStart"/>
      <w:r w:rsidRPr="00255DA2">
        <w:rPr>
          <w:rFonts w:ascii="Calibri" w:eastAsia="Calibri" w:hAnsi="Calibri" w:cs="Calibri"/>
          <w:sz w:val="24"/>
          <w:szCs w:val="24"/>
        </w:rPr>
        <w:t>Humayd</w:t>
      </w:r>
      <w:proofErr w:type="spellEnd"/>
      <w:r w:rsidRPr="00255DA2">
        <w:rPr>
          <w:rFonts w:ascii="Calibri" w:eastAsia="Calibri" w:hAnsi="Calibri" w:cs="Calibri"/>
          <w:sz w:val="24"/>
          <w:szCs w:val="24"/>
        </w:rPr>
        <w:t xml:space="preserve"> transmitted a recension of Ibn </w:t>
      </w:r>
      <w:proofErr w:type="spellStart"/>
      <w:r w:rsidRPr="00255DA2">
        <w:rPr>
          <w:rFonts w:ascii="Calibri" w:eastAsia="Calibri" w:hAnsi="Calibri" w:cs="Calibri"/>
          <w:sz w:val="24"/>
          <w:szCs w:val="24"/>
        </w:rPr>
        <w:t>Ishaq’s</w:t>
      </w:r>
      <w:proofErr w:type="spellEnd"/>
      <w:r w:rsidRPr="00255DA2">
        <w:rPr>
          <w:rFonts w:ascii="Calibri" w:eastAsia="Calibri" w:hAnsi="Calibri" w:cs="Calibri"/>
          <w:sz w:val="24"/>
          <w:szCs w:val="24"/>
        </w:rPr>
        <w:t xml:space="preserve"> biography of the Prophet to al-Tabari.</w:t>
      </w:r>
    </w:p>
    <w:p w14:paraId="334C22A1" w14:textId="77777777" w:rsidR="00255DA2" w:rsidRPr="00255DA2" w:rsidRDefault="00255DA2" w:rsidP="00255DA2">
      <w:pPr>
        <w:spacing w:before="240" w:after="0"/>
        <w:ind w:left="720"/>
        <w:rPr>
          <w:rFonts w:ascii="Calibri" w:eastAsia="Calibri" w:hAnsi="Calibri" w:cs="Calibri"/>
          <w:sz w:val="24"/>
          <w:szCs w:val="24"/>
        </w:rPr>
      </w:pPr>
      <w:r w:rsidRPr="00255DA2">
        <w:rPr>
          <w:rFonts w:ascii="Calibri" w:eastAsia="Calibri" w:hAnsi="Calibri" w:cs="Calibri"/>
          <w:sz w:val="24"/>
          <w:szCs w:val="24"/>
        </w:rPr>
        <w:t xml:space="preserve">Surface forms of his name: </w:t>
      </w:r>
    </w:p>
    <w:p w14:paraId="0AD951C9" w14:textId="77777777" w:rsidR="00255DA2" w:rsidRPr="00255DA2" w:rsidRDefault="00255DA2" w:rsidP="00255DA2">
      <w:pPr>
        <w:spacing w:before="240" w:after="0"/>
        <w:ind w:left="720"/>
        <w:rPr>
          <w:rFonts w:ascii="Calibri" w:eastAsia="Calibri" w:hAnsi="Calibri" w:cs="Calibri"/>
          <w:sz w:val="24"/>
          <w:szCs w:val="24"/>
        </w:rPr>
      </w:pPr>
      <w:r w:rsidRPr="00255DA2">
        <w:rPr>
          <w:rFonts w:ascii="Calibri" w:eastAsia="Calibri" w:hAnsi="Calibri" w:cs="Calibri"/>
          <w:sz w:val="24"/>
          <w:szCs w:val="24"/>
          <w:rtl/>
        </w:rPr>
        <w:t>ابن حميد</w:t>
      </w:r>
    </w:p>
    <w:p w14:paraId="4E233096" w14:textId="77777777" w:rsidR="00255DA2" w:rsidRPr="00255DA2" w:rsidRDefault="00255DA2" w:rsidP="00255DA2">
      <w:pPr>
        <w:spacing w:before="240" w:after="0"/>
        <w:ind w:left="720"/>
        <w:rPr>
          <w:rFonts w:ascii="Calibri" w:eastAsia="Calibri" w:hAnsi="Calibri" w:cs="Calibri"/>
          <w:sz w:val="24"/>
          <w:szCs w:val="24"/>
        </w:rPr>
      </w:pPr>
      <w:r w:rsidRPr="00255DA2">
        <w:rPr>
          <w:rFonts w:ascii="Calibri" w:eastAsia="Calibri" w:hAnsi="Calibri" w:cs="Calibri"/>
          <w:sz w:val="24"/>
          <w:szCs w:val="24"/>
          <w:rtl/>
        </w:rPr>
        <w:t>ابن حميد الرازي</w:t>
      </w:r>
    </w:p>
    <w:p w14:paraId="370BB68C" w14:textId="77777777" w:rsidR="00255DA2" w:rsidRPr="00255DA2" w:rsidRDefault="00255DA2" w:rsidP="00255DA2">
      <w:pPr>
        <w:spacing w:before="240" w:after="0"/>
        <w:ind w:left="720"/>
        <w:rPr>
          <w:rFonts w:ascii="Calibri" w:eastAsia="Calibri" w:hAnsi="Calibri" w:cs="Calibri"/>
          <w:sz w:val="24"/>
          <w:szCs w:val="24"/>
        </w:rPr>
      </w:pPr>
      <w:r w:rsidRPr="00255DA2">
        <w:rPr>
          <w:rFonts w:ascii="Calibri" w:eastAsia="Calibri" w:hAnsi="Calibri" w:cs="Calibri"/>
          <w:sz w:val="24"/>
          <w:szCs w:val="24"/>
          <w:rtl/>
        </w:rPr>
        <w:t>محمد بن حميد</w:t>
      </w:r>
    </w:p>
    <w:p w14:paraId="5766DA58" w14:textId="77777777" w:rsidR="00255DA2" w:rsidRPr="00255DA2" w:rsidRDefault="00255DA2" w:rsidP="00255DA2">
      <w:pPr>
        <w:spacing w:before="240" w:after="0"/>
        <w:ind w:left="720"/>
        <w:rPr>
          <w:rFonts w:ascii="Calibri" w:eastAsia="Calibri" w:hAnsi="Calibri" w:cs="Calibri"/>
          <w:sz w:val="24"/>
          <w:szCs w:val="24"/>
        </w:rPr>
      </w:pPr>
      <w:r w:rsidRPr="00255DA2">
        <w:rPr>
          <w:rFonts w:ascii="Calibri" w:eastAsia="Calibri" w:hAnsi="Calibri" w:cs="Calibri"/>
          <w:sz w:val="24"/>
          <w:szCs w:val="24"/>
          <w:rtl/>
        </w:rPr>
        <w:t>محمد بن حميد الرازي</w:t>
      </w:r>
    </w:p>
    <w:p w14:paraId="1FD358BB" w14:textId="77777777" w:rsidR="00255DA2" w:rsidRPr="00255DA2" w:rsidRDefault="00255DA2" w:rsidP="00255DA2">
      <w:pPr>
        <w:spacing w:before="240" w:after="0"/>
        <w:ind w:left="720"/>
        <w:rPr>
          <w:rFonts w:ascii="Times New Roman" w:eastAsia="Times New Roman" w:hAnsi="Times New Roman" w:cs="Times New Roman"/>
          <w:sz w:val="24"/>
          <w:szCs w:val="24"/>
        </w:rPr>
      </w:pPr>
      <w:bookmarkStart w:id="2" w:name="_4i7ojhp" w:colFirst="0" w:colLast="0"/>
      <w:bookmarkEnd w:id="2"/>
      <w:r w:rsidRPr="00255DA2">
        <w:rPr>
          <w:rFonts w:ascii="Calibri" w:eastAsia="Calibri" w:hAnsi="Calibri" w:cs="Calibri"/>
          <w:sz w:val="24"/>
          <w:szCs w:val="24"/>
        </w:rPr>
        <w:t xml:space="preserve">In terms of Ibn </w:t>
      </w:r>
      <w:proofErr w:type="spellStart"/>
      <w:r w:rsidRPr="00255DA2">
        <w:rPr>
          <w:rFonts w:ascii="Calibri" w:eastAsia="Calibri" w:hAnsi="Calibri" w:cs="Calibri"/>
          <w:sz w:val="24"/>
          <w:szCs w:val="24"/>
        </w:rPr>
        <w:t>Ishaq’s</w:t>
      </w:r>
      <w:proofErr w:type="spellEnd"/>
      <w:r w:rsidRPr="00255DA2">
        <w:rPr>
          <w:rFonts w:ascii="Calibri" w:eastAsia="Calibri" w:hAnsi="Calibri" w:cs="Calibri"/>
          <w:sz w:val="24"/>
          <w:szCs w:val="24"/>
        </w:rPr>
        <w:t xml:space="preserve"> biography of the Prophet, it is hard to know precisely what Muhammad b. </w:t>
      </w:r>
      <w:proofErr w:type="spellStart"/>
      <w:r w:rsidRPr="00255DA2">
        <w:rPr>
          <w:rFonts w:ascii="Calibri" w:eastAsia="Calibri" w:hAnsi="Calibri" w:cs="Calibri"/>
          <w:sz w:val="24"/>
          <w:szCs w:val="24"/>
        </w:rPr>
        <w:t>Humayd</w:t>
      </w:r>
      <w:proofErr w:type="spellEnd"/>
      <w:r w:rsidRPr="00255DA2">
        <w:rPr>
          <w:rFonts w:ascii="Calibri" w:eastAsia="Calibri" w:hAnsi="Calibri" w:cs="Calibri"/>
          <w:sz w:val="24"/>
          <w:szCs w:val="24"/>
        </w:rPr>
        <w:t xml:space="preserve"> had to hand. It may have been the case that al-Tabari worked </w:t>
      </w:r>
      <w:proofErr w:type="gramStart"/>
      <w:r w:rsidRPr="00255DA2">
        <w:rPr>
          <w:rFonts w:ascii="Calibri" w:eastAsia="Calibri" w:hAnsi="Calibri" w:cs="Calibri"/>
          <w:sz w:val="24"/>
          <w:szCs w:val="24"/>
        </w:rPr>
        <w:t>off of</w:t>
      </w:r>
      <w:proofErr w:type="gramEnd"/>
      <w:r w:rsidRPr="00255DA2">
        <w:rPr>
          <w:rFonts w:ascii="Calibri" w:eastAsia="Calibri" w:hAnsi="Calibri" w:cs="Calibri"/>
          <w:sz w:val="24"/>
          <w:szCs w:val="24"/>
        </w:rPr>
        <w:t xml:space="preserve"> a written version. This was the view of </w:t>
      </w:r>
      <w:proofErr w:type="spellStart"/>
      <w:r w:rsidRPr="00255DA2">
        <w:rPr>
          <w:rFonts w:ascii="Calibri" w:eastAsia="Calibri" w:hAnsi="Calibri" w:cs="Calibri"/>
          <w:sz w:val="24"/>
          <w:szCs w:val="24"/>
        </w:rPr>
        <w:t>Heribert</w:t>
      </w:r>
      <w:proofErr w:type="spellEnd"/>
      <w:r w:rsidRPr="00255DA2">
        <w:rPr>
          <w:rFonts w:ascii="Calibri" w:eastAsia="Calibri" w:hAnsi="Calibri" w:cs="Calibri"/>
          <w:sz w:val="24"/>
          <w:szCs w:val="24"/>
        </w:rPr>
        <w:t xml:space="preserve"> Horst, who concluded that Ibn </w:t>
      </w:r>
      <w:proofErr w:type="spellStart"/>
      <w:r w:rsidRPr="00255DA2">
        <w:rPr>
          <w:rFonts w:ascii="Calibri" w:eastAsia="Calibri" w:hAnsi="Calibri" w:cs="Calibri"/>
          <w:sz w:val="24"/>
          <w:szCs w:val="24"/>
        </w:rPr>
        <w:t>Ishaq’s</w:t>
      </w:r>
      <w:proofErr w:type="spellEnd"/>
      <w:r w:rsidRPr="00255DA2">
        <w:rPr>
          <w:rFonts w:ascii="Calibri" w:eastAsia="Calibri" w:hAnsi="Calibri" w:cs="Calibri"/>
          <w:sz w:val="24"/>
          <w:szCs w:val="24"/>
        </w:rPr>
        <w:t xml:space="preserve"> </w:t>
      </w:r>
      <w:proofErr w:type="gramStart"/>
      <w:r w:rsidRPr="00255DA2">
        <w:rPr>
          <w:rFonts w:ascii="Calibri" w:eastAsia="Calibri" w:hAnsi="Calibri" w:cs="Calibri"/>
          <w:sz w:val="24"/>
          <w:szCs w:val="24"/>
        </w:rPr>
        <w:t>book  was</w:t>
      </w:r>
      <w:proofErr w:type="gramEnd"/>
      <w:r w:rsidRPr="00255DA2">
        <w:rPr>
          <w:rFonts w:ascii="Calibri" w:eastAsia="Calibri" w:hAnsi="Calibri" w:cs="Calibri"/>
          <w:sz w:val="24"/>
          <w:szCs w:val="24"/>
        </w:rPr>
        <w:t xml:space="preserve"> one of only four or five ‘complete books’ (</w:t>
      </w:r>
      <w:proofErr w:type="spellStart"/>
      <w:r w:rsidRPr="00255DA2">
        <w:rPr>
          <w:rFonts w:ascii="Calibri" w:eastAsia="Calibri" w:hAnsi="Calibri" w:cs="Calibri"/>
          <w:i/>
          <w:sz w:val="24"/>
          <w:szCs w:val="24"/>
        </w:rPr>
        <w:t>vollständige</w:t>
      </w:r>
      <w:proofErr w:type="spellEnd"/>
      <w:r w:rsidRPr="00255DA2">
        <w:rPr>
          <w:rFonts w:ascii="Calibri" w:eastAsia="Calibri" w:hAnsi="Calibri" w:cs="Calibri"/>
          <w:i/>
          <w:sz w:val="24"/>
          <w:szCs w:val="24"/>
        </w:rPr>
        <w:t xml:space="preserve"> </w:t>
      </w:r>
      <w:proofErr w:type="spellStart"/>
      <w:r w:rsidRPr="00255DA2">
        <w:rPr>
          <w:rFonts w:ascii="Calibri" w:eastAsia="Calibri" w:hAnsi="Calibri" w:cs="Calibri"/>
          <w:i/>
          <w:sz w:val="24"/>
          <w:szCs w:val="24"/>
        </w:rPr>
        <w:t>Bücher</w:t>
      </w:r>
      <w:proofErr w:type="spellEnd"/>
      <w:r w:rsidRPr="00255DA2">
        <w:rPr>
          <w:rFonts w:ascii="Calibri" w:eastAsia="Calibri" w:hAnsi="Calibri" w:cs="Calibri"/>
          <w:sz w:val="24"/>
          <w:szCs w:val="24"/>
        </w:rPr>
        <w:t>) upon which al-Tabari relied.</w:t>
      </w:r>
      <w:r w:rsidRPr="00255DA2">
        <w:rPr>
          <w:rFonts w:ascii="Calibri" w:eastAsia="Calibri" w:hAnsi="Calibri" w:cs="Calibri"/>
          <w:sz w:val="24"/>
          <w:szCs w:val="24"/>
          <w:vertAlign w:val="superscript"/>
        </w:rPr>
        <w:footnoteReference w:id="2"/>
      </w:r>
      <w:r w:rsidRPr="00255DA2">
        <w:rPr>
          <w:rFonts w:ascii="Calibri" w:eastAsia="Calibri" w:hAnsi="Calibri" w:cs="Calibri"/>
          <w:sz w:val="24"/>
          <w:szCs w:val="24"/>
        </w:rPr>
        <w:t xml:space="preserve">  R. Kevin Jaques believes it likely that al-Tabari heard a portion of an Ibn </w:t>
      </w:r>
      <w:proofErr w:type="spellStart"/>
      <w:r w:rsidRPr="00255DA2">
        <w:rPr>
          <w:rFonts w:ascii="Calibri" w:eastAsia="Calibri" w:hAnsi="Calibri" w:cs="Calibri"/>
          <w:sz w:val="24"/>
          <w:szCs w:val="24"/>
        </w:rPr>
        <w:t>Ishaq</w:t>
      </w:r>
      <w:proofErr w:type="spellEnd"/>
      <w:r w:rsidRPr="00255DA2">
        <w:rPr>
          <w:rFonts w:ascii="Calibri" w:eastAsia="Calibri" w:hAnsi="Calibri" w:cs="Calibri"/>
          <w:sz w:val="24"/>
          <w:szCs w:val="24"/>
        </w:rPr>
        <w:t xml:space="preserve"> version from Muhammad b. </w:t>
      </w:r>
      <w:proofErr w:type="spellStart"/>
      <w:r w:rsidRPr="00255DA2">
        <w:rPr>
          <w:rFonts w:ascii="Calibri" w:eastAsia="Calibri" w:hAnsi="Calibri" w:cs="Calibri"/>
          <w:sz w:val="24"/>
          <w:szCs w:val="24"/>
        </w:rPr>
        <w:t>Humayd</w:t>
      </w:r>
      <w:proofErr w:type="spellEnd"/>
      <w:r w:rsidRPr="00255DA2">
        <w:rPr>
          <w:rFonts w:ascii="Calibri" w:eastAsia="Calibri" w:hAnsi="Calibri" w:cs="Calibri"/>
          <w:sz w:val="24"/>
          <w:szCs w:val="24"/>
        </w:rPr>
        <w:t xml:space="preserve">, but received permission (in the form of an </w:t>
      </w:r>
      <w:proofErr w:type="spellStart"/>
      <w:r w:rsidRPr="00255DA2">
        <w:rPr>
          <w:rFonts w:ascii="Times New Roman" w:eastAsia="Times New Roman" w:hAnsi="Times New Roman" w:cs="Times New Roman"/>
          <w:sz w:val="24"/>
          <w:szCs w:val="24"/>
        </w:rPr>
        <w:t>an</w:t>
      </w:r>
      <w:proofErr w:type="spellEnd"/>
      <w:r w:rsidRPr="00255DA2">
        <w:rPr>
          <w:rFonts w:ascii="Times New Roman" w:eastAsia="Times New Roman" w:hAnsi="Times New Roman" w:cs="Times New Roman"/>
          <w:sz w:val="24"/>
          <w:szCs w:val="24"/>
        </w:rPr>
        <w:t xml:space="preserve"> </w:t>
      </w:r>
      <w:r w:rsidRPr="00255DA2">
        <w:rPr>
          <w:rFonts w:ascii="Times New Roman" w:eastAsia="Times New Roman" w:hAnsi="Times New Roman" w:cs="Times New Roman"/>
          <w:i/>
          <w:sz w:val="24"/>
          <w:szCs w:val="24"/>
        </w:rPr>
        <w:t>ijaza</w:t>
      </w:r>
      <w:r w:rsidRPr="00255DA2">
        <w:rPr>
          <w:rFonts w:ascii="Times New Roman" w:eastAsia="Times New Roman" w:hAnsi="Times New Roman" w:cs="Times New Roman"/>
          <w:sz w:val="24"/>
          <w:szCs w:val="24"/>
        </w:rPr>
        <w:t xml:space="preserve">) to transmit the entirety. As Jaques writes, ‘In al-Tabari’s citation of Ibn </w:t>
      </w:r>
      <w:proofErr w:type="spellStart"/>
      <w:r w:rsidRPr="00255DA2">
        <w:rPr>
          <w:rFonts w:ascii="Times New Roman" w:eastAsia="Times New Roman" w:hAnsi="Times New Roman" w:cs="Times New Roman"/>
          <w:sz w:val="24"/>
          <w:szCs w:val="24"/>
        </w:rPr>
        <w:t>Humayd</w:t>
      </w:r>
      <w:proofErr w:type="spellEnd"/>
      <w:r w:rsidRPr="00255DA2">
        <w:rPr>
          <w:rFonts w:ascii="Times New Roman" w:eastAsia="Times New Roman" w:hAnsi="Times New Roman" w:cs="Times New Roman"/>
          <w:sz w:val="24"/>
          <w:szCs w:val="24"/>
        </w:rPr>
        <w:t xml:space="preserve">, he would have received an </w:t>
      </w:r>
      <w:proofErr w:type="spellStart"/>
      <w:r w:rsidRPr="00255DA2">
        <w:rPr>
          <w:rFonts w:ascii="Times New Roman" w:eastAsia="Times New Roman" w:hAnsi="Times New Roman" w:cs="Times New Roman"/>
          <w:sz w:val="24"/>
          <w:szCs w:val="24"/>
        </w:rPr>
        <w:t>ʿ</w:t>
      </w:r>
      <w:r w:rsidRPr="00255DA2">
        <w:rPr>
          <w:rFonts w:ascii="Times New Roman" w:eastAsia="Times New Roman" w:hAnsi="Times New Roman" w:cs="Times New Roman"/>
          <w:i/>
          <w:sz w:val="24"/>
          <w:szCs w:val="24"/>
        </w:rPr>
        <w:t>ijāza</w:t>
      </w:r>
      <w:proofErr w:type="spellEnd"/>
      <w:r w:rsidRPr="00255DA2">
        <w:rPr>
          <w:rFonts w:ascii="Times New Roman" w:eastAsia="Times New Roman" w:hAnsi="Times New Roman" w:cs="Times New Roman"/>
          <w:sz w:val="24"/>
          <w:szCs w:val="24"/>
        </w:rPr>
        <w:t xml:space="preserve"> to transmit Ibn </w:t>
      </w:r>
      <w:proofErr w:type="spellStart"/>
      <w:r w:rsidRPr="00255DA2">
        <w:rPr>
          <w:rFonts w:ascii="Times New Roman" w:eastAsia="Times New Roman" w:hAnsi="Times New Roman" w:cs="Times New Roman"/>
          <w:sz w:val="24"/>
          <w:szCs w:val="24"/>
        </w:rPr>
        <w:t>Humayd’s</w:t>
      </w:r>
      <w:proofErr w:type="spellEnd"/>
      <w:r w:rsidRPr="00255DA2">
        <w:rPr>
          <w:rFonts w:ascii="Times New Roman" w:eastAsia="Times New Roman" w:hAnsi="Times New Roman" w:cs="Times New Roman"/>
          <w:sz w:val="24"/>
          <w:szCs w:val="24"/>
        </w:rPr>
        <w:t xml:space="preserve"> ideas as if al-Tabari had heard the entirety of it from Ibn </w:t>
      </w:r>
      <w:proofErr w:type="spellStart"/>
      <w:r w:rsidRPr="00255DA2">
        <w:rPr>
          <w:rFonts w:ascii="Times New Roman" w:eastAsia="Times New Roman" w:hAnsi="Times New Roman" w:cs="Times New Roman"/>
          <w:sz w:val="24"/>
          <w:szCs w:val="24"/>
        </w:rPr>
        <w:t>Humayd’s</w:t>
      </w:r>
      <w:proofErr w:type="spellEnd"/>
      <w:r w:rsidRPr="00255DA2">
        <w:rPr>
          <w:rFonts w:ascii="Times New Roman" w:eastAsia="Times New Roman" w:hAnsi="Times New Roman" w:cs="Times New Roman"/>
          <w:sz w:val="24"/>
          <w:szCs w:val="24"/>
        </w:rPr>
        <w:t xml:space="preserve"> lips. What was accredited for transmission was, in effect, the oeuvre of the author.’</w:t>
      </w:r>
      <w:r w:rsidRPr="00255DA2">
        <w:rPr>
          <w:rFonts w:ascii="Times New Roman" w:eastAsia="Times New Roman" w:hAnsi="Times New Roman" w:cs="Times New Roman"/>
          <w:sz w:val="24"/>
          <w:szCs w:val="24"/>
          <w:vertAlign w:val="superscript"/>
        </w:rPr>
        <w:footnoteReference w:id="3"/>
      </w:r>
    </w:p>
    <w:p w14:paraId="09FFD3F4" w14:textId="77777777" w:rsidR="00255DA2" w:rsidRPr="00255DA2" w:rsidRDefault="00255DA2" w:rsidP="00255DA2">
      <w:pPr>
        <w:spacing w:before="240" w:after="0"/>
        <w:ind w:left="720"/>
        <w:rPr>
          <w:rFonts w:ascii="Calibri" w:eastAsia="Calibri" w:hAnsi="Calibri" w:cs="Calibri"/>
          <w:sz w:val="24"/>
          <w:szCs w:val="24"/>
        </w:rPr>
      </w:pPr>
      <w:bookmarkStart w:id="3" w:name="_1sy3pxx9bzmm" w:colFirst="0" w:colLast="0"/>
      <w:bookmarkEnd w:id="3"/>
      <w:r w:rsidRPr="00255DA2">
        <w:rPr>
          <w:rFonts w:ascii="Times New Roman" w:eastAsia="Times New Roman" w:hAnsi="Times New Roman" w:cs="Times New Roman"/>
          <w:sz w:val="24"/>
          <w:szCs w:val="24"/>
        </w:rPr>
        <w:t xml:space="preserve">While </w:t>
      </w:r>
      <w:r w:rsidRPr="00255DA2">
        <w:rPr>
          <w:rFonts w:ascii="Calibri" w:eastAsia="Calibri" w:hAnsi="Calibri" w:cs="Calibri"/>
          <w:sz w:val="24"/>
          <w:szCs w:val="24"/>
        </w:rPr>
        <w:t>al-Tabari may have worked in this way, the high prevalence of the ‘he told me</w:t>
      </w:r>
      <w:proofErr w:type="gramStart"/>
      <w:r w:rsidRPr="00255DA2">
        <w:rPr>
          <w:rFonts w:ascii="Calibri" w:eastAsia="Calibri" w:hAnsi="Calibri" w:cs="Calibri"/>
          <w:sz w:val="24"/>
          <w:szCs w:val="24"/>
        </w:rPr>
        <w:t>’ formula</w:t>
      </w:r>
      <w:proofErr w:type="gramEnd"/>
      <w:r w:rsidRPr="00255DA2">
        <w:rPr>
          <w:rFonts w:ascii="Calibri" w:eastAsia="Calibri" w:hAnsi="Calibri" w:cs="Calibri"/>
          <w:sz w:val="24"/>
          <w:szCs w:val="24"/>
        </w:rPr>
        <w:t xml:space="preserve"> represents his access as based on a relationship that ran over time. </w:t>
      </w:r>
      <w:proofErr w:type="spellStart"/>
      <w:r w:rsidRPr="00255DA2">
        <w:rPr>
          <w:rFonts w:ascii="Calibri" w:eastAsia="Calibri" w:hAnsi="Calibri" w:cs="Calibri"/>
          <w:sz w:val="24"/>
          <w:szCs w:val="24"/>
        </w:rPr>
        <w:t>Yaqut</w:t>
      </w:r>
      <w:proofErr w:type="spellEnd"/>
      <w:r w:rsidRPr="00255DA2">
        <w:rPr>
          <w:rFonts w:ascii="Calibri" w:eastAsia="Calibri" w:hAnsi="Calibri" w:cs="Calibri"/>
          <w:sz w:val="24"/>
          <w:szCs w:val="24"/>
        </w:rPr>
        <w:t xml:space="preserve"> quotes Ibn </w:t>
      </w:r>
      <w:proofErr w:type="spellStart"/>
      <w:r w:rsidRPr="00255DA2">
        <w:rPr>
          <w:rFonts w:ascii="Calibri" w:eastAsia="Calibri" w:hAnsi="Calibri" w:cs="Calibri"/>
          <w:sz w:val="24"/>
          <w:szCs w:val="24"/>
        </w:rPr>
        <w:t>Kāmil</w:t>
      </w:r>
      <w:proofErr w:type="spellEnd"/>
      <w:r w:rsidRPr="00255DA2">
        <w:rPr>
          <w:rFonts w:ascii="Calibri" w:eastAsia="Calibri" w:hAnsi="Calibri" w:cs="Calibri"/>
          <w:sz w:val="24"/>
          <w:szCs w:val="24"/>
        </w:rPr>
        <w:t xml:space="preserve"> (d. 350/961), a contemporary and early biographer of al-Tabari, as </w:t>
      </w:r>
      <w:r w:rsidRPr="00255DA2">
        <w:rPr>
          <w:rFonts w:ascii="Calibri" w:eastAsia="Calibri" w:hAnsi="Calibri" w:cs="Calibri"/>
          <w:sz w:val="24"/>
          <w:szCs w:val="24"/>
        </w:rPr>
        <w:lastRenderedPageBreak/>
        <w:t xml:space="preserve">saying that al-Tabari wrote down over 100,000 Hadiths based on reporting from Muhammad b. </w:t>
      </w:r>
      <w:proofErr w:type="spellStart"/>
      <w:r w:rsidRPr="00255DA2">
        <w:rPr>
          <w:rFonts w:ascii="Calibri" w:eastAsia="Calibri" w:hAnsi="Calibri" w:cs="Calibri"/>
          <w:sz w:val="24"/>
          <w:szCs w:val="24"/>
        </w:rPr>
        <w:t>Humayd</w:t>
      </w:r>
      <w:proofErr w:type="spellEnd"/>
      <w:r w:rsidRPr="00255DA2">
        <w:rPr>
          <w:rFonts w:ascii="Calibri" w:eastAsia="Calibri" w:hAnsi="Calibri" w:cs="Calibri"/>
          <w:sz w:val="24"/>
          <w:szCs w:val="24"/>
        </w:rPr>
        <w:t xml:space="preserve"> (</w:t>
      </w:r>
      <w:proofErr w:type="spellStart"/>
      <w:r w:rsidRPr="00255DA2">
        <w:rPr>
          <w:rFonts w:ascii="Calibri" w:eastAsia="Calibri" w:hAnsi="Calibri" w:cs="Calibri"/>
          <w:i/>
          <w:sz w:val="24"/>
          <w:szCs w:val="24"/>
        </w:rPr>
        <w:t>kataba</w:t>
      </w:r>
      <w:proofErr w:type="spellEnd"/>
      <w:r w:rsidRPr="00255DA2">
        <w:rPr>
          <w:rFonts w:ascii="Calibri" w:eastAsia="Calibri" w:hAnsi="Calibri" w:cs="Calibri"/>
          <w:i/>
          <w:sz w:val="24"/>
          <w:szCs w:val="24"/>
        </w:rPr>
        <w:t xml:space="preserve"> </w:t>
      </w:r>
      <w:proofErr w:type="spellStart"/>
      <w:r w:rsidRPr="00255DA2">
        <w:rPr>
          <w:rFonts w:ascii="Calibri" w:eastAsia="Calibri" w:hAnsi="Calibri" w:cs="Calibri"/>
          <w:i/>
          <w:sz w:val="24"/>
          <w:szCs w:val="24"/>
        </w:rPr>
        <w:t>ʿan</w:t>
      </w:r>
      <w:proofErr w:type="spellEnd"/>
      <w:r w:rsidRPr="00255DA2">
        <w:rPr>
          <w:rFonts w:ascii="Calibri" w:eastAsia="Calibri" w:hAnsi="Calibri" w:cs="Calibri"/>
          <w:i/>
          <w:sz w:val="24"/>
          <w:szCs w:val="24"/>
        </w:rPr>
        <w:t xml:space="preserve"> Ibn </w:t>
      </w:r>
      <w:proofErr w:type="spellStart"/>
      <w:r w:rsidRPr="00255DA2">
        <w:rPr>
          <w:rFonts w:ascii="Calibri" w:eastAsia="Calibri" w:hAnsi="Calibri" w:cs="Calibri"/>
          <w:i/>
          <w:sz w:val="24"/>
          <w:szCs w:val="24"/>
        </w:rPr>
        <w:t>Humayd</w:t>
      </w:r>
      <w:proofErr w:type="spellEnd"/>
      <w:r w:rsidRPr="00255DA2">
        <w:rPr>
          <w:rFonts w:ascii="Calibri" w:eastAsia="Calibri" w:hAnsi="Calibri" w:cs="Calibri"/>
          <w:sz w:val="24"/>
          <w:szCs w:val="24"/>
        </w:rPr>
        <w:t>).</w:t>
      </w:r>
      <w:r w:rsidRPr="00255DA2">
        <w:rPr>
          <w:rFonts w:ascii="Calibri" w:eastAsia="Calibri" w:hAnsi="Calibri" w:cs="Calibri"/>
          <w:sz w:val="24"/>
          <w:szCs w:val="24"/>
          <w:vertAlign w:val="superscript"/>
        </w:rPr>
        <w:footnoteReference w:id="4"/>
      </w:r>
      <w:r w:rsidRPr="00255DA2">
        <w:rPr>
          <w:rFonts w:ascii="Calibri" w:eastAsia="Calibri" w:hAnsi="Calibri" w:cs="Calibri"/>
          <w:sz w:val="24"/>
          <w:szCs w:val="24"/>
        </w:rPr>
        <w:t xml:space="preserve"> The account falls within Ibn Kamil’s description of al-Tabari’s journey in search of knowledge, an account that generally emphasises how much al-Tabari wrote down and stored up for later use (including mention of his rearrangement of his materials). The sense from </w:t>
      </w:r>
      <w:proofErr w:type="spellStart"/>
      <w:r w:rsidRPr="00255DA2">
        <w:rPr>
          <w:rFonts w:ascii="Calibri" w:eastAsia="Calibri" w:hAnsi="Calibri" w:cs="Calibri"/>
          <w:sz w:val="24"/>
          <w:szCs w:val="24"/>
        </w:rPr>
        <w:t>Yaqut</w:t>
      </w:r>
      <w:proofErr w:type="spellEnd"/>
      <w:r w:rsidRPr="00255DA2">
        <w:rPr>
          <w:rFonts w:ascii="Calibri" w:eastAsia="Calibri" w:hAnsi="Calibri" w:cs="Calibri"/>
          <w:sz w:val="24"/>
          <w:szCs w:val="24"/>
        </w:rPr>
        <w:t xml:space="preserve"> (via Ibn Kamil) would be that al-Tabari heard individual reports from Muhammad b. </w:t>
      </w:r>
      <w:proofErr w:type="spellStart"/>
      <w:r w:rsidRPr="00255DA2">
        <w:rPr>
          <w:rFonts w:ascii="Calibri" w:eastAsia="Calibri" w:hAnsi="Calibri" w:cs="Calibri"/>
          <w:sz w:val="24"/>
          <w:szCs w:val="24"/>
        </w:rPr>
        <w:t>Humayd</w:t>
      </w:r>
      <w:proofErr w:type="spellEnd"/>
      <w:r w:rsidRPr="00255DA2">
        <w:rPr>
          <w:rFonts w:ascii="Calibri" w:eastAsia="Calibri" w:hAnsi="Calibri" w:cs="Calibri"/>
          <w:sz w:val="24"/>
          <w:szCs w:val="24"/>
        </w:rPr>
        <w:t xml:space="preserve">, not that he sat down to a </w:t>
      </w:r>
      <w:proofErr w:type="gramStart"/>
      <w:r w:rsidRPr="00255DA2">
        <w:rPr>
          <w:rFonts w:ascii="Calibri" w:eastAsia="Calibri" w:hAnsi="Calibri" w:cs="Calibri"/>
          <w:sz w:val="24"/>
          <w:szCs w:val="24"/>
        </w:rPr>
        <w:t>written out</w:t>
      </w:r>
      <w:proofErr w:type="gramEnd"/>
      <w:r w:rsidRPr="00255DA2">
        <w:rPr>
          <w:rFonts w:ascii="Calibri" w:eastAsia="Calibri" w:hAnsi="Calibri" w:cs="Calibri"/>
          <w:sz w:val="24"/>
          <w:szCs w:val="24"/>
        </w:rPr>
        <w:t xml:space="preserve"> version of the Prophet’s biography.</w:t>
      </w:r>
    </w:p>
    <w:p w14:paraId="3672FF33" w14:textId="77777777" w:rsidR="00255DA2" w:rsidRPr="00255DA2" w:rsidRDefault="00255DA2" w:rsidP="00255DA2">
      <w:pPr>
        <w:spacing w:before="240" w:after="0"/>
        <w:ind w:left="720"/>
        <w:rPr>
          <w:rFonts w:ascii="Calibri" w:eastAsia="Calibri" w:hAnsi="Calibri" w:cs="Calibri"/>
          <w:sz w:val="24"/>
          <w:szCs w:val="24"/>
        </w:rPr>
      </w:pPr>
      <w:bookmarkStart w:id="4" w:name="_oy2d3spe4h8i" w:colFirst="0" w:colLast="0"/>
      <w:bookmarkEnd w:id="4"/>
      <w:r w:rsidRPr="00255DA2">
        <w:rPr>
          <w:rFonts w:ascii="Calibri" w:eastAsia="Calibri" w:hAnsi="Calibri" w:cs="Calibri"/>
          <w:sz w:val="24"/>
          <w:szCs w:val="24"/>
        </w:rPr>
        <w:t xml:space="preserve">Of course, Muhammad b. </w:t>
      </w:r>
      <w:proofErr w:type="spellStart"/>
      <w:r w:rsidRPr="00255DA2">
        <w:rPr>
          <w:rFonts w:ascii="Calibri" w:eastAsia="Calibri" w:hAnsi="Calibri" w:cs="Calibri"/>
          <w:sz w:val="24"/>
          <w:szCs w:val="24"/>
        </w:rPr>
        <w:t>Humayd</w:t>
      </w:r>
      <w:proofErr w:type="spellEnd"/>
      <w:r w:rsidRPr="00255DA2">
        <w:rPr>
          <w:rFonts w:ascii="Calibri" w:eastAsia="Calibri" w:hAnsi="Calibri" w:cs="Calibri"/>
          <w:sz w:val="24"/>
          <w:szCs w:val="24"/>
        </w:rPr>
        <w:t xml:space="preserve"> passed on more material than the Prophet’s biography. This leaves open the possibility that Ibn Kamil’s account – emphasising bit by bit acquisition – applies to this other material, not the biography by Ibn </w:t>
      </w:r>
      <w:proofErr w:type="spellStart"/>
      <w:r w:rsidRPr="00255DA2">
        <w:rPr>
          <w:rFonts w:ascii="Calibri" w:eastAsia="Calibri" w:hAnsi="Calibri" w:cs="Calibri"/>
          <w:sz w:val="24"/>
          <w:szCs w:val="24"/>
        </w:rPr>
        <w:t>Ishaq</w:t>
      </w:r>
      <w:proofErr w:type="spellEnd"/>
      <w:r w:rsidRPr="00255DA2">
        <w:rPr>
          <w:rFonts w:ascii="Calibri" w:eastAsia="Calibri" w:hAnsi="Calibri" w:cs="Calibri"/>
          <w:sz w:val="24"/>
          <w:szCs w:val="24"/>
        </w:rPr>
        <w:t xml:space="preserve">. This is not, however, what </w:t>
      </w:r>
      <w:proofErr w:type="spellStart"/>
      <w:r w:rsidRPr="00255DA2">
        <w:rPr>
          <w:rFonts w:ascii="Calibri" w:eastAsia="Calibri" w:hAnsi="Calibri" w:cs="Calibri"/>
          <w:sz w:val="24"/>
          <w:szCs w:val="24"/>
        </w:rPr>
        <w:t>Yaqut’s</w:t>
      </w:r>
      <w:proofErr w:type="spellEnd"/>
      <w:r w:rsidRPr="00255DA2">
        <w:rPr>
          <w:rFonts w:ascii="Calibri" w:eastAsia="Calibri" w:hAnsi="Calibri" w:cs="Calibri"/>
          <w:sz w:val="24"/>
          <w:szCs w:val="24"/>
        </w:rPr>
        <w:t xml:space="preserve"> text straight-forwardly says. </w:t>
      </w:r>
    </w:p>
    <w:p w14:paraId="74B50CE8" w14:textId="77777777" w:rsidR="00255DA2" w:rsidRPr="00255DA2" w:rsidRDefault="00255DA2" w:rsidP="00255DA2">
      <w:pPr>
        <w:numPr>
          <w:ilvl w:val="0"/>
          <w:numId w:val="1"/>
        </w:numPr>
        <w:spacing w:before="240" w:after="0"/>
        <w:rPr>
          <w:rFonts w:ascii="Calibri" w:eastAsia="Calibri" w:hAnsi="Calibri" w:cs="Calibri"/>
          <w:sz w:val="24"/>
          <w:szCs w:val="24"/>
        </w:rPr>
      </w:pPr>
      <w:bookmarkStart w:id="5" w:name="_yuevxdvnufd8" w:colFirst="0" w:colLast="0"/>
      <w:bookmarkEnd w:id="5"/>
      <w:proofErr w:type="spellStart"/>
      <w:r w:rsidRPr="00255DA2">
        <w:rPr>
          <w:rFonts w:ascii="Calibri" w:eastAsia="Calibri" w:hAnsi="Calibri" w:cs="Calibri"/>
          <w:sz w:val="24"/>
          <w:szCs w:val="24"/>
        </w:rPr>
        <w:t>Bishr</w:t>
      </w:r>
      <w:proofErr w:type="spellEnd"/>
      <w:r w:rsidRPr="00255DA2">
        <w:rPr>
          <w:rFonts w:ascii="Calibri" w:eastAsia="Calibri" w:hAnsi="Calibri" w:cs="Calibri"/>
          <w:sz w:val="24"/>
          <w:szCs w:val="24"/>
        </w:rPr>
        <w:t xml:space="preserve"> b. </w:t>
      </w:r>
      <w:proofErr w:type="spellStart"/>
      <w:r w:rsidRPr="00255DA2">
        <w:rPr>
          <w:rFonts w:ascii="Calibri" w:eastAsia="Calibri" w:hAnsi="Calibri" w:cs="Calibri"/>
          <w:sz w:val="24"/>
          <w:szCs w:val="24"/>
        </w:rPr>
        <w:t>Muʿadh</w:t>
      </w:r>
      <w:proofErr w:type="spellEnd"/>
      <w:r w:rsidRPr="00255DA2">
        <w:rPr>
          <w:rFonts w:ascii="Calibri" w:eastAsia="Calibri" w:hAnsi="Calibri" w:cs="Calibri"/>
          <w:sz w:val="24"/>
          <w:szCs w:val="24"/>
        </w:rPr>
        <w:t xml:space="preserve"> (d. 245/859–60). Cited 2,418 times (23 </w:t>
      </w:r>
      <w:proofErr w:type="spellStart"/>
      <w:r w:rsidRPr="00255DA2">
        <w:rPr>
          <w:rFonts w:ascii="Calibri" w:eastAsia="Calibri" w:hAnsi="Calibri" w:cs="Calibri"/>
          <w:i/>
          <w:sz w:val="24"/>
          <w:szCs w:val="24"/>
        </w:rPr>
        <w:t>haddathani</w:t>
      </w:r>
      <w:proofErr w:type="spellEnd"/>
      <w:r w:rsidRPr="00255DA2">
        <w:rPr>
          <w:rFonts w:ascii="Calibri" w:eastAsia="Calibri" w:hAnsi="Calibri" w:cs="Calibri"/>
          <w:sz w:val="24"/>
          <w:szCs w:val="24"/>
        </w:rPr>
        <w:t xml:space="preserve">/2,395 </w:t>
      </w:r>
      <w:proofErr w:type="spellStart"/>
      <w:r w:rsidRPr="00255DA2">
        <w:rPr>
          <w:rFonts w:ascii="Calibri" w:eastAsia="Calibri" w:hAnsi="Calibri" w:cs="Calibri"/>
          <w:i/>
          <w:sz w:val="24"/>
          <w:szCs w:val="24"/>
        </w:rPr>
        <w:t>haddathana</w:t>
      </w:r>
      <w:proofErr w:type="spellEnd"/>
      <w:r w:rsidRPr="00255DA2">
        <w:rPr>
          <w:rFonts w:ascii="Calibri" w:eastAsia="Calibri" w:hAnsi="Calibri" w:cs="Calibri"/>
          <w:sz w:val="24"/>
          <w:szCs w:val="24"/>
        </w:rPr>
        <w:t xml:space="preserve">). Al-Tabari met him in Basra. Al-Tabari relies on him and two intermediaries for a major collection of exegetical opinions from an early traditionist, Qatada (d. ca. </w:t>
      </w:r>
      <w:r w:rsidRPr="00255DA2">
        <w:rPr>
          <w:rFonts w:ascii="Calibri" w:eastAsia="Calibri" w:hAnsi="Calibri" w:cs="Calibri"/>
          <w:color w:val="343332"/>
          <w:sz w:val="24"/>
          <w:szCs w:val="24"/>
        </w:rPr>
        <w:t>118/736–7</w:t>
      </w:r>
      <w:r w:rsidRPr="00255DA2">
        <w:rPr>
          <w:rFonts w:ascii="Calibri" w:eastAsia="Calibri" w:hAnsi="Calibri" w:cs="Calibri"/>
          <w:sz w:val="24"/>
          <w:szCs w:val="24"/>
        </w:rPr>
        <w:t>).</w:t>
      </w:r>
    </w:p>
    <w:p w14:paraId="60BD2820" w14:textId="77777777" w:rsidR="00255DA2" w:rsidRPr="00255DA2" w:rsidRDefault="00255DA2" w:rsidP="00255DA2">
      <w:pPr>
        <w:spacing w:before="240" w:after="0"/>
        <w:ind w:left="720"/>
        <w:rPr>
          <w:rFonts w:ascii="Calibri" w:eastAsia="Calibri" w:hAnsi="Calibri" w:cs="Calibri"/>
          <w:sz w:val="24"/>
          <w:szCs w:val="24"/>
        </w:rPr>
      </w:pPr>
      <w:r w:rsidRPr="00255DA2">
        <w:rPr>
          <w:rFonts w:ascii="Calibri" w:eastAsia="Calibri" w:hAnsi="Calibri" w:cs="Calibri"/>
          <w:sz w:val="24"/>
          <w:szCs w:val="24"/>
        </w:rPr>
        <w:t>Surface forms of his name:</w:t>
      </w:r>
    </w:p>
    <w:p w14:paraId="53B9399A" w14:textId="77777777" w:rsidR="00255DA2" w:rsidRPr="00255DA2" w:rsidRDefault="00255DA2" w:rsidP="00255DA2">
      <w:pPr>
        <w:spacing w:before="240" w:after="0"/>
        <w:ind w:left="720"/>
        <w:rPr>
          <w:rFonts w:ascii="Calibri" w:eastAsia="Calibri" w:hAnsi="Calibri" w:cs="Calibri"/>
          <w:sz w:val="24"/>
          <w:szCs w:val="24"/>
        </w:rPr>
      </w:pPr>
      <w:r w:rsidRPr="00255DA2">
        <w:rPr>
          <w:rFonts w:ascii="Calibri" w:eastAsia="Calibri" w:hAnsi="Calibri" w:cs="Calibri"/>
          <w:sz w:val="24"/>
          <w:szCs w:val="24"/>
          <w:rtl/>
        </w:rPr>
        <w:t>بشر</w:t>
      </w:r>
    </w:p>
    <w:p w14:paraId="03E3AAF5" w14:textId="77777777" w:rsidR="00255DA2" w:rsidRPr="00255DA2" w:rsidRDefault="00255DA2" w:rsidP="00255DA2">
      <w:pPr>
        <w:spacing w:before="240" w:after="0"/>
        <w:ind w:left="720"/>
        <w:rPr>
          <w:rFonts w:ascii="Calibri" w:eastAsia="Calibri" w:hAnsi="Calibri" w:cs="Calibri"/>
          <w:sz w:val="24"/>
          <w:szCs w:val="24"/>
        </w:rPr>
      </w:pPr>
      <w:r w:rsidRPr="00255DA2">
        <w:rPr>
          <w:rFonts w:ascii="Calibri" w:eastAsia="Calibri" w:hAnsi="Calibri" w:cs="Calibri"/>
          <w:sz w:val="24"/>
          <w:szCs w:val="24"/>
          <w:rtl/>
        </w:rPr>
        <w:t>بشر بن معاذ العقدى</w:t>
      </w:r>
    </w:p>
    <w:p w14:paraId="50221C98" w14:textId="77777777" w:rsidR="00255DA2" w:rsidRPr="00255DA2" w:rsidRDefault="00255DA2" w:rsidP="00255DA2">
      <w:pPr>
        <w:spacing w:before="240" w:after="0"/>
        <w:ind w:left="720"/>
        <w:rPr>
          <w:rFonts w:ascii="Calibri" w:eastAsia="Calibri" w:hAnsi="Calibri" w:cs="Calibri"/>
          <w:sz w:val="24"/>
          <w:szCs w:val="24"/>
        </w:rPr>
      </w:pPr>
      <w:r w:rsidRPr="00255DA2">
        <w:rPr>
          <w:rFonts w:ascii="Calibri" w:eastAsia="Calibri" w:hAnsi="Calibri" w:cs="Calibri"/>
          <w:sz w:val="24"/>
          <w:szCs w:val="24"/>
          <w:rtl/>
        </w:rPr>
        <w:t>بشر بن معاذ العقدي</w:t>
      </w:r>
    </w:p>
    <w:p w14:paraId="47AFD7C6" w14:textId="77777777" w:rsidR="00255DA2" w:rsidRPr="00255DA2" w:rsidRDefault="00255DA2" w:rsidP="00255DA2">
      <w:pPr>
        <w:numPr>
          <w:ilvl w:val="0"/>
          <w:numId w:val="1"/>
        </w:numPr>
        <w:spacing w:before="240" w:after="0"/>
        <w:rPr>
          <w:rFonts w:ascii="Calibri" w:eastAsia="Calibri" w:hAnsi="Calibri" w:cs="Calibri"/>
          <w:sz w:val="24"/>
          <w:szCs w:val="24"/>
        </w:rPr>
      </w:pPr>
      <w:bookmarkStart w:id="6" w:name="_2xcytpi" w:colFirst="0" w:colLast="0"/>
      <w:bookmarkEnd w:id="6"/>
      <w:r w:rsidRPr="00255DA2">
        <w:rPr>
          <w:rFonts w:ascii="Calibri" w:eastAsia="Calibri" w:hAnsi="Calibri" w:cs="Calibri"/>
          <w:sz w:val="24"/>
          <w:szCs w:val="24"/>
        </w:rPr>
        <w:t>Al-Muthanna b. Ibrahim al-</w:t>
      </w:r>
      <w:proofErr w:type="spellStart"/>
      <w:r w:rsidRPr="00255DA2">
        <w:rPr>
          <w:rFonts w:ascii="Calibri" w:eastAsia="Calibri" w:hAnsi="Calibri" w:cs="Calibri"/>
          <w:sz w:val="24"/>
          <w:szCs w:val="24"/>
        </w:rPr>
        <w:t>Amuli</w:t>
      </w:r>
      <w:proofErr w:type="spellEnd"/>
      <w:r w:rsidRPr="00255DA2">
        <w:rPr>
          <w:rFonts w:ascii="Calibri" w:eastAsia="Calibri" w:hAnsi="Calibri" w:cs="Calibri"/>
          <w:sz w:val="24"/>
          <w:szCs w:val="24"/>
        </w:rPr>
        <w:t xml:space="preserve"> (d. unknown). Cited 2,259 times (2,064 </w:t>
      </w:r>
      <w:proofErr w:type="spellStart"/>
      <w:r w:rsidRPr="00255DA2">
        <w:rPr>
          <w:rFonts w:ascii="Calibri" w:eastAsia="Calibri" w:hAnsi="Calibri" w:cs="Calibri"/>
          <w:i/>
          <w:sz w:val="24"/>
          <w:szCs w:val="24"/>
        </w:rPr>
        <w:t>haddathani</w:t>
      </w:r>
      <w:proofErr w:type="spellEnd"/>
      <w:r w:rsidRPr="00255DA2">
        <w:rPr>
          <w:rFonts w:ascii="Calibri" w:eastAsia="Calibri" w:hAnsi="Calibri" w:cs="Calibri"/>
          <w:sz w:val="24"/>
          <w:szCs w:val="24"/>
        </w:rPr>
        <w:t xml:space="preserve">/195 </w:t>
      </w:r>
      <w:proofErr w:type="spellStart"/>
      <w:r w:rsidRPr="00255DA2">
        <w:rPr>
          <w:rFonts w:ascii="Calibri" w:eastAsia="Calibri" w:hAnsi="Calibri" w:cs="Calibri"/>
          <w:i/>
          <w:sz w:val="24"/>
          <w:szCs w:val="24"/>
        </w:rPr>
        <w:t>haddathana</w:t>
      </w:r>
      <w:proofErr w:type="spellEnd"/>
      <w:r w:rsidRPr="00255DA2">
        <w:rPr>
          <w:rFonts w:ascii="Calibri" w:eastAsia="Calibri" w:hAnsi="Calibri" w:cs="Calibri"/>
          <w:sz w:val="24"/>
          <w:szCs w:val="24"/>
        </w:rPr>
        <w:t xml:space="preserve">). Al-Tabari met him either in Amul or in </w:t>
      </w:r>
      <w:proofErr w:type="spellStart"/>
      <w:r w:rsidRPr="00255DA2">
        <w:rPr>
          <w:rFonts w:ascii="Calibri" w:eastAsia="Calibri" w:hAnsi="Calibri" w:cs="Calibri"/>
          <w:sz w:val="24"/>
          <w:szCs w:val="24"/>
        </w:rPr>
        <w:t>Rayy</w:t>
      </w:r>
      <w:proofErr w:type="spellEnd"/>
      <w:r w:rsidRPr="00255DA2">
        <w:rPr>
          <w:rFonts w:ascii="Calibri" w:eastAsia="Calibri" w:hAnsi="Calibri" w:cs="Calibri"/>
          <w:sz w:val="24"/>
          <w:szCs w:val="24"/>
        </w:rPr>
        <w:t>.</w:t>
      </w:r>
    </w:p>
    <w:p w14:paraId="3FF597A1" w14:textId="77777777" w:rsidR="00255DA2" w:rsidRPr="00255DA2" w:rsidRDefault="00255DA2" w:rsidP="00255DA2">
      <w:pPr>
        <w:spacing w:before="240" w:after="0"/>
        <w:ind w:left="720"/>
        <w:rPr>
          <w:rFonts w:ascii="Calibri" w:eastAsia="Calibri" w:hAnsi="Calibri" w:cs="Calibri"/>
          <w:sz w:val="24"/>
          <w:szCs w:val="24"/>
        </w:rPr>
      </w:pPr>
      <w:r w:rsidRPr="00255DA2">
        <w:rPr>
          <w:rFonts w:ascii="Calibri" w:eastAsia="Calibri" w:hAnsi="Calibri" w:cs="Calibri"/>
          <w:sz w:val="24"/>
          <w:szCs w:val="24"/>
        </w:rPr>
        <w:t>Surface forms of his name:</w:t>
      </w:r>
    </w:p>
    <w:p w14:paraId="4BC6C704" w14:textId="77777777" w:rsidR="00255DA2" w:rsidRPr="00255DA2" w:rsidRDefault="00255DA2" w:rsidP="00255DA2">
      <w:pPr>
        <w:spacing w:before="240" w:after="0"/>
        <w:ind w:left="720"/>
        <w:rPr>
          <w:rFonts w:ascii="Calibri" w:eastAsia="Calibri" w:hAnsi="Calibri" w:cs="Calibri"/>
          <w:sz w:val="24"/>
          <w:szCs w:val="24"/>
        </w:rPr>
      </w:pPr>
      <w:r w:rsidRPr="00255DA2">
        <w:rPr>
          <w:rFonts w:ascii="Calibri" w:eastAsia="Calibri" w:hAnsi="Calibri" w:cs="Calibri"/>
          <w:sz w:val="24"/>
          <w:szCs w:val="24"/>
          <w:rtl/>
        </w:rPr>
        <w:t>المثنى</w:t>
      </w:r>
    </w:p>
    <w:p w14:paraId="23CDC1E4" w14:textId="77777777" w:rsidR="00255DA2" w:rsidRPr="00255DA2" w:rsidRDefault="00255DA2" w:rsidP="00255DA2">
      <w:pPr>
        <w:spacing w:before="240" w:after="0"/>
        <w:ind w:left="720"/>
        <w:rPr>
          <w:rFonts w:ascii="Calibri" w:eastAsia="Calibri" w:hAnsi="Calibri" w:cs="Calibri"/>
          <w:sz w:val="24"/>
          <w:szCs w:val="24"/>
        </w:rPr>
      </w:pPr>
      <w:r w:rsidRPr="00255DA2">
        <w:rPr>
          <w:rFonts w:ascii="Calibri" w:eastAsia="Calibri" w:hAnsi="Calibri" w:cs="Calibri"/>
          <w:sz w:val="24"/>
          <w:szCs w:val="24"/>
          <w:rtl/>
        </w:rPr>
        <w:t>المثنى بن إبراهيم</w:t>
      </w:r>
    </w:p>
    <w:p w14:paraId="27940EB6" w14:textId="77777777" w:rsidR="00255DA2" w:rsidRPr="00255DA2" w:rsidRDefault="00255DA2" w:rsidP="00255DA2">
      <w:pPr>
        <w:spacing w:before="240" w:after="0"/>
        <w:ind w:left="720"/>
        <w:rPr>
          <w:rFonts w:ascii="Calibri" w:eastAsia="Calibri" w:hAnsi="Calibri" w:cs="Calibri"/>
          <w:sz w:val="24"/>
          <w:szCs w:val="24"/>
        </w:rPr>
      </w:pPr>
      <w:r w:rsidRPr="00255DA2">
        <w:rPr>
          <w:rFonts w:ascii="Calibri" w:eastAsia="Calibri" w:hAnsi="Calibri" w:cs="Calibri"/>
          <w:sz w:val="24"/>
          <w:szCs w:val="24"/>
          <w:rtl/>
        </w:rPr>
        <w:t>المثنى بن إبراهيم الآملي</w:t>
      </w:r>
    </w:p>
    <w:p w14:paraId="76052F82" w14:textId="77777777" w:rsidR="00255DA2" w:rsidRPr="00255DA2" w:rsidRDefault="00255DA2" w:rsidP="00255DA2">
      <w:pPr>
        <w:spacing w:before="240" w:after="0"/>
        <w:ind w:left="720"/>
        <w:rPr>
          <w:rFonts w:ascii="Calibri" w:eastAsia="Calibri" w:hAnsi="Calibri" w:cs="Calibri"/>
          <w:sz w:val="24"/>
          <w:szCs w:val="24"/>
        </w:rPr>
      </w:pPr>
      <w:r w:rsidRPr="00255DA2">
        <w:rPr>
          <w:rFonts w:ascii="Calibri" w:eastAsia="Calibri" w:hAnsi="Calibri" w:cs="Calibri"/>
          <w:sz w:val="24"/>
          <w:szCs w:val="24"/>
          <w:rtl/>
        </w:rPr>
        <w:t>المثنى بن إبراهيم الطبري</w:t>
      </w:r>
    </w:p>
    <w:p w14:paraId="3FFC94CC" w14:textId="77777777" w:rsidR="00255DA2" w:rsidRPr="00255DA2" w:rsidRDefault="00255DA2" w:rsidP="00255DA2">
      <w:pPr>
        <w:spacing w:before="240" w:after="0"/>
        <w:ind w:left="720"/>
        <w:rPr>
          <w:rFonts w:ascii="Calibri" w:eastAsia="Calibri" w:hAnsi="Calibri" w:cs="Calibri"/>
          <w:sz w:val="24"/>
          <w:szCs w:val="24"/>
        </w:rPr>
      </w:pPr>
      <w:r w:rsidRPr="00255DA2">
        <w:rPr>
          <w:rFonts w:ascii="Calibri" w:eastAsia="Calibri" w:hAnsi="Calibri" w:cs="Calibri"/>
          <w:sz w:val="24"/>
          <w:szCs w:val="24"/>
          <w:rtl/>
        </w:rPr>
        <w:t>المثنى بن إبرهيم الآملي</w:t>
      </w:r>
    </w:p>
    <w:p w14:paraId="57E538A4" w14:textId="77777777" w:rsidR="00255DA2" w:rsidRPr="00255DA2" w:rsidRDefault="00255DA2" w:rsidP="00255DA2">
      <w:pPr>
        <w:numPr>
          <w:ilvl w:val="0"/>
          <w:numId w:val="1"/>
        </w:numPr>
        <w:spacing w:before="240" w:after="0"/>
        <w:rPr>
          <w:rFonts w:ascii="Calibri" w:eastAsia="Calibri" w:hAnsi="Calibri" w:cs="Calibri"/>
          <w:sz w:val="24"/>
          <w:szCs w:val="24"/>
        </w:rPr>
      </w:pPr>
      <w:proofErr w:type="spellStart"/>
      <w:r w:rsidRPr="00255DA2">
        <w:rPr>
          <w:rFonts w:ascii="Calibri" w:eastAsia="Calibri" w:hAnsi="Calibri" w:cs="Calibri"/>
          <w:sz w:val="24"/>
          <w:szCs w:val="24"/>
        </w:rPr>
        <w:t>Yunus</w:t>
      </w:r>
      <w:proofErr w:type="spellEnd"/>
      <w:r w:rsidRPr="00255DA2">
        <w:rPr>
          <w:rFonts w:ascii="Calibri" w:eastAsia="Calibri" w:hAnsi="Calibri" w:cs="Calibri"/>
          <w:sz w:val="24"/>
          <w:szCs w:val="24"/>
        </w:rPr>
        <w:t xml:space="preserve"> b. </w:t>
      </w:r>
      <w:proofErr w:type="spellStart"/>
      <w:r w:rsidRPr="00255DA2">
        <w:rPr>
          <w:rFonts w:ascii="Calibri" w:eastAsia="Calibri" w:hAnsi="Calibri" w:cs="Calibri"/>
          <w:sz w:val="24"/>
          <w:szCs w:val="24"/>
        </w:rPr>
        <w:t>ʿAbd</w:t>
      </w:r>
      <w:proofErr w:type="spellEnd"/>
      <w:r w:rsidRPr="00255DA2">
        <w:rPr>
          <w:rFonts w:ascii="Calibri" w:eastAsia="Calibri" w:hAnsi="Calibri" w:cs="Calibri"/>
          <w:sz w:val="24"/>
          <w:szCs w:val="24"/>
        </w:rPr>
        <w:t xml:space="preserve"> al-</w:t>
      </w:r>
      <w:proofErr w:type="spellStart"/>
      <w:r w:rsidRPr="00255DA2">
        <w:rPr>
          <w:rFonts w:ascii="Calibri" w:eastAsia="Calibri" w:hAnsi="Calibri" w:cs="Calibri"/>
          <w:sz w:val="24"/>
          <w:szCs w:val="24"/>
        </w:rPr>
        <w:t>Aʿla</w:t>
      </w:r>
      <w:proofErr w:type="spellEnd"/>
      <w:r w:rsidRPr="00255DA2">
        <w:rPr>
          <w:rFonts w:ascii="Calibri" w:eastAsia="Calibri" w:hAnsi="Calibri" w:cs="Calibri"/>
          <w:sz w:val="24"/>
          <w:szCs w:val="24"/>
        </w:rPr>
        <w:t xml:space="preserve"> al-</w:t>
      </w:r>
      <w:proofErr w:type="spellStart"/>
      <w:r w:rsidRPr="00255DA2">
        <w:rPr>
          <w:rFonts w:ascii="Calibri" w:eastAsia="Calibri" w:hAnsi="Calibri" w:cs="Calibri"/>
          <w:sz w:val="24"/>
          <w:szCs w:val="24"/>
        </w:rPr>
        <w:t>Sadafi</w:t>
      </w:r>
      <w:proofErr w:type="spellEnd"/>
      <w:r w:rsidRPr="00255DA2">
        <w:rPr>
          <w:rFonts w:ascii="Calibri" w:eastAsia="Calibri" w:hAnsi="Calibri" w:cs="Calibri"/>
          <w:sz w:val="24"/>
          <w:szCs w:val="24"/>
        </w:rPr>
        <w:t xml:space="preserve"> (d. 264/867). Cited 2,250 times (2,113 </w:t>
      </w:r>
      <w:proofErr w:type="spellStart"/>
      <w:r w:rsidRPr="00255DA2">
        <w:rPr>
          <w:rFonts w:ascii="Calibri" w:eastAsia="Calibri" w:hAnsi="Calibri" w:cs="Calibri"/>
          <w:i/>
          <w:sz w:val="24"/>
          <w:szCs w:val="24"/>
        </w:rPr>
        <w:t>haddathani</w:t>
      </w:r>
      <w:proofErr w:type="spellEnd"/>
      <w:r w:rsidRPr="00255DA2">
        <w:rPr>
          <w:rFonts w:ascii="Calibri" w:eastAsia="Calibri" w:hAnsi="Calibri" w:cs="Calibri"/>
          <w:sz w:val="24"/>
          <w:szCs w:val="24"/>
        </w:rPr>
        <w:t xml:space="preserve">/137 </w:t>
      </w:r>
      <w:proofErr w:type="spellStart"/>
      <w:r w:rsidRPr="00255DA2">
        <w:rPr>
          <w:rFonts w:ascii="Calibri" w:eastAsia="Calibri" w:hAnsi="Calibri" w:cs="Calibri"/>
          <w:i/>
          <w:sz w:val="24"/>
          <w:szCs w:val="24"/>
        </w:rPr>
        <w:t>haddathana</w:t>
      </w:r>
      <w:proofErr w:type="spellEnd"/>
      <w:r w:rsidRPr="00255DA2">
        <w:rPr>
          <w:rFonts w:ascii="Calibri" w:eastAsia="Calibri" w:hAnsi="Calibri" w:cs="Calibri"/>
          <w:sz w:val="24"/>
          <w:szCs w:val="24"/>
        </w:rPr>
        <w:t>). A famous early supporter of al-</w:t>
      </w:r>
      <w:proofErr w:type="spellStart"/>
      <w:r w:rsidRPr="00255DA2">
        <w:rPr>
          <w:rFonts w:ascii="Calibri" w:eastAsia="Calibri" w:hAnsi="Calibri" w:cs="Calibri"/>
          <w:sz w:val="24"/>
          <w:szCs w:val="24"/>
        </w:rPr>
        <w:t>Shafiʿi</w:t>
      </w:r>
      <w:proofErr w:type="spellEnd"/>
      <w:r w:rsidRPr="00255DA2">
        <w:rPr>
          <w:rFonts w:ascii="Calibri" w:eastAsia="Calibri" w:hAnsi="Calibri" w:cs="Calibri"/>
          <w:sz w:val="24"/>
          <w:szCs w:val="24"/>
        </w:rPr>
        <w:t xml:space="preserve"> and a major scholar in Egypt, </w:t>
      </w:r>
      <w:r w:rsidRPr="00255DA2">
        <w:rPr>
          <w:rFonts w:ascii="Calibri" w:eastAsia="Calibri" w:hAnsi="Calibri" w:cs="Calibri"/>
          <w:sz w:val="24"/>
          <w:szCs w:val="24"/>
        </w:rPr>
        <w:lastRenderedPageBreak/>
        <w:t xml:space="preserve">where al-Tabari met him. For al-Tabari, he is the source of a Quran commentary by </w:t>
      </w:r>
      <w:proofErr w:type="spellStart"/>
      <w:r w:rsidRPr="00255DA2">
        <w:rPr>
          <w:rFonts w:ascii="Calibri" w:eastAsia="Calibri" w:hAnsi="Calibri" w:cs="Calibri"/>
          <w:sz w:val="24"/>
          <w:szCs w:val="24"/>
        </w:rPr>
        <w:t>ʿAbd</w:t>
      </w:r>
      <w:proofErr w:type="spellEnd"/>
      <w:r w:rsidRPr="00255DA2">
        <w:rPr>
          <w:rFonts w:ascii="Calibri" w:eastAsia="Calibri" w:hAnsi="Calibri" w:cs="Calibri"/>
          <w:sz w:val="24"/>
          <w:szCs w:val="24"/>
        </w:rPr>
        <w:t xml:space="preserve"> al-Rahman b. Zayd. </w:t>
      </w:r>
    </w:p>
    <w:p w14:paraId="0FBABFF3" w14:textId="77777777" w:rsidR="00255DA2" w:rsidRPr="00255DA2" w:rsidRDefault="00255DA2" w:rsidP="00255DA2">
      <w:pPr>
        <w:spacing w:before="240" w:after="0"/>
        <w:ind w:left="720"/>
        <w:rPr>
          <w:rFonts w:ascii="Calibri" w:eastAsia="Calibri" w:hAnsi="Calibri" w:cs="Calibri"/>
          <w:sz w:val="24"/>
          <w:szCs w:val="24"/>
        </w:rPr>
      </w:pPr>
      <w:r w:rsidRPr="00255DA2">
        <w:rPr>
          <w:rFonts w:ascii="Calibri" w:eastAsia="Calibri" w:hAnsi="Calibri" w:cs="Calibri"/>
          <w:sz w:val="24"/>
          <w:szCs w:val="24"/>
        </w:rPr>
        <w:t>Surface forms of his name:</w:t>
      </w:r>
    </w:p>
    <w:p w14:paraId="0A6294FD" w14:textId="77777777" w:rsidR="00255DA2" w:rsidRPr="00255DA2" w:rsidRDefault="00255DA2" w:rsidP="00255DA2">
      <w:pPr>
        <w:spacing w:before="240" w:after="0"/>
        <w:ind w:left="720"/>
        <w:rPr>
          <w:rFonts w:ascii="Calibri" w:eastAsia="Calibri" w:hAnsi="Calibri" w:cs="Calibri"/>
          <w:sz w:val="24"/>
          <w:szCs w:val="24"/>
        </w:rPr>
      </w:pPr>
      <w:r w:rsidRPr="00255DA2">
        <w:rPr>
          <w:rFonts w:ascii="Calibri" w:eastAsia="Calibri" w:hAnsi="Calibri" w:cs="Calibri"/>
          <w:sz w:val="24"/>
          <w:szCs w:val="24"/>
          <w:rtl/>
        </w:rPr>
        <w:t>يونس</w:t>
      </w:r>
    </w:p>
    <w:p w14:paraId="02FA5ADF" w14:textId="77777777" w:rsidR="00255DA2" w:rsidRPr="00255DA2" w:rsidRDefault="00255DA2" w:rsidP="00255DA2">
      <w:pPr>
        <w:spacing w:before="240" w:after="0"/>
        <w:ind w:left="720"/>
        <w:rPr>
          <w:rFonts w:ascii="Calibri" w:eastAsia="Calibri" w:hAnsi="Calibri" w:cs="Calibri"/>
          <w:sz w:val="24"/>
          <w:szCs w:val="24"/>
        </w:rPr>
      </w:pPr>
      <w:r w:rsidRPr="00255DA2">
        <w:rPr>
          <w:rFonts w:ascii="Calibri" w:eastAsia="Calibri" w:hAnsi="Calibri" w:cs="Calibri"/>
          <w:sz w:val="24"/>
          <w:szCs w:val="24"/>
          <w:rtl/>
        </w:rPr>
        <w:t>يونس بن عبد الأعلى</w:t>
      </w:r>
    </w:p>
    <w:p w14:paraId="597CCFE3" w14:textId="77777777" w:rsidR="00255DA2" w:rsidRPr="00255DA2" w:rsidRDefault="00255DA2" w:rsidP="00255DA2">
      <w:pPr>
        <w:spacing w:before="240" w:after="0"/>
        <w:ind w:left="720"/>
        <w:rPr>
          <w:rFonts w:ascii="Calibri" w:eastAsia="Calibri" w:hAnsi="Calibri" w:cs="Calibri"/>
          <w:sz w:val="24"/>
          <w:szCs w:val="24"/>
        </w:rPr>
      </w:pPr>
      <w:r w:rsidRPr="00255DA2">
        <w:rPr>
          <w:rFonts w:ascii="Calibri" w:eastAsia="Calibri" w:hAnsi="Calibri" w:cs="Calibri"/>
          <w:sz w:val="24"/>
          <w:szCs w:val="24"/>
          <w:rtl/>
        </w:rPr>
        <w:t>يونس بن عبد الأعلى الصدفى</w:t>
      </w:r>
    </w:p>
    <w:p w14:paraId="24401E1F" w14:textId="77777777" w:rsidR="00255DA2" w:rsidRPr="00255DA2" w:rsidRDefault="00255DA2" w:rsidP="00255DA2">
      <w:pPr>
        <w:spacing w:before="240" w:after="0"/>
        <w:ind w:left="720"/>
        <w:rPr>
          <w:rFonts w:ascii="Calibri" w:eastAsia="Calibri" w:hAnsi="Calibri" w:cs="Calibri"/>
          <w:sz w:val="24"/>
          <w:szCs w:val="24"/>
        </w:rPr>
      </w:pPr>
      <w:r w:rsidRPr="00255DA2">
        <w:rPr>
          <w:rFonts w:ascii="Calibri" w:eastAsia="Calibri" w:hAnsi="Calibri" w:cs="Calibri"/>
          <w:sz w:val="24"/>
          <w:szCs w:val="24"/>
          <w:rtl/>
        </w:rPr>
        <w:t>يونس بن عبد الأعلى الصدفي</w:t>
      </w:r>
    </w:p>
    <w:p w14:paraId="4AD04FE5" w14:textId="77777777" w:rsidR="00255DA2" w:rsidRPr="00255DA2" w:rsidRDefault="00255DA2" w:rsidP="00255DA2">
      <w:pPr>
        <w:numPr>
          <w:ilvl w:val="0"/>
          <w:numId w:val="1"/>
        </w:numPr>
        <w:spacing w:before="240" w:after="0"/>
        <w:rPr>
          <w:rFonts w:ascii="Calibri" w:eastAsia="Calibri" w:hAnsi="Calibri" w:cs="Calibri"/>
          <w:sz w:val="24"/>
          <w:szCs w:val="24"/>
        </w:rPr>
      </w:pPr>
      <w:r w:rsidRPr="00255DA2">
        <w:rPr>
          <w:rFonts w:ascii="Calibri" w:eastAsia="Calibri" w:hAnsi="Calibri" w:cs="Calibri"/>
          <w:sz w:val="24"/>
          <w:szCs w:val="24"/>
        </w:rPr>
        <w:t>Al-</w:t>
      </w:r>
      <w:proofErr w:type="spellStart"/>
      <w:r w:rsidRPr="00255DA2">
        <w:rPr>
          <w:rFonts w:ascii="Calibri" w:eastAsia="Calibri" w:hAnsi="Calibri" w:cs="Calibri"/>
          <w:sz w:val="24"/>
          <w:szCs w:val="24"/>
        </w:rPr>
        <w:t>Qasim</w:t>
      </w:r>
      <w:proofErr w:type="spellEnd"/>
      <w:r w:rsidRPr="00255DA2">
        <w:rPr>
          <w:rFonts w:ascii="Calibri" w:eastAsia="Calibri" w:hAnsi="Calibri" w:cs="Calibri"/>
          <w:sz w:val="24"/>
          <w:szCs w:val="24"/>
        </w:rPr>
        <w:t xml:space="preserve"> b. al-Hasan (d. 272/885). Cited 1,699 times (56 </w:t>
      </w:r>
      <w:proofErr w:type="spellStart"/>
      <w:r w:rsidRPr="00255DA2">
        <w:rPr>
          <w:rFonts w:ascii="Calibri" w:eastAsia="Calibri" w:hAnsi="Calibri" w:cs="Calibri"/>
          <w:i/>
          <w:sz w:val="24"/>
          <w:szCs w:val="24"/>
        </w:rPr>
        <w:t>haddathani</w:t>
      </w:r>
      <w:proofErr w:type="spellEnd"/>
      <w:r w:rsidRPr="00255DA2">
        <w:rPr>
          <w:rFonts w:ascii="Calibri" w:eastAsia="Calibri" w:hAnsi="Calibri" w:cs="Calibri"/>
          <w:sz w:val="24"/>
          <w:szCs w:val="24"/>
        </w:rPr>
        <w:t xml:space="preserve">/1643 </w:t>
      </w:r>
      <w:proofErr w:type="spellStart"/>
      <w:r w:rsidRPr="00255DA2">
        <w:rPr>
          <w:rFonts w:ascii="Calibri" w:eastAsia="Calibri" w:hAnsi="Calibri" w:cs="Calibri"/>
          <w:i/>
          <w:sz w:val="24"/>
          <w:szCs w:val="24"/>
        </w:rPr>
        <w:t>haddathana</w:t>
      </w:r>
      <w:proofErr w:type="spellEnd"/>
      <w:r w:rsidRPr="00255DA2">
        <w:rPr>
          <w:rFonts w:ascii="Calibri" w:eastAsia="Calibri" w:hAnsi="Calibri" w:cs="Calibri"/>
          <w:sz w:val="24"/>
          <w:szCs w:val="24"/>
        </w:rPr>
        <w:t xml:space="preserve">). Al-Tabari met him in Baghdad. </w:t>
      </w:r>
      <w:proofErr w:type="spellStart"/>
      <w:r w:rsidRPr="00255DA2">
        <w:rPr>
          <w:rFonts w:ascii="Calibri" w:eastAsia="Calibri" w:hAnsi="Calibri" w:cs="Calibri"/>
          <w:sz w:val="24"/>
          <w:szCs w:val="24"/>
        </w:rPr>
        <w:t>Gilliot</w:t>
      </w:r>
      <w:proofErr w:type="spellEnd"/>
      <w:r w:rsidRPr="00255DA2">
        <w:rPr>
          <w:rFonts w:ascii="Calibri" w:eastAsia="Calibri" w:hAnsi="Calibri" w:cs="Calibri"/>
          <w:sz w:val="24"/>
          <w:szCs w:val="24"/>
        </w:rPr>
        <w:t xml:space="preserve"> says this is probably Abu Muhammad al-</w:t>
      </w:r>
      <w:proofErr w:type="spellStart"/>
      <w:r w:rsidRPr="00255DA2">
        <w:rPr>
          <w:rFonts w:ascii="Calibri" w:eastAsia="Calibri" w:hAnsi="Calibri" w:cs="Calibri"/>
          <w:sz w:val="24"/>
          <w:szCs w:val="24"/>
        </w:rPr>
        <w:t>Qasim</w:t>
      </w:r>
      <w:proofErr w:type="spellEnd"/>
      <w:r w:rsidRPr="00255DA2">
        <w:rPr>
          <w:rFonts w:ascii="Calibri" w:eastAsia="Calibri" w:hAnsi="Calibri" w:cs="Calibri"/>
          <w:sz w:val="24"/>
          <w:szCs w:val="24"/>
        </w:rPr>
        <w:t xml:space="preserve"> b. al-Hasan b. Yazid al-Hamdani al-</w:t>
      </w:r>
      <w:proofErr w:type="spellStart"/>
      <w:r w:rsidRPr="00255DA2">
        <w:rPr>
          <w:rFonts w:ascii="Calibri" w:eastAsia="Calibri" w:hAnsi="Calibri" w:cs="Calibri"/>
          <w:sz w:val="24"/>
          <w:szCs w:val="24"/>
        </w:rPr>
        <w:t>Saʾigh</w:t>
      </w:r>
      <w:proofErr w:type="spellEnd"/>
      <w:r w:rsidRPr="00255DA2">
        <w:rPr>
          <w:rFonts w:ascii="Calibri" w:eastAsia="Calibri" w:hAnsi="Calibri" w:cs="Calibri"/>
          <w:sz w:val="24"/>
          <w:szCs w:val="24"/>
        </w:rPr>
        <w:t xml:space="preserve">. He is cited in numerous reports in the </w:t>
      </w:r>
      <w:r w:rsidRPr="00255DA2">
        <w:rPr>
          <w:rFonts w:ascii="Calibri" w:eastAsia="Calibri" w:hAnsi="Calibri" w:cs="Calibri"/>
          <w:i/>
          <w:sz w:val="24"/>
          <w:szCs w:val="24"/>
        </w:rPr>
        <w:t xml:space="preserve">Tafsir </w:t>
      </w:r>
      <w:r w:rsidRPr="00255DA2">
        <w:rPr>
          <w:rFonts w:ascii="Calibri" w:eastAsia="Calibri" w:hAnsi="Calibri" w:cs="Calibri"/>
          <w:sz w:val="24"/>
          <w:szCs w:val="24"/>
        </w:rPr>
        <w:t xml:space="preserve">as reporting from the Meccan Ibn </w:t>
      </w:r>
      <w:proofErr w:type="spellStart"/>
      <w:r w:rsidRPr="00255DA2">
        <w:rPr>
          <w:rFonts w:ascii="Calibri" w:eastAsia="Calibri" w:hAnsi="Calibri" w:cs="Calibri"/>
          <w:sz w:val="24"/>
          <w:szCs w:val="24"/>
        </w:rPr>
        <w:t>Jurayj</w:t>
      </w:r>
      <w:proofErr w:type="spellEnd"/>
      <w:r w:rsidRPr="00255DA2">
        <w:rPr>
          <w:rFonts w:ascii="Calibri" w:eastAsia="Calibri" w:hAnsi="Calibri" w:cs="Calibri"/>
          <w:sz w:val="24"/>
          <w:szCs w:val="24"/>
        </w:rPr>
        <w:t xml:space="preserve"> (d. 150/768), who composed a </w:t>
      </w:r>
      <w:proofErr w:type="spellStart"/>
      <w:r w:rsidRPr="00255DA2">
        <w:rPr>
          <w:rFonts w:ascii="Calibri" w:eastAsia="Calibri" w:hAnsi="Calibri" w:cs="Calibri"/>
          <w:i/>
          <w:sz w:val="24"/>
          <w:szCs w:val="24"/>
        </w:rPr>
        <w:t>Sunan</w:t>
      </w:r>
      <w:proofErr w:type="spellEnd"/>
      <w:r w:rsidRPr="00255DA2">
        <w:rPr>
          <w:rFonts w:ascii="Calibri" w:eastAsia="Calibri" w:hAnsi="Calibri" w:cs="Calibri"/>
          <w:sz w:val="24"/>
          <w:szCs w:val="24"/>
        </w:rPr>
        <w:t xml:space="preserve">. </w:t>
      </w:r>
    </w:p>
    <w:p w14:paraId="3495ECB8" w14:textId="77777777" w:rsidR="00255DA2" w:rsidRPr="00255DA2" w:rsidRDefault="00255DA2" w:rsidP="00255DA2">
      <w:pPr>
        <w:spacing w:before="240" w:after="0"/>
        <w:ind w:left="720"/>
        <w:rPr>
          <w:rFonts w:ascii="Calibri" w:eastAsia="Calibri" w:hAnsi="Calibri" w:cs="Calibri"/>
          <w:sz w:val="24"/>
          <w:szCs w:val="24"/>
        </w:rPr>
      </w:pPr>
      <w:r w:rsidRPr="00255DA2">
        <w:rPr>
          <w:rFonts w:ascii="Calibri" w:eastAsia="Calibri" w:hAnsi="Calibri" w:cs="Calibri"/>
          <w:sz w:val="24"/>
          <w:szCs w:val="24"/>
        </w:rPr>
        <w:t>Surface forms of his name:</w:t>
      </w:r>
    </w:p>
    <w:p w14:paraId="76A7113A" w14:textId="77777777" w:rsidR="00255DA2" w:rsidRPr="00255DA2" w:rsidRDefault="00255DA2" w:rsidP="00255DA2">
      <w:pPr>
        <w:spacing w:before="240" w:after="0"/>
        <w:ind w:left="720"/>
        <w:rPr>
          <w:rFonts w:ascii="Calibri" w:eastAsia="Calibri" w:hAnsi="Calibri" w:cs="Calibri"/>
          <w:sz w:val="24"/>
          <w:szCs w:val="24"/>
        </w:rPr>
      </w:pPr>
      <w:r w:rsidRPr="00255DA2">
        <w:rPr>
          <w:rFonts w:ascii="Calibri" w:eastAsia="Calibri" w:hAnsi="Calibri" w:cs="Calibri"/>
          <w:sz w:val="24"/>
          <w:szCs w:val="24"/>
          <w:rtl/>
        </w:rPr>
        <w:t>القاسم</w:t>
      </w:r>
    </w:p>
    <w:p w14:paraId="024CDBBB" w14:textId="77777777" w:rsidR="00255DA2" w:rsidRPr="00255DA2" w:rsidRDefault="00255DA2" w:rsidP="00255DA2">
      <w:pPr>
        <w:spacing w:before="240" w:after="0"/>
        <w:ind w:left="720"/>
        <w:rPr>
          <w:rFonts w:ascii="Calibri" w:eastAsia="Calibri" w:hAnsi="Calibri" w:cs="Calibri"/>
          <w:sz w:val="24"/>
          <w:szCs w:val="24"/>
        </w:rPr>
      </w:pPr>
      <w:r w:rsidRPr="00255DA2">
        <w:rPr>
          <w:rFonts w:ascii="Calibri" w:eastAsia="Calibri" w:hAnsi="Calibri" w:cs="Calibri"/>
          <w:sz w:val="24"/>
          <w:szCs w:val="24"/>
          <w:rtl/>
        </w:rPr>
        <w:t>القاسم بن الحسن</w:t>
      </w:r>
    </w:p>
    <w:p w14:paraId="59963993" w14:textId="77777777" w:rsidR="00255DA2" w:rsidRPr="00255DA2" w:rsidRDefault="00255DA2" w:rsidP="00255DA2">
      <w:pPr>
        <w:numPr>
          <w:ilvl w:val="0"/>
          <w:numId w:val="1"/>
        </w:numPr>
        <w:spacing w:before="240" w:after="0"/>
        <w:rPr>
          <w:rFonts w:ascii="Calibri" w:eastAsia="Calibri" w:hAnsi="Calibri" w:cs="Calibri"/>
          <w:sz w:val="24"/>
          <w:szCs w:val="24"/>
        </w:rPr>
      </w:pPr>
      <w:bookmarkStart w:id="7" w:name="_1ci93xb" w:colFirst="0" w:colLast="0"/>
      <w:bookmarkEnd w:id="7"/>
      <w:r w:rsidRPr="00255DA2">
        <w:rPr>
          <w:rFonts w:ascii="Calibri" w:eastAsia="Calibri" w:hAnsi="Calibri" w:cs="Calibri"/>
          <w:sz w:val="24"/>
          <w:szCs w:val="24"/>
        </w:rPr>
        <w:t xml:space="preserve">Muhammad b. </w:t>
      </w:r>
      <w:proofErr w:type="spellStart"/>
      <w:r w:rsidRPr="00255DA2">
        <w:rPr>
          <w:rFonts w:ascii="Calibri" w:eastAsia="Calibri" w:hAnsi="Calibri" w:cs="Calibri"/>
          <w:sz w:val="24"/>
          <w:szCs w:val="24"/>
        </w:rPr>
        <w:t>Bashshar</w:t>
      </w:r>
      <w:proofErr w:type="spellEnd"/>
      <w:r w:rsidRPr="00255DA2">
        <w:rPr>
          <w:rFonts w:ascii="Calibri" w:eastAsia="Calibri" w:hAnsi="Calibri" w:cs="Calibri"/>
          <w:sz w:val="24"/>
          <w:szCs w:val="24"/>
        </w:rPr>
        <w:t xml:space="preserve">, called </w:t>
      </w:r>
      <w:proofErr w:type="spellStart"/>
      <w:r w:rsidRPr="00255DA2">
        <w:rPr>
          <w:rFonts w:ascii="Calibri" w:eastAsia="Calibri" w:hAnsi="Calibri" w:cs="Calibri"/>
          <w:sz w:val="24"/>
          <w:szCs w:val="24"/>
        </w:rPr>
        <w:t>Bundār</w:t>
      </w:r>
      <w:proofErr w:type="spellEnd"/>
      <w:r w:rsidRPr="00255DA2">
        <w:rPr>
          <w:rFonts w:ascii="Calibri" w:eastAsia="Calibri" w:hAnsi="Calibri" w:cs="Calibri"/>
          <w:sz w:val="24"/>
          <w:szCs w:val="24"/>
        </w:rPr>
        <w:t xml:space="preserve"> (d. 252/866). Cited 1,644 times (16 </w:t>
      </w:r>
      <w:proofErr w:type="spellStart"/>
      <w:r w:rsidRPr="00255DA2">
        <w:rPr>
          <w:rFonts w:ascii="Calibri" w:eastAsia="Calibri" w:hAnsi="Calibri" w:cs="Calibri"/>
          <w:i/>
          <w:sz w:val="24"/>
          <w:szCs w:val="24"/>
        </w:rPr>
        <w:t>haddathani</w:t>
      </w:r>
      <w:proofErr w:type="spellEnd"/>
      <w:r w:rsidRPr="00255DA2">
        <w:rPr>
          <w:rFonts w:ascii="Calibri" w:eastAsia="Calibri" w:hAnsi="Calibri" w:cs="Calibri"/>
          <w:sz w:val="24"/>
          <w:szCs w:val="24"/>
        </w:rPr>
        <w:t xml:space="preserve">/1,628 </w:t>
      </w:r>
      <w:proofErr w:type="spellStart"/>
      <w:r w:rsidRPr="00255DA2">
        <w:rPr>
          <w:rFonts w:ascii="Calibri" w:eastAsia="Calibri" w:hAnsi="Calibri" w:cs="Calibri"/>
          <w:i/>
          <w:sz w:val="24"/>
          <w:szCs w:val="24"/>
        </w:rPr>
        <w:t>haddathana</w:t>
      </w:r>
      <w:proofErr w:type="spellEnd"/>
      <w:r w:rsidRPr="00255DA2">
        <w:rPr>
          <w:rFonts w:ascii="Calibri" w:eastAsia="Calibri" w:hAnsi="Calibri" w:cs="Calibri"/>
          <w:sz w:val="24"/>
          <w:szCs w:val="24"/>
        </w:rPr>
        <w:t>). Al-Tabari met him in Basra. He was a major Hadith scholar.</w:t>
      </w:r>
    </w:p>
    <w:p w14:paraId="732B8F6C" w14:textId="77777777" w:rsidR="00255DA2" w:rsidRPr="00255DA2" w:rsidRDefault="00255DA2" w:rsidP="00255DA2">
      <w:pPr>
        <w:spacing w:before="240" w:after="0"/>
        <w:ind w:left="720"/>
        <w:rPr>
          <w:rFonts w:ascii="Calibri" w:eastAsia="Calibri" w:hAnsi="Calibri" w:cs="Calibri"/>
          <w:sz w:val="24"/>
          <w:szCs w:val="24"/>
        </w:rPr>
      </w:pPr>
      <w:r w:rsidRPr="00255DA2">
        <w:rPr>
          <w:rFonts w:ascii="Calibri" w:eastAsia="Calibri" w:hAnsi="Calibri" w:cs="Calibri"/>
          <w:sz w:val="24"/>
          <w:szCs w:val="24"/>
        </w:rPr>
        <w:t>Surface forms of his name:</w:t>
      </w:r>
    </w:p>
    <w:p w14:paraId="692A1CF7" w14:textId="77777777" w:rsidR="00255DA2" w:rsidRPr="00255DA2" w:rsidRDefault="00255DA2" w:rsidP="00255DA2">
      <w:pPr>
        <w:spacing w:before="240" w:after="0"/>
        <w:ind w:left="720"/>
        <w:rPr>
          <w:rFonts w:ascii="Calibri" w:eastAsia="Calibri" w:hAnsi="Calibri" w:cs="Calibri"/>
          <w:sz w:val="24"/>
          <w:szCs w:val="24"/>
        </w:rPr>
      </w:pPr>
      <w:r w:rsidRPr="00255DA2">
        <w:rPr>
          <w:rFonts w:ascii="Calibri" w:eastAsia="Calibri" w:hAnsi="Calibri" w:cs="Calibri"/>
          <w:sz w:val="24"/>
          <w:szCs w:val="24"/>
          <w:rtl/>
        </w:rPr>
        <w:t>ابن بشار</w:t>
      </w:r>
    </w:p>
    <w:p w14:paraId="0FA61DF4" w14:textId="77777777" w:rsidR="00255DA2" w:rsidRPr="00255DA2" w:rsidRDefault="00255DA2" w:rsidP="00255DA2">
      <w:pPr>
        <w:spacing w:before="240" w:after="0"/>
        <w:ind w:left="720"/>
        <w:rPr>
          <w:rFonts w:ascii="Calibri" w:eastAsia="Calibri" w:hAnsi="Calibri" w:cs="Calibri"/>
          <w:sz w:val="24"/>
          <w:szCs w:val="24"/>
        </w:rPr>
      </w:pPr>
      <w:r w:rsidRPr="00255DA2">
        <w:rPr>
          <w:rFonts w:ascii="Calibri" w:eastAsia="Calibri" w:hAnsi="Calibri" w:cs="Calibri"/>
          <w:sz w:val="24"/>
          <w:szCs w:val="24"/>
          <w:rtl/>
        </w:rPr>
        <w:t>بن بشار</w:t>
      </w:r>
    </w:p>
    <w:p w14:paraId="72D7D488" w14:textId="77777777" w:rsidR="00255DA2" w:rsidRPr="00255DA2" w:rsidRDefault="00255DA2" w:rsidP="00255DA2">
      <w:pPr>
        <w:spacing w:before="240" w:after="0"/>
        <w:ind w:left="720"/>
        <w:rPr>
          <w:rFonts w:ascii="Calibri" w:eastAsia="Calibri" w:hAnsi="Calibri" w:cs="Calibri"/>
          <w:sz w:val="24"/>
          <w:szCs w:val="24"/>
        </w:rPr>
      </w:pPr>
      <w:r w:rsidRPr="00255DA2">
        <w:rPr>
          <w:rFonts w:ascii="Calibri" w:eastAsia="Calibri" w:hAnsi="Calibri" w:cs="Calibri"/>
          <w:sz w:val="24"/>
          <w:szCs w:val="24"/>
          <w:rtl/>
        </w:rPr>
        <w:t>محمد بن بشار</w:t>
      </w:r>
    </w:p>
    <w:p w14:paraId="5D015CC4" w14:textId="77777777" w:rsidR="00255DA2" w:rsidRPr="00255DA2" w:rsidRDefault="00255DA2" w:rsidP="00255DA2">
      <w:pPr>
        <w:numPr>
          <w:ilvl w:val="0"/>
          <w:numId w:val="1"/>
        </w:numPr>
        <w:spacing w:before="240" w:after="0"/>
        <w:rPr>
          <w:rFonts w:ascii="Calibri" w:eastAsia="Calibri" w:hAnsi="Calibri" w:cs="Calibri"/>
          <w:sz w:val="24"/>
          <w:szCs w:val="24"/>
        </w:rPr>
      </w:pPr>
      <w:bookmarkStart w:id="8" w:name="_3whwml4" w:colFirst="0" w:colLast="0"/>
      <w:bookmarkEnd w:id="8"/>
      <w:r w:rsidRPr="00255DA2">
        <w:rPr>
          <w:rFonts w:ascii="Calibri" w:eastAsia="Calibri" w:hAnsi="Calibri" w:cs="Calibri"/>
          <w:sz w:val="24"/>
          <w:szCs w:val="24"/>
        </w:rPr>
        <w:t xml:space="preserve">Abu </w:t>
      </w:r>
      <w:proofErr w:type="spellStart"/>
      <w:r w:rsidRPr="00255DA2">
        <w:rPr>
          <w:rFonts w:ascii="Calibri" w:eastAsia="Calibri" w:hAnsi="Calibri" w:cs="Calibri"/>
          <w:sz w:val="24"/>
          <w:szCs w:val="24"/>
        </w:rPr>
        <w:t>Kurayb</w:t>
      </w:r>
      <w:proofErr w:type="spellEnd"/>
      <w:r w:rsidRPr="00255DA2">
        <w:rPr>
          <w:rFonts w:ascii="Calibri" w:eastAsia="Calibri" w:hAnsi="Calibri" w:cs="Calibri"/>
          <w:sz w:val="24"/>
          <w:szCs w:val="24"/>
        </w:rPr>
        <w:t xml:space="preserve"> (d. 248/862). Cited 1,609 times (12 </w:t>
      </w:r>
      <w:proofErr w:type="spellStart"/>
      <w:r w:rsidRPr="00255DA2">
        <w:rPr>
          <w:rFonts w:ascii="Calibri" w:eastAsia="Calibri" w:hAnsi="Calibri" w:cs="Calibri"/>
          <w:i/>
          <w:sz w:val="24"/>
          <w:szCs w:val="24"/>
        </w:rPr>
        <w:t>haddathani</w:t>
      </w:r>
      <w:proofErr w:type="spellEnd"/>
      <w:r w:rsidRPr="00255DA2">
        <w:rPr>
          <w:rFonts w:ascii="Calibri" w:eastAsia="Calibri" w:hAnsi="Calibri" w:cs="Calibri"/>
          <w:sz w:val="24"/>
          <w:szCs w:val="24"/>
        </w:rPr>
        <w:t xml:space="preserve">/1,597 </w:t>
      </w:r>
      <w:proofErr w:type="spellStart"/>
      <w:r w:rsidRPr="00255DA2">
        <w:rPr>
          <w:rFonts w:ascii="Calibri" w:eastAsia="Calibri" w:hAnsi="Calibri" w:cs="Calibri"/>
          <w:i/>
          <w:sz w:val="24"/>
          <w:szCs w:val="24"/>
        </w:rPr>
        <w:t>haddathana</w:t>
      </w:r>
      <w:proofErr w:type="spellEnd"/>
      <w:r w:rsidRPr="00255DA2">
        <w:rPr>
          <w:rFonts w:ascii="Calibri" w:eastAsia="Calibri" w:hAnsi="Calibri" w:cs="Calibri"/>
          <w:sz w:val="24"/>
          <w:szCs w:val="24"/>
        </w:rPr>
        <w:t xml:space="preserve">). Al-Tabari met him in </w:t>
      </w:r>
      <w:proofErr w:type="spellStart"/>
      <w:r w:rsidRPr="00255DA2">
        <w:rPr>
          <w:rFonts w:ascii="Calibri" w:eastAsia="Calibri" w:hAnsi="Calibri" w:cs="Calibri"/>
          <w:sz w:val="24"/>
          <w:szCs w:val="24"/>
        </w:rPr>
        <w:t>Kufa</w:t>
      </w:r>
      <w:proofErr w:type="spellEnd"/>
      <w:r w:rsidRPr="00255DA2">
        <w:rPr>
          <w:rFonts w:ascii="Calibri" w:eastAsia="Calibri" w:hAnsi="Calibri" w:cs="Calibri"/>
          <w:sz w:val="24"/>
          <w:szCs w:val="24"/>
        </w:rPr>
        <w:t xml:space="preserve">. One of the transmitters of Ibn </w:t>
      </w:r>
      <w:proofErr w:type="spellStart"/>
      <w:r w:rsidRPr="00255DA2">
        <w:rPr>
          <w:rFonts w:ascii="Calibri" w:eastAsia="Calibri" w:hAnsi="Calibri" w:cs="Calibri"/>
          <w:sz w:val="24"/>
          <w:szCs w:val="24"/>
        </w:rPr>
        <w:t>Ishaq</w:t>
      </w:r>
      <w:proofErr w:type="spellEnd"/>
      <w:r w:rsidRPr="00255DA2">
        <w:rPr>
          <w:rFonts w:ascii="Calibri" w:eastAsia="Calibri" w:hAnsi="Calibri" w:cs="Calibri"/>
          <w:sz w:val="24"/>
          <w:szCs w:val="24"/>
        </w:rPr>
        <w:t xml:space="preserve"> from </w:t>
      </w:r>
      <w:proofErr w:type="spellStart"/>
      <w:r w:rsidRPr="00255DA2">
        <w:rPr>
          <w:rFonts w:ascii="Calibri" w:eastAsia="Calibri" w:hAnsi="Calibri" w:cs="Calibri"/>
          <w:sz w:val="24"/>
          <w:szCs w:val="24"/>
        </w:rPr>
        <w:t>Yunus</w:t>
      </w:r>
      <w:proofErr w:type="spellEnd"/>
      <w:r w:rsidRPr="00255DA2">
        <w:rPr>
          <w:rFonts w:ascii="Calibri" w:eastAsia="Calibri" w:hAnsi="Calibri" w:cs="Calibri"/>
          <w:sz w:val="24"/>
          <w:szCs w:val="24"/>
        </w:rPr>
        <w:t xml:space="preserve"> b. </w:t>
      </w:r>
      <w:proofErr w:type="spellStart"/>
      <w:r w:rsidRPr="00255DA2">
        <w:rPr>
          <w:rFonts w:ascii="Calibri" w:eastAsia="Calibri" w:hAnsi="Calibri" w:cs="Calibri"/>
          <w:sz w:val="24"/>
          <w:szCs w:val="24"/>
        </w:rPr>
        <w:t>Bukayr</w:t>
      </w:r>
      <w:proofErr w:type="spellEnd"/>
      <w:r w:rsidRPr="00255DA2">
        <w:rPr>
          <w:rFonts w:ascii="Calibri" w:eastAsia="Calibri" w:hAnsi="Calibri" w:cs="Calibri"/>
          <w:sz w:val="24"/>
          <w:szCs w:val="24"/>
        </w:rPr>
        <w:t xml:space="preserve"> (d. 199/815). </w:t>
      </w:r>
      <w:proofErr w:type="spellStart"/>
      <w:r w:rsidRPr="00255DA2">
        <w:rPr>
          <w:rFonts w:ascii="Calibri" w:eastAsia="Calibri" w:hAnsi="Calibri" w:cs="Calibri"/>
          <w:sz w:val="24"/>
          <w:szCs w:val="24"/>
        </w:rPr>
        <w:t>Gilliot</w:t>
      </w:r>
      <w:proofErr w:type="spellEnd"/>
      <w:r w:rsidRPr="00255DA2">
        <w:rPr>
          <w:rFonts w:ascii="Calibri" w:eastAsia="Calibri" w:hAnsi="Calibri" w:cs="Calibri"/>
          <w:sz w:val="24"/>
          <w:szCs w:val="24"/>
        </w:rPr>
        <w:t xml:space="preserve"> mentions (</w:t>
      </w:r>
      <w:proofErr w:type="gramStart"/>
      <w:r w:rsidRPr="00255DA2">
        <w:rPr>
          <w:rFonts w:ascii="Calibri" w:eastAsia="Calibri" w:hAnsi="Calibri" w:cs="Calibri"/>
          <w:sz w:val="24"/>
          <w:szCs w:val="24"/>
        </w:rPr>
        <w:t>on the basis of</w:t>
      </w:r>
      <w:proofErr w:type="gramEnd"/>
      <w:r w:rsidRPr="00255DA2">
        <w:rPr>
          <w:rFonts w:ascii="Calibri" w:eastAsia="Calibri" w:hAnsi="Calibri" w:cs="Calibri"/>
          <w:sz w:val="24"/>
          <w:szCs w:val="24"/>
        </w:rPr>
        <w:t xml:space="preserve"> </w:t>
      </w:r>
      <w:proofErr w:type="spellStart"/>
      <w:r w:rsidRPr="00255DA2">
        <w:rPr>
          <w:rFonts w:ascii="Calibri" w:eastAsia="Calibri" w:hAnsi="Calibri" w:cs="Calibri"/>
          <w:sz w:val="24"/>
          <w:szCs w:val="24"/>
        </w:rPr>
        <w:t>Yaqut’s</w:t>
      </w:r>
      <w:proofErr w:type="spellEnd"/>
      <w:r w:rsidRPr="00255DA2">
        <w:rPr>
          <w:rFonts w:ascii="Calibri" w:eastAsia="Calibri" w:hAnsi="Calibri" w:cs="Calibri"/>
          <w:sz w:val="24"/>
          <w:szCs w:val="24"/>
        </w:rPr>
        <w:t xml:space="preserve"> </w:t>
      </w:r>
      <w:proofErr w:type="spellStart"/>
      <w:r w:rsidRPr="00255DA2">
        <w:rPr>
          <w:rFonts w:ascii="Calibri" w:eastAsia="Calibri" w:hAnsi="Calibri" w:cs="Calibri"/>
          <w:i/>
          <w:sz w:val="24"/>
          <w:szCs w:val="24"/>
        </w:rPr>
        <w:t>Muʿjam</w:t>
      </w:r>
      <w:proofErr w:type="spellEnd"/>
      <w:r w:rsidRPr="00255DA2">
        <w:rPr>
          <w:rFonts w:ascii="Calibri" w:eastAsia="Calibri" w:hAnsi="Calibri" w:cs="Calibri"/>
          <w:i/>
          <w:sz w:val="24"/>
          <w:szCs w:val="24"/>
        </w:rPr>
        <w:t xml:space="preserve"> al-</w:t>
      </w:r>
      <w:proofErr w:type="spellStart"/>
      <w:r w:rsidRPr="00255DA2">
        <w:rPr>
          <w:rFonts w:ascii="Calibri" w:eastAsia="Calibri" w:hAnsi="Calibri" w:cs="Calibri"/>
          <w:i/>
          <w:sz w:val="24"/>
          <w:szCs w:val="24"/>
        </w:rPr>
        <w:t>ʿudabāʾ</w:t>
      </w:r>
      <w:proofErr w:type="spellEnd"/>
      <w:r w:rsidRPr="00255DA2">
        <w:rPr>
          <w:rFonts w:ascii="Calibri" w:eastAsia="Calibri" w:hAnsi="Calibri" w:cs="Calibri"/>
          <w:sz w:val="24"/>
          <w:szCs w:val="24"/>
        </w:rPr>
        <w:t xml:space="preserve">) that al-Tabari memorised Abu </w:t>
      </w:r>
      <w:proofErr w:type="spellStart"/>
      <w:r w:rsidRPr="00255DA2">
        <w:rPr>
          <w:rFonts w:ascii="Calibri" w:eastAsia="Calibri" w:hAnsi="Calibri" w:cs="Calibri"/>
          <w:sz w:val="24"/>
          <w:szCs w:val="24"/>
        </w:rPr>
        <w:t>Kurayb’s</w:t>
      </w:r>
      <w:proofErr w:type="spellEnd"/>
      <w:r w:rsidRPr="00255DA2">
        <w:rPr>
          <w:rFonts w:ascii="Calibri" w:eastAsia="Calibri" w:hAnsi="Calibri" w:cs="Calibri"/>
          <w:sz w:val="24"/>
          <w:szCs w:val="24"/>
        </w:rPr>
        <w:t xml:space="preserve"> reports; the reports also indicate that al-Tabari may have written them down afterwards as notes.</w:t>
      </w:r>
    </w:p>
    <w:p w14:paraId="1850B2AF" w14:textId="77777777" w:rsidR="00255DA2" w:rsidRPr="00255DA2" w:rsidRDefault="00255DA2" w:rsidP="00255DA2">
      <w:pPr>
        <w:spacing w:before="240" w:after="0"/>
        <w:ind w:left="720"/>
        <w:rPr>
          <w:rFonts w:ascii="Calibri" w:eastAsia="Calibri" w:hAnsi="Calibri" w:cs="Calibri"/>
          <w:sz w:val="24"/>
          <w:szCs w:val="24"/>
        </w:rPr>
      </w:pPr>
      <w:r w:rsidRPr="00255DA2">
        <w:rPr>
          <w:rFonts w:ascii="Calibri" w:eastAsia="Calibri" w:hAnsi="Calibri" w:cs="Calibri"/>
          <w:sz w:val="24"/>
          <w:szCs w:val="24"/>
        </w:rPr>
        <w:t>Surface forms of his name:</w:t>
      </w:r>
    </w:p>
    <w:p w14:paraId="6AE39121" w14:textId="77777777" w:rsidR="00255DA2" w:rsidRPr="00255DA2" w:rsidRDefault="00255DA2" w:rsidP="00255DA2">
      <w:pPr>
        <w:spacing w:before="240" w:after="0"/>
        <w:ind w:left="720"/>
        <w:rPr>
          <w:rFonts w:ascii="Calibri" w:eastAsia="Calibri" w:hAnsi="Calibri" w:cs="Calibri"/>
          <w:sz w:val="24"/>
          <w:szCs w:val="24"/>
        </w:rPr>
      </w:pPr>
      <w:r w:rsidRPr="00255DA2">
        <w:rPr>
          <w:rFonts w:ascii="Calibri" w:eastAsia="Calibri" w:hAnsi="Calibri" w:cs="Calibri"/>
          <w:sz w:val="24"/>
          <w:szCs w:val="24"/>
          <w:rtl/>
        </w:rPr>
        <w:t>أبا كريب محمد بن العلاء أبو كريب</w:t>
      </w:r>
    </w:p>
    <w:p w14:paraId="3743899D" w14:textId="77777777" w:rsidR="00255DA2" w:rsidRPr="00255DA2" w:rsidRDefault="00255DA2" w:rsidP="00255DA2">
      <w:pPr>
        <w:spacing w:before="240" w:after="0"/>
        <w:ind w:left="720"/>
        <w:rPr>
          <w:rFonts w:ascii="Calibri" w:eastAsia="Calibri" w:hAnsi="Calibri" w:cs="Calibri"/>
          <w:sz w:val="24"/>
          <w:szCs w:val="24"/>
        </w:rPr>
      </w:pPr>
      <w:r w:rsidRPr="00255DA2">
        <w:rPr>
          <w:rFonts w:ascii="Calibri" w:eastAsia="Calibri" w:hAnsi="Calibri" w:cs="Calibri"/>
          <w:sz w:val="24"/>
          <w:szCs w:val="24"/>
          <w:rtl/>
        </w:rPr>
        <w:t>أبو كريب محمد بن العلاء</w:t>
      </w:r>
    </w:p>
    <w:p w14:paraId="350311CB" w14:textId="77777777" w:rsidR="00255DA2" w:rsidRPr="00255DA2" w:rsidRDefault="00255DA2" w:rsidP="00255DA2">
      <w:pPr>
        <w:spacing w:before="240" w:after="0"/>
        <w:ind w:left="720"/>
        <w:rPr>
          <w:rFonts w:ascii="Calibri" w:eastAsia="Calibri" w:hAnsi="Calibri" w:cs="Calibri"/>
          <w:sz w:val="24"/>
          <w:szCs w:val="24"/>
        </w:rPr>
      </w:pPr>
      <w:r w:rsidRPr="00255DA2">
        <w:rPr>
          <w:rFonts w:ascii="Calibri" w:eastAsia="Calibri" w:hAnsi="Calibri" w:cs="Calibri"/>
          <w:sz w:val="24"/>
          <w:szCs w:val="24"/>
          <w:rtl/>
        </w:rPr>
        <w:lastRenderedPageBreak/>
        <w:t>محمد بن العلاء</w:t>
      </w:r>
    </w:p>
    <w:p w14:paraId="51CE76B5" w14:textId="77777777" w:rsidR="00255DA2" w:rsidRPr="00255DA2" w:rsidRDefault="00255DA2" w:rsidP="00255DA2">
      <w:pPr>
        <w:spacing w:before="240" w:after="0"/>
        <w:ind w:left="720"/>
        <w:rPr>
          <w:rFonts w:ascii="Calibri" w:eastAsia="Calibri" w:hAnsi="Calibri" w:cs="Calibri"/>
          <w:sz w:val="24"/>
          <w:szCs w:val="24"/>
        </w:rPr>
      </w:pPr>
      <w:r w:rsidRPr="00255DA2">
        <w:rPr>
          <w:rFonts w:ascii="Calibri" w:eastAsia="Calibri" w:hAnsi="Calibri" w:cs="Calibri"/>
          <w:sz w:val="24"/>
          <w:szCs w:val="24"/>
          <w:rtl/>
        </w:rPr>
        <w:t>محمد بن العلاء أبو كريب</w:t>
      </w:r>
    </w:p>
    <w:p w14:paraId="78ACCF0C" w14:textId="77777777" w:rsidR="00255DA2" w:rsidRPr="00255DA2" w:rsidRDefault="00255DA2" w:rsidP="00255DA2">
      <w:pPr>
        <w:spacing w:before="240" w:after="0"/>
        <w:ind w:left="720"/>
        <w:rPr>
          <w:rFonts w:ascii="Calibri" w:eastAsia="Calibri" w:hAnsi="Calibri" w:cs="Calibri"/>
          <w:sz w:val="24"/>
          <w:szCs w:val="24"/>
        </w:rPr>
      </w:pPr>
      <w:r w:rsidRPr="00255DA2">
        <w:rPr>
          <w:rFonts w:ascii="Calibri" w:eastAsia="Calibri" w:hAnsi="Calibri" w:cs="Calibri"/>
          <w:sz w:val="24"/>
          <w:szCs w:val="24"/>
          <w:rtl/>
        </w:rPr>
        <w:t>محمد بن العلاء الهمداني</w:t>
      </w:r>
    </w:p>
    <w:p w14:paraId="189002A3" w14:textId="77777777" w:rsidR="00255DA2" w:rsidRPr="00255DA2" w:rsidRDefault="00255DA2" w:rsidP="00255DA2">
      <w:pPr>
        <w:numPr>
          <w:ilvl w:val="0"/>
          <w:numId w:val="1"/>
        </w:numPr>
        <w:spacing w:before="240" w:after="0"/>
        <w:rPr>
          <w:rFonts w:ascii="Calibri" w:eastAsia="Calibri" w:hAnsi="Calibri" w:cs="Calibri"/>
          <w:sz w:val="24"/>
          <w:szCs w:val="24"/>
        </w:rPr>
      </w:pPr>
      <w:bookmarkStart w:id="9" w:name="_2bn6wsx" w:colFirst="0" w:colLast="0"/>
      <w:bookmarkEnd w:id="9"/>
      <w:r w:rsidRPr="00255DA2">
        <w:rPr>
          <w:rFonts w:ascii="Calibri" w:eastAsia="Calibri" w:hAnsi="Calibri" w:cs="Calibri"/>
          <w:sz w:val="24"/>
          <w:szCs w:val="24"/>
        </w:rPr>
        <w:t xml:space="preserve">Sufyan b. </w:t>
      </w:r>
      <w:proofErr w:type="spellStart"/>
      <w:r w:rsidRPr="00255DA2">
        <w:rPr>
          <w:rFonts w:ascii="Calibri" w:eastAsia="Calibri" w:hAnsi="Calibri" w:cs="Calibri"/>
          <w:sz w:val="24"/>
          <w:szCs w:val="24"/>
        </w:rPr>
        <w:t>Wakiʿ</w:t>
      </w:r>
      <w:proofErr w:type="spellEnd"/>
      <w:r w:rsidRPr="00255DA2">
        <w:rPr>
          <w:rFonts w:ascii="Calibri" w:eastAsia="Calibri" w:hAnsi="Calibri" w:cs="Calibri"/>
          <w:sz w:val="24"/>
          <w:szCs w:val="24"/>
        </w:rPr>
        <w:t xml:space="preserve"> (d. 247/861). Cited 1,443 times (16 </w:t>
      </w:r>
      <w:proofErr w:type="spellStart"/>
      <w:r w:rsidRPr="00255DA2">
        <w:rPr>
          <w:rFonts w:ascii="Calibri" w:eastAsia="Calibri" w:hAnsi="Calibri" w:cs="Calibri"/>
          <w:i/>
          <w:sz w:val="24"/>
          <w:szCs w:val="24"/>
        </w:rPr>
        <w:t>haddathani</w:t>
      </w:r>
      <w:proofErr w:type="spellEnd"/>
      <w:r w:rsidRPr="00255DA2">
        <w:rPr>
          <w:rFonts w:ascii="Calibri" w:eastAsia="Calibri" w:hAnsi="Calibri" w:cs="Calibri"/>
          <w:sz w:val="24"/>
          <w:szCs w:val="24"/>
        </w:rPr>
        <w:t xml:space="preserve">/1,427 </w:t>
      </w:r>
      <w:proofErr w:type="spellStart"/>
      <w:r w:rsidRPr="00255DA2">
        <w:rPr>
          <w:rFonts w:ascii="Calibri" w:eastAsia="Calibri" w:hAnsi="Calibri" w:cs="Calibri"/>
          <w:i/>
          <w:sz w:val="24"/>
          <w:szCs w:val="24"/>
        </w:rPr>
        <w:t>haddathana</w:t>
      </w:r>
      <w:proofErr w:type="spellEnd"/>
      <w:r w:rsidRPr="00255DA2">
        <w:rPr>
          <w:rFonts w:ascii="Calibri" w:eastAsia="Calibri" w:hAnsi="Calibri" w:cs="Calibri"/>
          <w:sz w:val="24"/>
          <w:szCs w:val="24"/>
        </w:rPr>
        <w:t xml:space="preserve">). Al-Tabari met him in </w:t>
      </w:r>
      <w:proofErr w:type="spellStart"/>
      <w:r w:rsidRPr="00255DA2">
        <w:rPr>
          <w:rFonts w:ascii="Calibri" w:eastAsia="Calibri" w:hAnsi="Calibri" w:cs="Calibri"/>
          <w:sz w:val="24"/>
          <w:szCs w:val="24"/>
        </w:rPr>
        <w:t>Kufa</w:t>
      </w:r>
      <w:proofErr w:type="spellEnd"/>
      <w:r w:rsidRPr="00255DA2">
        <w:rPr>
          <w:rFonts w:ascii="Calibri" w:eastAsia="Calibri" w:hAnsi="Calibri" w:cs="Calibri"/>
          <w:sz w:val="24"/>
          <w:szCs w:val="24"/>
        </w:rPr>
        <w:t xml:space="preserve">. </w:t>
      </w:r>
    </w:p>
    <w:p w14:paraId="67C1E3AE" w14:textId="77777777" w:rsidR="00255DA2" w:rsidRPr="00255DA2" w:rsidRDefault="00255DA2" w:rsidP="00255DA2">
      <w:pPr>
        <w:spacing w:before="240" w:after="0"/>
        <w:ind w:left="720"/>
        <w:rPr>
          <w:rFonts w:ascii="Calibri" w:eastAsia="Calibri" w:hAnsi="Calibri" w:cs="Calibri"/>
          <w:sz w:val="24"/>
          <w:szCs w:val="24"/>
        </w:rPr>
      </w:pPr>
      <w:r w:rsidRPr="00255DA2">
        <w:rPr>
          <w:rFonts w:ascii="Calibri" w:eastAsia="Calibri" w:hAnsi="Calibri" w:cs="Calibri"/>
          <w:sz w:val="24"/>
          <w:szCs w:val="24"/>
        </w:rPr>
        <w:t>Surface forms of his name:</w:t>
      </w:r>
    </w:p>
    <w:p w14:paraId="14487A75" w14:textId="77777777" w:rsidR="00255DA2" w:rsidRPr="00255DA2" w:rsidRDefault="00255DA2" w:rsidP="00255DA2">
      <w:pPr>
        <w:spacing w:before="240" w:after="0"/>
        <w:ind w:left="720"/>
        <w:rPr>
          <w:rFonts w:ascii="Calibri" w:eastAsia="Calibri" w:hAnsi="Calibri" w:cs="Calibri"/>
          <w:sz w:val="24"/>
          <w:szCs w:val="24"/>
        </w:rPr>
      </w:pPr>
      <w:r w:rsidRPr="00255DA2">
        <w:rPr>
          <w:rFonts w:ascii="Calibri" w:eastAsia="Calibri" w:hAnsi="Calibri" w:cs="Calibri"/>
          <w:sz w:val="24"/>
          <w:szCs w:val="24"/>
          <w:rtl/>
        </w:rPr>
        <w:t>ابن وكيع</w:t>
      </w:r>
    </w:p>
    <w:p w14:paraId="3B8E91BA" w14:textId="77777777" w:rsidR="00255DA2" w:rsidRPr="00255DA2" w:rsidRDefault="00255DA2" w:rsidP="00255DA2">
      <w:pPr>
        <w:spacing w:before="240" w:after="0"/>
        <w:ind w:left="720"/>
        <w:rPr>
          <w:rFonts w:ascii="Calibri" w:eastAsia="Calibri" w:hAnsi="Calibri" w:cs="Calibri"/>
          <w:sz w:val="24"/>
          <w:szCs w:val="24"/>
        </w:rPr>
      </w:pPr>
      <w:r w:rsidRPr="00255DA2">
        <w:rPr>
          <w:rFonts w:ascii="Calibri" w:eastAsia="Calibri" w:hAnsi="Calibri" w:cs="Calibri"/>
          <w:sz w:val="24"/>
          <w:szCs w:val="24"/>
          <w:rtl/>
        </w:rPr>
        <w:t>سفيان بن وكيع</w:t>
      </w:r>
    </w:p>
    <w:p w14:paraId="67796163" w14:textId="77777777" w:rsidR="00255DA2" w:rsidRPr="00255DA2" w:rsidRDefault="00255DA2" w:rsidP="00255DA2">
      <w:pPr>
        <w:spacing w:before="240" w:after="240"/>
        <w:ind w:left="720"/>
        <w:rPr>
          <w:rFonts w:ascii="Calibri" w:eastAsia="Calibri" w:hAnsi="Calibri" w:cs="Calibri"/>
          <w:sz w:val="24"/>
          <w:szCs w:val="24"/>
        </w:rPr>
      </w:pPr>
      <w:r w:rsidRPr="00255DA2">
        <w:rPr>
          <w:rFonts w:ascii="Calibri" w:eastAsia="Calibri" w:hAnsi="Calibri" w:cs="Calibri"/>
          <w:sz w:val="24"/>
          <w:szCs w:val="24"/>
          <w:rtl/>
        </w:rPr>
        <w:t>سفيان بن وكيع بن الجراح</w:t>
      </w:r>
    </w:p>
    <w:p w14:paraId="369A047B" w14:textId="77777777" w:rsidR="00255DA2" w:rsidRPr="00255DA2" w:rsidRDefault="00255DA2" w:rsidP="00255DA2">
      <w:pPr>
        <w:numPr>
          <w:ilvl w:val="0"/>
          <w:numId w:val="1"/>
        </w:numPr>
        <w:spacing w:before="240" w:after="0"/>
        <w:rPr>
          <w:rFonts w:ascii="Calibri" w:eastAsia="Calibri" w:hAnsi="Calibri" w:cs="Calibri"/>
          <w:sz w:val="24"/>
          <w:szCs w:val="24"/>
        </w:rPr>
      </w:pPr>
      <w:r w:rsidRPr="00255DA2">
        <w:rPr>
          <w:rFonts w:ascii="Calibri" w:eastAsia="Calibri" w:hAnsi="Calibri" w:cs="Calibri"/>
          <w:sz w:val="24"/>
          <w:szCs w:val="24"/>
        </w:rPr>
        <w:t xml:space="preserve">Muhammad b. </w:t>
      </w:r>
      <w:proofErr w:type="spellStart"/>
      <w:r w:rsidRPr="00255DA2">
        <w:rPr>
          <w:rFonts w:ascii="Calibri" w:eastAsia="Calibri" w:hAnsi="Calibri" w:cs="Calibri"/>
          <w:sz w:val="24"/>
          <w:szCs w:val="24"/>
        </w:rPr>
        <w:t>ʿAmr</w:t>
      </w:r>
      <w:proofErr w:type="spellEnd"/>
      <w:r w:rsidRPr="00255DA2">
        <w:rPr>
          <w:rFonts w:ascii="Calibri" w:eastAsia="Calibri" w:hAnsi="Calibri" w:cs="Calibri"/>
          <w:sz w:val="24"/>
          <w:szCs w:val="24"/>
        </w:rPr>
        <w:t xml:space="preserve"> al-</w:t>
      </w:r>
      <w:proofErr w:type="spellStart"/>
      <w:r w:rsidRPr="00255DA2">
        <w:rPr>
          <w:rFonts w:ascii="Calibri" w:eastAsia="Calibri" w:hAnsi="Calibri" w:cs="Calibri"/>
          <w:sz w:val="24"/>
          <w:szCs w:val="24"/>
        </w:rPr>
        <w:t>Bahili</w:t>
      </w:r>
      <w:proofErr w:type="spellEnd"/>
      <w:r w:rsidRPr="00255DA2">
        <w:rPr>
          <w:rFonts w:ascii="Calibri" w:eastAsia="Calibri" w:hAnsi="Calibri" w:cs="Calibri"/>
          <w:sz w:val="24"/>
          <w:szCs w:val="24"/>
        </w:rPr>
        <w:t xml:space="preserve"> (d. 249/869). Cited 1,411 times (1,306 </w:t>
      </w:r>
      <w:proofErr w:type="spellStart"/>
      <w:r w:rsidRPr="00255DA2">
        <w:rPr>
          <w:rFonts w:ascii="Calibri" w:eastAsia="Calibri" w:hAnsi="Calibri" w:cs="Calibri"/>
          <w:i/>
          <w:sz w:val="24"/>
          <w:szCs w:val="24"/>
        </w:rPr>
        <w:t>haddathani</w:t>
      </w:r>
      <w:proofErr w:type="spellEnd"/>
      <w:r w:rsidRPr="00255DA2">
        <w:rPr>
          <w:rFonts w:ascii="Calibri" w:eastAsia="Calibri" w:hAnsi="Calibri" w:cs="Calibri"/>
          <w:sz w:val="24"/>
          <w:szCs w:val="24"/>
        </w:rPr>
        <w:t xml:space="preserve">/105 </w:t>
      </w:r>
      <w:proofErr w:type="spellStart"/>
      <w:r w:rsidRPr="00255DA2">
        <w:rPr>
          <w:rFonts w:ascii="Calibri" w:eastAsia="Calibri" w:hAnsi="Calibri" w:cs="Calibri"/>
          <w:i/>
          <w:sz w:val="24"/>
          <w:szCs w:val="24"/>
        </w:rPr>
        <w:t>haddathana</w:t>
      </w:r>
      <w:proofErr w:type="spellEnd"/>
      <w:r w:rsidRPr="00255DA2">
        <w:rPr>
          <w:rFonts w:ascii="Calibri" w:eastAsia="Calibri" w:hAnsi="Calibri" w:cs="Calibri"/>
          <w:sz w:val="24"/>
          <w:szCs w:val="24"/>
        </w:rPr>
        <w:t xml:space="preserve">). He is a </w:t>
      </w:r>
      <w:proofErr w:type="spellStart"/>
      <w:r w:rsidRPr="00255DA2">
        <w:rPr>
          <w:rFonts w:ascii="Calibri" w:eastAsia="Calibri" w:hAnsi="Calibri" w:cs="Calibri"/>
          <w:sz w:val="24"/>
          <w:szCs w:val="24"/>
        </w:rPr>
        <w:t>Basran</w:t>
      </w:r>
      <w:proofErr w:type="spellEnd"/>
      <w:r w:rsidRPr="00255DA2">
        <w:rPr>
          <w:rFonts w:ascii="Calibri" w:eastAsia="Calibri" w:hAnsi="Calibri" w:cs="Calibri"/>
          <w:sz w:val="24"/>
          <w:szCs w:val="24"/>
        </w:rPr>
        <w:t xml:space="preserve"> Hadith</w:t>
      </w:r>
      <w:r w:rsidRPr="00255DA2">
        <w:rPr>
          <w:rFonts w:ascii="Calibri" w:eastAsia="Calibri" w:hAnsi="Calibri" w:cs="Calibri"/>
          <w:i/>
          <w:sz w:val="24"/>
          <w:szCs w:val="24"/>
        </w:rPr>
        <w:t xml:space="preserve"> </w:t>
      </w:r>
      <w:r w:rsidRPr="00255DA2">
        <w:rPr>
          <w:rFonts w:ascii="Calibri" w:eastAsia="Calibri" w:hAnsi="Calibri" w:cs="Calibri"/>
          <w:sz w:val="24"/>
          <w:szCs w:val="24"/>
        </w:rPr>
        <w:t>collector who settled in Baghdad. Mujahid’s (</w:t>
      </w:r>
      <w:r w:rsidRPr="00255DA2">
        <w:rPr>
          <w:rFonts w:ascii="Calibri" w:eastAsia="Calibri" w:hAnsi="Calibri" w:cs="Calibri"/>
          <w:color w:val="343332"/>
          <w:sz w:val="24"/>
          <w:szCs w:val="24"/>
        </w:rPr>
        <w:t>d. 104/722</w:t>
      </w:r>
      <w:r w:rsidRPr="00255DA2">
        <w:rPr>
          <w:rFonts w:ascii="Calibri" w:eastAsia="Calibri" w:hAnsi="Calibri" w:cs="Calibri"/>
          <w:sz w:val="24"/>
          <w:szCs w:val="24"/>
        </w:rPr>
        <w:t xml:space="preserve">) exegetical opinions passed into the </w:t>
      </w:r>
      <w:r w:rsidRPr="00255DA2">
        <w:rPr>
          <w:rFonts w:ascii="Calibri" w:eastAsia="Calibri" w:hAnsi="Calibri" w:cs="Calibri"/>
          <w:i/>
          <w:sz w:val="24"/>
          <w:szCs w:val="24"/>
        </w:rPr>
        <w:t xml:space="preserve">Tafsir </w:t>
      </w:r>
      <w:r w:rsidRPr="00255DA2">
        <w:rPr>
          <w:rFonts w:ascii="Calibri" w:eastAsia="Calibri" w:hAnsi="Calibri" w:cs="Calibri"/>
          <w:sz w:val="24"/>
          <w:szCs w:val="24"/>
        </w:rPr>
        <w:t xml:space="preserve">partly through him. </w:t>
      </w:r>
    </w:p>
    <w:p w14:paraId="4DAAC3A4" w14:textId="77777777" w:rsidR="00255DA2" w:rsidRPr="00255DA2" w:rsidRDefault="00255DA2" w:rsidP="00255DA2">
      <w:pPr>
        <w:spacing w:before="240" w:after="0"/>
        <w:ind w:left="720"/>
        <w:rPr>
          <w:rFonts w:ascii="Calibri" w:eastAsia="Calibri" w:hAnsi="Calibri" w:cs="Calibri"/>
          <w:sz w:val="24"/>
          <w:szCs w:val="24"/>
        </w:rPr>
      </w:pPr>
      <w:r w:rsidRPr="00255DA2">
        <w:rPr>
          <w:rFonts w:ascii="Calibri" w:eastAsia="Calibri" w:hAnsi="Calibri" w:cs="Calibri"/>
          <w:sz w:val="24"/>
          <w:szCs w:val="24"/>
        </w:rPr>
        <w:t>Surface forms of his name:</w:t>
      </w:r>
    </w:p>
    <w:p w14:paraId="2B204611" w14:textId="77777777" w:rsidR="00255DA2" w:rsidRPr="00255DA2" w:rsidRDefault="00255DA2" w:rsidP="00255DA2">
      <w:pPr>
        <w:spacing w:before="240" w:after="0"/>
        <w:ind w:left="720"/>
        <w:rPr>
          <w:rFonts w:ascii="Calibri" w:eastAsia="Calibri" w:hAnsi="Calibri" w:cs="Calibri"/>
          <w:sz w:val="24"/>
          <w:szCs w:val="24"/>
        </w:rPr>
      </w:pPr>
      <w:r w:rsidRPr="00255DA2">
        <w:rPr>
          <w:rFonts w:ascii="Calibri" w:eastAsia="Calibri" w:hAnsi="Calibri" w:cs="Calibri"/>
          <w:sz w:val="24"/>
          <w:szCs w:val="24"/>
          <w:rtl/>
        </w:rPr>
        <w:t>محمد بن عمرو</w:t>
      </w:r>
    </w:p>
    <w:p w14:paraId="102CCBB3" w14:textId="77777777" w:rsidR="00255DA2" w:rsidRPr="00255DA2" w:rsidRDefault="00255DA2" w:rsidP="00255DA2">
      <w:pPr>
        <w:spacing w:before="240" w:after="0"/>
        <w:ind w:left="720"/>
        <w:rPr>
          <w:rFonts w:ascii="Calibri" w:eastAsia="Calibri" w:hAnsi="Calibri" w:cs="Calibri"/>
          <w:sz w:val="24"/>
          <w:szCs w:val="24"/>
        </w:rPr>
      </w:pPr>
      <w:r w:rsidRPr="00255DA2">
        <w:rPr>
          <w:rFonts w:ascii="Calibri" w:eastAsia="Calibri" w:hAnsi="Calibri" w:cs="Calibri"/>
          <w:sz w:val="24"/>
          <w:szCs w:val="24"/>
          <w:rtl/>
        </w:rPr>
        <w:t>محمد بن عمرو الباهلي</w:t>
      </w:r>
    </w:p>
    <w:p w14:paraId="218F5D7B" w14:textId="77777777" w:rsidR="00255DA2" w:rsidRPr="00255DA2" w:rsidRDefault="00255DA2" w:rsidP="00255DA2">
      <w:pPr>
        <w:numPr>
          <w:ilvl w:val="0"/>
          <w:numId w:val="1"/>
        </w:numPr>
        <w:spacing w:before="240" w:after="240"/>
        <w:rPr>
          <w:rFonts w:ascii="Calibri" w:eastAsia="Calibri" w:hAnsi="Calibri" w:cs="Calibri"/>
          <w:sz w:val="24"/>
          <w:szCs w:val="24"/>
        </w:rPr>
      </w:pPr>
      <w:r w:rsidRPr="00255DA2">
        <w:rPr>
          <w:rFonts w:ascii="Calibri" w:eastAsia="Calibri" w:hAnsi="Calibri" w:cs="Calibri"/>
          <w:sz w:val="24"/>
          <w:szCs w:val="24"/>
        </w:rPr>
        <w:t xml:space="preserve">Ibn </w:t>
      </w:r>
      <w:proofErr w:type="spellStart"/>
      <w:r w:rsidRPr="00255DA2">
        <w:rPr>
          <w:rFonts w:ascii="Calibri" w:eastAsia="Calibri" w:hAnsi="Calibri" w:cs="Calibri"/>
          <w:sz w:val="24"/>
          <w:szCs w:val="24"/>
        </w:rPr>
        <w:t>ʿAbd</w:t>
      </w:r>
      <w:proofErr w:type="spellEnd"/>
      <w:r w:rsidRPr="00255DA2">
        <w:rPr>
          <w:rFonts w:ascii="Calibri" w:eastAsia="Calibri" w:hAnsi="Calibri" w:cs="Calibri"/>
          <w:sz w:val="24"/>
          <w:szCs w:val="24"/>
        </w:rPr>
        <w:t xml:space="preserve"> al-</w:t>
      </w:r>
      <w:proofErr w:type="spellStart"/>
      <w:r w:rsidRPr="00255DA2">
        <w:rPr>
          <w:rFonts w:ascii="Calibri" w:eastAsia="Calibri" w:hAnsi="Calibri" w:cs="Calibri"/>
          <w:sz w:val="24"/>
          <w:szCs w:val="24"/>
        </w:rPr>
        <w:t>Aʿla</w:t>
      </w:r>
      <w:proofErr w:type="spellEnd"/>
      <w:r w:rsidRPr="00255DA2">
        <w:rPr>
          <w:rFonts w:ascii="Calibri" w:eastAsia="Calibri" w:hAnsi="Calibri" w:cs="Calibri"/>
          <w:sz w:val="24"/>
          <w:szCs w:val="24"/>
        </w:rPr>
        <w:t xml:space="preserve"> (d. 245/859–60). Cited 1,278 times (48 </w:t>
      </w:r>
      <w:proofErr w:type="spellStart"/>
      <w:r w:rsidRPr="00255DA2">
        <w:rPr>
          <w:rFonts w:ascii="Calibri" w:eastAsia="Calibri" w:hAnsi="Calibri" w:cs="Calibri"/>
          <w:i/>
          <w:sz w:val="24"/>
          <w:szCs w:val="24"/>
        </w:rPr>
        <w:t>haddathani</w:t>
      </w:r>
      <w:proofErr w:type="spellEnd"/>
      <w:r w:rsidRPr="00255DA2">
        <w:rPr>
          <w:rFonts w:ascii="Calibri" w:eastAsia="Calibri" w:hAnsi="Calibri" w:cs="Calibri"/>
          <w:sz w:val="24"/>
          <w:szCs w:val="24"/>
        </w:rPr>
        <w:t xml:space="preserve">/1,239 </w:t>
      </w:r>
      <w:proofErr w:type="spellStart"/>
      <w:r w:rsidRPr="00255DA2">
        <w:rPr>
          <w:rFonts w:ascii="Calibri" w:eastAsia="Calibri" w:hAnsi="Calibri" w:cs="Calibri"/>
          <w:i/>
          <w:sz w:val="24"/>
          <w:szCs w:val="24"/>
        </w:rPr>
        <w:t>haddathana</w:t>
      </w:r>
      <w:proofErr w:type="spellEnd"/>
      <w:r w:rsidRPr="00255DA2">
        <w:rPr>
          <w:rFonts w:ascii="Calibri" w:eastAsia="Calibri" w:hAnsi="Calibri" w:cs="Calibri"/>
          <w:sz w:val="24"/>
          <w:szCs w:val="24"/>
        </w:rPr>
        <w:t xml:space="preserve">). Al-Tabari met him in Basra. Al-Tabari relies on him for </w:t>
      </w:r>
      <w:proofErr w:type="spellStart"/>
      <w:r w:rsidRPr="00255DA2">
        <w:rPr>
          <w:rFonts w:ascii="Calibri" w:eastAsia="Calibri" w:hAnsi="Calibri" w:cs="Calibri"/>
          <w:sz w:val="24"/>
          <w:szCs w:val="24"/>
        </w:rPr>
        <w:t>Maʿmar’s</w:t>
      </w:r>
      <w:proofErr w:type="spellEnd"/>
      <w:r w:rsidRPr="00255DA2">
        <w:rPr>
          <w:rFonts w:ascii="Calibri" w:eastAsia="Calibri" w:hAnsi="Calibri" w:cs="Calibri"/>
          <w:sz w:val="24"/>
          <w:szCs w:val="24"/>
        </w:rPr>
        <w:t xml:space="preserve"> collection of exegetical opinions from Qatada (a second major source of Qatada’s opinions alongside </w:t>
      </w:r>
      <w:proofErr w:type="spellStart"/>
      <w:r w:rsidRPr="00255DA2">
        <w:rPr>
          <w:rFonts w:ascii="Calibri" w:eastAsia="Calibri" w:hAnsi="Calibri" w:cs="Calibri"/>
          <w:sz w:val="24"/>
          <w:szCs w:val="24"/>
        </w:rPr>
        <w:t>Bishr</w:t>
      </w:r>
      <w:proofErr w:type="spellEnd"/>
      <w:r w:rsidRPr="00255DA2">
        <w:rPr>
          <w:rFonts w:ascii="Calibri" w:eastAsia="Calibri" w:hAnsi="Calibri" w:cs="Calibri"/>
          <w:sz w:val="24"/>
          <w:szCs w:val="24"/>
        </w:rPr>
        <w:t xml:space="preserve"> b. </w:t>
      </w:r>
      <w:proofErr w:type="spellStart"/>
      <w:r w:rsidRPr="00255DA2">
        <w:rPr>
          <w:rFonts w:ascii="Calibri" w:eastAsia="Calibri" w:hAnsi="Calibri" w:cs="Calibri"/>
          <w:sz w:val="24"/>
          <w:szCs w:val="24"/>
        </w:rPr>
        <w:t>Muʿadh</w:t>
      </w:r>
      <w:proofErr w:type="spellEnd"/>
      <w:r w:rsidRPr="00255DA2">
        <w:rPr>
          <w:rFonts w:ascii="Calibri" w:eastAsia="Calibri" w:hAnsi="Calibri" w:cs="Calibri"/>
          <w:sz w:val="24"/>
          <w:szCs w:val="24"/>
        </w:rPr>
        <w:t>).</w:t>
      </w:r>
    </w:p>
    <w:p w14:paraId="14020E27" w14:textId="77777777" w:rsidR="00255DA2" w:rsidRPr="00255DA2" w:rsidRDefault="00255DA2" w:rsidP="00255DA2">
      <w:pPr>
        <w:spacing w:before="240" w:after="240"/>
        <w:ind w:left="720"/>
        <w:rPr>
          <w:rFonts w:ascii="Calibri" w:eastAsia="Calibri" w:hAnsi="Calibri" w:cs="Calibri"/>
          <w:sz w:val="24"/>
          <w:szCs w:val="24"/>
        </w:rPr>
      </w:pPr>
      <w:r w:rsidRPr="00255DA2">
        <w:rPr>
          <w:rFonts w:ascii="Calibri" w:eastAsia="Calibri" w:hAnsi="Calibri" w:cs="Calibri"/>
          <w:sz w:val="24"/>
          <w:szCs w:val="24"/>
        </w:rPr>
        <w:t>Surface forms of his name:</w:t>
      </w:r>
    </w:p>
    <w:p w14:paraId="2DE5B92C" w14:textId="77777777" w:rsidR="00255DA2" w:rsidRPr="00255DA2" w:rsidRDefault="00255DA2" w:rsidP="00255DA2">
      <w:pPr>
        <w:spacing w:before="240" w:after="240"/>
        <w:ind w:left="720"/>
        <w:rPr>
          <w:rFonts w:ascii="Calibri" w:eastAsia="Calibri" w:hAnsi="Calibri" w:cs="Calibri"/>
          <w:sz w:val="24"/>
          <w:szCs w:val="24"/>
        </w:rPr>
      </w:pPr>
      <w:r w:rsidRPr="00255DA2">
        <w:rPr>
          <w:rFonts w:ascii="Calibri" w:eastAsia="Calibri" w:hAnsi="Calibri" w:cs="Calibri"/>
          <w:sz w:val="24"/>
          <w:szCs w:val="24"/>
          <w:rtl/>
        </w:rPr>
        <w:t>ابن عبد الأعلى</w:t>
      </w:r>
    </w:p>
    <w:p w14:paraId="60FDA001" w14:textId="77777777" w:rsidR="00255DA2" w:rsidRPr="00255DA2" w:rsidRDefault="00255DA2" w:rsidP="00255DA2">
      <w:pPr>
        <w:spacing w:before="240" w:after="240"/>
        <w:ind w:left="720"/>
        <w:rPr>
          <w:rFonts w:ascii="Calibri" w:eastAsia="Calibri" w:hAnsi="Calibri" w:cs="Calibri"/>
          <w:sz w:val="24"/>
          <w:szCs w:val="24"/>
        </w:rPr>
      </w:pPr>
      <w:r w:rsidRPr="00255DA2">
        <w:rPr>
          <w:rFonts w:ascii="Calibri" w:eastAsia="Calibri" w:hAnsi="Calibri" w:cs="Calibri"/>
          <w:sz w:val="24"/>
          <w:szCs w:val="24"/>
          <w:rtl/>
        </w:rPr>
        <w:t>ابن عبد الأعلى</w:t>
      </w:r>
    </w:p>
    <w:p w14:paraId="7CF02A17" w14:textId="77777777" w:rsidR="00255DA2" w:rsidRPr="00255DA2" w:rsidRDefault="00255DA2" w:rsidP="00255DA2">
      <w:pPr>
        <w:spacing w:before="240" w:after="240"/>
        <w:ind w:left="720"/>
        <w:rPr>
          <w:rFonts w:ascii="Calibri" w:eastAsia="Calibri" w:hAnsi="Calibri" w:cs="Calibri"/>
          <w:sz w:val="24"/>
          <w:szCs w:val="24"/>
        </w:rPr>
      </w:pPr>
      <w:r w:rsidRPr="00255DA2">
        <w:rPr>
          <w:rFonts w:ascii="Calibri" w:eastAsia="Calibri" w:hAnsi="Calibri" w:cs="Calibri"/>
          <w:sz w:val="24"/>
          <w:szCs w:val="24"/>
          <w:rtl/>
        </w:rPr>
        <w:t>ابن عبد الأعلى الصنعانى</w:t>
      </w:r>
    </w:p>
    <w:p w14:paraId="248BAB7E" w14:textId="77777777" w:rsidR="00255DA2" w:rsidRPr="00255DA2" w:rsidRDefault="00255DA2" w:rsidP="00255DA2">
      <w:pPr>
        <w:spacing w:before="240" w:after="240"/>
        <w:ind w:left="720"/>
        <w:rPr>
          <w:rFonts w:ascii="Calibri" w:eastAsia="Calibri" w:hAnsi="Calibri" w:cs="Calibri"/>
          <w:sz w:val="24"/>
          <w:szCs w:val="24"/>
        </w:rPr>
      </w:pPr>
      <w:r w:rsidRPr="00255DA2">
        <w:rPr>
          <w:rFonts w:ascii="Calibri" w:eastAsia="Calibri" w:hAnsi="Calibri" w:cs="Calibri"/>
          <w:sz w:val="24"/>
          <w:szCs w:val="24"/>
          <w:rtl/>
        </w:rPr>
        <w:t>ابن عبد الأعلى الصنعاني</w:t>
      </w:r>
    </w:p>
    <w:p w14:paraId="1D3ED36C" w14:textId="77777777" w:rsidR="00255DA2" w:rsidRPr="00255DA2" w:rsidRDefault="00255DA2" w:rsidP="00255DA2">
      <w:pPr>
        <w:spacing w:before="240" w:after="240"/>
        <w:ind w:left="720"/>
        <w:rPr>
          <w:rFonts w:ascii="Calibri" w:eastAsia="Calibri" w:hAnsi="Calibri" w:cs="Calibri"/>
          <w:sz w:val="24"/>
          <w:szCs w:val="24"/>
        </w:rPr>
      </w:pPr>
      <w:r w:rsidRPr="00255DA2">
        <w:rPr>
          <w:rFonts w:ascii="Calibri" w:eastAsia="Calibri" w:hAnsi="Calibri" w:cs="Calibri"/>
          <w:sz w:val="24"/>
          <w:szCs w:val="24"/>
          <w:rtl/>
        </w:rPr>
        <w:t>ابن عبد الأعلى بن واصل</w:t>
      </w:r>
    </w:p>
    <w:p w14:paraId="0E419720" w14:textId="77777777" w:rsidR="00255DA2" w:rsidRPr="00255DA2" w:rsidRDefault="00255DA2" w:rsidP="00255DA2">
      <w:pPr>
        <w:spacing w:before="240" w:after="240"/>
        <w:ind w:left="720"/>
        <w:rPr>
          <w:rFonts w:ascii="Calibri" w:eastAsia="Calibri" w:hAnsi="Calibri" w:cs="Calibri"/>
          <w:sz w:val="24"/>
          <w:szCs w:val="24"/>
        </w:rPr>
      </w:pPr>
      <w:r w:rsidRPr="00255DA2">
        <w:rPr>
          <w:rFonts w:ascii="Calibri" w:eastAsia="Calibri" w:hAnsi="Calibri" w:cs="Calibri"/>
          <w:sz w:val="24"/>
          <w:szCs w:val="24"/>
          <w:rtl/>
        </w:rPr>
        <w:t>محمد بن عبد الأعلى</w:t>
      </w:r>
    </w:p>
    <w:p w14:paraId="054F65A5" w14:textId="77777777" w:rsidR="00255DA2" w:rsidRPr="00255DA2" w:rsidRDefault="00255DA2" w:rsidP="00255DA2">
      <w:pPr>
        <w:spacing w:before="240" w:after="240"/>
        <w:ind w:left="720"/>
        <w:rPr>
          <w:rFonts w:ascii="Calibri" w:eastAsia="Calibri" w:hAnsi="Calibri" w:cs="Calibri"/>
          <w:sz w:val="24"/>
          <w:szCs w:val="24"/>
        </w:rPr>
      </w:pPr>
      <w:r w:rsidRPr="00255DA2">
        <w:rPr>
          <w:rFonts w:ascii="Calibri" w:eastAsia="Calibri" w:hAnsi="Calibri" w:cs="Calibri"/>
          <w:sz w:val="24"/>
          <w:szCs w:val="24"/>
          <w:rtl/>
        </w:rPr>
        <w:t>محمد بن عبد الأعلى الصنعانى</w:t>
      </w:r>
    </w:p>
    <w:p w14:paraId="51FB1533" w14:textId="77777777" w:rsidR="00255DA2" w:rsidRPr="00255DA2" w:rsidRDefault="00255DA2" w:rsidP="00255DA2">
      <w:pPr>
        <w:spacing w:before="240" w:after="240"/>
        <w:ind w:left="720"/>
        <w:rPr>
          <w:rFonts w:ascii="Calibri" w:eastAsia="Calibri" w:hAnsi="Calibri" w:cs="Calibri"/>
          <w:sz w:val="24"/>
          <w:szCs w:val="24"/>
        </w:rPr>
      </w:pPr>
      <w:r w:rsidRPr="00255DA2">
        <w:rPr>
          <w:rFonts w:ascii="Calibri" w:eastAsia="Calibri" w:hAnsi="Calibri" w:cs="Calibri"/>
          <w:sz w:val="24"/>
          <w:szCs w:val="24"/>
          <w:rtl/>
        </w:rPr>
        <w:t>محمد بن عبد الأعلى الصنعاني</w:t>
      </w:r>
    </w:p>
    <w:p w14:paraId="28693074" w14:textId="77777777" w:rsidR="00255DA2" w:rsidRPr="00255DA2" w:rsidRDefault="00255DA2" w:rsidP="00255DA2">
      <w:pPr>
        <w:spacing w:before="240" w:after="240"/>
        <w:rPr>
          <w:rFonts w:ascii="Calibri" w:eastAsia="Calibri" w:hAnsi="Calibri" w:cs="Calibri"/>
          <w:sz w:val="24"/>
          <w:szCs w:val="24"/>
        </w:rPr>
      </w:pPr>
      <w:r w:rsidRPr="00255DA2">
        <w:rPr>
          <w:rFonts w:ascii="Calibri" w:eastAsia="Calibri" w:hAnsi="Calibri" w:cs="Calibri"/>
          <w:sz w:val="24"/>
          <w:szCs w:val="24"/>
        </w:rPr>
        <w:lastRenderedPageBreak/>
        <w:t xml:space="preserve">Al-Tabari was born in Amul in 224 or 225/838 or 9. Given the death dates of his top ten sources (whose average year of death was 252/866), he must have been very young – in his teens and twenties – when he gathered reports from most of them. This is consistent with the story biographers tell of al-Tabari’s ‘intellectual formation’ (to use Claude </w:t>
      </w:r>
      <w:proofErr w:type="spellStart"/>
      <w:r w:rsidRPr="00255DA2">
        <w:rPr>
          <w:rFonts w:ascii="Calibri" w:eastAsia="Calibri" w:hAnsi="Calibri" w:cs="Calibri"/>
          <w:sz w:val="24"/>
          <w:szCs w:val="24"/>
        </w:rPr>
        <w:t>Gilliot’s</w:t>
      </w:r>
      <w:proofErr w:type="spellEnd"/>
      <w:r w:rsidRPr="00255DA2">
        <w:rPr>
          <w:rFonts w:ascii="Calibri" w:eastAsia="Calibri" w:hAnsi="Calibri" w:cs="Calibri"/>
          <w:sz w:val="24"/>
          <w:szCs w:val="24"/>
        </w:rPr>
        <w:t xml:space="preserve"> term). After leaving home at the age of 12 he lived for around five years in </w:t>
      </w:r>
      <w:proofErr w:type="spellStart"/>
      <w:r w:rsidRPr="00255DA2">
        <w:rPr>
          <w:rFonts w:ascii="Calibri" w:eastAsia="Calibri" w:hAnsi="Calibri" w:cs="Calibri"/>
          <w:sz w:val="24"/>
          <w:szCs w:val="24"/>
        </w:rPr>
        <w:t>Rayy</w:t>
      </w:r>
      <w:proofErr w:type="spellEnd"/>
      <w:r w:rsidRPr="00255DA2">
        <w:rPr>
          <w:rFonts w:ascii="Calibri" w:eastAsia="Calibri" w:hAnsi="Calibri" w:cs="Calibri"/>
          <w:sz w:val="24"/>
          <w:szCs w:val="24"/>
        </w:rPr>
        <w:t xml:space="preserve"> before moving to Baghdad, where he spent about a year. Afterwards, he spent two years or somewhat less in southern Iraq (</w:t>
      </w:r>
      <w:proofErr w:type="spellStart"/>
      <w:r w:rsidRPr="00255DA2">
        <w:rPr>
          <w:rFonts w:ascii="Calibri" w:eastAsia="Calibri" w:hAnsi="Calibri" w:cs="Calibri"/>
          <w:sz w:val="24"/>
          <w:szCs w:val="24"/>
        </w:rPr>
        <w:t>Wasit</w:t>
      </w:r>
      <w:proofErr w:type="spellEnd"/>
      <w:r w:rsidRPr="00255DA2">
        <w:rPr>
          <w:rFonts w:ascii="Calibri" w:eastAsia="Calibri" w:hAnsi="Calibri" w:cs="Calibri"/>
          <w:sz w:val="24"/>
          <w:szCs w:val="24"/>
        </w:rPr>
        <w:t xml:space="preserve">, Basra and </w:t>
      </w:r>
      <w:proofErr w:type="spellStart"/>
      <w:r w:rsidRPr="00255DA2">
        <w:rPr>
          <w:rFonts w:ascii="Calibri" w:eastAsia="Calibri" w:hAnsi="Calibri" w:cs="Calibri"/>
          <w:sz w:val="24"/>
          <w:szCs w:val="24"/>
        </w:rPr>
        <w:t>Kufa</w:t>
      </w:r>
      <w:proofErr w:type="spellEnd"/>
      <w:r w:rsidRPr="00255DA2">
        <w:rPr>
          <w:rFonts w:ascii="Calibri" w:eastAsia="Calibri" w:hAnsi="Calibri" w:cs="Calibri"/>
          <w:sz w:val="24"/>
          <w:szCs w:val="24"/>
        </w:rPr>
        <w:t xml:space="preserve">) before returning to Baghdad for a further eight years. Then he embarked on what C. E. Bosworth called his ‘major educational and research journey’, which took him to Syria, </w:t>
      </w:r>
      <w:proofErr w:type="gramStart"/>
      <w:r w:rsidRPr="00255DA2">
        <w:rPr>
          <w:rFonts w:ascii="Calibri" w:eastAsia="Calibri" w:hAnsi="Calibri" w:cs="Calibri"/>
          <w:sz w:val="24"/>
          <w:szCs w:val="24"/>
        </w:rPr>
        <w:t>Palestine</w:t>
      </w:r>
      <w:proofErr w:type="gramEnd"/>
      <w:r w:rsidRPr="00255DA2">
        <w:rPr>
          <w:rFonts w:ascii="Calibri" w:eastAsia="Calibri" w:hAnsi="Calibri" w:cs="Calibri"/>
          <w:sz w:val="24"/>
          <w:szCs w:val="24"/>
        </w:rPr>
        <w:t xml:space="preserve"> and Egypt. He eventually landed back in Baghdad in 256/870, where he flourished as a scholar:</w:t>
      </w:r>
    </w:p>
    <w:p w14:paraId="66748D55" w14:textId="77777777" w:rsidR="00255DA2" w:rsidRPr="00255DA2" w:rsidRDefault="00255DA2" w:rsidP="00255DA2">
      <w:pPr>
        <w:spacing w:before="240" w:after="240"/>
        <w:ind w:left="720"/>
        <w:rPr>
          <w:rFonts w:ascii="Calibri" w:eastAsia="Calibri" w:hAnsi="Calibri" w:cs="Calibri"/>
          <w:sz w:val="24"/>
          <w:szCs w:val="24"/>
        </w:rPr>
      </w:pPr>
      <w:r w:rsidRPr="00255DA2">
        <w:rPr>
          <w:rFonts w:ascii="Calibri" w:eastAsia="Calibri" w:hAnsi="Calibri" w:cs="Calibri"/>
          <w:sz w:val="24"/>
          <w:szCs w:val="24"/>
        </w:rPr>
        <w:t xml:space="preserve">His return to </w:t>
      </w:r>
      <w:proofErr w:type="spellStart"/>
      <w:r w:rsidRPr="00255DA2">
        <w:rPr>
          <w:rFonts w:ascii="Calibri" w:eastAsia="Calibri" w:hAnsi="Calibri" w:cs="Calibri"/>
          <w:sz w:val="24"/>
          <w:szCs w:val="24"/>
        </w:rPr>
        <w:t>Bag̲h̲dād</w:t>
      </w:r>
      <w:proofErr w:type="spellEnd"/>
      <w:r w:rsidRPr="00255DA2">
        <w:rPr>
          <w:rFonts w:ascii="Calibri" w:eastAsia="Calibri" w:hAnsi="Calibri" w:cs="Calibri"/>
          <w:sz w:val="24"/>
          <w:szCs w:val="24"/>
        </w:rPr>
        <w:t xml:space="preserve"> marked the end of his student </w:t>
      </w:r>
      <w:proofErr w:type="spellStart"/>
      <w:r w:rsidRPr="00255DA2">
        <w:rPr>
          <w:rFonts w:ascii="Calibri" w:eastAsia="Calibri" w:hAnsi="Calibri" w:cs="Calibri"/>
          <w:i/>
          <w:sz w:val="24"/>
          <w:szCs w:val="24"/>
        </w:rPr>
        <w:t>Wanderjahre</w:t>
      </w:r>
      <w:proofErr w:type="spellEnd"/>
      <w:r w:rsidRPr="00255DA2">
        <w:rPr>
          <w:rFonts w:ascii="Calibri" w:eastAsia="Calibri" w:hAnsi="Calibri" w:cs="Calibri"/>
          <w:sz w:val="24"/>
          <w:szCs w:val="24"/>
        </w:rPr>
        <w:t xml:space="preserve">, and he now settled down for the remaining fifty years of his life </w:t>
      </w:r>
      <w:proofErr w:type="gramStart"/>
      <w:r w:rsidRPr="00255DA2">
        <w:rPr>
          <w:rFonts w:ascii="Calibri" w:eastAsia="Calibri" w:hAnsi="Calibri" w:cs="Calibri"/>
          <w:sz w:val="24"/>
          <w:szCs w:val="24"/>
        </w:rPr>
        <w:t>in order to</w:t>
      </w:r>
      <w:proofErr w:type="gramEnd"/>
      <w:r w:rsidRPr="00255DA2">
        <w:rPr>
          <w:rFonts w:ascii="Calibri" w:eastAsia="Calibri" w:hAnsi="Calibri" w:cs="Calibri"/>
          <w:sz w:val="24"/>
          <w:szCs w:val="24"/>
        </w:rPr>
        <w:t xml:space="preserve"> devote himself to teaching and authorship, producing an amount of high-quality scholarship such as to evoke the admiration, in an age of prolific authors anyway, of both contemporaries and subsequent generations.</w:t>
      </w:r>
      <w:r w:rsidRPr="00255DA2">
        <w:rPr>
          <w:rFonts w:ascii="Calibri" w:eastAsia="Calibri" w:hAnsi="Calibri" w:cs="Calibri"/>
          <w:sz w:val="24"/>
          <w:szCs w:val="24"/>
          <w:vertAlign w:val="superscript"/>
        </w:rPr>
        <w:footnoteReference w:id="5"/>
      </w:r>
    </w:p>
    <w:p w14:paraId="205EE2C1" w14:textId="77777777" w:rsidR="00255DA2" w:rsidRPr="00255DA2" w:rsidRDefault="00255DA2" w:rsidP="00255DA2">
      <w:pPr>
        <w:spacing w:before="240" w:after="240"/>
        <w:rPr>
          <w:rFonts w:ascii="Calibri" w:eastAsia="Calibri" w:hAnsi="Calibri" w:cs="Calibri"/>
          <w:sz w:val="24"/>
          <w:szCs w:val="24"/>
        </w:rPr>
      </w:pPr>
      <w:r w:rsidRPr="00255DA2">
        <w:rPr>
          <w:rFonts w:ascii="Calibri" w:eastAsia="Calibri" w:hAnsi="Calibri" w:cs="Calibri"/>
          <w:sz w:val="24"/>
          <w:szCs w:val="24"/>
        </w:rPr>
        <w:t xml:space="preserve">Al-Tabari’s biography thus supports the impression that he largely collected his information in the early period of his life. It is further corroborated by the information we can gather on his most frequently cited direct informants beyond the top ten: the average year of death for the top 100 is 256/869–70. </w:t>
      </w:r>
    </w:p>
    <w:p w14:paraId="732DB6AA" w14:textId="77777777" w:rsidR="00255DA2" w:rsidRPr="00255DA2" w:rsidRDefault="00255DA2" w:rsidP="00255DA2">
      <w:pPr>
        <w:spacing w:before="240" w:after="240"/>
        <w:rPr>
          <w:rFonts w:ascii="Calibri" w:eastAsia="Calibri" w:hAnsi="Calibri" w:cs="Calibri"/>
          <w:sz w:val="24"/>
          <w:szCs w:val="24"/>
        </w:rPr>
      </w:pPr>
      <w:r w:rsidRPr="00255DA2">
        <w:rPr>
          <w:rFonts w:ascii="Calibri" w:eastAsia="Calibri" w:hAnsi="Calibri" w:cs="Calibri"/>
          <w:sz w:val="24"/>
          <w:szCs w:val="24"/>
        </w:rPr>
        <w:t xml:space="preserve">In the overall data set of 32,115 </w:t>
      </w:r>
      <w:r w:rsidRPr="00255DA2">
        <w:rPr>
          <w:rFonts w:ascii="Calibri" w:eastAsia="Calibri" w:hAnsi="Calibri" w:cs="Calibri"/>
          <w:i/>
          <w:sz w:val="24"/>
          <w:szCs w:val="24"/>
        </w:rPr>
        <w:t>isnad</w:t>
      </w:r>
      <w:r w:rsidRPr="00255DA2">
        <w:rPr>
          <w:rFonts w:ascii="Calibri" w:eastAsia="Calibri" w:hAnsi="Calibri" w:cs="Calibri"/>
          <w:sz w:val="24"/>
          <w:szCs w:val="24"/>
        </w:rPr>
        <w:t xml:space="preserve">s, the terms </w:t>
      </w:r>
      <w:proofErr w:type="spellStart"/>
      <w:r w:rsidRPr="00255DA2">
        <w:rPr>
          <w:rFonts w:ascii="Calibri" w:eastAsia="Calibri" w:hAnsi="Calibri" w:cs="Calibri"/>
          <w:i/>
          <w:sz w:val="24"/>
          <w:szCs w:val="24"/>
        </w:rPr>
        <w:t>haddathani</w:t>
      </w:r>
      <w:proofErr w:type="spellEnd"/>
      <w:r w:rsidRPr="00255DA2">
        <w:rPr>
          <w:rFonts w:ascii="Calibri" w:eastAsia="Calibri" w:hAnsi="Calibri" w:cs="Calibri"/>
          <w:sz w:val="24"/>
          <w:szCs w:val="24"/>
        </w:rPr>
        <w:t xml:space="preserve"> and </w:t>
      </w:r>
      <w:proofErr w:type="spellStart"/>
      <w:r w:rsidRPr="00255DA2">
        <w:rPr>
          <w:rFonts w:ascii="Calibri" w:eastAsia="Calibri" w:hAnsi="Calibri" w:cs="Calibri"/>
          <w:i/>
          <w:sz w:val="24"/>
          <w:szCs w:val="24"/>
        </w:rPr>
        <w:t>haddathana</w:t>
      </w:r>
      <w:proofErr w:type="spellEnd"/>
      <w:r w:rsidRPr="00255DA2">
        <w:rPr>
          <w:rFonts w:ascii="Calibri" w:eastAsia="Calibri" w:hAnsi="Calibri" w:cs="Calibri"/>
          <w:sz w:val="24"/>
          <w:szCs w:val="24"/>
        </w:rPr>
        <w:t xml:space="preserve"> begin an </w:t>
      </w:r>
      <w:r w:rsidRPr="00255DA2">
        <w:rPr>
          <w:rFonts w:ascii="Calibri" w:eastAsia="Calibri" w:hAnsi="Calibri" w:cs="Calibri"/>
          <w:i/>
          <w:sz w:val="24"/>
          <w:szCs w:val="24"/>
        </w:rPr>
        <w:t>isnad</w:t>
      </w:r>
      <w:r w:rsidRPr="00255DA2">
        <w:rPr>
          <w:rFonts w:ascii="Calibri" w:eastAsia="Calibri" w:hAnsi="Calibri" w:cs="Calibri"/>
          <w:sz w:val="24"/>
          <w:szCs w:val="24"/>
        </w:rPr>
        <w:t xml:space="preserve"> approximately 38% and 62% of the time, respectively. It seems that al-Tabari deliberately distinguished transmission to him, singly, from transmission to him as part of a group, since he made a point of using a specific term – either </w:t>
      </w:r>
      <w:proofErr w:type="spellStart"/>
      <w:r w:rsidRPr="00255DA2">
        <w:rPr>
          <w:rFonts w:ascii="Calibri" w:eastAsia="Calibri" w:hAnsi="Calibri" w:cs="Calibri"/>
          <w:i/>
          <w:sz w:val="24"/>
          <w:szCs w:val="24"/>
        </w:rPr>
        <w:t>haddathani</w:t>
      </w:r>
      <w:proofErr w:type="spellEnd"/>
      <w:r w:rsidRPr="00255DA2">
        <w:rPr>
          <w:rFonts w:ascii="Calibri" w:eastAsia="Calibri" w:hAnsi="Calibri" w:cs="Calibri"/>
          <w:sz w:val="24"/>
          <w:szCs w:val="24"/>
        </w:rPr>
        <w:t xml:space="preserve"> or </w:t>
      </w:r>
      <w:proofErr w:type="spellStart"/>
      <w:r w:rsidRPr="00255DA2">
        <w:rPr>
          <w:rFonts w:ascii="Calibri" w:eastAsia="Calibri" w:hAnsi="Calibri" w:cs="Calibri"/>
          <w:i/>
          <w:sz w:val="24"/>
          <w:szCs w:val="24"/>
        </w:rPr>
        <w:t>haddathana</w:t>
      </w:r>
      <w:proofErr w:type="spellEnd"/>
      <w:r w:rsidRPr="00255DA2">
        <w:rPr>
          <w:rFonts w:ascii="Calibri" w:eastAsia="Calibri" w:hAnsi="Calibri" w:cs="Calibri"/>
          <w:sz w:val="24"/>
          <w:szCs w:val="24"/>
        </w:rPr>
        <w:t xml:space="preserve"> </w:t>
      </w:r>
      <w:proofErr w:type="gramStart"/>
      <w:r w:rsidRPr="00255DA2">
        <w:rPr>
          <w:rFonts w:ascii="Calibri" w:eastAsia="Calibri" w:hAnsi="Calibri" w:cs="Calibri"/>
          <w:sz w:val="24"/>
          <w:szCs w:val="24"/>
        </w:rPr>
        <w:t>–  nearly</w:t>
      </w:r>
      <w:proofErr w:type="gramEnd"/>
      <w:r w:rsidRPr="00255DA2">
        <w:rPr>
          <w:rFonts w:ascii="Calibri" w:eastAsia="Calibri" w:hAnsi="Calibri" w:cs="Calibri"/>
          <w:sz w:val="24"/>
          <w:szCs w:val="24"/>
        </w:rPr>
        <w:t xml:space="preserve"> exclusively for each direct informant listed above. Still, more work should be done to discern and interpret the patterns in his use of the terms.</w:t>
      </w:r>
    </w:p>
    <w:p w14:paraId="3BC58C92" w14:textId="77777777" w:rsidR="00255DA2" w:rsidRPr="00255DA2" w:rsidRDefault="00255DA2" w:rsidP="00255DA2">
      <w:pPr>
        <w:spacing w:before="240" w:after="240"/>
        <w:rPr>
          <w:rFonts w:ascii="Calibri" w:eastAsia="Calibri" w:hAnsi="Calibri" w:cs="Calibri"/>
          <w:sz w:val="24"/>
          <w:szCs w:val="24"/>
        </w:rPr>
      </w:pPr>
      <w:r w:rsidRPr="00255DA2">
        <w:rPr>
          <w:rFonts w:ascii="Calibri" w:eastAsia="Calibri" w:hAnsi="Calibri" w:cs="Calibri"/>
          <w:sz w:val="24"/>
          <w:szCs w:val="24"/>
        </w:rPr>
        <w:t xml:space="preserve">It thus appears that al-Tabari encountered the major sources of the information he relied on in his books when he was young, long before he compiled his works. Such citation of much older persons is, of course, common and reflects the widespread desire to minimise the number of transmitters in an </w:t>
      </w:r>
      <w:r w:rsidRPr="00255DA2">
        <w:rPr>
          <w:rFonts w:ascii="Calibri" w:eastAsia="Calibri" w:hAnsi="Calibri" w:cs="Calibri"/>
          <w:i/>
          <w:sz w:val="24"/>
          <w:szCs w:val="24"/>
        </w:rPr>
        <w:t>isnad</w:t>
      </w:r>
      <w:r w:rsidRPr="00255DA2">
        <w:rPr>
          <w:rFonts w:ascii="Calibri" w:eastAsia="Calibri" w:hAnsi="Calibri" w:cs="Calibri"/>
          <w:sz w:val="24"/>
          <w:szCs w:val="24"/>
        </w:rPr>
        <w:t xml:space="preserve"> (on the rationale that information flow is more reliable over fewer people). The terms he uses indicate that his learning occurred in group settings more often than it did in one-on-one situations.</w:t>
      </w:r>
    </w:p>
    <w:p w14:paraId="695856B0" w14:textId="7E76D092" w:rsidR="001C1B31" w:rsidRDefault="00255DA2" w:rsidP="00255DA2">
      <w:pPr>
        <w:spacing w:before="240" w:after="240"/>
      </w:pPr>
      <w:r w:rsidRPr="00255DA2">
        <w:rPr>
          <w:rFonts w:ascii="Calibri" w:eastAsia="Calibri" w:hAnsi="Calibri" w:cs="Calibri"/>
          <w:sz w:val="24"/>
          <w:szCs w:val="24"/>
        </w:rPr>
        <w:t xml:space="preserve">How do we explain al-Tabari’s reproduction of this knowledge in books that he wrote as much as a half-century after his first exposure to the source material? How does he manage to quote, for example, nearly 3,000 reports (in our data set) from Muhammad b. </w:t>
      </w:r>
      <w:proofErr w:type="spellStart"/>
      <w:r w:rsidRPr="00255DA2">
        <w:rPr>
          <w:rFonts w:ascii="Calibri" w:eastAsia="Calibri" w:hAnsi="Calibri" w:cs="Calibri"/>
          <w:sz w:val="24"/>
          <w:szCs w:val="24"/>
        </w:rPr>
        <w:t>Humayd</w:t>
      </w:r>
      <w:proofErr w:type="spellEnd"/>
      <w:r w:rsidRPr="00255DA2">
        <w:rPr>
          <w:rFonts w:ascii="Calibri" w:eastAsia="Calibri" w:hAnsi="Calibri" w:cs="Calibri"/>
          <w:sz w:val="24"/>
          <w:szCs w:val="24"/>
        </w:rPr>
        <w:t xml:space="preserve">, with whom he studied as a teen, in his </w:t>
      </w:r>
      <w:proofErr w:type="spellStart"/>
      <w:r w:rsidRPr="00255DA2">
        <w:rPr>
          <w:rFonts w:ascii="Calibri" w:eastAsia="Calibri" w:hAnsi="Calibri" w:cs="Calibri"/>
          <w:i/>
          <w:sz w:val="24"/>
          <w:szCs w:val="24"/>
        </w:rPr>
        <w:t>Taʾrikh</w:t>
      </w:r>
      <w:proofErr w:type="spellEnd"/>
      <w:r w:rsidRPr="00255DA2">
        <w:rPr>
          <w:rFonts w:ascii="Calibri" w:eastAsia="Calibri" w:hAnsi="Calibri" w:cs="Calibri"/>
          <w:sz w:val="24"/>
          <w:szCs w:val="24"/>
        </w:rPr>
        <w:t xml:space="preserve">, </w:t>
      </w:r>
      <w:r w:rsidRPr="00255DA2">
        <w:rPr>
          <w:rFonts w:ascii="Calibri" w:eastAsia="Calibri" w:hAnsi="Calibri" w:cs="Calibri"/>
          <w:i/>
          <w:sz w:val="24"/>
          <w:szCs w:val="24"/>
        </w:rPr>
        <w:t xml:space="preserve">Tafsir </w:t>
      </w:r>
      <w:r w:rsidRPr="00255DA2">
        <w:rPr>
          <w:rFonts w:ascii="Calibri" w:eastAsia="Calibri" w:hAnsi="Calibri" w:cs="Calibri"/>
          <w:sz w:val="24"/>
          <w:szCs w:val="24"/>
        </w:rPr>
        <w:t xml:space="preserve">and </w:t>
      </w:r>
      <w:proofErr w:type="spellStart"/>
      <w:r w:rsidRPr="00255DA2">
        <w:rPr>
          <w:rFonts w:ascii="Calibri" w:eastAsia="Calibri" w:hAnsi="Calibri" w:cs="Calibri"/>
          <w:i/>
          <w:sz w:val="24"/>
          <w:szCs w:val="24"/>
        </w:rPr>
        <w:t>Tahdhib</w:t>
      </w:r>
      <w:proofErr w:type="spellEnd"/>
      <w:r w:rsidRPr="00255DA2">
        <w:rPr>
          <w:rFonts w:ascii="Calibri" w:eastAsia="Calibri" w:hAnsi="Calibri" w:cs="Calibri"/>
          <w:sz w:val="24"/>
          <w:szCs w:val="24"/>
        </w:rPr>
        <w:t>?</w:t>
      </w:r>
      <w:r w:rsidRPr="00255DA2">
        <w:rPr>
          <w:rFonts w:ascii="Calibri" w:eastAsia="Calibri" w:hAnsi="Calibri" w:cs="Calibri"/>
          <w:i/>
          <w:sz w:val="24"/>
          <w:szCs w:val="24"/>
        </w:rPr>
        <w:t xml:space="preserve"> </w:t>
      </w:r>
      <w:r w:rsidRPr="00255DA2">
        <w:rPr>
          <w:rFonts w:ascii="Calibri" w:eastAsia="Calibri" w:hAnsi="Calibri" w:cs="Calibri"/>
          <w:sz w:val="24"/>
          <w:szCs w:val="24"/>
        </w:rPr>
        <w:t xml:space="preserve">In the next blog post we argue that al-Tabari maintained a set of notebooks and put them to efficient and good use. </w:t>
      </w:r>
    </w:p>
    <w:sectPr w:rsidR="001C1B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71095" w14:textId="77777777" w:rsidR="00690800" w:rsidRDefault="00690800" w:rsidP="00255DA2">
      <w:pPr>
        <w:spacing w:after="0" w:line="240" w:lineRule="auto"/>
      </w:pPr>
      <w:r>
        <w:separator/>
      </w:r>
    </w:p>
  </w:endnote>
  <w:endnote w:type="continuationSeparator" w:id="0">
    <w:p w14:paraId="350FBA2E" w14:textId="77777777" w:rsidR="00690800" w:rsidRDefault="00690800" w:rsidP="00255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40338" w14:textId="77777777" w:rsidR="00690800" w:rsidRDefault="00690800" w:rsidP="00255DA2">
      <w:pPr>
        <w:spacing w:after="0" w:line="240" w:lineRule="auto"/>
      </w:pPr>
      <w:r>
        <w:separator/>
      </w:r>
    </w:p>
  </w:footnote>
  <w:footnote w:type="continuationSeparator" w:id="0">
    <w:p w14:paraId="7DDE9A74" w14:textId="77777777" w:rsidR="00690800" w:rsidRDefault="00690800" w:rsidP="00255DA2">
      <w:pPr>
        <w:spacing w:after="0" w:line="240" w:lineRule="auto"/>
      </w:pPr>
      <w:r>
        <w:continuationSeparator/>
      </w:r>
    </w:p>
  </w:footnote>
  <w:footnote w:id="1">
    <w:p w14:paraId="59E77B83" w14:textId="746380BD" w:rsidR="00255DA2" w:rsidRPr="00DD1CE8" w:rsidRDefault="00255DA2" w:rsidP="00255DA2">
      <w:pPr>
        <w:pBdr>
          <w:top w:val="nil"/>
          <w:left w:val="nil"/>
          <w:bottom w:val="nil"/>
          <w:right w:val="nil"/>
          <w:between w:val="nil"/>
        </w:pBdr>
        <w:spacing w:after="0" w:line="240" w:lineRule="auto"/>
        <w:rPr>
          <w:color w:val="000000"/>
          <w:sz w:val="20"/>
          <w:szCs w:val="20"/>
        </w:rPr>
      </w:pPr>
      <w:r w:rsidRPr="00DD1CE8">
        <w:rPr>
          <w:vertAlign w:val="superscript"/>
        </w:rPr>
        <w:footnoteRef/>
      </w:r>
      <w:r w:rsidRPr="00DD1CE8">
        <w:rPr>
          <w:rFonts w:ascii="Calibri" w:eastAsia="Calibri" w:hAnsi="Calibri" w:cs="Calibri"/>
          <w:color w:val="000000"/>
          <w:sz w:val="20"/>
          <w:szCs w:val="20"/>
        </w:rPr>
        <w:t xml:space="preserve"> See Claude </w:t>
      </w:r>
      <w:proofErr w:type="spellStart"/>
      <w:r w:rsidRPr="00DD1CE8">
        <w:rPr>
          <w:rFonts w:ascii="Calibri" w:eastAsia="Calibri" w:hAnsi="Calibri" w:cs="Calibri"/>
          <w:color w:val="000000"/>
          <w:sz w:val="20"/>
          <w:szCs w:val="20"/>
        </w:rPr>
        <w:t>Gilliot</w:t>
      </w:r>
      <w:proofErr w:type="spellEnd"/>
      <w:r w:rsidRPr="00DD1CE8">
        <w:rPr>
          <w:rFonts w:ascii="Calibri" w:eastAsia="Calibri" w:hAnsi="Calibri" w:cs="Calibri"/>
          <w:color w:val="000000"/>
          <w:sz w:val="20"/>
          <w:szCs w:val="20"/>
        </w:rPr>
        <w:t xml:space="preserve">, ‘La formation </w:t>
      </w:r>
      <w:proofErr w:type="spellStart"/>
      <w:r w:rsidRPr="00DD1CE8">
        <w:rPr>
          <w:rFonts w:ascii="Calibri" w:eastAsia="Calibri" w:hAnsi="Calibri" w:cs="Calibri"/>
          <w:color w:val="000000"/>
          <w:sz w:val="20"/>
          <w:szCs w:val="20"/>
        </w:rPr>
        <w:t>intellectuelle</w:t>
      </w:r>
      <w:proofErr w:type="spellEnd"/>
      <w:r w:rsidRPr="00DD1CE8">
        <w:rPr>
          <w:rFonts w:ascii="Calibri" w:eastAsia="Calibri" w:hAnsi="Calibri" w:cs="Calibri"/>
          <w:color w:val="000000"/>
          <w:sz w:val="20"/>
          <w:szCs w:val="20"/>
        </w:rPr>
        <w:t xml:space="preserve"> de Tabari (224/5–310/839–923)’, </w:t>
      </w:r>
      <w:r w:rsidRPr="00DD1CE8">
        <w:rPr>
          <w:rFonts w:ascii="Calibri" w:eastAsia="Calibri" w:hAnsi="Calibri" w:cs="Calibri"/>
          <w:i/>
          <w:color w:val="000000"/>
          <w:sz w:val="20"/>
          <w:szCs w:val="20"/>
        </w:rPr>
        <w:t xml:space="preserve">Journal </w:t>
      </w:r>
      <w:proofErr w:type="spellStart"/>
      <w:r w:rsidRPr="00DD1CE8">
        <w:rPr>
          <w:rFonts w:ascii="Calibri" w:eastAsia="Calibri" w:hAnsi="Calibri" w:cs="Calibri"/>
          <w:i/>
          <w:color w:val="000000"/>
          <w:sz w:val="20"/>
          <w:szCs w:val="20"/>
        </w:rPr>
        <w:t>asiatique</w:t>
      </w:r>
      <w:proofErr w:type="spellEnd"/>
      <w:r w:rsidRPr="00DD1CE8">
        <w:rPr>
          <w:rFonts w:ascii="Calibri" w:eastAsia="Calibri" w:hAnsi="Calibri" w:cs="Calibri"/>
          <w:color w:val="000000"/>
          <w:sz w:val="20"/>
          <w:szCs w:val="20"/>
        </w:rPr>
        <w:t xml:space="preserve"> 276 (1988), 203–44; </w:t>
      </w:r>
      <w:proofErr w:type="spellStart"/>
      <w:r w:rsidRPr="00DD1CE8">
        <w:rPr>
          <w:rFonts w:ascii="Calibri" w:eastAsia="Calibri" w:hAnsi="Calibri" w:cs="Calibri"/>
          <w:color w:val="000000"/>
          <w:sz w:val="20"/>
          <w:szCs w:val="20"/>
        </w:rPr>
        <w:t>Akram</w:t>
      </w:r>
      <w:proofErr w:type="spellEnd"/>
      <w:r w:rsidRPr="00DD1CE8">
        <w:rPr>
          <w:rFonts w:ascii="Calibri" w:eastAsia="Calibri" w:hAnsi="Calibri" w:cs="Calibri"/>
          <w:color w:val="000000"/>
          <w:sz w:val="20"/>
          <w:szCs w:val="20"/>
        </w:rPr>
        <w:t xml:space="preserve"> </w:t>
      </w:r>
      <w:proofErr w:type="spellStart"/>
      <w:r w:rsidRPr="00DD1CE8">
        <w:rPr>
          <w:rFonts w:ascii="Calibri" w:eastAsia="Calibri" w:hAnsi="Calibri" w:cs="Calibri"/>
          <w:color w:val="000000"/>
          <w:sz w:val="20"/>
          <w:szCs w:val="20"/>
        </w:rPr>
        <w:t>Athar</w:t>
      </w:r>
      <w:r w:rsidR="00DD31D1" w:rsidRPr="00DD1CE8">
        <w:rPr>
          <w:rFonts w:ascii="Calibri" w:eastAsia="Calibri" w:hAnsi="Calibri" w:cs="Calibri"/>
          <w:color w:val="000000"/>
          <w:sz w:val="20"/>
          <w:szCs w:val="20"/>
        </w:rPr>
        <w:t>i</w:t>
      </w:r>
      <w:proofErr w:type="spellEnd"/>
      <w:r w:rsidRPr="00DD1CE8">
        <w:rPr>
          <w:rFonts w:ascii="Calibri" w:eastAsia="Calibri" w:hAnsi="Calibri" w:cs="Calibri"/>
          <w:color w:val="000000"/>
          <w:sz w:val="20"/>
          <w:szCs w:val="20"/>
        </w:rPr>
        <w:t xml:space="preserve">, </w:t>
      </w:r>
      <w:proofErr w:type="spellStart"/>
      <w:r w:rsidRPr="00DD1CE8">
        <w:rPr>
          <w:rFonts w:ascii="Calibri" w:eastAsia="Calibri" w:hAnsi="Calibri" w:cs="Calibri"/>
          <w:i/>
          <w:color w:val="000000"/>
          <w:sz w:val="20"/>
          <w:szCs w:val="20"/>
        </w:rPr>
        <w:t>Muʿjam</w:t>
      </w:r>
      <w:proofErr w:type="spellEnd"/>
      <w:r w:rsidRPr="00DD1CE8">
        <w:rPr>
          <w:rFonts w:ascii="Calibri" w:eastAsia="Calibri" w:hAnsi="Calibri" w:cs="Calibri"/>
          <w:i/>
          <w:color w:val="000000"/>
          <w:sz w:val="20"/>
          <w:szCs w:val="20"/>
        </w:rPr>
        <w:t xml:space="preserve"> </w:t>
      </w:r>
      <w:proofErr w:type="spellStart"/>
      <w:r w:rsidRPr="00DD1CE8">
        <w:rPr>
          <w:rFonts w:ascii="Calibri" w:eastAsia="Calibri" w:hAnsi="Calibri" w:cs="Calibri"/>
          <w:i/>
          <w:color w:val="000000"/>
          <w:sz w:val="20"/>
          <w:szCs w:val="20"/>
        </w:rPr>
        <w:t>shuy</w:t>
      </w:r>
      <w:r w:rsidR="00DD31D1" w:rsidRPr="00DD1CE8">
        <w:rPr>
          <w:rFonts w:ascii="Calibri" w:eastAsia="Calibri" w:hAnsi="Calibri" w:cs="Calibri"/>
          <w:i/>
          <w:color w:val="000000"/>
          <w:sz w:val="20"/>
          <w:szCs w:val="20"/>
        </w:rPr>
        <w:t>u</w:t>
      </w:r>
      <w:r w:rsidRPr="00DD1CE8">
        <w:rPr>
          <w:rFonts w:ascii="Calibri" w:eastAsia="Calibri" w:hAnsi="Calibri" w:cs="Calibri"/>
          <w:i/>
          <w:color w:val="000000"/>
          <w:sz w:val="20"/>
          <w:szCs w:val="20"/>
        </w:rPr>
        <w:t>kh</w:t>
      </w:r>
      <w:proofErr w:type="spellEnd"/>
      <w:r w:rsidRPr="00DD1CE8">
        <w:rPr>
          <w:rFonts w:ascii="Calibri" w:eastAsia="Calibri" w:hAnsi="Calibri" w:cs="Calibri"/>
          <w:i/>
          <w:color w:val="000000"/>
          <w:sz w:val="20"/>
          <w:szCs w:val="20"/>
        </w:rPr>
        <w:t xml:space="preserve"> al-</w:t>
      </w:r>
      <w:r w:rsidR="00DD31D1" w:rsidRPr="00DD1CE8">
        <w:rPr>
          <w:rFonts w:ascii="Calibri" w:eastAsia="Calibri" w:hAnsi="Calibri" w:cs="Calibri"/>
          <w:i/>
          <w:color w:val="000000"/>
          <w:sz w:val="20"/>
          <w:szCs w:val="20"/>
        </w:rPr>
        <w:t>T</w:t>
      </w:r>
      <w:r w:rsidRPr="00DD1CE8">
        <w:rPr>
          <w:rFonts w:ascii="Calibri" w:eastAsia="Calibri" w:hAnsi="Calibri" w:cs="Calibri"/>
          <w:i/>
          <w:color w:val="000000"/>
          <w:sz w:val="20"/>
          <w:szCs w:val="20"/>
        </w:rPr>
        <w:t>abar</w:t>
      </w:r>
      <w:r w:rsidR="00DD31D1" w:rsidRPr="00DD1CE8">
        <w:rPr>
          <w:rFonts w:ascii="Calibri" w:eastAsia="Calibri" w:hAnsi="Calibri" w:cs="Calibri"/>
          <w:i/>
          <w:color w:val="000000"/>
          <w:sz w:val="20"/>
          <w:szCs w:val="20"/>
        </w:rPr>
        <w:t>i</w:t>
      </w:r>
      <w:r w:rsidRPr="00DD1CE8">
        <w:rPr>
          <w:rFonts w:ascii="Calibri" w:eastAsia="Calibri" w:hAnsi="Calibri" w:cs="Calibri"/>
          <w:color w:val="000000"/>
          <w:sz w:val="20"/>
          <w:szCs w:val="20"/>
        </w:rPr>
        <w:t xml:space="preserve"> (Amman and Cairo: </w:t>
      </w:r>
      <w:proofErr w:type="spellStart"/>
      <w:r w:rsidRPr="00DD1CE8">
        <w:rPr>
          <w:rFonts w:ascii="Calibri" w:eastAsia="Calibri" w:hAnsi="Calibri" w:cs="Calibri"/>
          <w:color w:val="000000"/>
          <w:sz w:val="20"/>
          <w:szCs w:val="20"/>
        </w:rPr>
        <w:t>n.p.</w:t>
      </w:r>
      <w:proofErr w:type="spellEnd"/>
      <w:r w:rsidRPr="00DD1CE8">
        <w:rPr>
          <w:rFonts w:ascii="Calibri" w:eastAsia="Calibri" w:hAnsi="Calibri" w:cs="Calibri"/>
          <w:color w:val="000000"/>
          <w:sz w:val="20"/>
          <w:szCs w:val="20"/>
        </w:rPr>
        <w:t xml:space="preserve">, 2005); and Scott C. Lucas, </w:t>
      </w:r>
      <w:r w:rsidRPr="00DD1CE8">
        <w:rPr>
          <w:rFonts w:ascii="Calibri" w:eastAsia="Calibri" w:hAnsi="Calibri" w:cs="Calibri"/>
          <w:i/>
          <w:color w:val="000000"/>
          <w:sz w:val="20"/>
          <w:szCs w:val="20"/>
        </w:rPr>
        <w:t xml:space="preserve">Selections from the Comprehensive Exposition of the Interpretations of the Verses of the </w:t>
      </w:r>
      <w:proofErr w:type="spellStart"/>
      <w:r w:rsidRPr="00DD1CE8">
        <w:rPr>
          <w:rFonts w:ascii="Calibri" w:eastAsia="Calibri" w:hAnsi="Calibri" w:cs="Calibri"/>
          <w:i/>
          <w:color w:val="000000"/>
          <w:sz w:val="20"/>
          <w:szCs w:val="20"/>
        </w:rPr>
        <w:t>Qurʾān</w:t>
      </w:r>
      <w:proofErr w:type="spellEnd"/>
      <w:r w:rsidRPr="00DD1CE8">
        <w:rPr>
          <w:rFonts w:ascii="Calibri" w:eastAsia="Calibri" w:hAnsi="Calibri" w:cs="Calibri"/>
          <w:color w:val="000000"/>
          <w:sz w:val="20"/>
          <w:szCs w:val="20"/>
        </w:rPr>
        <w:t xml:space="preserve"> (Cambridge: Royal Aal Al-Bayt Institute for Islamic Thought and Islamic Texts Society, 2017), esp. ii, 467–82 (‘Appendix B: </w:t>
      </w:r>
      <w:proofErr w:type="spellStart"/>
      <w:r w:rsidRPr="00DD1CE8">
        <w:rPr>
          <w:rFonts w:ascii="Calibri" w:eastAsia="Calibri" w:hAnsi="Calibri" w:cs="Calibri"/>
          <w:color w:val="000000"/>
          <w:sz w:val="20"/>
          <w:szCs w:val="20"/>
        </w:rPr>
        <w:t>Ṭabarī’s</w:t>
      </w:r>
      <w:proofErr w:type="spellEnd"/>
      <w:r w:rsidRPr="00DD1CE8">
        <w:rPr>
          <w:rFonts w:ascii="Calibri" w:eastAsia="Calibri" w:hAnsi="Calibri" w:cs="Calibri"/>
          <w:color w:val="000000"/>
          <w:sz w:val="20"/>
          <w:szCs w:val="20"/>
        </w:rPr>
        <w:t xml:space="preserve"> Teachers’).</w:t>
      </w:r>
    </w:p>
  </w:footnote>
  <w:footnote w:id="2">
    <w:p w14:paraId="207A2E7A" w14:textId="77777777" w:rsidR="00255DA2" w:rsidRPr="00DD1CE8" w:rsidRDefault="00255DA2" w:rsidP="00255DA2">
      <w:pPr>
        <w:spacing w:after="0" w:line="240" w:lineRule="auto"/>
        <w:rPr>
          <w:sz w:val="20"/>
          <w:szCs w:val="20"/>
        </w:rPr>
      </w:pPr>
      <w:r w:rsidRPr="00DD1CE8">
        <w:rPr>
          <w:vertAlign w:val="superscript"/>
        </w:rPr>
        <w:footnoteRef/>
      </w:r>
      <w:r w:rsidRPr="00DD1CE8">
        <w:rPr>
          <w:sz w:val="20"/>
          <w:szCs w:val="20"/>
        </w:rPr>
        <w:t xml:space="preserve"> The others were compositions by </w:t>
      </w:r>
      <w:proofErr w:type="spellStart"/>
      <w:r w:rsidRPr="00DD1CE8">
        <w:rPr>
          <w:sz w:val="20"/>
          <w:szCs w:val="20"/>
        </w:rPr>
        <w:t>ʿAli</w:t>
      </w:r>
      <w:proofErr w:type="spellEnd"/>
      <w:r w:rsidRPr="00DD1CE8">
        <w:rPr>
          <w:sz w:val="20"/>
          <w:szCs w:val="20"/>
        </w:rPr>
        <w:t xml:space="preserve"> b. Abi Talha, Mujahid, </w:t>
      </w:r>
      <w:proofErr w:type="spellStart"/>
      <w:r w:rsidRPr="00DD1CE8">
        <w:rPr>
          <w:sz w:val="20"/>
          <w:szCs w:val="20"/>
        </w:rPr>
        <w:t>ʿAbd</w:t>
      </w:r>
      <w:proofErr w:type="spellEnd"/>
      <w:r w:rsidRPr="00DD1CE8">
        <w:rPr>
          <w:sz w:val="20"/>
          <w:szCs w:val="20"/>
        </w:rPr>
        <w:t xml:space="preserve"> al-Rahman b. Zayd b. Aslam, and possibly Ibn </w:t>
      </w:r>
      <w:proofErr w:type="spellStart"/>
      <w:r w:rsidRPr="00DD1CE8">
        <w:rPr>
          <w:sz w:val="20"/>
          <w:szCs w:val="20"/>
        </w:rPr>
        <w:t>Saʿd</w:t>
      </w:r>
      <w:proofErr w:type="spellEnd"/>
      <w:r w:rsidRPr="00DD1CE8">
        <w:rPr>
          <w:sz w:val="20"/>
          <w:szCs w:val="20"/>
        </w:rPr>
        <w:t>. Horst, ‘</w:t>
      </w:r>
      <w:proofErr w:type="spellStart"/>
      <w:r w:rsidRPr="00DD1CE8">
        <w:rPr>
          <w:sz w:val="20"/>
          <w:szCs w:val="20"/>
        </w:rPr>
        <w:t>Zur</w:t>
      </w:r>
      <w:proofErr w:type="spellEnd"/>
      <w:r w:rsidRPr="00DD1CE8">
        <w:rPr>
          <w:sz w:val="20"/>
          <w:szCs w:val="20"/>
        </w:rPr>
        <w:t xml:space="preserve"> </w:t>
      </w:r>
      <w:proofErr w:type="spellStart"/>
      <w:r w:rsidRPr="00DD1CE8">
        <w:rPr>
          <w:sz w:val="20"/>
          <w:szCs w:val="20"/>
        </w:rPr>
        <w:t>Überlieferung</w:t>
      </w:r>
      <w:proofErr w:type="spellEnd"/>
      <w:r w:rsidRPr="00DD1CE8">
        <w:rPr>
          <w:sz w:val="20"/>
          <w:szCs w:val="20"/>
        </w:rPr>
        <w:t xml:space="preserve"> </w:t>
      </w:r>
      <w:proofErr w:type="spellStart"/>
      <w:r w:rsidRPr="00DD1CE8">
        <w:rPr>
          <w:sz w:val="20"/>
          <w:szCs w:val="20"/>
        </w:rPr>
        <w:t>im</w:t>
      </w:r>
      <w:proofErr w:type="spellEnd"/>
      <w:r w:rsidRPr="00DD1CE8">
        <w:rPr>
          <w:sz w:val="20"/>
          <w:szCs w:val="20"/>
        </w:rPr>
        <w:t xml:space="preserve"> </w:t>
      </w:r>
      <w:proofErr w:type="spellStart"/>
      <w:r w:rsidRPr="00DD1CE8">
        <w:rPr>
          <w:sz w:val="20"/>
          <w:szCs w:val="20"/>
        </w:rPr>
        <w:t>Korankommentar</w:t>
      </w:r>
      <w:proofErr w:type="spellEnd"/>
      <w:r w:rsidRPr="00DD1CE8">
        <w:rPr>
          <w:sz w:val="20"/>
          <w:szCs w:val="20"/>
        </w:rPr>
        <w:t xml:space="preserve"> </w:t>
      </w:r>
      <w:proofErr w:type="spellStart"/>
      <w:r w:rsidRPr="00DD1CE8">
        <w:rPr>
          <w:sz w:val="20"/>
          <w:szCs w:val="20"/>
        </w:rPr>
        <w:t>aṭ-Ṭabarīs</w:t>
      </w:r>
      <w:proofErr w:type="spellEnd"/>
      <w:r w:rsidRPr="00DD1CE8">
        <w:rPr>
          <w:sz w:val="20"/>
          <w:szCs w:val="20"/>
        </w:rPr>
        <w:t xml:space="preserve">’, </w:t>
      </w:r>
      <w:proofErr w:type="spellStart"/>
      <w:r w:rsidRPr="00DD1CE8">
        <w:rPr>
          <w:i/>
          <w:sz w:val="20"/>
          <w:szCs w:val="20"/>
        </w:rPr>
        <w:t>Zeitschrift</w:t>
      </w:r>
      <w:proofErr w:type="spellEnd"/>
      <w:r w:rsidRPr="00DD1CE8">
        <w:rPr>
          <w:i/>
          <w:sz w:val="20"/>
          <w:szCs w:val="20"/>
        </w:rPr>
        <w:t xml:space="preserve"> der </w:t>
      </w:r>
      <w:proofErr w:type="spellStart"/>
      <w:r w:rsidRPr="00DD1CE8">
        <w:rPr>
          <w:i/>
          <w:sz w:val="20"/>
          <w:szCs w:val="20"/>
        </w:rPr>
        <w:t>deutschen</w:t>
      </w:r>
      <w:proofErr w:type="spellEnd"/>
      <w:r w:rsidRPr="00DD1CE8">
        <w:rPr>
          <w:i/>
          <w:sz w:val="20"/>
          <w:szCs w:val="20"/>
        </w:rPr>
        <w:t xml:space="preserve"> </w:t>
      </w:r>
      <w:proofErr w:type="spellStart"/>
      <w:r w:rsidRPr="00DD1CE8">
        <w:rPr>
          <w:i/>
          <w:sz w:val="20"/>
          <w:szCs w:val="20"/>
        </w:rPr>
        <w:t>morgenländischen</w:t>
      </w:r>
      <w:proofErr w:type="spellEnd"/>
      <w:r w:rsidRPr="00DD1CE8">
        <w:rPr>
          <w:i/>
          <w:sz w:val="20"/>
          <w:szCs w:val="20"/>
        </w:rPr>
        <w:t xml:space="preserve"> Gesellschaft</w:t>
      </w:r>
      <w:r w:rsidRPr="00DD1CE8">
        <w:rPr>
          <w:sz w:val="20"/>
          <w:szCs w:val="20"/>
        </w:rPr>
        <w:t xml:space="preserve"> 103 (1953), 290–307, at 307.</w:t>
      </w:r>
    </w:p>
  </w:footnote>
  <w:footnote w:id="3">
    <w:p w14:paraId="0A55C8A7" w14:textId="77777777" w:rsidR="00255DA2" w:rsidRPr="00DD1CE8" w:rsidRDefault="00255DA2" w:rsidP="00255DA2">
      <w:pPr>
        <w:spacing w:after="0" w:line="240" w:lineRule="auto"/>
        <w:rPr>
          <w:sz w:val="20"/>
          <w:szCs w:val="20"/>
        </w:rPr>
      </w:pPr>
      <w:r w:rsidRPr="00DD1CE8">
        <w:rPr>
          <w:vertAlign w:val="superscript"/>
        </w:rPr>
        <w:footnoteRef/>
      </w:r>
      <w:r w:rsidRPr="00DD1CE8">
        <w:rPr>
          <w:sz w:val="20"/>
          <w:szCs w:val="20"/>
        </w:rPr>
        <w:t xml:space="preserve"> Jaques has spent more than ten years collecting evidence for the transmission of Ibn </w:t>
      </w:r>
      <w:proofErr w:type="spellStart"/>
      <w:r w:rsidRPr="00DD1CE8">
        <w:rPr>
          <w:sz w:val="20"/>
          <w:szCs w:val="20"/>
        </w:rPr>
        <w:t>Ishaq’s</w:t>
      </w:r>
      <w:proofErr w:type="spellEnd"/>
      <w:r w:rsidRPr="00DD1CE8">
        <w:rPr>
          <w:sz w:val="20"/>
          <w:szCs w:val="20"/>
        </w:rPr>
        <w:t xml:space="preserve"> </w:t>
      </w:r>
      <w:r w:rsidRPr="00DD1CE8">
        <w:rPr>
          <w:i/>
          <w:sz w:val="20"/>
          <w:szCs w:val="20"/>
        </w:rPr>
        <w:t>Sira</w:t>
      </w:r>
      <w:r w:rsidRPr="00DD1CE8">
        <w:rPr>
          <w:sz w:val="20"/>
          <w:szCs w:val="20"/>
        </w:rPr>
        <w:t xml:space="preserve">. It seems unlikely to Jaques that al-Tabari copied the entirety of the text from Ibn </w:t>
      </w:r>
      <w:proofErr w:type="spellStart"/>
      <w:r w:rsidRPr="00DD1CE8">
        <w:rPr>
          <w:sz w:val="20"/>
          <w:szCs w:val="20"/>
        </w:rPr>
        <w:t>Humayd’s</w:t>
      </w:r>
      <w:proofErr w:type="spellEnd"/>
      <w:r w:rsidRPr="00DD1CE8">
        <w:rPr>
          <w:sz w:val="20"/>
          <w:szCs w:val="20"/>
        </w:rPr>
        <w:t xml:space="preserve"> audition. ‘It seems to me more likely that al-Tabari made, or had made, and was given a copy, of the text that Ibn </w:t>
      </w:r>
      <w:proofErr w:type="spellStart"/>
      <w:r w:rsidRPr="00DD1CE8">
        <w:rPr>
          <w:sz w:val="20"/>
          <w:szCs w:val="20"/>
        </w:rPr>
        <w:t>Humayd</w:t>
      </w:r>
      <w:proofErr w:type="spellEnd"/>
      <w:r w:rsidRPr="00DD1CE8">
        <w:rPr>
          <w:sz w:val="20"/>
          <w:szCs w:val="20"/>
        </w:rPr>
        <w:t xml:space="preserve"> got from Ibn al-</w:t>
      </w:r>
      <w:proofErr w:type="spellStart"/>
      <w:r w:rsidRPr="00DD1CE8">
        <w:rPr>
          <w:sz w:val="20"/>
          <w:szCs w:val="20"/>
        </w:rPr>
        <w:t>Fadl</w:t>
      </w:r>
      <w:proofErr w:type="spellEnd"/>
      <w:r w:rsidRPr="00DD1CE8">
        <w:rPr>
          <w:sz w:val="20"/>
          <w:szCs w:val="20"/>
        </w:rPr>
        <w:t xml:space="preserve">.’ Personal communication, 4 September 2021. See also Franz Rosenthal, general introduction to al-Tabari, </w:t>
      </w:r>
      <w:r w:rsidRPr="00DD1CE8">
        <w:rPr>
          <w:i/>
          <w:sz w:val="20"/>
          <w:szCs w:val="20"/>
        </w:rPr>
        <w:t>The History of al-</w:t>
      </w:r>
      <w:proofErr w:type="spellStart"/>
      <w:r w:rsidRPr="00DD1CE8">
        <w:rPr>
          <w:i/>
          <w:sz w:val="20"/>
          <w:szCs w:val="20"/>
        </w:rPr>
        <w:t>Ṭabarī</w:t>
      </w:r>
      <w:proofErr w:type="spellEnd"/>
      <w:r w:rsidRPr="00DD1CE8">
        <w:rPr>
          <w:sz w:val="20"/>
          <w:szCs w:val="20"/>
        </w:rPr>
        <w:t xml:space="preserve">, i: </w:t>
      </w:r>
      <w:r w:rsidRPr="00DD1CE8">
        <w:rPr>
          <w:i/>
          <w:sz w:val="20"/>
          <w:szCs w:val="20"/>
        </w:rPr>
        <w:t>General Introduction and From the Creation to the Flood</w:t>
      </w:r>
      <w:r w:rsidRPr="00DD1CE8">
        <w:rPr>
          <w:sz w:val="20"/>
          <w:szCs w:val="20"/>
        </w:rPr>
        <w:t>, trans. Franz Rosenthal (Albany: State University of New York Press, 1989), 6-7.</w:t>
      </w:r>
    </w:p>
  </w:footnote>
  <w:footnote w:id="4">
    <w:p w14:paraId="17FF6957" w14:textId="77777777" w:rsidR="00255DA2" w:rsidRPr="00DD1CE8" w:rsidRDefault="00255DA2" w:rsidP="00255DA2">
      <w:pPr>
        <w:spacing w:after="0" w:line="240" w:lineRule="auto"/>
        <w:rPr>
          <w:sz w:val="20"/>
          <w:szCs w:val="20"/>
        </w:rPr>
      </w:pPr>
      <w:r w:rsidRPr="00DD1CE8">
        <w:rPr>
          <w:vertAlign w:val="superscript"/>
        </w:rPr>
        <w:footnoteRef/>
      </w:r>
      <w:r w:rsidRPr="00DD1CE8">
        <w:rPr>
          <w:sz w:val="20"/>
          <w:szCs w:val="20"/>
        </w:rPr>
        <w:t xml:space="preserve"> </w:t>
      </w:r>
      <w:proofErr w:type="spellStart"/>
      <w:r w:rsidRPr="00DD1CE8">
        <w:rPr>
          <w:sz w:val="20"/>
          <w:szCs w:val="20"/>
        </w:rPr>
        <w:t>Yaqut</w:t>
      </w:r>
      <w:proofErr w:type="spellEnd"/>
      <w:r w:rsidRPr="00DD1CE8">
        <w:rPr>
          <w:sz w:val="20"/>
          <w:szCs w:val="20"/>
        </w:rPr>
        <w:t xml:space="preserve">, </w:t>
      </w:r>
      <w:proofErr w:type="spellStart"/>
      <w:r w:rsidRPr="00DD1CE8">
        <w:rPr>
          <w:i/>
          <w:sz w:val="20"/>
          <w:szCs w:val="20"/>
        </w:rPr>
        <w:t>Muʿjam</w:t>
      </w:r>
      <w:proofErr w:type="spellEnd"/>
      <w:r w:rsidRPr="00DD1CE8">
        <w:rPr>
          <w:i/>
          <w:sz w:val="20"/>
          <w:szCs w:val="20"/>
        </w:rPr>
        <w:t xml:space="preserve"> al-</w:t>
      </w:r>
      <w:proofErr w:type="spellStart"/>
      <w:r w:rsidRPr="00DD1CE8">
        <w:rPr>
          <w:i/>
          <w:sz w:val="20"/>
          <w:szCs w:val="20"/>
        </w:rPr>
        <w:t>ʿudabaʾ</w:t>
      </w:r>
      <w:proofErr w:type="spellEnd"/>
      <w:r w:rsidRPr="00DD1CE8">
        <w:rPr>
          <w:sz w:val="20"/>
          <w:szCs w:val="20"/>
        </w:rPr>
        <w:t xml:space="preserve">, ed. </w:t>
      </w:r>
      <w:proofErr w:type="spellStart"/>
      <w:r w:rsidRPr="00DD1CE8">
        <w:rPr>
          <w:sz w:val="20"/>
          <w:szCs w:val="20"/>
        </w:rPr>
        <w:t>ʿUmar</w:t>
      </w:r>
      <w:proofErr w:type="spellEnd"/>
      <w:r w:rsidRPr="00DD1CE8">
        <w:rPr>
          <w:sz w:val="20"/>
          <w:szCs w:val="20"/>
        </w:rPr>
        <w:t xml:space="preserve"> Faruq al-</w:t>
      </w:r>
      <w:proofErr w:type="spellStart"/>
      <w:r w:rsidRPr="00DD1CE8">
        <w:rPr>
          <w:sz w:val="20"/>
          <w:szCs w:val="20"/>
        </w:rPr>
        <w:t>Tabbaʿ</w:t>
      </w:r>
      <w:proofErr w:type="spellEnd"/>
      <w:r w:rsidRPr="00DD1CE8">
        <w:rPr>
          <w:sz w:val="20"/>
          <w:szCs w:val="20"/>
        </w:rPr>
        <w:t xml:space="preserve"> (Beirut: </w:t>
      </w:r>
      <w:proofErr w:type="spellStart"/>
      <w:r w:rsidRPr="00DD1CE8">
        <w:rPr>
          <w:sz w:val="20"/>
          <w:szCs w:val="20"/>
        </w:rPr>
        <w:t>Muʼassasat</w:t>
      </w:r>
      <w:proofErr w:type="spellEnd"/>
      <w:r w:rsidRPr="00DD1CE8">
        <w:rPr>
          <w:sz w:val="20"/>
          <w:szCs w:val="20"/>
        </w:rPr>
        <w:t xml:space="preserve"> al-</w:t>
      </w:r>
      <w:proofErr w:type="spellStart"/>
      <w:r w:rsidRPr="00DD1CE8">
        <w:rPr>
          <w:sz w:val="20"/>
          <w:szCs w:val="20"/>
        </w:rPr>
        <w:t>Maʻarif</w:t>
      </w:r>
      <w:proofErr w:type="spellEnd"/>
      <w:r w:rsidRPr="00DD1CE8">
        <w:rPr>
          <w:sz w:val="20"/>
          <w:szCs w:val="20"/>
        </w:rPr>
        <w:t xml:space="preserve">: Dar Ibn </w:t>
      </w:r>
      <w:proofErr w:type="spellStart"/>
      <w:r w:rsidRPr="00DD1CE8">
        <w:rPr>
          <w:sz w:val="20"/>
          <w:szCs w:val="20"/>
        </w:rPr>
        <w:t>Hazm</w:t>
      </w:r>
      <w:proofErr w:type="spellEnd"/>
      <w:r w:rsidRPr="00DD1CE8">
        <w:rPr>
          <w:sz w:val="20"/>
          <w:szCs w:val="20"/>
        </w:rPr>
        <w:t xml:space="preserve">, 1999), </w:t>
      </w:r>
      <w:proofErr w:type="spellStart"/>
      <w:r w:rsidRPr="00DD1CE8">
        <w:rPr>
          <w:sz w:val="20"/>
          <w:szCs w:val="20"/>
        </w:rPr>
        <w:t>i</w:t>
      </w:r>
      <w:proofErr w:type="spellEnd"/>
      <w:r w:rsidRPr="00DD1CE8">
        <w:rPr>
          <w:sz w:val="20"/>
          <w:szCs w:val="20"/>
        </w:rPr>
        <w:t xml:space="preserve">, 520-1. The number should not be taken literally; the same figure is used for reports from </w:t>
      </w:r>
      <w:r w:rsidRPr="00DD1CE8">
        <w:t xml:space="preserve">Abu </w:t>
      </w:r>
      <w:proofErr w:type="spellStart"/>
      <w:r w:rsidRPr="00DD1CE8">
        <w:t>Kurayb</w:t>
      </w:r>
      <w:proofErr w:type="spellEnd"/>
      <w:r w:rsidRPr="00DD1CE8">
        <w:t xml:space="preserve">. </w:t>
      </w:r>
    </w:p>
  </w:footnote>
  <w:footnote w:id="5">
    <w:p w14:paraId="3C78EAB3" w14:textId="77777777" w:rsidR="00255DA2" w:rsidRDefault="00255DA2" w:rsidP="00255DA2">
      <w:pPr>
        <w:spacing w:after="0" w:line="240" w:lineRule="auto"/>
        <w:rPr>
          <w:sz w:val="20"/>
          <w:szCs w:val="20"/>
        </w:rPr>
      </w:pPr>
      <w:r w:rsidRPr="00DD1CE8">
        <w:rPr>
          <w:vertAlign w:val="superscript"/>
        </w:rPr>
        <w:footnoteRef/>
      </w:r>
      <w:r w:rsidRPr="00DD1CE8">
        <w:rPr>
          <w:rFonts w:ascii="Calibri" w:eastAsia="Calibri" w:hAnsi="Calibri" w:cs="Calibri"/>
          <w:sz w:val="20"/>
          <w:szCs w:val="20"/>
        </w:rPr>
        <w:t xml:space="preserve"> C. E. Bosworth, ‘Al-</w:t>
      </w:r>
      <w:proofErr w:type="spellStart"/>
      <w:r w:rsidRPr="00DD1CE8">
        <w:rPr>
          <w:rFonts w:ascii="Calibri" w:eastAsia="Calibri" w:hAnsi="Calibri" w:cs="Calibri"/>
          <w:sz w:val="20"/>
          <w:szCs w:val="20"/>
        </w:rPr>
        <w:t>Ṭabarī</w:t>
      </w:r>
      <w:proofErr w:type="spellEnd"/>
      <w:r w:rsidRPr="00DD1CE8">
        <w:rPr>
          <w:rFonts w:ascii="Calibri" w:eastAsia="Calibri" w:hAnsi="Calibri" w:cs="Calibri"/>
          <w:sz w:val="20"/>
          <w:szCs w:val="20"/>
        </w:rPr>
        <w:t xml:space="preserve">’, </w:t>
      </w:r>
      <w:r w:rsidRPr="00DD1CE8">
        <w:rPr>
          <w:rFonts w:ascii="Calibri" w:eastAsia="Calibri" w:hAnsi="Calibri" w:cs="Calibri"/>
          <w:i/>
          <w:sz w:val="20"/>
          <w:szCs w:val="20"/>
        </w:rPr>
        <w:t xml:space="preserve">Encyclopaedia of Islam, </w:t>
      </w:r>
      <w:r w:rsidRPr="00DD1CE8">
        <w:rPr>
          <w:rFonts w:ascii="Calibri" w:eastAsia="Calibri" w:hAnsi="Calibri" w:cs="Calibri"/>
          <w:sz w:val="20"/>
          <w:szCs w:val="20"/>
        </w:rPr>
        <w:t>2nd 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F0BE8"/>
    <w:multiLevelType w:val="multilevel"/>
    <w:tmpl w:val="FCD418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DA2"/>
    <w:rsid w:val="001C1B31"/>
    <w:rsid w:val="00255DA2"/>
    <w:rsid w:val="00303BB1"/>
    <w:rsid w:val="004C3305"/>
    <w:rsid w:val="004E63D2"/>
    <w:rsid w:val="00690800"/>
    <w:rsid w:val="007645F6"/>
    <w:rsid w:val="007907E0"/>
    <w:rsid w:val="00893DCA"/>
    <w:rsid w:val="0094285A"/>
    <w:rsid w:val="00AB21A0"/>
    <w:rsid w:val="00C81E2E"/>
    <w:rsid w:val="00D64043"/>
    <w:rsid w:val="00DD1CE8"/>
    <w:rsid w:val="00DD31D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AA60F"/>
  <w15:chartTrackingRefBased/>
  <w15:docId w15:val="{4768C0AC-FD38-465B-B153-8BEA1DB84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640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404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640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2021</Words>
  <Characters>11523</Characters>
  <Application>Microsoft Office Word</Application>
  <DocSecurity>0</DocSecurity>
  <Lines>96</Lines>
  <Paragraphs>27</Paragraphs>
  <ScaleCrop>false</ScaleCrop>
  <Company/>
  <LinksUpToDate>false</LinksUpToDate>
  <CharactersWithSpaces>13517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c:creator>
  <cp:keywords/>
  <dc:description/>
  <cp:lastModifiedBy>Mathew Barber</cp:lastModifiedBy>
  <cp:revision>7</cp:revision>
  <dcterms:created xsi:type="dcterms:W3CDTF">2021-09-29T15:38:00Z</dcterms:created>
  <dcterms:modified xsi:type="dcterms:W3CDTF">2021-10-05T09:37:00Z</dcterms:modified>
</cp:coreProperties>
</file>