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06F5" w14:textId="7BD72C51" w:rsidR="00EF3654" w:rsidRPr="00EF3654" w:rsidRDefault="007A6C0A" w:rsidP="00EF3654">
      <w:pPr>
        <w:ind w:leftChars="1063" w:left="2551"/>
        <w:rPr>
          <w:rFonts w:ascii="ＭＳ ゴシック" w:eastAsia="ＭＳ ゴシック" w:hAnsi="ＭＳ ゴシック"/>
          <w:sz w:val="22"/>
          <w:szCs w:val="22"/>
        </w:rPr>
      </w:pPr>
      <w:r w:rsidRPr="007E6C1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90EACC" wp14:editId="1B8C7212">
                <wp:simplePos x="0" y="0"/>
                <wp:positionH relativeFrom="column">
                  <wp:posOffset>48895</wp:posOffset>
                </wp:positionH>
                <wp:positionV relativeFrom="paragraph">
                  <wp:posOffset>0</wp:posOffset>
                </wp:positionV>
                <wp:extent cx="1480820" cy="1016000"/>
                <wp:effectExtent l="61595" t="63500" r="57785" b="88900"/>
                <wp:wrapNone/>
                <wp:docPr id="3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08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01E23AA1" w14:textId="77777777" w:rsidR="00832C5C" w:rsidRPr="00CF79C4" w:rsidRDefault="00832C5C">
                            <w:pPr>
                              <w:rPr>
                                <w:i/>
                                <w:color w:val="FF6600"/>
                                <w:sz w:val="20"/>
                                <w:szCs w:val="20"/>
                              </w:rPr>
                            </w:pPr>
                            <w:r w:rsidRPr="00CF79C4">
                              <w:rPr>
                                <w:rFonts w:hint="eastAsia"/>
                                <w:i/>
                                <w:color w:val="FF6600"/>
                                <w:sz w:val="20"/>
                                <w:szCs w:val="20"/>
                              </w:rPr>
                              <w:t>講演番号スペース</w:t>
                            </w:r>
                          </w:p>
                          <w:p w14:paraId="5EEFEB95" w14:textId="77777777" w:rsidR="00832C5C" w:rsidRPr="00CF79C4" w:rsidRDefault="00832C5C">
                            <w:pPr>
                              <w:rPr>
                                <w:i/>
                                <w:color w:val="FF6600"/>
                                <w:sz w:val="18"/>
                                <w:szCs w:val="18"/>
                              </w:rPr>
                            </w:pPr>
                            <w:r w:rsidRPr="00CF79C4">
                              <w:rPr>
                                <w:rFonts w:hint="eastAsia"/>
                                <w:i/>
                                <w:color w:val="FF6600"/>
                                <w:sz w:val="18"/>
                                <w:szCs w:val="18"/>
                              </w:rPr>
                              <w:t>（提出時は消すこと）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0EACC" id="正方形/長方形 2" o:spid="_x0000_s1026" style="position:absolute;left:0;text-align:left;margin-left:3.85pt;margin-top:0;width:116.6pt;height:8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" strokecolor="#f60">
                <v:shadow on="t" color="black" opacity="22936f" origin=",.5" offset="0,.63889mm"/>
                <v:path arrowok="t"/>
                <v:textbox>
                  <w:txbxContent>
                    <w:p w14:paraId="01E23AA1" w14:textId="77777777" w:rsidR="00832C5C" w:rsidRPr="00CF79C4" w:rsidRDefault="00832C5C">
                      <w:pPr>
                        <w:rPr>
                          <w:i/>
                          <w:color w:val="FF6600"/>
                          <w:sz w:val="20"/>
                          <w:szCs w:val="20"/>
                        </w:rPr>
                      </w:pPr>
                      <w:r w:rsidRPr="00CF79C4">
                        <w:rPr>
                          <w:rFonts w:hint="eastAsia"/>
                          <w:i/>
                          <w:color w:val="FF6600"/>
                          <w:sz w:val="20"/>
                          <w:szCs w:val="20"/>
                        </w:rPr>
                        <w:t>講演番号スペース</w:t>
                      </w:r>
                    </w:p>
                    <w:p w14:paraId="5EEFEB95" w14:textId="77777777" w:rsidR="00832C5C" w:rsidRPr="00CF79C4" w:rsidRDefault="00832C5C">
                      <w:pPr>
                        <w:rPr>
                          <w:i/>
                          <w:color w:val="FF6600"/>
                          <w:sz w:val="18"/>
                          <w:szCs w:val="18"/>
                        </w:rPr>
                      </w:pPr>
                      <w:r w:rsidRPr="00CF79C4">
                        <w:rPr>
                          <w:rFonts w:hint="eastAsia"/>
                          <w:i/>
                          <w:color w:val="FF6600"/>
                          <w:sz w:val="18"/>
                          <w:szCs w:val="18"/>
                        </w:rPr>
                        <w:t>（提出時は消すこと）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A41FEC" w:rsidRPr="007E6C13">
        <w:rPr>
          <w:rFonts w:ascii="Arial" w:eastAsia="ＭＳ ゴシック" w:hAnsi="Arial" w:cs="Arial"/>
          <w:sz w:val="22"/>
          <w:szCs w:val="22"/>
        </w:rPr>
        <w:t>Squaline</w:t>
      </w:r>
      <w:proofErr w:type="spellEnd"/>
      <w:r w:rsidR="00A41FEC">
        <w:rPr>
          <w:rFonts w:ascii="ＭＳ ゴシック" w:eastAsia="ＭＳ ゴシック" w:hAnsi="ＭＳ ゴシック" w:hint="eastAsia"/>
          <w:sz w:val="22"/>
          <w:szCs w:val="22"/>
        </w:rPr>
        <w:t>誘導体を用いた</w:t>
      </w:r>
      <w:r w:rsidR="002651FC">
        <w:rPr>
          <w:rFonts w:ascii="ＭＳ ゴシック" w:eastAsia="ＭＳ ゴシック" w:hAnsi="ＭＳ ゴシック" w:hint="eastAsia"/>
          <w:sz w:val="22"/>
          <w:szCs w:val="22"/>
        </w:rPr>
        <w:t>発光</w:t>
      </w:r>
      <w:r w:rsidR="00A41FEC">
        <w:rPr>
          <w:rFonts w:ascii="ＭＳ ゴシック" w:eastAsia="ＭＳ ゴシック" w:hAnsi="ＭＳ ゴシック" w:hint="eastAsia"/>
          <w:sz w:val="22"/>
          <w:szCs w:val="22"/>
        </w:rPr>
        <w:t>性ソフトポーラス有機結晶の創製と</w:t>
      </w:r>
      <w:r w:rsidR="00EF3654" w:rsidRPr="00EF3654">
        <w:rPr>
          <w:rFonts w:ascii="ＭＳ ゴシック" w:eastAsia="ＭＳ ゴシック" w:hAnsi="ＭＳ ゴシック" w:hint="eastAsia"/>
          <w:sz w:val="22"/>
          <w:szCs w:val="22"/>
        </w:rPr>
        <w:t>ゲ</w:t>
      </w:r>
      <w:r w:rsidR="00EF3654" w:rsidRPr="00EF3654">
        <w:rPr>
          <w:rFonts w:ascii="ＭＳ ゴシック" w:eastAsia="ＭＳ ゴシック" w:hAnsi="ＭＳ ゴシック"/>
          <w:sz w:val="22"/>
          <w:szCs w:val="22"/>
        </w:rPr>
        <w:t>スト</w:t>
      </w:r>
      <w:r w:rsidR="00EF3654">
        <w:rPr>
          <w:rFonts w:ascii="ＭＳ ゴシック" w:eastAsia="ＭＳ ゴシック" w:hAnsi="ＭＳ ゴシック" w:hint="eastAsia"/>
          <w:sz w:val="22"/>
          <w:szCs w:val="22"/>
        </w:rPr>
        <w:t>に</w:t>
      </w:r>
      <w:r w:rsidR="00A41FEC">
        <w:rPr>
          <w:rFonts w:ascii="ＭＳ ゴシック" w:eastAsia="ＭＳ ゴシック" w:hAnsi="ＭＳ ゴシック" w:hint="eastAsia"/>
          <w:sz w:val="22"/>
          <w:szCs w:val="22"/>
        </w:rPr>
        <w:t>誘起される単結晶転移挙動</w:t>
      </w:r>
    </w:p>
    <w:p w14:paraId="387F9C1F" w14:textId="3D73EB89" w:rsidR="00C52BEA" w:rsidRPr="00A41FEC" w:rsidRDefault="00C52BEA" w:rsidP="00EF3654"/>
    <w:p w14:paraId="1295348B" w14:textId="77777777" w:rsidR="009D17AF" w:rsidRPr="006315B6" w:rsidRDefault="009D17AF" w:rsidP="00B958EC">
      <w:pPr>
        <w:wordWrap w:val="0"/>
        <w:ind w:leftChars="886" w:left="2126"/>
        <w:jc w:val="right"/>
        <w:rPr>
          <w:sz w:val="21"/>
          <w:szCs w:val="21"/>
        </w:rPr>
      </w:pPr>
      <w:r w:rsidRPr="006315B6">
        <w:rPr>
          <w:rFonts w:hint="eastAsia"/>
          <w:sz w:val="21"/>
          <w:szCs w:val="21"/>
        </w:rPr>
        <w:t>物質科学工学科　応用化学（分子）コース</w:t>
      </w:r>
    </w:p>
    <w:p w14:paraId="010D85D4" w14:textId="36209966" w:rsidR="009D17AF" w:rsidRPr="00566DDB" w:rsidRDefault="009D17AF" w:rsidP="00B958EC">
      <w:pPr>
        <w:wordWrap w:val="0"/>
        <w:ind w:leftChars="886" w:left="2126"/>
        <w:jc w:val="right"/>
        <w:rPr>
          <w:sz w:val="21"/>
          <w:szCs w:val="21"/>
        </w:rPr>
      </w:pPr>
      <w:r w:rsidRPr="00566DDB">
        <w:rPr>
          <w:rFonts w:hint="eastAsia"/>
          <w:sz w:val="21"/>
          <w:szCs w:val="21"/>
        </w:rPr>
        <w:t xml:space="preserve">３年　</w:t>
      </w:r>
      <w:r w:rsidR="00EF3654">
        <w:rPr>
          <w:rFonts w:hint="eastAsia"/>
          <w:sz w:val="21"/>
          <w:szCs w:val="21"/>
        </w:rPr>
        <w:t>喜多</w:t>
      </w:r>
      <w:r w:rsidR="00EF3654">
        <w:rPr>
          <w:sz w:val="21"/>
          <w:szCs w:val="21"/>
        </w:rPr>
        <w:t xml:space="preserve"> </w:t>
      </w:r>
      <w:r w:rsidR="00EF3654">
        <w:rPr>
          <w:rFonts w:hint="eastAsia"/>
          <w:sz w:val="21"/>
          <w:szCs w:val="21"/>
        </w:rPr>
        <w:t>亮介</w:t>
      </w:r>
    </w:p>
    <w:p w14:paraId="7ED3B482" w14:textId="77777777" w:rsidR="005A6817" w:rsidRPr="008054D0" w:rsidRDefault="008054D0" w:rsidP="008054D0">
      <w:pPr>
        <w:jc w:val="center"/>
        <w:rPr>
          <w:color w:val="FF6600"/>
          <w:sz w:val="22"/>
          <w:szCs w:val="22"/>
        </w:rPr>
      </w:pPr>
      <w:r w:rsidRPr="008054D0">
        <w:rPr>
          <w:rFonts w:hint="eastAsia"/>
          <w:color w:val="FF6600"/>
          <w:sz w:val="22"/>
          <w:szCs w:val="22"/>
        </w:rPr>
        <w:t>（１行空ける）</w:t>
      </w:r>
    </w:p>
    <w:p w14:paraId="1AC0DCA9" w14:textId="0693496A" w:rsidR="005A6817" w:rsidRPr="00721145" w:rsidRDefault="005A6817" w:rsidP="005A6817">
      <w:pPr>
        <w:jc w:val="left"/>
        <w:rPr>
          <w:rFonts w:ascii="ＭＳ ゴシック" w:eastAsia="ＭＳ ゴシック" w:hAnsi="ＭＳ ゴシック"/>
          <w:sz w:val="21"/>
          <w:szCs w:val="21"/>
        </w:rPr>
      </w:pPr>
      <w:r w:rsidRPr="00721145">
        <w:rPr>
          <w:rFonts w:ascii="ＭＳ ゴシック" w:eastAsia="ＭＳ ゴシック" w:hAnsi="ＭＳ ゴシック" w:hint="eastAsia"/>
          <w:sz w:val="21"/>
          <w:szCs w:val="21"/>
        </w:rPr>
        <w:t>【緒言】</w:t>
      </w:r>
    </w:p>
    <w:p w14:paraId="294F45F1" w14:textId="425B61E6" w:rsidR="00491B07" w:rsidRPr="00EC1598" w:rsidRDefault="00D31133" w:rsidP="00276BFA">
      <w:pPr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520CA179" wp14:editId="12F6A1BF">
            <wp:simplePos x="0" y="0"/>
            <wp:positionH relativeFrom="column">
              <wp:posOffset>4488180</wp:posOffset>
            </wp:positionH>
            <wp:positionV relativeFrom="paragraph">
              <wp:posOffset>1537335</wp:posOffset>
            </wp:positionV>
            <wp:extent cx="1673860" cy="1461770"/>
            <wp:effectExtent l="0" t="0" r="2540" b="0"/>
            <wp:wrapSquare wrapText="bothSides"/>
            <wp:docPr id="4" name="図 4" descr="図形, 多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図形, 多角形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9E8B1" wp14:editId="4BB9384E">
                <wp:simplePos x="0" y="0"/>
                <wp:positionH relativeFrom="column">
                  <wp:posOffset>4519295</wp:posOffset>
                </wp:positionH>
                <wp:positionV relativeFrom="paragraph">
                  <wp:posOffset>2998081</wp:posOffset>
                </wp:positionV>
                <wp:extent cx="1623060" cy="635"/>
                <wp:effectExtent l="0" t="0" r="2540" b="0"/>
                <wp:wrapSquare wrapText="bothSides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ECCDFB" w14:textId="3763B80A" w:rsidR="00C87F44" w:rsidRPr="00B01BDD" w:rsidRDefault="00C87F44" w:rsidP="007E6C13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instrText xml:space="preserve"> SEQ </w:instrText>
                            </w:r>
                            <w:r w:rsidRPr="007E6C13">
                              <w:rPr>
                                <w:rFonts w:ascii="Times New Roman" w:hAnsi="Times New Roman" w:hint="eastAsia"/>
                              </w:rPr>
                              <w:instrText>図</w:instrTex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instrText xml:space="preserve"> \* ARABIC </w:instrTex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BE053E">
                              <w:rPr>
                                <w:rFonts w:ascii="Times New Roman" w:hAnsi="Times New Roman"/>
                                <w:noProof/>
                              </w:rPr>
                              <w:t>1</w: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E6C13">
                              <w:rPr>
                                <w:b w:val="0"/>
                                <w:bCs w:val="0"/>
                              </w:rPr>
                              <w:t xml:space="preserve">: 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SPOC-SQ</w:t>
                            </w:r>
                            <w:r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の分子構造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9E8B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7" type="#_x0000_t202" style="position:absolute;left:0;text-align:left;margin-left:355.85pt;margin-top:236.05pt;width:127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" stroked="f">
                <v:textbox style="mso-fit-shape-to-text:t" inset="0,0,0,0">
                  <w:txbxContent>
                    <w:p w14:paraId="35ECCDFB" w14:textId="3763B80A" w:rsidR="00C87F44" w:rsidRPr="00B01BDD" w:rsidRDefault="00C87F44" w:rsidP="007E6C13">
                      <w:pPr>
                        <w:pStyle w:val="a5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E6C13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7E6C13">
                        <w:rPr>
                          <w:rFonts w:ascii="Times New Roman" w:hAnsi="Times New Roman"/>
                        </w:rPr>
                        <w:instrText xml:space="preserve"> SEQ </w:instrText>
                      </w:r>
                      <w:r w:rsidRPr="007E6C13">
                        <w:rPr>
                          <w:rFonts w:ascii="Times New Roman" w:hAnsi="Times New Roman" w:hint="eastAsia"/>
                        </w:rPr>
                        <w:instrText>図</w:instrText>
                      </w:r>
                      <w:r w:rsidRPr="007E6C13">
                        <w:rPr>
                          <w:rFonts w:ascii="Times New Roman" w:hAnsi="Times New Roman"/>
                        </w:rPr>
                        <w:instrText xml:space="preserve"> \* ARABIC </w:instrText>
                      </w:r>
                      <w:r w:rsidRPr="007E6C13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BE053E">
                        <w:rPr>
                          <w:rFonts w:ascii="Times New Roman" w:hAnsi="Times New Roman"/>
                          <w:noProof/>
                        </w:rPr>
                        <w:t>1</w:t>
                      </w:r>
                      <w:r w:rsidRPr="007E6C13">
                        <w:rPr>
                          <w:rFonts w:ascii="Times New Roman" w:hAnsi="Times New Roman"/>
                        </w:rPr>
                        <w:fldChar w:fldCharType="end"/>
                      </w:r>
                      <w:r>
                        <w:t xml:space="preserve"> </w:t>
                      </w:r>
                      <w:r w:rsidRPr="007E6C13">
                        <w:rPr>
                          <w:b w:val="0"/>
                          <w:bCs w:val="0"/>
                        </w:rPr>
                        <w:t xml:space="preserve">: 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SPOC-SQ</w:t>
                      </w:r>
                      <w:r w:rsidRPr="007E6C13">
                        <w:rPr>
                          <w:rFonts w:hint="eastAsia"/>
                          <w:b w:val="0"/>
                          <w:bCs w:val="0"/>
                        </w:rPr>
                        <w:t>の分子構造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B07" w:rsidRPr="00EC1598">
        <w:rPr>
          <w:rFonts w:asciiTheme="minorEastAsia" w:hAnsiTheme="minorEastAsia"/>
          <w:sz w:val="21"/>
          <w:szCs w:val="21"/>
        </w:rPr>
        <w:t>光、温度、圧力、ゲスト分子などの外部刺激に応答して構造変化を起こすソフトポーラス結晶</w:t>
      </w:r>
      <w:r w:rsidR="00491B07" w:rsidRPr="007E6C13">
        <w:rPr>
          <w:rFonts w:ascii="Times New Roman" w:hAnsi="Times New Roman"/>
          <w:sz w:val="21"/>
          <w:szCs w:val="21"/>
        </w:rPr>
        <w:t>（</w:t>
      </w:r>
      <w:r w:rsidR="00491B07" w:rsidRPr="007E6C13">
        <w:rPr>
          <w:rFonts w:ascii="Times New Roman" w:hAnsi="Times New Roman"/>
          <w:sz w:val="21"/>
          <w:szCs w:val="21"/>
        </w:rPr>
        <w:t>SPC</w:t>
      </w:r>
      <w:r w:rsidR="00491B07" w:rsidRPr="007E6C13">
        <w:rPr>
          <w:rFonts w:ascii="Times New Roman" w:hAnsi="Times New Roman"/>
          <w:sz w:val="21"/>
          <w:szCs w:val="21"/>
        </w:rPr>
        <w:t>）</w:t>
      </w:r>
      <w:r w:rsidR="00491B07" w:rsidRPr="00EC1598">
        <w:rPr>
          <w:rFonts w:asciiTheme="minorEastAsia" w:hAnsiTheme="minorEastAsia"/>
          <w:sz w:val="21"/>
          <w:szCs w:val="21"/>
        </w:rPr>
        <w:t>は、ガス吸着、分子認識、センシング、触媒など幅広い用途</w:t>
      </w:r>
      <w:r w:rsidR="003F1CDE">
        <w:rPr>
          <w:rFonts w:asciiTheme="minorEastAsia" w:hAnsiTheme="minorEastAsia" w:hint="eastAsia"/>
          <w:sz w:val="21"/>
          <w:szCs w:val="21"/>
        </w:rPr>
        <w:t>が期待</w:t>
      </w:r>
      <w:r w:rsidR="00491B07" w:rsidRPr="00EC1598">
        <w:rPr>
          <w:rFonts w:asciiTheme="minorEastAsia" w:hAnsiTheme="minorEastAsia" w:hint="eastAsia"/>
          <w:sz w:val="21"/>
          <w:szCs w:val="21"/>
        </w:rPr>
        <w:t>されてい</w:t>
      </w:r>
      <w:r w:rsidR="001B3F21" w:rsidRPr="00EC1598">
        <w:rPr>
          <w:rFonts w:asciiTheme="minorEastAsia" w:hAnsiTheme="minorEastAsia" w:hint="eastAsia"/>
          <w:sz w:val="21"/>
          <w:szCs w:val="21"/>
        </w:rPr>
        <w:t>る</w:t>
      </w:r>
      <w:r w:rsidR="00491B07" w:rsidRPr="00EC1598">
        <w:rPr>
          <w:rFonts w:asciiTheme="minorEastAsia" w:hAnsiTheme="minorEastAsia" w:hint="eastAsia"/>
          <w:sz w:val="21"/>
          <w:szCs w:val="21"/>
        </w:rPr>
        <w:t>。</w:t>
      </w:r>
      <w:r w:rsidR="00707DBF" w:rsidRPr="007E6C13">
        <w:rPr>
          <w:rFonts w:ascii="Times New Roman" w:hAnsi="Times New Roman"/>
          <w:sz w:val="21"/>
          <w:szCs w:val="21"/>
        </w:rPr>
        <w:t>SPC</w:t>
      </w:r>
      <w:r w:rsidR="00560680">
        <w:rPr>
          <w:rFonts w:asciiTheme="minorEastAsia" w:hAnsiTheme="minorEastAsia" w:hint="eastAsia"/>
          <w:sz w:val="21"/>
          <w:szCs w:val="21"/>
        </w:rPr>
        <w:t>として</w:t>
      </w:r>
      <w:r w:rsidR="005F0CA1">
        <w:rPr>
          <w:rFonts w:asciiTheme="minorEastAsia" w:hAnsiTheme="minorEastAsia" w:hint="eastAsia"/>
          <w:sz w:val="21"/>
          <w:szCs w:val="21"/>
        </w:rPr>
        <w:t>、</w:t>
      </w:r>
      <w:r w:rsidR="00560680">
        <w:rPr>
          <w:rFonts w:asciiTheme="minorEastAsia" w:hAnsiTheme="minorEastAsia" w:hint="eastAsia"/>
          <w:sz w:val="21"/>
          <w:szCs w:val="21"/>
        </w:rPr>
        <w:t>金造有機構造体</w:t>
      </w:r>
      <w:r w:rsidR="00560680" w:rsidRPr="007E6C13" w:rsidDel="00560680">
        <w:rPr>
          <w:rFonts w:ascii="Times New Roman" w:hAnsi="Times New Roman"/>
          <w:sz w:val="21"/>
          <w:szCs w:val="21"/>
        </w:rPr>
        <w:t xml:space="preserve"> </w:t>
      </w:r>
      <w:r w:rsidR="00707DBF" w:rsidRPr="007E6C13">
        <w:rPr>
          <w:rFonts w:ascii="Times New Roman" w:hAnsi="Times New Roman"/>
          <w:sz w:val="21"/>
          <w:szCs w:val="21"/>
        </w:rPr>
        <w:t>(MOF)</w:t>
      </w:r>
      <w:r w:rsidR="00560680">
        <w:rPr>
          <w:rFonts w:asciiTheme="minorEastAsia" w:hAnsiTheme="minorEastAsia" w:hint="eastAsia"/>
          <w:sz w:val="21"/>
          <w:szCs w:val="21"/>
        </w:rPr>
        <w:t>が多く報告されているが</w:t>
      </w:r>
      <w:r w:rsidR="00601CD2" w:rsidRPr="00EC1598">
        <w:rPr>
          <w:rFonts w:asciiTheme="minorEastAsia" w:hAnsiTheme="minorEastAsia" w:hint="eastAsia"/>
          <w:sz w:val="21"/>
          <w:szCs w:val="21"/>
        </w:rPr>
        <w:t>、</w:t>
      </w:r>
      <w:r w:rsidR="00601CD2" w:rsidRPr="00EC1598">
        <w:rPr>
          <w:rFonts w:asciiTheme="minorEastAsia" w:hAnsiTheme="minorEastAsia"/>
          <w:sz w:val="21"/>
          <w:szCs w:val="21"/>
        </w:rPr>
        <w:t>再利用可能</w:t>
      </w:r>
      <w:r w:rsidR="00560680">
        <w:rPr>
          <w:rFonts w:asciiTheme="minorEastAsia" w:hAnsiTheme="minorEastAsia" w:hint="eastAsia"/>
          <w:sz w:val="21"/>
          <w:szCs w:val="21"/>
        </w:rPr>
        <w:t>性</w:t>
      </w:r>
      <w:r w:rsidR="00601CD2" w:rsidRPr="00EC1598">
        <w:rPr>
          <w:rFonts w:asciiTheme="minorEastAsia" w:hAnsiTheme="minorEastAsia"/>
          <w:sz w:val="21"/>
          <w:szCs w:val="21"/>
        </w:rPr>
        <w:t>、コスト、</w:t>
      </w:r>
      <w:r w:rsidR="00560680">
        <w:rPr>
          <w:rFonts w:asciiTheme="minorEastAsia" w:hAnsiTheme="minorEastAsia" w:hint="eastAsia"/>
          <w:sz w:val="21"/>
          <w:szCs w:val="21"/>
        </w:rPr>
        <w:t>刺激応答性などの点から、純有機物からなる</w:t>
      </w:r>
      <w:r w:rsidR="00C12725" w:rsidRPr="00EC1598">
        <w:rPr>
          <w:rFonts w:asciiTheme="minorEastAsia" w:hAnsiTheme="minorEastAsia" w:hint="eastAsia"/>
          <w:sz w:val="21"/>
          <w:szCs w:val="21"/>
        </w:rPr>
        <w:t>ソフトポーラス有機結晶</w:t>
      </w:r>
      <w:r w:rsidR="00C12725" w:rsidRPr="005F0CA1">
        <w:rPr>
          <w:rFonts w:ascii="Times New Roman" w:hAnsi="Times New Roman"/>
          <w:sz w:val="21"/>
          <w:szCs w:val="21"/>
        </w:rPr>
        <w:t>（</w:t>
      </w:r>
      <w:r w:rsidR="00601CD2" w:rsidRPr="007E6C13">
        <w:rPr>
          <w:rFonts w:ascii="Times New Roman" w:hAnsi="Times New Roman"/>
          <w:sz w:val="21"/>
          <w:szCs w:val="21"/>
        </w:rPr>
        <w:t>SPOC</w:t>
      </w:r>
      <w:r w:rsidR="00C12725" w:rsidRPr="005F0CA1">
        <w:rPr>
          <w:rFonts w:ascii="Times New Roman" w:hAnsi="Times New Roman"/>
          <w:sz w:val="21"/>
          <w:szCs w:val="21"/>
        </w:rPr>
        <w:t>）</w:t>
      </w:r>
      <w:r w:rsidR="00601CD2" w:rsidRPr="00EC1598">
        <w:rPr>
          <w:rFonts w:asciiTheme="minorEastAsia" w:hAnsiTheme="minorEastAsia" w:hint="eastAsia"/>
          <w:sz w:val="21"/>
          <w:szCs w:val="21"/>
        </w:rPr>
        <w:t>の開発</w:t>
      </w:r>
      <w:r w:rsidR="00116A0B" w:rsidRPr="00EC1598">
        <w:rPr>
          <w:rFonts w:asciiTheme="minorEastAsia" w:hAnsiTheme="minorEastAsia" w:hint="eastAsia"/>
          <w:sz w:val="21"/>
          <w:szCs w:val="21"/>
        </w:rPr>
        <w:t>が進められてい</w:t>
      </w:r>
      <w:r w:rsidR="00011C3B">
        <w:rPr>
          <w:rFonts w:asciiTheme="minorEastAsia" w:hAnsiTheme="minorEastAsia" w:hint="eastAsia"/>
          <w:sz w:val="21"/>
          <w:szCs w:val="21"/>
        </w:rPr>
        <w:t>る。しかし、</w:t>
      </w:r>
      <w:r w:rsidR="00116A0B" w:rsidRPr="00EC1598">
        <w:rPr>
          <w:rFonts w:asciiTheme="minorEastAsia" w:hAnsiTheme="minorEastAsia"/>
          <w:sz w:val="21"/>
          <w:szCs w:val="21"/>
        </w:rPr>
        <w:t>単結晶</w:t>
      </w:r>
      <w:r w:rsidR="00116A0B" w:rsidRPr="005F0CA1">
        <w:rPr>
          <w:rFonts w:ascii="Times New Roman" w:hAnsi="Times New Roman"/>
          <w:sz w:val="21"/>
          <w:szCs w:val="21"/>
        </w:rPr>
        <w:t>X</w:t>
      </w:r>
      <w:r w:rsidR="00116A0B" w:rsidRPr="00EC1598">
        <w:rPr>
          <w:rFonts w:asciiTheme="minorEastAsia" w:hAnsiTheme="minorEastAsia"/>
          <w:sz w:val="21"/>
          <w:szCs w:val="21"/>
        </w:rPr>
        <w:t>線回折</w:t>
      </w:r>
      <w:r w:rsidR="00116A0B" w:rsidRPr="005F0CA1">
        <w:rPr>
          <w:rFonts w:ascii="Times New Roman" w:hAnsi="Times New Roman"/>
          <w:sz w:val="21"/>
          <w:szCs w:val="21"/>
        </w:rPr>
        <w:t>（</w:t>
      </w:r>
      <w:r w:rsidR="00116A0B" w:rsidRPr="007E6C13">
        <w:rPr>
          <w:rFonts w:ascii="Times New Roman" w:hAnsi="Times New Roman"/>
          <w:sz w:val="21"/>
          <w:szCs w:val="21"/>
        </w:rPr>
        <w:t>SCXRD</w:t>
      </w:r>
      <w:r w:rsidR="00116A0B" w:rsidRPr="005F0CA1">
        <w:rPr>
          <w:rFonts w:ascii="Times New Roman" w:hAnsi="Times New Roman"/>
          <w:sz w:val="21"/>
          <w:szCs w:val="21"/>
        </w:rPr>
        <w:t>）</w:t>
      </w:r>
      <w:r w:rsidR="00116A0B" w:rsidRPr="00EC1598">
        <w:rPr>
          <w:rFonts w:asciiTheme="minorEastAsia" w:hAnsiTheme="minorEastAsia"/>
          <w:sz w:val="21"/>
          <w:szCs w:val="21"/>
        </w:rPr>
        <w:t>分析に適した大きなゲスト担持</w:t>
      </w:r>
      <w:r w:rsidR="00116A0B" w:rsidRPr="005F0CA1">
        <w:rPr>
          <w:rFonts w:ascii="Times New Roman" w:hAnsi="Times New Roman"/>
          <w:sz w:val="21"/>
          <w:szCs w:val="21"/>
        </w:rPr>
        <w:t>SPOC</w:t>
      </w:r>
      <w:r w:rsidR="00116A0B" w:rsidRPr="00EC1598">
        <w:rPr>
          <w:rFonts w:asciiTheme="minorEastAsia" w:hAnsiTheme="minorEastAsia"/>
          <w:sz w:val="21"/>
          <w:szCs w:val="21"/>
        </w:rPr>
        <w:t>単結晶を得ることは、特にガスゲストについては困難であり、ホスト-ゲストの相互作用や</w:t>
      </w:r>
      <w:r w:rsidR="00360880">
        <w:rPr>
          <w:rFonts w:asciiTheme="minorEastAsia" w:hAnsiTheme="minorEastAsia" w:hint="eastAsia"/>
          <w:sz w:val="21"/>
          <w:szCs w:val="21"/>
        </w:rPr>
        <w:t>構造変化の解明が</w:t>
      </w:r>
      <w:r w:rsidR="00011C3B">
        <w:rPr>
          <w:rFonts w:asciiTheme="minorEastAsia" w:hAnsiTheme="minorEastAsia" w:hint="eastAsia"/>
          <w:sz w:val="21"/>
          <w:szCs w:val="21"/>
        </w:rPr>
        <w:t>課題</w:t>
      </w:r>
      <w:r w:rsidR="00360880">
        <w:rPr>
          <w:rFonts w:asciiTheme="minorEastAsia" w:hAnsiTheme="minorEastAsia" w:hint="eastAsia"/>
          <w:sz w:val="21"/>
          <w:szCs w:val="21"/>
        </w:rPr>
        <w:t>となっている</w:t>
      </w:r>
      <w:r w:rsidR="00116A0B" w:rsidRPr="00EC1598">
        <w:rPr>
          <w:rFonts w:asciiTheme="minorEastAsia" w:hAnsiTheme="minorEastAsia" w:hint="eastAsia"/>
          <w:sz w:val="21"/>
          <w:szCs w:val="21"/>
        </w:rPr>
        <w:t>。</w:t>
      </w:r>
      <w:r w:rsidR="00BB4ECF">
        <w:rPr>
          <w:rFonts w:asciiTheme="minorEastAsia" w:hAnsiTheme="minorEastAsia" w:hint="eastAsia"/>
          <w:sz w:val="21"/>
          <w:szCs w:val="21"/>
        </w:rPr>
        <w:t>本論文では</w:t>
      </w:r>
      <w:r w:rsidR="00FF16BF" w:rsidRPr="00EC1598">
        <w:rPr>
          <w:rFonts w:asciiTheme="minorEastAsia" w:hAnsiTheme="minorEastAsia"/>
          <w:sz w:val="21"/>
          <w:szCs w:val="21"/>
        </w:rPr>
        <w:t>、発光性</w:t>
      </w:r>
      <w:proofErr w:type="spellStart"/>
      <w:r w:rsidR="00261DE8" w:rsidRPr="00261DE8">
        <w:rPr>
          <w:rFonts w:ascii="Times New Roman" w:hAnsi="Times New Roman"/>
          <w:sz w:val="21"/>
          <w:szCs w:val="21"/>
        </w:rPr>
        <w:t>Squaline</w:t>
      </w:r>
      <w:proofErr w:type="spellEnd"/>
      <w:r w:rsidR="00FF16BF" w:rsidRPr="00EC1598">
        <w:rPr>
          <w:rFonts w:asciiTheme="minorEastAsia" w:hAnsiTheme="minorEastAsia"/>
          <w:sz w:val="21"/>
          <w:szCs w:val="21"/>
        </w:rPr>
        <w:t>誘導体から調製した新規</w:t>
      </w:r>
      <w:r w:rsidR="00FF16BF" w:rsidRPr="007E6C13">
        <w:rPr>
          <w:rFonts w:ascii="Times New Roman" w:hAnsi="Times New Roman"/>
          <w:sz w:val="21"/>
          <w:szCs w:val="21"/>
        </w:rPr>
        <w:t>SPOC</w:t>
      </w:r>
      <w:r w:rsidR="00FF16BF" w:rsidRPr="007E6C13">
        <w:rPr>
          <w:rFonts w:ascii="Times New Roman" w:hAnsi="Times New Roman"/>
          <w:sz w:val="21"/>
          <w:szCs w:val="21"/>
        </w:rPr>
        <w:t>（</w:t>
      </w:r>
      <w:r w:rsidR="00FF16BF" w:rsidRPr="007E6C13">
        <w:rPr>
          <w:rFonts w:ascii="Times New Roman" w:hAnsi="Times New Roman"/>
          <w:sz w:val="21"/>
          <w:szCs w:val="21"/>
        </w:rPr>
        <w:t>SPOC-SQ</w:t>
      </w:r>
      <w:r w:rsidR="00FF16BF" w:rsidRPr="00EC1598">
        <w:rPr>
          <w:rFonts w:asciiTheme="minorEastAsia" w:hAnsiTheme="minorEastAsia"/>
          <w:sz w:val="21"/>
          <w:szCs w:val="21"/>
        </w:rPr>
        <w:t>、図</w:t>
      </w:r>
      <w:r w:rsidR="00FF16BF" w:rsidRPr="007E6C13">
        <w:rPr>
          <w:rFonts w:ascii="Times New Roman" w:hAnsi="Times New Roman"/>
          <w:sz w:val="21"/>
          <w:szCs w:val="21"/>
        </w:rPr>
        <w:t>1</w:t>
      </w:r>
      <w:r w:rsidR="00FF16BF" w:rsidRPr="007E6C13">
        <w:rPr>
          <w:rFonts w:ascii="Times New Roman" w:hAnsi="Times New Roman"/>
          <w:sz w:val="21"/>
          <w:szCs w:val="21"/>
        </w:rPr>
        <w:t>）</w:t>
      </w:r>
      <w:r w:rsidR="00FF16BF" w:rsidRPr="00EC1598">
        <w:rPr>
          <w:rFonts w:asciiTheme="minorEastAsia" w:hAnsiTheme="minorEastAsia"/>
          <w:sz w:val="21"/>
          <w:szCs w:val="21"/>
        </w:rPr>
        <w:t>を</w:t>
      </w:r>
      <w:r w:rsidR="00FF16BF" w:rsidRPr="00EC1598">
        <w:rPr>
          <w:rFonts w:asciiTheme="minorEastAsia" w:hAnsiTheme="minorEastAsia" w:hint="eastAsia"/>
          <w:sz w:val="21"/>
          <w:szCs w:val="21"/>
        </w:rPr>
        <w:t>開発した。</w:t>
      </w:r>
      <w:r w:rsidR="00FF000B" w:rsidRPr="00261DE8">
        <w:rPr>
          <w:rFonts w:ascii="Times New Roman" w:hAnsi="Times New Roman"/>
          <w:sz w:val="21"/>
          <w:szCs w:val="21"/>
        </w:rPr>
        <w:t>SPOC-SQ</w:t>
      </w:r>
      <w:r w:rsidR="00FF000B" w:rsidRPr="00EC1598">
        <w:rPr>
          <w:rFonts w:asciiTheme="minorEastAsia" w:hAnsiTheme="minorEastAsia"/>
          <w:sz w:val="21"/>
          <w:szCs w:val="21"/>
        </w:rPr>
        <w:t>は、</w:t>
      </w:r>
      <w:proofErr w:type="spellStart"/>
      <w:r w:rsidR="00261DE8" w:rsidRPr="00261DE8">
        <w:rPr>
          <w:rFonts w:ascii="Times New Roman" w:hAnsi="Times New Roman"/>
          <w:sz w:val="21"/>
          <w:szCs w:val="21"/>
        </w:rPr>
        <w:t>Squaline</w:t>
      </w:r>
      <w:proofErr w:type="spellEnd"/>
      <w:r w:rsidR="003D6602">
        <w:rPr>
          <w:rFonts w:asciiTheme="minorEastAsia" w:hAnsiTheme="minorEastAsia" w:hint="eastAsia"/>
          <w:sz w:val="21"/>
          <w:szCs w:val="21"/>
        </w:rPr>
        <w:t>中心部</w:t>
      </w:r>
      <w:r w:rsidR="003D6602" w:rsidRPr="00EC1598">
        <w:rPr>
          <w:rFonts w:asciiTheme="minorEastAsia" w:hAnsiTheme="minorEastAsia"/>
          <w:sz w:val="21"/>
          <w:szCs w:val="21"/>
        </w:rPr>
        <w:t>と</w:t>
      </w:r>
      <w:r w:rsidR="00FF000B" w:rsidRPr="00EC1598">
        <w:rPr>
          <w:rFonts w:asciiTheme="minorEastAsia" w:hAnsiTheme="minorEastAsia"/>
          <w:sz w:val="21"/>
          <w:szCs w:val="21"/>
        </w:rPr>
        <w:t>4つの周辺部</w:t>
      </w:r>
      <w:r w:rsidR="00FF000B" w:rsidRPr="007E6C13">
        <w:rPr>
          <w:rFonts w:ascii="Times New Roman" w:hAnsi="Times New Roman" w:hint="eastAsia"/>
          <w:sz w:val="21"/>
          <w:szCs w:val="21"/>
        </w:rPr>
        <w:t>（</w:t>
      </w:r>
      <w:r w:rsidR="00FF000B" w:rsidRPr="007E6C13">
        <w:rPr>
          <w:rFonts w:ascii="Times New Roman" w:hAnsi="Times New Roman"/>
          <w:sz w:val="21"/>
          <w:szCs w:val="21"/>
        </w:rPr>
        <w:t>4-</w:t>
      </w:r>
      <w:r w:rsidR="00FF000B" w:rsidRPr="00EC1598">
        <w:rPr>
          <w:rFonts w:asciiTheme="minorEastAsia" w:hAnsiTheme="minorEastAsia"/>
          <w:sz w:val="21"/>
          <w:szCs w:val="21"/>
        </w:rPr>
        <w:t>クロロ</w:t>
      </w:r>
      <w:r w:rsidR="00BB4ECF">
        <w:rPr>
          <w:rFonts w:asciiTheme="minorEastAsia" w:hAnsiTheme="minorEastAsia" w:hint="eastAsia"/>
          <w:sz w:val="21"/>
          <w:szCs w:val="21"/>
        </w:rPr>
        <w:t>-アミノフェニル部位</w:t>
      </w:r>
      <w:r w:rsidR="00FF000B" w:rsidRPr="007E6C13">
        <w:rPr>
          <w:rFonts w:ascii="Times New Roman" w:hAnsi="Times New Roman" w:hint="eastAsia"/>
          <w:sz w:val="21"/>
          <w:szCs w:val="21"/>
        </w:rPr>
        <w:t>）</w:t>
      </w:r>
      <w:r w:rsidR="003D6602">
        <w:rPr>
          <w:rFonts w:asciiTheme="minorEastAsia" w:hAnsiTheme="minorEastAsia" w:hint="eastAsia"/>
          <w:sz w:val="21"/>
          <w:szCs w:val="21"/>
        </w:rPr>
        <w:t>からなり</w:t>
      </w:r>
      <w:r w:rsidR="00FF000B" w:rsidRPr="00EC1598">
        <w:rPr>
          <w:rFonts w:asciiTheme="minorEastAsia" w:hAnsiTheme="minorEastAsia" w:hint="eastAsia"/>
          <w:sz w:val="21"/>
          <w:szCs w:val="21"/>
        </w:rPr>
        <w:t>、</w:t>
      </w:r>
      <w:r w:rsidR="00BB4ECF">
        <w:rPr>
          <w:rFonts w:asciiTheme="minorEastAsia" w:hAnsiTheme="minorEastAsia" w:hint="eastAsia"/>
          <w:sz w:val="21"/>
          <w:szCs w:val="21"/>
        </w:rPr>
        <w:t>ドナー</w:t>
      </w:r>
      <w:r w:rsidR="00FF000B" w:rsidRPr="007E6C13">
        <w:rPr>
          <w:rFonts w:ascii="Times New Roman" w:hAnsi="Times New Roman"/>
          <w:sz w:val="21"/>
          <w:szCs w:val="21"/>
        </w:rPr>
        <w:t>-π-</w:t>
      </w:r>
      <w:r w:rsidR="00FF000B" w:rsidRPr="00EC1598">
        <w:rPr>
          <w:rFonts w:asciiTheme="minorEastAsia" w:hAnsiTheme="minorEastAsia"/>
          <w:sz w:val="21"/>
          <w:szCs w:val="21"/>
        </w:rPr>
        <w:t>アクセプター</w:t>
      </w:r>
      <w:r w:rsidR="00FF000B" w:rsidRPr="007E6C13">
        <w:rPr>
          <w:rFonts w:ascii="Times New Roman" w:hAnsi="Times New Roman"/>
          <w:sz w:val="21"/>
          <w:szCs w:val="21"/>
        </w:rPr>
        <w:t>（</w:t>
      </w:r>
      <w:r w:rsidR="00FF000B" w:rsidRPr="007E6C13">
        <w:rPr>
          <w:rFonts w:ascii="Times New Roman" w:hAnsi="Times New Roman"/>
          <w:sz w:val="21"/>
          <w:szCs w:val="21"/>
        </w:rPr>
        <w:t>D-π-A</w:t>
      </w:r>
      <w:r w:rsidR="00FF000B" w:rsidRPr="007E6C13">
        <w:rPr>
          <w:rFonts w:ascii="Times New Roman" w:hAnsi="Times New Roman"/>
          <w:sz w:val="21"/>
          <w:szCs w:val="21"/>
        </w:rPr>
        <w:t>）</w:t>
      </w:r>
      <w:r w:rsidR="00FF000B" w:rsidRPr="00EC1598">
        <w:rPr>
          <w:rFonts w:asciiTheme="minorEastAsia" w:hAnsiTheme="minorEastAsia"/>
          <w:sz w:val="21"/>
          <w:szCs w:val="21"/>
        </w:rPr>
        <w:t>特性を持</w:t>
      </w:r>
      <w:r w:rsidR="00FF000B" w:rsidRPr="00EC1598">
        <w:rPr>
          <w:rFonts w:asciiTheme="minorEastAsia" w:hAnsiTheme="minorEastAsia" w:hint="eastAsia"/>
          <w:sz w:val="21"/>
          <w:szCs w:val="21"/>
        </w:rPr>
        <w:t>つ上、</w:t>
      </w:r>
      <w:r w:rsidR="00FF000B" w:rsidRPr="00EC1598">
        <w:rPr>
          <w:rFonts w:asciiTheme="minorEastAsia" w:hAnsiTheme="minorEastAsia"/>
          <w:sz w:val="21"/>
          <w:szCs w:val="21"/>
        </w:rPr>
        <w:t>フェニル</w:t>
      </w:r>
      <w:r w:rsidR="00BB4ECF">
        <w:rPr>
          <w:rFonts w:asciiTheme="minorEastAsia" w:hAnsiTheme="minorEastAsia" w:hint="eastAsia"/>
          <w:sz w:val="21"/>
          <w:szCs w:val="21"/>
        </w:rPr>
        <w:t>部位の</w:t>
      </w:r>
      <w:r w:rsidR="00FF000B" w:rsidRPr="00EC1598">
        <w:rPr>
          <w:rFonts w:asciiTheme="minorEastAsia" w:hAnsiTheme="minorEastAsia" w:hint="eastAsia"/>
          <w:sz w:val="21"/>
          <w:szCs w:val="21"/>
        </w:rPr>
        <w:t>回</w:t>
      </w:r>
      <w:r w:rsidR="00FF000B" w:rsidRPr="00EC1598">
        <w:rPr>
          <w:rFonts w:asciiTheme="minorEastAsia" w:hAnsiTheme="minorEastAsia"/>
          <w:sz w:val="21"/>
          <w:szCs w:val="21"/>
        </w:rPr>
        <w:t>転によって骨格に柔軟性を与えること</w:t>
      </w:r>
      <w:r w:rsidR="00BB4ECF">
        <w:rPr>
          <w:rFonts w:asciiTheme="minorEastAsia" w:hAnsiTheme="minorEastAsia" w:hint="eastAsia"/>
          <w:sz w:val="21"/>
          <w:szCs w:val="21"/>
        </w:rPr>
        <w:t>が</w:t>
      </w:r>
      <w:r w:rsidR="00FF000B" w:rsidRPr="00EC1598">
        <w:rPr>
          <w:rFonts w:asciiTheme="minorEastAsia" w:hAnsiTheme="minorEastAsia" w:hint="eastAsia"/>
          <w:sz w:val="21"/>
          <w:szCs w:val="21"/>
        </w:rPr>
        <w:t>可能である。この</w:t>
      </w:r>
      <w:r w:rsidR="00FF000B" w:rsidRPr="007E6C13">
        <w:rPr>
          <w:rFonts w:ascii="Times New Roman" w:hAnsi="Times New Roman"/>
          <w:sz w:val="21"/>
          <w:szCs w:val="21"/>
        </w:rPr>
        <w:t>SPOC-SQ</w:t>
      </w:r>
      <w:r w:rsidR="00FF000B" w:rsidRPr="00EC1598">
        <w:rPr>
          <w:rFonts w:asciiTheme="minorEastAsia" w:hAnsiTheme="minorEastAsia"/>
          <w:sz w:val="21"/>
          <w:szCs w:val="21"/>
        </w:rPr>
        <w:t>の単結晶</w:t>
      </w:r>
      <w:r w:rsidR="00C350E1">
        <w:rPr>
          <w:rFonts w:asciiTheme="minorEastAsia" w:hAnsiTheme="minorEastAsia" w:hint="eastAsia"/>
          <w:sz w:val="21"/>
          <w:szCs w:val="21"/>
        </w:rPr>
        <w:t>は</w:t>
      </w:r>
      <w:r w:rsidR="00FF000B" w:rsidRPr="00EC1598">
        <w:rPr>
          <w:rFonts w:asciiTheme="minorEastAsia" w:hAnsiTheme="minorEastAsia" w:hint="eastAsia"/>
          <w:sz w:val="21"/>
          <w:szCs w:val="21"/>
        </w:rPr>
        <w:t>、ゲスト分子</w:t>
      </w:r>
      <w:r w:rsidR="00C350E1">
        <w:rPr>
          <w:rFonts w:asciiTheme="minorEastAsia" w:hAnsiTheme="minorEastAsia" w:hint="eastAsia"/>
          <w:sz w:val="21"/>
          <w:szCs w:val="21"/>
        </w:rPr>
        <w:t>の吸脱着に伴う</w:t>
      </w:r>
      <w:r w:rsidR="00C12725" w:rsidRPr="00EC1598">
        <w:rPr>
          <w:rFonts w:asciiTheme="minorEastAsia" w:hAnsiTheme="minorEastAsia" w:hint="eastAsia"/>
          <w:sz w:val="21"/>
          <w:szCs w:val="21"/>
        </w:rPr>
        <w:t>単結晶-単結晶相転移</w:t>
      </w:r>
      <w:r w:rsidR="00C12725" w:rsidRPr="007E6C13">
        <w:rPr>
          <w:rFonts w:ascii="Times New Roman" w:hAnsi="Times New Roman" w:hint="eastAsia"/>
          <w:sz w:val="21"/>
          <w:szCs w:val="21"/>
        </w:rPr>
        <w:t>（</w:t>
      </w:r>
      <w:r w:rsidR="00FF000B" w:rsidRPr="007E6C13">
        <w:rPr>
          <w:rFonts w:ascii="Times New Roman" w:hAnsi="Times New Roman"/>
          <w:sz w:val="21"/>
          <w:szCs w:val="21"/>
        </w:rPr>
        <w:t>SCSC</w:t>
      </w:r>
      <w:r w:rsidR="00BB4ECF" w:rsidRPr="007E6C13">
        <w:rPr>
          <w:rFonts w:ascii="Times New Roman" w:hAnsi="Times New Roman"/>
          <w:sz w:val="21"/>
          <w:szCs w:val="21"/>
        </w:rPr>
        <w:t>T</w:t>
      </w:r>
      <w:r w:rsidR="00C12725" w:rsidRPr="007E6C13">
        <w:rPr>
          <w:rFonts w:ascii="Times New Roman" w:hAnsi="Times New Roman" w:hint="eastAsia"/>
          <w:sz w:val="21"/>
          <w:szCs w:val="21"/>
        </w:rPr>
        <w:t>）</w:t>
      </w:r>
      <w:r w:rsidR="00C350E1">
        <w:rPr>
          <w:rFonts w:asciiTheme="minorEastAsia" w:hAnsiTheme="minorEastAsia" w:hint="eastAsia"/>
          <w:sz w:val="21"/>
          <w:szCs w:val="21"/>
        </w:rPr>
        <w:t>と、</w:t>
      </w:r>
      <w:r w:rsidR="00FF000B" w:rsidRPr="00EC1598">
        <w:rPr>
          <w:rFonts w:asciiTheme="minorEastAsia" w:hAnsiTheme="minorEastAsia" w:hint="eastAsia"/>
          <w:sz w:val="21"/>
          <w:szCs w:val="21"/>
        </w:rPr>
        <w:t>それに伴う発光特性変化</w:t>
      </w:r>
      <w:r w:rsidR="00C350E1">
        <w:rPr>
          <w:rFonts w:asciiTheme="minorEastAsia" w:hAnsiTheme="minorEastAsia" w:hint="eastAsia"/>
          <w:sz w:val="21"/>
          <w:szCs w:val="21"/>
        </w:rPr>
        <w:t>を示した。本発表ではこの</w:t>
      </w:r>
      <w:r w:rsidR="00FF000B" w:rsidRPr="00EC1598">
        <w:rPr>
          <w:rFonts w:asciiTheme="minorEastAsia" w:hAnsiTheme="minorEastAsia" w:hint="eastAsia"/>
          <w:sz w:val="21"/>
          <w:szCs w:val="21"/>
        </w:rPr>
        <w:t>挙動</w:t>
      </w:r>
      <w:r w:rsidR="00C350E1">
        <w:rPr>
          <w:rFonts w:asciiTheme="minorEastAsia" w:hAnsiTheme="minorEastAsia" w:hint="eastAsia"/>
          <w:sz w:val="21"/>
          <w:szCs w:val="21"/>
        </w:rPr>
        <w:t>の</w:t>
      </w:r>
      <w:r w:rsidR="00FF000B" w:rsidRPr="00EC1598">
        <w:rPr>
          <w:rFonts w:asciiTheme="minorEastAsia" w:hAnsiTheme="minorEastAsia" w:hint="eastAsia"/>
          <w:sz w:val="21"/>
          <w:szCs w:val="21"/>
        </w:rPr>
        <w:t>光学特性と結晶構造の観点から</w:t>
      </w:r>
      <w:r w:rsidR="00C350E1">
        <w:rPr>
          <w:rFonts w:asciiTheme="minorEastAsia" w:hAnsiTheme="minorEastAsia" w:hint="eastAsia"/>
          <w:sz w:val="21"/>
          <w:szCs w:val="21"/>
        </w:rPr>
        <w:t>の</w:t>
      </w:r>
      <w:r w:rsidR="00FF000B" w:rsidRPr="00EC1598">
        <w:rPr>
          <w:rFonts w:asciiTheme="minorEastAsia" w:hAnsiTheme="minorEastAsia" w:hint="eastAsia"/>
          <w:sz w:val="21"/>
          <w:szCs w:val="21"/>
        </w:rPr>
        <w:t>評価</w:t>
      </w:r>
      <w:r w:rsidR="00C350E1">
        <w:rPr>
          <w:rFonts w:asciiTheme="minorEastAsia" w:hAnsiTheme="minorEastAsia" w:hint="eastAsia"/>
          <w:sz w:val="21"/>
          <w:szCs w:val="21"/>
        </w:rPr>
        <w:t>と、ガス分離への応用について述べる</w:t>
      </w:r>
      <w:r w:rsidR="00FF000B" w:rsidRPr="00EC1598">
        <w:rPr>
          <w:rFonts w:asciiTheme="minorEastAsia" w:hAnsiTheme="minorEastAsia" w:hint="eastAsia"/>
          <w:sz w:val="21"/>
          <w:szCs w:val="21"/>
        </w:rPr>
        <w:t>。</w:t>
      </w:r>
    </w:p>
    <w:p w14:paraId="248E53FA" w14:textId="43B95F4F" w:rsidR="005B19A3" w:rsidRPr="00C12725" w:rsidRDefault="005B19A3" w:rsidP="00491B07">
      <w:pPr>
        <w:jc w:val="left"/>
        <w:rPr>
          <w:sz w:val="21"/>
          <w:szCs w:val="21"/>
        </w:rPr>
      </w:pPr>
    </w:p>
    <w:p w14:paraId="367DA48F" w14:textId="1A9081AB" w:rsidR="00076E87" w:rsidRDefault="00076E87" w:rsidP="00076E87">
      <w:pPr>
        <w:jc w:val="left"/>
        <w:rPr>
          <w:rFonts w:ascii="ＭＳ ゴシック" w:eastAsia="ＭＳ ゴシック" w:hAnsi="ＭＳ ゴシック"/>
          <w:sz w:val="21"/>
          <w:szCs w:val="21"/>
        </w:rPr>
      </w:pPr>
      <w:r w:rsidRPr="00034A96">
        <w:rPr>
          <w:rFonts w:ascii="ＭＳ ゴシック" w:eastAsia="ＭＳ ゴシック" w:hAnsi="ＭＳ ゴシック" w:hint="eastAsia"/>
          <w:sz w:val="21"/>
          <w:szCs w:val="21"/>
        </w:rPr>
        <w:t>【</w:t>
      </w:r>
      <w:r w:rsidR="00314D38" w:rsidRPr="00034A96">
        <w:rPr>
          <w:rFonts w:ascii="ＭＳ ゴシック" w:eastAsia="ＭＳ ゴシック" w:hAnsi="ＭＳ ゴシック" w:hint="eastAsia"/>
          <w:sz w:val="21"/>
          <w:szCs w:val="21"/>
        </w:rPr>
        <w:t>実験</w:t>
      </w:r>
      <w:r w:rsidR="00314D38">
        <w:rPr>
          <w:rFonts w:ascii="ＭＳ ゴシック" w:eastAsia="ＭＳ ゴシック" w:hAnsi="ＭＳ ゴシック" w:hint="eastAsia"/>
          <w:sz w:val="21"/>
          <w:szCs w:val="21"/>
        </w:rPr>
        <w:t>および結果と考察</w:t>
      </w:r>
      <w:r w:rsidRPr="00034A96">
        <w:rPr>
          <w:rFonts w:ascii="ＭＳ ゴシック" w:eastAsia="ＭＳ ゴシック" w:hAnsi="ＭＳ ゴシック" w:hint="eastAsia"/>
          <w:sz w:val="21"/>
          <w:szCs w:val="21"/>
        </w:rPr>
        <w:t>】</w:t>
      </w:r>
    </w:p>
    <w:p w14:paraId="60BB0767" w14:textId="4C307CA8" w:rsidR="00C12725" w:rsidRPr="00C12725" w:rsidRDefault="00013A3A" w:rsidP="00C12725">
      <w:pPr>
        <w:pStyle w:val="a4"/>
        <w:numPr>
          <w:ilvl w:val="0"/>
          <w:numId w:val="6"/>
        </w:numPr>
        <w:ind w:leftChars="0"/>
        <w:jc w:val="left"/>
        <w:rPr>
          <w:rFonts w:ascii="ＭＳ 明朝" w:hAnsi="ＭＳ 明朝"/>
          <w:b/>
          <w:sz w:val="21"/>
          <w:szCs w:val="21"/>
          <w:u w:val="single"/>
        </w:rPr>
      </w:pPr>
      <w:r w:rsidRPr="00013A3A">
        <w:rPr>
          <w:rFonts w:ascii="Times New Roman" w:hAnsi="Times New Roman"/>
          <w:b/>
          <w:noProof/>
          <w:sz w:val="21"/>
          <w:szCs w:val="21"/>
          <w:u w:val="single"/>
        </w:rPr>
        <w:t>SPOC-SQ</w:t>
      </w:r>
      <w:r w:rsidRPr="00013A3A">
        <w:rPr>
          <w:rFonts w:asciiTheme="minorEastAsia" w:hAnsiTheme="minorEastAsia"/>
          <w:b/>
          <w:noProof/>
          <w:sz w:val="21"/>
          <w:szCs w:val="21"/>
          <w:u w:val="single"/>
        </w:rPr>
        <w:t>単結晶</w:t>
      </w:r>
      <w:r w:rsidR="002E75A5">
        <w:rPr>
          <w:rFonts w:ascii="Times New Roman" w:hAnsi="Times New Roman" w:hint="eastAsia"/>
          <w:b/>
          <w:sz w:val="21"/>
          <w:szCs w:val="21"/>
          <w:u w:val="single"/>
        </w:rPr>
        <w:t>の</w:t>
      </w:r>
      <w:r>
        <w:rPr>
          <w:rFonts w:ascii="Times New Roman" w:hAnsi="Times New Roman" w:hint="eastAsia"/>
          <w:b/>
          <w:sz w:val="21"/>
          <w:szCs w:val="21"/>
          <w:u w:val="single"/>
        </w:rPr>
        <w:t>調整と結晶</w:t>
      </w:r>
      <w:r w:rsidR="00C12725">
        <w:rPr>
          <w:rFonts w:ascii="ＭＳ 明朝" w:hAnsi="ＭＳ 明朝" w:hint="eastAsia"/>
          <w:b/>
          <w:sz w:val="21"/>
          <w:szCs w:val="21"/>
          <w:u w:val="single"/>
        </w:rPr>
        <w:t>構造変化の</w:t>
      </w:r>
      <w:r w:rsidR="00C12725" w:rsidRPr="00C12725">
        <w:rPr>
          <w:rFonts w:ascii="ＭＳ 明朝" w:hAnsi="ＭＳ 明朝" w:hint="eastAsia"/>
          <w:b/>
          <w:sz w:val="21"/>
          <w:szCs w:val="21"/>
          <w:u w:val="single"/>
        </w:rPr>
        <w:t>評価</w:t>
      </w:r>
    </w:p>
    <w:p w14:paraId="35957160" w14:textId="54EA1478" w:rsidR="00E45B69" w:rsidRPr="00EC1598" w:rsidRDefault="007E6C13" w:rsidP="007E6C13">
      <w:pPr>
        <w:ind w:firstLineChars="50" w:firstLine="120"/>
        <w:jc w:val="left"/>
        <w:rPr>
          <w:rFonts w:asciiTheme="minorEastAsia" w:hAnsiTheme="minorEastAsia"/>
          <w:bCs/>
          <w:noProof/>
          <w:sz w:val="21"/>
          <w:szCs w:val="21"/>
        </w:rPr>
      </w:pPr>
      <w:r w:rsidRPr="007E6C1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7541C" wp14:editId="2D3848CE">
                <wp:simplePos x="0" y="0"/>
                <wp:positionH relativeFrom="column">
                  <wp:posOffset>3044825</wp:posOffset>
                </wp:positionH>
                <wp:positionV relativeFrom="paragraph">
                  <wp:posOffset>2236470</wp:posOffset>
                </wp:positionV>
                <wp:extent cx="3225800" cy="635"/>
                <wp:effectExtent l="0" t="0" r="0" b="0"/>
                <wp:wrapSquare wrapText="bothSides"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7A1AD" w14:textId="10E55EB1" w:rsidR="009D35FF" w:rsidRPr="00D31133" w:rsidRDefault="009D35FF" w:rsidP="007E6C13">
                            <w:pPr>
                              <w:pStyle w:val="a5"/>
                              <w:rPr>
                                <w:rFonts w:ascii="ＭＳ 明朝" w:hAnsi="ＭＳ 明朝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instrText xml:space="preserve"> SEQ </w:instrText>
                            </w:r>
                            <w:r w:rsidRPr="007E6C13">
                              <w:rPr>
                                <w:rFonts w:ascii="Times New Roman" w:hAnsi="Times New Roman" w:hint="eastAsia"/>
                              </w:rPr>
                              <w:instrText>図</w:instrTex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instrText xml:space="preserve"> \* ARABIC </w:instrTex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BE053E">
                              <w:rPr>
                                <w:rFonts w:ascii="Times New Roman" w:hAnsi="Times New Roman"/>
                                <w:noProof/>
                              </w:rPr>
                              <w:t>2</w: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: (a) SPOC-SQ-DCM</w:t>
                            </w:r>
                            <w:r w:rsidR="00C85C95" w:rsidRPr="007E6C13">
                              <w:rPr>
                                <w:rFonts w:ascii="Times New Roman" w:hAnsi="Times New Roman" w:hint="eastAsia"/>
                                <w:b w:val="0"/>
                                <w:bCs w:val="0"/>
                              </w:rPr>
                              <w:t>、</w:t>
                            </w:r>
                            <w:r w:rsidR="00C85C95"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(b) SPOC-SQ-a</w:t>
                            </w:r>
                            <w:r w:rsidR="00C85C95"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の結晶構造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541C" id="テキスト ボックス 8" o:spid="_x0000_s1028" type="#_x0000_t202" style="position:absolute;left:0;text-align:left;margin-left:239.75pt;margin-top:176.1pt;width:25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" stroked="f">
                <v:textbox style="mso-fit-shape-to-text:t" inset="0,0,0,0">
                  <w:txbxContent>
                    <w:p w14:paraId="4E97A1AD" w14:textId="10E55EB1" w:rsidR="009D35FF" w:rsidRPr="00D31133" w:rsidRDefault="009D35FF" w:rsidP="007E6C13">
                      <w:pPr>
                        <w:pStyle w:val="a5"/>
                        <w:rPr>
                          <w:rFonts w:ascii="ＭＳ 明朝" w:hAnsi="ＭＳ 明朝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E6C13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7E6C13">
                        <w:rPr>
                          <w:rFonts w:ascii="Times New Roman" w:hAnsi="Times New Roman"/>
                        </w:rPr>
                        <w:instrText xml:space="preserve"> SEQ </w:instrText>
                      </w:r>
                      <w:r w:rsidRPr="007E6C13">
                        <w:rPr>
                          <w:rFonts w:ascii="Times New Roman" w:hAnsi="Times New Roman" w:hint="eastAsia"/>
                        </w:rPr>
                        <w:instrText>図</w:instrText>
                      </w:r>
                      <w:r w:rsidRPr="007E6C13">
                        <w:rPr>
                          <w:rFonts w:ascii="Times New Roman" w:hAnsi="Times New Roman"/>
                        </w:rPr>
                        <w:instrText xml:space="preserve"> \* ARABIC </w:instrText>
                      </w:r>
                      <w:r w:rsidRPr="007E6C13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BE053E">
                        <w:rPr>
                          <w:rFonts w:ascii="Times New Roman" w:hAnsi="Times New Roman"/>
                          <w:noProof/>
                        </w:rPr>
                        <w:t>2</w:t>
                      </w:r>
                      <w:r w:rsidRPr="007E6C13">
                        <w:rPr>
                          <w:rFonts w:ascii="Times New Roman" w:hAnsi="Times New Roman"/>
                        </w:rPr>
                        <w:fldChar w:fldCharType="end"/>
                      </w:r>
                      <w:r w:rsidRPr="007E6C13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: (a) SPOC-SQ-DCM</w:t>
                      </w:r>
                      <w:r w:rsidR="00C85C95" w:rsidRPr="007E6C13">
                        <w:rPr>
                          <w:rFonts w:ascii="Times New Roman" w:hAnsi="Times New Roman" w:hint="eastAsia"/>
                          <w:b w:val="0"/>
                          <w:bCs w:val="0"/>
                        </w:rPr>
                        <w:t>、</w:t>
                      </w:r>
                      <w:r w:rsidR="00C85C95"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(b) SPOC-SQ-a</w:t>
                      </w:r>
                      <w:r w:rsidR="00C85C95" w:rsidRPr="007E6C13">
                        <w:rPr>
                          <w:rFonts w:hint="eastAsia"/>
                          <w:b w:val="0"/>
                          <w:bCs w:val="0"/>
                        </w:rPr>
                        <w:t>の結晶構造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133" w:rsidRPr="007E6C13">
        <w:rPr>
          <w:rFonts w:ascii="Times New Roman" w:hAnsi="Times New Roman"/>
          <w:bCs/>
          <w:noProof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6C5D4421" wp14:editId="2E8B3335">
            <wp:simplePos x="0" y="0"/>
            <wp:positionH relativeFrom="column">
              <wp:posOffset>3044825</wp:posOffset>
            </wp:positionH>
            <wp:positionV relativeFrom="paragraph">
              <wp:posOffset>709377</wp:posOffset>
            </wp:positionV>
            <wp:extent cx="3225800" cy="1544320"/>
            <wp:effectExtent l="0" t="0" r="0" b="508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F3C" w:rsidRPr="007E6C13">
        <w:rPr>
          <w:rFonts w:ascii="Times New Roman" w:hAnsi="Times New Roman"/>
          <w:bCs/>
          <w:noProof/>
          <w:sz w:val="21"/>
          <w:szCs w:val="21"/>
        </w:rPr>
        <w:t>SPOC</w:t>
      </w:r>
      <w:r w:rsidR="00035A32">
        <w:rPr>
          <w:rFonts w:asciiTheme="minorEastAsia" w:hAnsiTheme="minorEastAsia" w:hint="eastAsia"/>
          <w:bCs/>
          <w:noProof/>
          <w:sz w:val="21"/>
          <w:szCs w:val="21"/>
        </w:rPr>
        <w:t>の</w:t>
      </w:r>
      <w:r w:rsidR="00674F3C" w:rsidRPr="007E6C13">
        <w:rPr>
          <w:rFonts w:ascii="Times New Roman" w:hAnsi="Times New Roman"/>
          <w:bCs/>
          <w:noProof/>
          <w:sz w:val="21"/>
          <w:szCs w:val="21"/>
        </w:rPr>
        <w:t>DCM</w:t>
      </w:r>
      <w:r w:rsidR="00674F3C" w:rsidRPr="00EC1598">
        <w:rPr>
          <w:rFonts w:asciiTheme="minorEastAsia" w:hAnsiTheme="minorEastAsia"/>
          <w:bCs/>
          <w:noProof/>
          <w:sz w:val="21"/>
          <w:szCs w:val="21"/>
        </w:rPr>
        <w:t>溶液を蒸発させることにより</w:t>
      </w:r>
      <w:r w:rsidR="00035A32">
        <w:rPr>
          <w:rFonts w:asciiTheme="minorEastAsia" w:hAnsiTheme="minorEastAsia" w:hint="eastAsia"/>
          <w:bCs/>
          <w:noProof/>
          <w:sz w:val="21"/>
          <w:szCs w:val="21"/>
        </w:rPr>
        <w:t>、</w:t>
      </w:r>
      <w:r w:rsidR="00674F3C" w:rsidRPr="007E6C13">
        <w:rPr>
          <w:rFonts w:ascii="Times New Roman" w:hAnsi="Times New Roman"/>
          <w:bCs/>
          <w:noProof/>
          <w:sz w:val="21"/>
          <w:szCs w:val="21"/>
        </w:rPr>
        <w:t>SPOC-SQ</w:t>
      </w:r>
      <w:r w:rsidR="00674F3C" w:rsidRPr="00EC1598">
        <w:rPr>
          <w:rFonts w:asciiTheme="minorEastAsia" w:hAnsiTheme="minorEastAsia"/>
          <w:bCs/>
          <w:noProof/>
          <w:sz w:val="21"/>
          <w:szCs w:val="21"/>
        </w:rPr>
        <w:t>単結晶</w:t>
      </w:r>
      <w:r w:rsidR="00674F3C" w:rsidRPr="007E6C13">
        <w:rPr>
          <w:rFonts w:ascii="Times New Roman" w:hAnsi="Times New Roman"/>
          <w:bCs/>
          <w:noProof/>
          <w:sz w:val="21"/>
          <w:szCs w:val="21"/>
        </w:rPr>
        <w:t>（</w:t>
      </w:r>
      <w:r w:rsidR="00674F3C" w:rsidRPr="007E6C13">
        <w:rPr>
          <w:rFonts w:ascii="Times New Roman" w:hAnsi="Times New Roman"/>
          <w:bCs/>
          <w:noProof/>
          <w:sz w:val="21"/>
          <w:szCs w:val="21"/>
        </w:rPr>
        <w:t>SPOC-SQ-DCM</w:t>
      </w:r>
      <w:r w:rsidR="00674F3C" w:rsidRPr="007E6C13">
        <w:rPr>
          <w:rFonts w:ascii="Times New Roman" w:hAnsi="Times New Roman"/>
          <w:bCs/>
          <w:noProof/>
          <w:sz w:val="21"/>
          <w:szCs w:val="21"/>
        </w:rPr>
        <w:t>）</w:t>
      </w:r>
      <w:r w:rsidR="00674F3C" w:rsidRPr="00EC1598">
        <w:rPr>
          <w:rFonts w:asciiTheme="minorEastAsia" w:hAnsiTheme="minorEastAsia"/>
          <w:bCs/>
          <w:noProof/>
          <w:sz w:val="21"/>
          <w:szCs w:val="21"/>
        </w:rPr>
        <w:t>を得</w:t>
      </w:r>
      <w:r w:rsidR="00674F3C" w:rsidRPr="00EC1598">
        <w:rPr>
          <w:rFonts w:asciiTheme="minorEastAsia" w:hAnsiTheme="minorEastAsia" w:hint="eastAsia"/>
          <w:bCs/>
          <w:noProof/>
          <w:sz w:val="21"/>
          <w:szCs w:val="21"/>
        </w:rPr>
        <w:t>た。</w:t>
      </w:r>
      <w:r w:rsidR="009E161E">
        <w:rPr>
          <w:rFonts w:ascii="Times New Roman" w:hAnsi="Times New Roman" w:hint="eastAsia"/>
          <w:sz w:val="21"/>
          <w:szCs w:val="21"/>
        </w:rPr>
        <w:t>単結晶</w:t>
      </w:r>
      <w:r w:rsidR="009E161E" w:rsidRPr="00D31133">
        <w:rPr>
          <w:rFonts w:ascii="Times New Roman" w:hAnsi="Times New Roman"/>
          <w:sz w:val="21"/>
          <w:szCs w:val="21"/>
        </w:rPr>
        <w:t>X</w:t>
      </w:r>
      <w:r w:rsidR="009E161E">
        <w:rPr>
          <w:rFonts w:ascii="Times New Roman" w:hAnsi="Times New Roman" w:hint="eastAsia"/>
          <w:sz w:val="21"/>
          <w:szCs w:val="21"/>
        </w:rPr>
        <w:t>線構造解析の結果、分子間で水素結合とπ</w:t>
      </w:r>
      <w:r w:rsidR="009E161E">
        <w:rPr>
          <w:rFonts w:ascii="Times New Roman" w:hAnsi="Times New Roman"/>
          <w:sz w:val="21"/>
          <w:szCs w:val="21"/>
        </w:rPr>
        <w:t>-</w:t>
      </w:r>
      <w:r w:rsidR="009E161E">
        <w:rPr>
          <w:rFonts w:ascii="Times New Roman" w:hAnsi="Times New Roman" w:hint="eastAsia"/>
          <w:sz w:val="21"/>
          <w:szCs w:val="21"/>
        </w:rPr>
        <w:t>π相互作用が見られ</w:t>
      </w:r>
      <w:r w:rsidR="00BB6BDD" w:rsidRPr="00EC1598">
        <w:rPr>
          <w:rFonts w:asciiTheme="minorEastAsia" w:hAnsiTheme="minorEastAsia"/>
          <w:bCs/>
          <w:noProof/>
          <w:sz w:val="21"/>
          <w:szCs w:val="21"/>
        </w:rPr>
        <w:t>、</w:t>
      </w:r>
      <w:r w:rsidR="00BB6BDD" w:rsidRPr="007E6C13">
        <w:rPr>
          <w:rFonts w:ascii="Times New Roman" w:hAnsi="Times New Roman"/>
          <w:bCs/>
          <w:noProof/>
          <w:sz w:val="21"/>
          <w:szCs w:val="21"/>
        </w:rPr>
        <w:t>3</w:t>
      </w:r>
      <w:r w:rsidR="00BB6BDD" w:rsidRPr="00EC1598">
        <w:rPr>
          <w:rFonts w:asciiTheme="minorEastAsia" w:hAnsiTheme="minorEastAsia"/>
          <w:bCs/>
          <w:noProof/>
          <w:sz w:val="21"/>
          <w:szCs w:val="21"/>
        </w:rPr>
        <w:t>次元多孔性結晶を形成した</w:t>
      </w:r>
      <w:r w:rsidR="00BB6BDD" w:rsidRPr="00EC1598">
        <w:rPr>
          <w:rFonts w:asciiTheme="minorEastAsia" w:hAnsiTheme="minorEastAsia" w:hint="eastAsia"/>
          <w:bCs/>
          <w:noProof/>
          <w:sz w:val="21"/>
          <w:szCs w:val="21"/>
        </w:rPr>
        <w:t>。さらに、</w:t>
      </w:r>
      <w:r w:rsidR="00BB6BDD" w:rsidRPr="007E6C13">
        <w:rPr>
          <w:rFonts w:ascii="Times New Roman" w:hAnsi="Times New Roman"/>
          <w:bCs/>
          <w:noProof/>
          <w:sz w:val="21"/>
          <w:szCs w:val="21"/>
        </w:rPr>
        <w:t>1</w:t>
      </w:r>
      <w:r w:rsidR="00BB6BDD" w:rsidRPr="00EC1598">
        <w:rPr>
          <w:rFonts w:asciiTheme="minorEastAsia" w:hAnsiTheme="minorEastAsia"/>
          <w:bCs/>
          <w:noProof/>
          <w:sz w:val="21"/>
          <w:szCs w:val="21"/>
        </w:rPr>
        <w:t>次元チャネル</w:t>
      </w:r>
      <w:r w:rsidR="009E161E">
        <w:rPr>
          <w:rFonts w:asciiTheme="minorEastAsia" w:hAnsiTheme="minorEastAsia" w:hint="eastAsia"/>
          <w:bCs/>
          <w:noProof/>
          <w:sz w:val="21"/>
          <w:szCs w:val="21"/>
        </w:rPr>
        <w:t>構造中に</w:t>
      </w:r>
      <w:r w:rsidR="00BB6BDD" w:rsidRPr="007E6C13">
        <w:rPr>
          <w:rFonts w:ascii="Times New Roman" w:hAnsi="Times New Roman"/>
          <w:bCs/>
          <w:noProof/>
          <w:sz w:val="21"/>
          <w:szCs w:val="21"/>
        </w:rPr>
        <w:t>DCM</w:t>
      </w:r>
      <w:r w:rsidR="00BB6BDD" w:rsidRPr="00EC1598">
        <w:rPr>
          <w:rFonts w:asciiTheme="minorEastAsia" w:hAnsiTheme="minorEastAsia"/>
          <w:bCs/>
          <w:noProof/>
          <w:sz w:val="21"/>
          <w:szCs w:val="21"/>
        </w:rPr>
        <w:t>分子</w:t>
      </w:r>
      <w:r w:rsidR="009E161E">
        <w:rPr>
          <w:rFonts w:asciiTheme="minorEastAsia" w:hAnsiTheme="minorEastAsia" w:hint="eastAsia"/>
          <w:bCs/>
          <w:noProof/>
          <w:sz w:val="21"/>
          <w:szCs w:val="21"/>
        </w:rPr>
        <w:t>が確認でき</w:t>
      </w:r>
      <w:r w:rsidR="009E161E" w:rsidRPr="00953F14">
        <w:rPr>
          <w:rFonts w:ascii="Times New Roman" w:hAnsi="Times New Roman"/>
          <w:bCs/>
          <w:noProof/>
          <w:sz w:val="21"/>
          <w:szCs w:val="21"/>
        </w:rPr>
        <w:t>た</w:t>
      </w:r>
      <w:r w:rsidR="00953F14" w:rsidRPr="00953F14">
        <w:rPr>
          <w:rFonts w:ascii="Times New Roman" w:hAnsi="Times New Roman"/>
          <w:bCs/>
          <w:noProof/>
          <w:sz w:val="21"/>
          <w:szCs w:val="21"/>
        </w:rPr>
        <w:t>(</w:t>
      </w:r>
      <w:r w:rsidR="00953F14">
        <w:rPr>
          <w:rFonts w:asciiTheme="minorEastAsia" w:hAnsiTheme="minorEastAsia" w:hint="eastAsia"/>
          <w:bCs/>
          <w:noProof/>
          <w:sz w:val="21"/>
          <w:szCs w:val="21"/>
        </w:rPr>
        <w:t>図</w:t>
      </w:r>
      <w:r w:rsidR="00953F14" w:rsidRPr="00953F14">
        <w:rPr>
          <w:rFonts w:ascii="Times New Roman" w:hAnsi="Times New Roman"/>
          <w:bCs/>
          <w:noProof/>
          <w:sz w:val="21"/>
          <w:szCs w:val="21"/>
        </w:rPr>
        <w:t>2a)</w:t>
      </w:r>
      <w:r w:rsidR="00BB6BDD" w:rsidRPr="00EC1598">
        <w:rPr>
          <w:rFonts w:asciiTheme="minorEastAsia" w:hAnsiTheme="minorEastAsia" w:hint="eastAsia"/>
          <w:bCs/>
          <w:noProof/>
          <w:sz w:val="21"/>
          <w:szCs w:val="21"/>
        </w:rPr>
        <w:t>。</w:t>
      </w:r>
      <w:r w:rsidR="0073635A" w:rsidRPr="00EC1598">
        <w:rPr>
          <w:rFonts w:asciiTheme="minorEastAsia" w:hAnsiTheme="minorEastAsia" w:hint="eastAsia"/>
          <w:bCs/>
          <w:noProof/>
          <w:sz w:val="21"/>
          <w:szCs w:val="21"/>
        </w:rPr>
        <w:t>また、</w:t>
      </w:r>
      <w:r w:rsidR="0073635A" w:rsidRPr="007E6C13">
        <w:rPr>
          <w:rFonts w:ascii="Times New Roman" w:hAnsi="Times New Roman"/>
          <w:bCs/>
          <w:noProof/>
          <w:sz w:val="21"/>
          <w:szCs w:val="21"/>
        </w:rPr>
        <w:t>SPOC-SQ-DCM</w:t>
      </w:r>
      <w:r w:rsidR="0073635A" w:rsidRPr="00EC1598">
        <w:rPr>
          <w:rFonts w:asciiTheme="minorEastAsia" w:hAnsiTheme="minorEastAsia"/>
          <w:bCs/>
          <w:noProof/>
          <w:sz w:val="21"/>
          <w:szCs w:val="21"/>
        </w:rPr>
        <w:t>結晶</w:t>
      </w:r>
      <w:r w:rsidR="009E161E">
        <w:rPr>
          <w:rFonts w:ascii="Times New Roman" w:hAnsi="Times New Roman" w:hint="eastAsia"/>
          <w:sz w:val="21"/>
          <w:szCs w:val="21"/>
        </w:rPr>
        <w:t>を加熱真空乾燥することで</w:t>
      </w:r>
      <w:r w:rsidR="009E161E" w:rsidRPr="00D31133">
        <w:rPr>
          <w:rFonts w:ascii="Times New Roman" w:hAnsi="Times New Roman"/>
          <w:sz w:val="21"/>
          <w:szCs w:val="21"/>
        </w:rPr>
        <w:t>DCM</w:t>
      </w:r>
      <w:r w:rsidR="009E161E">
        <w:rPr>
          <w:rFonts w:ascii="Times New Roman" w:hAnsi="Times New Roman" w:hint="eastAsia"/>
          <w:sz w:val="21"/>
          <w:szCs w:val="21"/>
        </w:rPr>
        <w:t>を含まない</w:t>
      </w:r>
      <w:r w:rsidR="009E161E" w:rsidRPr="00D31133">
        <w:rPr>
          <w:rFonts w:ascii="Times New Roman" w:hAnsi="Times New Roman"/>
          <w:sz w:val="21"/>
          <w:szCs w:val="21"/>
        </w:rPr>
        <w:t>SPOC-SQ-a</w:t>
      </w:r>
      <w:r w:rsidR="009E161E">
        <w:rPr>
          <w:rFonts w:ascii="Times New Roman" w:hAnsi="Times New Roman" w:hint="eastAsia"/>
          <w:sz w:val="21"/>
          <w:szCs w:val="21"/>
        </w:rPr>
        <w:t>が作成できた。</w:t>
      </w:r>
      <w:r w:rsidR="0073635A" w:rsidRPr="007E6C13">
        <w:rPr>
          <w:rFonts w:ascii="Times New Roman" w:hAnsi="Times New Roman"/>
          <w:bCs/>
          <w:noProof/>
          <w:sz w:val="21"/>
          <w:szCs w:val="21"/>
        </w:rPr>
        <w:t>DCM</w:t>
      </w:r>
      <w:r w:rsidR="0073635A" w:rsidRPr="00EC1598">
        <w:rPr>
          <w:rFonts w:asciiTheme="minorEastAsia" w:hAnsiTheme="minorEastAsia"/>
          <w:bCs/>
          <w:noProof/>
          <w:sz w:val="21"/>
          <w:szCs w:val="21"/>
        </w:rPr>
        <w:t>の放出</w:t>
      </w:r>
      <w:r w:rsidR="00EB77BA">
        <w:rPr>
          <w:rFonts w:ascii="Times New Roman" w:hAnsi="Times New Roman" w:hint="eastAsia"/>
          <w:sz w:val="21"/>
          <w:szCs w:val="21"/>
        </w:rPr>
        <w:t>後も結晶構造が維持されており、</w:t>
      </w:r>
      <w:r w:rsidR="00E45B69" w:rsidRPr="00EC1598">
        <w:rPr>
          <w:rFonts w:asciiTheme="minorEastAsia" w:hAnsiTheme="minorEastAsia"/>
          <w:bCs/>
          <w:noProof/>
          <w:sz w:val="21"/>
          <w:szCs w:val="21"/>
        </w:rPr>
        <w:t>多孔質から無孔質</w:t>
      </w:r>
      <w:r w:rsidR="00EB77BA">
        <w:rPr>
          <w:rFonts w:asciiTheme="minorEastAsia" w:hAnsiTheme="minorEastAsia" w:hint="eastAsia"/>
          <w:bCs/>
          <w:noProof/>
          <w:sz w:val="21"/>
          <w:szCs w:val="21"/>
        </w:rPr>
        <w:t>構造への構造変化が確認された</w:t>
      </w:r>
      <w:r w:rsidR="00953F14" w:rsidRPr="00953F14">
        <w:rPr>
          <w:rFonts w:ascii="Times New Roman" w:hAnsi="Times New Roman"/>
          <w:bCs/>
          <w:noProof/>
          <w:sz w:val="21"/>
          <w:szCs w:val="21"/>
        </w:rPr>
        <w:t>(</w:t>
      </w:r>
      <w:r w:rsidR="00953F14">
        <w:rPr>
          <w:rFonts w:asciiTheme="minorEastAsia" w:hAnsiTheme="minorEastAsia" w:hint="eastAsia"/>
          <w:bCs/>
          <w:noProof/>
          <w:sz w:val="21"/>
          <w:szCs w:val="21"/>
        </w:rPr>
        <w:t>図</w:t>
      </w:r>
      <w:r w:rsidR="00953F14" w:rsidRPr="00953F14">
        <w:rPr>
          <w:rFonts w:ascii="Times New Roman" w:hAnsi="Times New Roman"/>
          <w:bCs/>
          <w:noProof/>
          <w:sz w:val="21"/>
          <w:szCs w:val="21"/>
        </w:rPr>
        <w:t>2</w:t>
      </w:r>
      <w:r w:rsidR="00953F14">
        <w:rPr>
          <w:rFonts w:ascii="Times New Roman" w:hAnsi="Times New Roman"/>
          <w:bCs/>
          <w:noProof/>
          <w:sz w:val="21"/>
          <w:szCs w:val="21"/>
        </w:rPr>
        <w:t>b</w:t>
      </w:r>
      <w:r w:rsidR="00953F14" w:rsidRPr="00953F14">
        <w:rPr>
          <w:rFonts w:ascii="Times New Roman" w:hAnsi="Times New Roman"/>
          <w:bCs/>
          <w:noProof/>
          <w:sz w:val="21"/>
          <w:szCs w:val="21"/>
        </w:rPr>
        <w:t>)</w:t>
      </w:r>
      <w:r w:rsidR="00EB77BA">
        <w:rPr>
          <w:rFonts w:asciiTheme="minorEastAsia" w:hAnsiTheme="minorEastAsia" w:hint="eastAsia"/>
          <w:bCs/>
          <w:noProof/>
          <w:sz w:val="21"/>
          <w:szCs w:val="21"/>
        </w:rPr>
        <w:t>。また、</w:t>
      </w:r>
      <w:r w:rsidR="00EB77BA" w:rsidRPr="00D31133">
        <w:rPr>
          <w:rFonts w:ascii="Times New Roman" w:hAnsi="Times New Roman"/>
          <w:sz w:val="21"/>
          <w:szCs w:val="21"/>
        </w:rPr>
        <w:t>SPOC-SQ-a</w:t>
      </w:r>
      <w:r w:rsidR="00EB77BA">
        <w:rPr>
          <w:rFonts w:ascii="Times New Roman" w:hAnsi="Times New Roman" w:hint="eastAsia"/>
          <w:sz w:val="21"/>
          <w:szCs w:val="21"/>
        </w:rPr>
        <w:t>結晶は</w:t>
      </w:r>
      <w:r w:rsidR="00E45B69" w:rsidRPr="007E6C13">
        <w:rPr>
          <w:rFonts w:ascii="Times New Roman" w:hAnsi="Times New Roman"/>
          <w:bCs/>
          <w:noProof/>
          <w:sz w:val="21"/>
          <w:szCs w:val="21"/>
        </w:rPr>
        <w:t>DCM</w:t>
      </w:r>
      <w:r w:rsidR="00E45B69" w:rsidRPr="00EC1598">
        <w:rPr>
          <w:rFonts w:asciiTheme="minorEastAsia" w:hAnsiTheme="minorEastAsia"/>
          <w:bCs/>
          <w:noProof/>
          <w:sz w:val="21"/>
          <w:szCs w:val="21"/>
        </w:rPr>
        <w:t>蒸気</w:t>
      </w:r>
      <w:r w:rsidR="00EB77BA">
        <w:rPr>
          <w:rFonts w:asciiTheme="minorEastAsia" w:hAnsiTheme="minorEastAsia" w:hint="eastAsia"/>
          <w:bCs/>
          <w:noProof/>
          <w:sz w:val="21"/>
          <w:szCs w:val="21"/>
        </w:rPr>
        <w:t>を曝露</w:t>
      </w:r>
      <w:r w:rsidR="00E45B69" w:rsidRPr="00EC1598">
        <w:rPr>
          <w:rFonts w:asciiTheme="minorEastAsia" w:hAnsiTheme="minorEastAsia"/>
          <w:bCs/>
          <w:noProof/>
          <w:sz w:val="21"/>
          <w:szCs w:val="21"/>
        </w:rPr>
        <w:t>することにより、容易に</w:t>
      </w:r>
      <w:r w:rsidR="00E45B69" w:rsidRPr="007E6C13">
        <w:rPr>
          <w:rFonts w:ascii="Times New Roman" w:hAnsi="Times New Roman"/>
          <w:bCs/>
          <w:noProof/>
          <w:sz w:val="21"/>
          <w:szCs w:val="21"/>
        </w:rPr>
        <w:t>SPOC-SQ-DCM</w:t>
      </w:r>
      <w:r w:rsidR="00E45B69" w:rsidRPr="00EC1598">
        <w:rPr>
          <w:rFonts w:asciiTheme="minorEastAsia" w:hAnsiTheme="minorEastAsia"/>
          <w:bCs/>
          <w:noProof/>
          <w:sz w:val="21"/>
          <w:szCs w:val="21"/>
        </w:rPr>
        <w:t>結晶に変化し</w:t>
      </w:r>
      <w:r w:rsidR="00E45B69" w:rsidRPr="00EC1598">
        <w:rPr>
          <w:rFonts w:asciiTheme="minorEastAsia" w:hAnsiTheme="minorEastAsia" w:hint="eastAsia"/>
          <w:bCs/>
          <w:noProof/>
          <w:sz w:val="21"/>
          <w:szCs w:val="21"/>
        </w:rPr>
        <w:t>、</w:t>
      </w:r>
      <w:r w:rsidR="00E45B69" w:rsidRPr="00EC1598">
        <w:rPr>
          <w:rFonts w:asciiTheme="minorEastAsia" w:hAnsiTheme="minorEastAsia"/>
          <w:bCs/>
          <w:noProof/>
          <w:sz w:val="21"/>
          <w:szCs w:val="21"/>
        </w:rPr>
        <w:t>可逆的</w:t>
      </w:r>
      <w:r w:rsidR="00BB52BC">
        <w:rPr>
          <w:rFonts w:asciiTheme="minorEastAsia" w:hAnsiTheme="minorEastAsia" w:hint="eastAsia"/>
          <w:bCs/>
          <w:noProof/>
          <w:sz w:val="21"/>
          <w:szCs w:val="21"/>
        </w:rPr>
        <w:t>な</w:t>
      </w:r>
      <w:r w:rsidR="00E45B69" w:rsidRPr="007E6C13">
        <w:rPr>
          <w:rFonts w:ascii="Times New Roman" w:hAnsi="Times New Roman"/>
          <w:bCs/>
          <w:noProof/>
          <w:sz w:val="21"/>
          <w:szCs w:val="21"/>
        </w:rPr>
        <w:t>SCSC</w:t>
      </w:r>
      <w:r w:rsidR="00BB52BC" w:rsidRPr="007E6C13">
        <w:rPr>
          <w:rFonts w:ascii="Times New Roman" w:hAnsi="Times New Roman"/>
          <w:bCs/>
          <w:noProof/>
          <w:sz w:val="21"/>
          <w:szCs w:val="21"/>
        </w:rPr>
        <w:t>T</w:t>
      </w:r>
      <w:r w:rsidR="00BB52BC">
        <w:rPr>
          <w:rFonts w:asciiTheme="minorEastAsia" w:hAnsiTheme="minorEastAsia" w:hint="eastAsia"/>
          <w:bCs/>
          <w:noProof/>
          <w:sz w:val="21"/>
          <w:szCs w:val="21"/>
        </w:rPr>
        <w:t>を示した</w:t>
      </w:r>
      <w:r w:rsidR="001B3F21" w:rsidRPr="00EC1598">
        <w:rPr>
          <w:rFonts w:asciiTheme="minorEastAsia" w:hAnsiTheme="minorEastAsia" w:hint="eastAsia"/>
          <w:bCs/>
          <w:noProof/>
          <w:sz w:val="21"/>
          <w:szCs w:val="21"/>
        </w:rPr>
        <w:t>。</w:t>
      </w:r>
    </w:p>
    <w:p w14:paraId="574AA9D2" w14:textId="1CCB468C" w:rsidR="00D31133" w:rsidRDefault="00D31133" w:rsidP="00E45B69">
      <w:pPr>
        <w:jc w:val="left"/>
        <w:rPr>
          <w:rFonts w:ascii="ＭＳ 明朝" w:hAnsi="ＭＳ 明朝"/>
          <w:bCs/>
          <w:noProof/>
          <w:sz w:val="21"/>
          <w:szCs w:val="21"/>
        </w:rPr>
      </w:pPr>
    </w:p>
    <w:p w14:paraId="02B0A0CC" w14:textId="48A9E2E0" w:rsidR="001B3F21" w:rsidRPr="00C12725" w:rsidRDefault="00013A3A" w:rsidP="001B3F21">
      <w:pPr>
        <w:pStyle w:val="a4"/>
        <w:numPr>
          <w:ilvl w:val="0"/>
          <w:numId w:val="6"/>
        </w:numPr>
        <w:ind w:leftChars="0"/>
        <w:jc w:val="left"/>
        <w:rPr>
          <w:rFonts w:ascii="ＭＳ 明朝" w:hAnsi="ＭＳ 明朝"/>
          <w:b/>
          <w:sz w:val="21"/>
          <w:szCs w:val="21"/>
          <w:u w:val="single"/>
        </w:rPr>
      </w:pPr>
      <w:r w:rsidRPr="00013A3A">
        <w:rPr>
          <w:rFonts w:ascii="Times New Roman" w:hAnsi="Times New Roman"/>
          <w:b/>
          <w:noProof/>
          <w:sz w:val="21"/>
          <w:szCs w:val="21"/>
          <w:u w:val="single"/>
        </w:rPr>
        <w:t>SPOC-SQ-DCM</w:t>
      </w:r>
      <w:r>
        <w:rPr>
          <w:rFonts w:ascii="Times New Roman" w:hAnsi="Times New Roman" w:hint="eastAsia"/>
          <w:b/>
          <w:sz w:val="21"/>
          <w:szCs w:val="21"/>
          <w:u w:val="single"/>
        </w:rPr>
        <w:t>の</w:t>
      </w:r>
      <w:r>
        <w:rPr>
          <w:rFonts w:ascii="Times New Roman" w:hAnsi="Times New Roman" w:hint="eastAsia"/>
          <w:b/>
          <w:sz w:val="21"/>
          <w:szCs w:val="21"/>
          <w:u w:val="single"/>
        </w:rPr>
        <w:t>結晶</w:t>
      </w:r>
      <w:r>
        <w:rPr>
          <w:rFonts w:ascii="ＭＳ 明朝" w:hAnsi="ＭＳ 明朝" w:hint="eastAsia"/>
          <w:b/>
          <w:sz w:val="21"/>
          <w:szCs w:val="21"/>
          <w:u w:val="single"/>
        </w:rPr>
        <w:t>構造変化</w:t>
      </w:r>
      <w:r>
        <w:rPr>
          <w:rFonts w:ascii="ＭＳ 明朝" w:hAnsi="ＭＳ 明朝" w:hint="eastAsia"/>
          <w:b/>
          <w:sz w:val="21"/>
          <w:szCs w:val="21"/>
          <w:u w:val="single"/>
        </w:rPr>
        <w:t>に伴う</w:t>
      </w:r>
      <w:r w:rsidR="001B3F21">
        <w:rPr>
          <w:rFonts w:ascii="ＭＳ 明朝" w:hAnsi="ＭＳ 明朝" w:hint="eastAsia"/>
          <w:b/>
          <w:sz w:val="21"/>
          <w:szCs w:val="21"/>
          <w:u w:val="single"/>
        </w:rPr>
        <w:t>光学特性</w:t>
      </w:r>
      <w:r>
        <w:rPr>
          <w:rFonts w:ascii="ＭＳ 明朝" w:hAnsi="ＭＳ 明朝" w:hint="eastAsia"/>
          <w:b/>
          <w:sz w:val="21"/>
          <w:szCs w:val="21"/>
          <w:u w:val="single"/>
        </w:rPr>
        <w:t>変化</w:t>
      </w:r>
      <w:r w:rsidR="001B3F21">
        <w:rPr>
          <w:rFonts w:ascii="ＭＳ 明朝" w:hAnsi="ＭＳ 明朝" w:hint="eastAsia"/>
          <w:b/>
          <w:sz w:val="21"/>
          <w:szCs w:val="21"/>
          <w:u w:val="single"/>
        </w:rPr>
        <w:t>の</w:t>
      </w:r>
      <w:r w:rsidR="001B3F21" w:rsidRPr="00C12725">
        <w:rPr>
          <w:rFonts w:ascii="ＭＳ 明朝" w:hAnsi="ＭＳ 明朝" w:hint="eastAsia"/>
          <w:b/>
          <w:sz w:val="21"/>
          <w:szCs w:val="21"/>
          <w:u w:val="single"/>
        </w:rPr>
        <w:t>評価</w:t>
      </w:r>
    </w:p>
    <w:p w14:paraId="3E645AB5" w14:textId="6D39EB9A" w:rsidR="006762F7" w:rsidRPr="00414944" w:rsidRDefault="009A4F87" w:rsidP="00414944">
      <w:pPr>
        <w:jc w:val="left"/>
        <w:rPr>
          <w:rFonts w:asciiTheme="minorEastAsia" w:hAnsiTheme="minorEastAsia"/>
          <w:bCs/>
          <w:sz w:val="21"/>
          <w:szCs w:val="21"/>
        </w:rPr>
      </w:pPr>
      <w:r>
        <w:rPr>
          <w:rFonts w:asciiTheme="minorEastAsia" w:hAnsiTheme="minorEastAsia" w:hint="eastAsia"/>
          <w:bCs/>
          <w:noProof/>
          <w:sz w:val="21"/>
          <w:szCs w:val="21"/>
        </w:rPr>
        <w:t xml:space="preserve">　</w:t>
      </w:r>
      <w:r w:rsidRPr="00D31133">
        <w:rPr>
          <w:rFonts w:ascii="Times New Roman" w:hAnsi="Times New Roman"/>
          <w:sz w:val="21"/>
          <w:szCs w:val="21"/>
        </w:rPr>
        <w:t>SPOC-SQ-DCM</w:t>
      </w:r>
      <w:r>
        <w:rPr>
          <w:rFonts w:ascii="Times New Roman" w:hAnsi="Times New Roman" w:hint="eastAsia"/>
          <w:sz w:val="21"/>
          <w:szCs w:val="21"/>
        </w:rPr>
        <w:t>と</w:t>
      </w:r>
      <w:r w:rsidRPr="00D31133">
        <w:rPr>
          <w:rFonts w:ascii="Times New Roman" w:hAnsi="Times New Roman"/>
          <w:sz w:val="21"/>
          <w:szCs w:val="21"/>
        </w:rPr>
        <w:t>SPOC-SQ-a</w:t>
      </w:r>
      <w:r>
        <w:rPr>
          <w:rFonts w:ascii="Times New Roman" w:hAnsi="Times New Roman" w:hint="eastAsia"/>
          <w:sz w:val="21"/>
          <w:szCs w:val="21"/>
        </w:rPr>
        <w:t>は結晶状態で異なる発光特性を示し、</w:t>
      </w:r>
      <w:r w:rsidR="00B55A25">
        <w:rPr>
          <w:rFonts w:ascii="Times New Roman" w:hAnsi="Times New Roman" w:hint="eastAsia"/>
          <w:sz w:val="21"/>
          <w:szCs w:val="21"/>
        </w:rPr>
        <w:t>その</w:t>
      </w:r>
      <w:r w:rsidR="00B55A25" w:rsidRPr="00D31133">
        <w:rPr>
          <w:rFonts w:ascii="Times New Roman" w:hAnsi="Times New Roman"/>
          <w:sz w:val="21"/>
          <w:szCs w:val="21"/>
        </w:rPr>
        <w:t>PL</w:t>
      </w:r>
      <w:r w:rsidR="00B55A25">
        <w:rPr>
          <w:rFonts w:ascii="Times New Roman" w:hAnsi="Times New Roman" w:hint="eastAsia"/>
          <w:sz w:val="21"/>
          <w:szCs w:val="21"/>
        </w:rPr>
        <w:t>スペクトルと発光量子収率</w:t>
      </w:r>
      <w:r w:rsidR="007E6C13" w:rsidRPr="00671C18">
        <w:rPr>
          <w:rFonts w:asciiTheme="minorEastAsia" w:hAnsiTheme="minorEastAsia"/>
          <w:bCs/>
          <w:noProof/>
          <w:sz w:val="21"/>
          <w:szCs w:val="21"/>
        </w:rPr>
        <w:lastRenderedPageBreak/>
        <w:drawing>
          <wp:anchor distT="0" distB="0" distL="114300" distR="114300" simplePos="0" relativeHeight="251671552" behindDoc="0" locked="0" layoutInCell="1" allowOverlap="1" wp14:anchorId="4701E7F9" wp14:editId="2827FC83">
            <wp:simplePos x="0" y="0"/>
            <wp:positionH relativeFrom="column">
              <wp:posOffset>3077845</wp:posOffset>
            </wp:positionH>
            <wp:positionV relativeFrom="paragraph">
              <wp:posOffset>72062</wp:posOffset>
            </wp:positionV>
            <wp:extent cx="3190240" cy="1426210"/>
            <wp:effectExtent l="0" t="0" r="0" b="0"/>
            <wp:wrapThrough wrapText="bothSides">
              <wp:wrapPolygon edited="0">
                <wp:start x="0" y="0"/>
                <wp:lineTo x="0" y="21350"/>
                <wp:lineTo x="21497" y="21350"/>
                <wp:lineTo x="21497" y="0"/>
                <wp:lineTo x="0" y="0"/>
              </wp:wrapPolygon>
            </wp:wrapThrough>
            <wp:docPr id="9" name="図 6" descr="グラフィカル ユーザー インターフェイス&#10;&#10;低い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01C733EB-AE48-6641-AF1E-078EF742BB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 descr="グラフィカル ユーザー インターフェイス&#10;&#10;低い精度で自動的に生成された説明">
                      <a:extLst>
                        <a:ext uri="{FF2B5EF4-FFF2-40B4-BE49-F238E27FC236}">
                          <a16:creationId xmlns:a16="http://schemas.microsoft.com/office/drawing/2014/main" id="{01C733EB-AE48-6641-AF1E-078EF742BB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3190240" cy="142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A25">
        <w:rPr>
          <w:rFonts w:ascii="Times New Roman" w:hAnsi="Times New Roman" w:hint="eastAsia"/>
          <w:sz w:val="21"/>
          <w:szCs w:val="21"/>
        </w:rPr>
        <w:t>を測定した。</w:t>
      </w:r>
      <w:r w:rsidR="00FB4176" w:rsidRPr="00D31133">
        <w:rPr>
          <w:rFonts w:ascii="Times New Roman" w:hAnsi="Times New Roman"/>
          <w:sz w:val="21"/>
          <w:szCs w:val="21"/>
        </w:rPr>
        <w:t>PL</w:t>
      </w:r>
      <w:r w:rsidR="00FB4176">
        <w:rPr>
          <w:rFonts w:ascii="Times New Roman" w:hAnsi="Times New Roman" w:hint="eastAsia"/>
          <w:sz w:val="21"/>
          <w:szCs w:val="21"/>
        </w:rPr>
        <w:t>スペクトルにおいて</w:t>
      </w:r>
      <w:r>
        <w:rPr>
          <w:rFonts w:ascii="Times New Roman" w:hAnsi="Times New Roman" w:hint="eastAsia"/>
          <w:sz w:val="21"/>
          <w:szCs w:val="21"/>
        </w:rPr>
        <w:t>波長はそれぞれ</w:t>
      </w:r>
      <w:r w:rsidRPr="00D31133">
        <w:rPr>
          <w:rFonts w:ascii="Times New Roman" w:hAnsi="Times New Roman"/>
          <w:sz w:val="21"/>
          <w:szCs w:val="21"/>
        </w:rPr>
        <w:t>515</w:t>
      </w:r>
      <w:r w:rsidR="00FA5BE7" w:rsidRPr="00D31133">
        <w:rPr>
          <w:rFonts w:ascii="Times New Roman" w:hAnsi="Times New Roman"/>
          <w:sz w:val="21"/>
          <w:szCs w:val="21"/>
        </w:rPr>
        <w:t xml:space="preserve"> </w:t>
      </w:r>
      <w:r w:rsidRPr="00D31133">
        <w:rPr>
          <w:rFonts w:ascii="Times New Roman" w:hAnsi="Times New Roman"/>
          <w:sz w:val="21"/>
          <w:szCs w:val="21"/>
        </w:rPr>
        <w:t>nm</w:t>
      </w:r>
      <w:r>
        <w:rPr>
          <w:rFonts w:ascii="Times New Roman" w:hAnsi="Times New Roman" w:hint="eastAsia"/>
          <w:sz w:val="21"/>
          <w:szCs w:val="21"/>
        </w:rPr>
        <w:t>、</w:t>
      </w:r>
      <w:r w:rsidRPr="00D31133">
        <w:rPr>
          <w:rFonts w:ascii="Times New Roman" w:hAnsi="Times New Roman"/>
          <w:sz w:val="21"/>
          <w:szCs w:val="21"/>
        </w:rPr>
        <w:t>525</w:t>
      </w:r>
      <w:r w:rsidR="00FA5BE7" w:rsidRPr="00D31133">
        <w:rPr>
          <w:rFonts w:ascii="Times New Roman" w:hAnsi="Times New Roman"/>
          <w:sz w:val="21"/>
          <w:szCs w:val="21"/>
        </w:rPr>
        <w:t xml:space="preserve"> </w:t>
      </w:r>
      <w:r w:rsidRPr="00D31133">
        <w:rPr>
          <w:rFonts w:ascii="Times New Roman" w:hAnsi="Times New Roman"/>
          <w:sz w:val="21"/>
          <w:szCs w:val="21"/>
        </w:rPr>
        <w:t>nm</w:t>
      </w:r>
      <w:r>
        <w:rPr>
          <w:rFonts w:ascii="Times New Roman" w:hAnsi="Times New Roman" w:hint="eastAsia"/>
          <w:sz w:val="21"/>
          <w:szCs w:val="21"/>
        </w:rPr>
        <w:t>であった</w:t>
      </w:r>
      <w:r w:rsidR="00953F14">
        <w:rPr>
          <w:rFonts w:ascii="Times New Roman" w:hAnsi="Times New Roman" w:hint="eastAsia"/>
          <w:sz w:val="21"/>
          <w:szCs w:val="21"/>
        </w:rPr>
        <w:t>(</w:t>
      </w:r>
      <w:r w:rsidR="00953F14">
        <w:rPr>
          <w:rFonts w:ascii="Times New Roman" w:hAnsi="Times New Roman" w:hint="eastAsia"/>
          <w:sz w:val="21"/>
          <w:szCs w:val="21"/>
        </w:rPr>
        <w:t>図</w:t>
      </w:r>
      <w:r w:rsidR="00953F14">
        <w:rPr>
          <w:rFonts w:ascii="Times New Roman" w:hAnsi="Times New Roman"/>
          <w:sz w:val="21"/>
          <w:szCs w:val="21"/>
        </w:rPr>
        <w:t>3)</w:t>
      </w:r>
      <w:r>
        <w:rPr>
          <w:rFonts w:ascii="Times New Roman" w:hAnsi="Times New Roman" w:hint="eastAsia"/>
          <w:sz w:val="21"/>
          <w:szCs w:val="21"/>
        </w:rPr>
        <w:t>。</w:t>
      </w:r>
      <w:r w:rsidR="007E6C13" w:rsidRPr="007E6C13">
        <w:rPr>
          <w:rFonts w:ascii="Times New Roman" w:hAnsi="Times New Roman"/>
          <w:bCs/>
          <w:noProof/>
          <w:sz w:val="21"/>
          <w:szCs w:val="21"/>
        </w:rPr>
        <w:t>TD-DFT</w:t>
      </w:r>
      <w:r w:rsidR="007E6C13">
        <w:rPr>
          <w:rFonts w:asciiTheme="minorEastAsia" w:hAnsiTheme="minorEastAsia" w:hint="eastAsia"/>
          <w:bCs/>
          <w:noProof/>
          <w:sz w:val="21"/>
          <w:szCs w:val="21"/>
        </w:rPr>
        <w:t>計算によ</w:t>
      </w:r>
      <w:r w:rsidR="007E6C13">
        <w:rPr>
          <w:rFonts w:asciiTheme="minorEastAsia" w:hAnsiTheme="minorEastAsia" w:hint="eastAsia"/>
          <w:bCs/>
          <w:noProof/>
          <w:sz w:val="21"/>
          <w:szCs w:val="21"/>
        </w:rPr>
        <w:t>り、</w:t>
      </w:r>
      <w:r w:rsidR="00FB4176">
        <w:rPr>
          <w:rFonts w:ascii="Times New Roman" w:hAnsi="Times New Roman" w:hint="eastAsia"/>
          <w:sz w:val="21"/>
          <w:szCs w:val="21"/>
        </w:rPr>
        <w:t>この違いは</w:t>
      </w:r>
      <w:r w:rsidR="00FB4176">
        <w:rPr>
          <w:rFonts w:asciiTheme="minorEastAsia" w:hAnsiTheme="minorEastAsia" w:hint="eastAsia"/>
          <w:bCs/>
          <w:noProof/>
          <w:sz w:val="21"/>
          <w:szCs w:val="21"/>
        </w:rPr>
        <w:t>異なる</w:t>
      </w:r>
      <w:r w:rsidR="0038093A" w:rsidRPr="00EC1598">
        <w:rPr>
          <w:rFonts w:asciiTheme="minorEastAsia" w:hAnsiTheme="minorEastAsia" w:hint="eastAsia"/>
          <w:bCs/>
          <w:noProof/>
          <w:sz w:val="21"/>
          <w:szCs w:val="21"/>
        </w:rPr>
        <w:t>垂直励起エネルギー</w:t>
      </w:r>
      <w:r w:rsidR="00FB4176">
        <w:rPr>
          <w:rFonts w:asciiTheme="minorEastAsia" w:hAnsiTheme="minorEastAsia" w:hint="eastAsia"/>
          <w:bCs/>
          <w:noProof/>
          <w:sz w:val="21"/>
          <w:szCs w:val="21"/>
        </w:rPr>
        <w:t>によるものであることが</w:t>
      </w:r>
      <w:r w:rsidR="00503768">
        <w:rPr>
          <w:rFonts w:asciiTheme="minorEastAsia" w:hAnsiTheme="minorEastAsia" w:hint="eastAsia"/>
          <w:bCs/>
          <w:noProof/>
          <w:sz w:val="21"/>
          <w:szCs w:val="21"/>
        </w:rPr>
        <w:t>示唆された</w:t>
      </w:r>
      <w:r w:rsidR="00FB4176">
        <w:rPr>
          <w:rFonts w:asciiTheme="minorEastAsia" w:hAnsiTheme="minorEastAsia" w:hint="eastAsia"/>
          <w:bCs/>
          <w:noProof/>
          <w:sz w:val="21"/>
          <w:szCs w:val="21"/>
        </w:rPr>
        <w:t>。</w:t>
      </w:r>
      <w:r w:rsidR="00414944" w:rsidRPr="00EC1598">
        <w:rPr>
          <w:rFonts w:asciiTheme="minorEastAsia" w:hAnsiTheme="minorEastAsia" w:hint="eastAsia"/>
          <w:bCs/>
          <w:sz w:val="21"/>
          <w:szCs w:val="21"/>
        </w:rPr>
        <w:t>また、</w:t>
      </w:r>
      <w:r w:rsidR="00414944" w:rsidRPr="00EC1598">
        <w:rPr>
          <w:rFonts w:asciiTheme="minorEastAsia" w:hAnsiTheme="minorEastAsia" w:hint="eastAsia"/>
          <w:bCs/>
          <w:noProof/>
          <w:sz w:val="21"/>
          <w:szCs w:val="21"/>
        </w:rPr>
        <w:t>発光量子収率は</w:t>
      </w:r>
      <w:r w:rsidR="00092BC9">
        <w:rPr>
          <w:rFonts w:asciiTheme="minorEastAsia" w:hAnsiTheme="minorEastAsia" w:hint="eastAsia"/>
          <w:bCs/>
          <w:noProof/>
          <w:sz w:val="21"/>
          <w:szCs w:val="21"/>
        </w:rPr>
        <w:t>それぞれ</w:t>
      </w:r>
      <w:r w:rsidR="00F62B2D" w:rsidRPr="007E6C13">
        <w:rPr>
          <w:rFonts w:ascii="Times New Roman" w:hAnsi="Times New Roman"/>
          <w:bCs/>
          <w:noProof/>
          <w:sz w:val="21"/>
          <w:szCs w:val="21"/>
        </w:rPr>
        <w:t>0.</w:t>
      </w:r>
      <w:r w:rsidR="00A37284" w:rsidRPr="007E6C13">
        <w:rPr>
          <w:rFonts w:ascii="Times New Roman" w:hAnsi="Times New Roman"/>
          <w:bCs/>
          <w:noProof/>
          <w:sz w:val="21"/>
          <w:szCs w:val="21"/>
        </w:rPr>
        <w:t>96</w:t>
      </w:r>
      <w:r w:rsidR="00F62B2D" w:rsidRPr="00EC1598">
        <w:rPr>
          <w:rFonts w:asciiTheme="minorEastAsia" w:hAnsiTheme="minorEastAsia" w:hint="eastAsia"/>
          <w:bCs/>
          <w:noProof/>
          <w:sz w:val="21"/>
          <w:szCs w:val="21"/>
        </w:rPr>
        <w:t>、</w:t>
      </w:r>
      <w:r w:rsidR="00F62B2D" w:rsidRPr="007E6C13">
        <w:rPr>
          <w:rFonts w:ascii="Times New Roman" w:hAnsi="Times New Roman"/>
          <w:bCs/>
          <w:noProof/>
          <w:sz w:val="21"/>
          <w:szCs w:val="21"/>
        </w:rPr>
        <w:t>0.</w:t>
      </w:r>
      <w:r w:rsidR="00A37284" w:rsidRPr="007E6C13">
        <w:rPr>
          <w:rFonts w:ascii="Times New Roman" w:hAnsi="Times New Roman"/>
          <w:bCs/>
          <w:noProof/>
          <w:sz w:val="21"/>
          <w:szCs w:val="21"/>
        </w:rPr>
        <w:t>2</w:t>
      </w:r>
      <w:r w:rsidR="00F62B2D" w:rsidRPr="007E6C13">
        <w:rPr>
          <w:rFonts w:ascii="Times New Roman" w:hAnsi="Times New Roman"/>
          <w:bCs/>
          <w:noProof/>
          <w:sz w:val="21"/>
          <w:szCs w:val="21"/>
        </w:rPr>
        <w:t>5</w:t>
      </w:r>
      <w:r w:rsidR="00A93B05" w:rsidRPr="00EC1598">
        <w:rPr>
          <w:rFonts w:asciiTheme="minorEastAsia" w:hAnsiTheme="minorEastAsia" w:hint="eastAsia"/>
          <w:bCs/>
          <w:noProof/>
          <w:sz w:val="21"/>
          <w:szCs w:val="21"/>
        </w:rPr>
        <w:t>であ</w:t>
      </w:r>
      <w:r w:rsidR="00503768">
        <w:rPr>
          <w:rFonts w:asciiTheme="minorEastAsia" w:hAnsiTheme="minorEastAsia" w:hint="eastAsia"/>
          <w:bCs/>
          <w:noProof/>
          <w:sz w:val="21"/>
          <w:szCs w:val="21"/>
        </w:rPr>
        <w:t>っ</w:t>
      </w:r>
      <w:r w:rsidR="00A93B05" w:rsidRPr="00EC1598">
        <w:rPr>
          <w:rFonts w:asciiTheme="minorEastAsia" w:hAnsiTheme="minorEastAsia" w:hint="eastAsia"/>
          <w:bCs/>
          <w:noProof/>
          <w:sz w:val="21"/>
          <w:szCs w:val="21"/>
        </w:rPr>
        <w:t>た。</w:t>
      </w:r>
      <w:r w:rsidR="00503768">
        <w:rPr>
          <w:rFonts w:asciiTheme="minorEastAsia" w:hAnsiTheme="minorEastAsia" w:hint="eastAsia"/>
          <w:bCs/>
          <w:noProof/>
          <w:sz w:val="21"/>
          <w:szCs w:val="21"/>
        </w:rPr>
        <w:t>これは、</w:t>
      </w:r>
      <w:r w:rsidR="00713469">
        <w:rPr>
          <w:rFonts w:asciiTheme="minorEastAsia" w:hAnsiTheme="minorEastAsia" w:hint="eastAsia"/>
          <w:bCs/>
          <w:noProof/>
          <w:sz w:val="21"/>
          <w:szCs w:val="21"/>
        </w:rPr>
        <w:t>各</w:t>
      </w:r>
      <w:r w:rsidR="00414944" w:rsidRPr="00414944">
        <w:rPr>
          <w:rFonts w:asciiTheme="minorEastAsia" w:hAnsiTheme="minorEastAsia"/>
          <w:bCs/>
          <w:noProof/>
          <w:sz w:val="21"/>
          <w:szCs w:val="21"/>
        </w:rPr>
        <w:t>結晶の自由体積比</w:t>
      </w:r>
      <w:r w:rsidR="00713469">
        <w:rPr>
          <w:rFonts w:asciiTheme="minorEastAsia" w:hAnsiTheme="minorEastAsia" w:hint="eastAsia"/>
          <w:bCs/>
          <w:noProof/>
          <w:sz w:val="21"/>
          <w:szCs w:val="21"/>
        </w:rPr>
        <w:t>が</w:t>
      </w:r>
      <w:r w:rsidR="00414944" w:rsidRPr="00414944">
        <w:rPr>
          <w:rFonts w:asciiTheme="minorEastAsia" w:hAnsiTheme="minorEastAsia"/>
          <w:bCs/>
          <w:noProof/>
          <w:sz w:val="21"/>
          <w:szCs w:val="21"/>
        </w:rPr>
        <w:t>それぞれ</w:t>
      </w:r>
      <w:r w:rsidR="00414944" w:rsidRPr="007E6C13">
        <w:rPr>
          <w:rFonts w:ascii="Times New Roman" w:hAnsi="Times New Roman"/>
          <w:bCs/>
          <w:noProof/>
          <w:sz w:val="21"/>
          <w:szCs w:val="21"/>
        </w:rPr>
        <w:t>6.51</w:t>
      </w:r>
      <w:r w:rsidR="00FA5BE7" w:rsidRPr="007E6C13">
        <w:rPr>
          <w:rFonts w:ascii="Times New Roman" w:hAnsi="Times New Roman"/>
          <w:bCs/>
          <w:noProof/>
          <w:sz w:val="21"/>
          <w:szCs w:val="21"/>
        </w:rPr>
        <w:t xml:space="preserve"> </w:t>
      </w:r>
      <w:r w:rsidR="00414944" w:rsidRPr="007E6C13">
        <w:rPr>
          <w:rFonts w:ascii="Times New Roman" w:hAnsi="Times New Roman"/>
          <w:bCs/>
          <w:noProof/>
          <w:sz w:val="21"/>
          <w:szCs w:val="21"/>
        </w:rPr>
        <w:t>%</w:t>
      </w:r>
      <w:r w:rsidR="00414944" w:rsidRPr="00414944">
        <w:rPr>
          <w:rFonts w:asciiTheme="minorEastAsia" w:hAnsiTheme="minorEastAsia"/>
          <w:bCs/>
          <w:noProof/>
          <w:sz w:val="21"/>
          <w:szCs w:val="21"/>
        </w:rPr>
        <w:t>と</w:t>
      </w:r>
      <w:r w:rsidR="00414944" w:rsidRPr="007E6C13">
        <w:rPr>
          <w:rFonts w:ascii="Times New Roman" w:hAnsi="Times New Roman"/>
          <w:bCs/>
          <w:noProof/>
          <w:sz w:val="21"/>
          <w:szCs w:val="21"/>
        </w:rPr>
        <w:t>11.84</w:t>
      </w:r>
      <w:r w:rsidR="00FA5BE7" w:rsidRPr="007E6C13">
        <w:rPr>
          <w:rFonts w:ascii="Times New Roman" w:hAnsi="Times New Roman"/>
          <w:bCs/>
          <w:noProof/>
          <w:sz w:val="21"/>
          <w:szCs w:val="21"/>
        </w:rPr>
        <w:t xml:space="preserve"> </w:t>
      </w:r>
      <w:r w:rsidR="00414944" w:rsidRPr="007E6C13">
        <w:rPr>
          <w:rFonts w:ascii="Times New Roman" w:hAnsi="Times New Roman"/>
          <w:bCs/>
          <w:noProof/>
          <w:sz w:val="21"/>
          <w:szCs w:val="21"/>
        </w:rPr>
        <w:t>%</w:t>
      </w:r>
      <w:r w:rsidR="007E6C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5BD5E" wp14:editId="05ACDF11">
                <wp:simplePos x="0" y="0"/>
                <wp:positionH relativeFrom="column">
                  <wp:posOffset>3002280</wp:posOffset>
                </wp:positionH>
                <wp:positionV relativeFrom="paragraph">
                  <wp:posOffset>1570355</wp:posOffset>
                </wp:positionV>
                <wp:extent cx="3263265" cy="635"/>
                <wp:effectExtent l="0" t="0" r="635" b="0"/>
                <wp:wrapThrough wrapText="bothSides">
                  <wp:wrapPolygon edited="0">
                    <wp:start x="0" y="0"/>
                    <wp:lineTo x="0" y="21060"/>
                    <wp:lineTo x="21520" y="21060"/>
                    <wp:lineTo x="21520" y="0"/>
                    <wp:lineTo x="0" y="0"/>
                  </wp:wrapPolygon>
                </wp:wrapThrough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0A6BF" w14:textId="1E4543DB" w:rsidR="00671C18" w:rsidRPr="002705A6" w:rsidRDefault="00671C18" w:rsidP="007E6C13">
                            <w:pPr>
                              <w:pStyle w:val="a5"/>
                              <w:rPr>
                                <w:rFonts w:asciiTheme="minorEastAsia" w:hAnsiTheme="minor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E6C13">
                              <w:rPr>
                                <w:rFonts w:ascii="Times New Roman" w:hAnsi="Times New Roman"/>
                              </w:rPr>
                              <w:t xml:space="preserve">3 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: SPOC-SQ-DCM, SPOC-SQ-a,</w:t>
                            </w:r>
                            <w:r w:rsidRPr="007E6C13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および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DCM</w:t>
                            </w:r>
                            <w:r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曝露後の結晶の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PL</w:t>
                            </w:r>
                            <w:r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スペクトル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BD5E" id="テキスト ボックス 14" o:spid="_x0000_s1029" type="#_x0000_t202" style="position:absolute;margin-left:236.4pt;margin-top:123.65pt;width:256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" stroked="f">
                <v:textbox style="mso-fit-shape-to-text:t" inset="0,0,0,0">
                  <w:txbxContent>
                    <w:p w14:paraId="6650A6BF" w14:textId="1E4543DB" w:rsidR="00671C18" w:rsidRPr="002705A6" w:rsidRDefault="00671C18" w:rsidP="007E6C13">
                      <w:pPr>
                        <w:pStyle w:val="a5"/>
                        <w:rPr>
                          <w:rFonts w:asciiTheme="minorEastAsia" w:hAnsiTheme="minor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E6C13">
                        <w:rPr>
                          <w:rFonts w:ascii="Times New Roman" w:hAnsi="Times New Roman"/>
                        </w:rPr>
                        <w:t xml:space="preserve">3 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: SPOC-SQ-DCM, SPOC-SQ-a,</w:t>
                      </w:r>
                      <w:r w:rsidRPr="007E6C13">
                        <w:rPr>
                          <w:b w:val="0"/>
                          <w:bCs w:val="0"/>
                        </w:rPr>
                        <w:t xml:space="preserve"> </w:t>
                      </w:r>
                      <w:r w:rsidRPr="007E6C13">
                        <w:rPr>
                          <w:rFonts w:hint="eastAsia"/>
                          <w:b w:val="0"/>
                          <w:bCs w:val="0"/>
                        </w:rPr>
                        <w:t>および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DCM</w:t>
                      </w:r>
                      <w:r w:rsidRPr="007E6C13">
                        <w:rPr>
                          <w:rFonts w:hint="eastAsia"/>
                          <w:b w:val="0"/>
                          <w:bCs w:val="0"/>
                        </w:rPr>
                        <w:t>曝露後の結晶の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PL</w:t>
                      </w:r>
                      <w:r w:rsidRPr="007E6C13">
                        <w:rPr>
                          <w:rFonts w:hint="eastAsia"/>
                          <w:b w:val="0"/>
                          <w:bCs w:val="0"/>
                        </w:rPr>
                        <w:t>スペクトル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4944" w:rsidRPr="00414944">
        <w:rPr>
          <w:rFonts w:asciiTheme="minorEastAsia" w:hAnsiTheme="minorEastAsia"/>
          <w:bCs/>
          <w:noProof/>
          <w:sz w:val="21"/>
          <w:szCs w:val="21"/>
        </w:rPr>
        <w:t>であ</w:t>
      </w:r>
      <w:r w:rsidR="00503768">
        <w:rPr>
          <w:rFonts w:asciiTheme="minorEastAsia" w:hAnsiTheme="minorEastAsia" w:hint="eastAsia"/>
          <w:bCs/>
          <w:noProof/>
          <w:sz w:val="21"/>
          <w:szCs w:val="21"/>
        </w:rPr>
        <w:t>る</w:t>
      </w:r>
      <w:r w:rsidR="00713469">
        <w:rPr>
          <w:rFonts w:asciiTheme="minorEastAsia" w:hAnsiTheme="minorEastAsia" w:hint="eastAsia"/>
          <w:bCs/>
          <w:noProof/>
          <w:sz w:val="21"/>
          <w:szCs w:val="21"/>
        </w:rPr>
        <w:t>こと</w:t>
      </w:r>
      <w:r w:rsidR="00503768">
        <w:rPr>
          <w:rFonts w:asciiTheme="minorEastAsia" w:hAnsiTheme="minorEastAsia" w:hint="eastAsia"/>
          <w:bCs/>
          <w:noProof/>
          <w:sz w:val="21"/>
          <w:szCs w:val="21"/>
        </w:rPr>
        <w:t>に起因し</w:t>
      </w:r>
      <w:r w:rsidR="00414944" w:rsidRPr="00414944">
        <w:rPr>
          <w:rFonts w:asciiTheme="minorEastAsia" w:hAnsiTheme="minorEastAsia"/>
          <w:bCs/>
          <w:noProof/>
          <w:sz w:val="21"/>
          <w:szCs w:val="21"/>
        </w:rPr>
        <w:t>、</w:t>
      </w:r>
      <w:r w:rsidR="00414944" w:rsidRPr="007E6C13">
        <w:rPr>
          <w:rFonts w:ascii="Times New Roman" w:hAnsi="Times New Roman"/>
          <w:bCs/>
          <w:noProof/>
          <w:sz w:val="21"/>
          <w:szCs w:val="21"/>
        </w:rPr>
        <w:t>SPOC-SQ-DCM</w:t>
      </w:r>
      <w:r w:rsidR="00414944" w:rsidRPr="00414944">
        <w:rPr>
          <w:rFonts w:asciiTheme="minorEastAsia" w:hAnsiTheme="minorEastAsia"/>
          <w:bCs/>
          <w:noProof/>
          <w:sz w:val="21"/>
          <w:szCs w:val="21"/>
        </w:rPr>
        <w:t>結晶の方が分子内運動</w:t>
      </w:r>
      <w:r w:rsidR="00D31133">
        <w:rPr>
          <w:rFonts w:asciiTheme="minorEastAsia" w:hAnsiTheme="minorEastAsia" w:hint="eastAsia"/>
          <w:bCs/>
          <w:noProof/>
          <w:sz w:val="21"/>
          <w:szCs w:val="21"/>
        </w:rPr>
        <w:t>が</w:t>
      </w:r>
      <w:r w:rsidR="008E45AB">
        <w:rPr>
          <w:rFonts w:asciiTheme="minorEastAsia" w:hAnsiTheme="minorEastAsia" w:hint="eastAsia"/>
          <w:bCs/>
          <w:noProof/>
          <w:sz w:val="21"/>
          <w:szCs w:val="21"/>
        </w:rPr>
        <w:t>抑制</w:t>
      </w:r>
      <w:r w:rsidR="00D31133">
        <w:rPr>
          <w:rFonts w:asciiTheme="minorEastAsia" w:hAnsiTheme="minorEastAsia" w:hint="eastAsia"/>
          <w:bCs/>
          <w:noProof/>
          <w:sz w:val="21"/>
          <w:szCs w:val="21"/>
        </w:rPr>
        <w:t>されている</w:t>
      </w:r>
      <w:r w:rsidR="00414944" w:rsidRPr="00414944">
        <w:rPr>
          <w:rFonts w:asciiTheme="minorEastAsia" w:hAnsiTheme="minorEastAsia"/>
          <w:bCs/>
          <w:noProof/>
          <w:sz w:val="21"/>
          <w:szCs w:val="21"/>
        </w:rPr>
        <w:t>と考えられ</w:t>
      </w:r>
      <w:r w:rsidR="00713469">
        <w:rPr>
          <w:rFonts w:asciiTheme="minorEastAsia" w:hAnsiTheme="minorEastAsia" w:hint="eastAsia"/>
          <w:bCs/>
          <w:noProof/>
          <w:sz w:val="21"/>
          <w:szCs w:val="21"/>
        </w:rPr>
        <w:t>た。</w:t>
      </w:r>
    </w:p>
    <w:p w14:paraId="57A32FD2" w14:textId="39223AB2" w:rsidR="00C12725" w:rsidRPr="00034A96" w:rsidRDefault="00C12725" w:rsidP="00076E87">
      <w:pPr>
        <w:jc w:val="left"/>
        <w:rPr>
          <w:rFonts w:ascii="ＭＳ ゴシック" w:eastAsia="ＭＳ ゴシック" w:hAnsi="ＭＳ ゴシック"/>
          <w:sz w:val="21"/>
          <w:szCs w:val="21"/>
        </w:rPr>
      </w:pPr>
    </w:p>
    <w:p w14:paraId="652818E2" w14:textId="7705480E" w:rsidR="009E0866" w:rsidRPr="009E0866" w:rsidRDefault="00FA6A0A" w:rsidP="009E0866">
      <w:pPr>
        <w:pStyle w:val="a4"/>
        <w:numPr>
          <w:ilvl w:val="0"/>
          <w:numId w:val="6"/>
        </w:numPr>
        <w:ind w:leftChars="0"/>
        <w:jc w:val="left"/>
        <w:rPr>
          <w:rFonts w:ascii="ＭＳ 明朝" w:hAnsi="ＭＳ 明朝"/>
          <w:b/>
          <w:sz w:val="21"/>
          <w:szCs w:val="21"/>
          <w:u w:val="single"/>
        </w:rPr>
      </w:pPr>
      <w:r w:rsidRPr="007E6C13">
        <w:rPr>
          <w:rFonts w:ascii="Times New Roman" w:hAnsi="Times New Roman"/>
          <w:b/>
          <w:sz w:val="21"/>
          <w:szCs w:val="21"/>
          <w:u w:val="single"/>
        </w:rPr>
        <w:t>C</w:t>
      </w:r>
      <w:r w:rsidRPr="007E6C13">
        <w:rPr>
          <w:rFonts w:ascii="Times New Roman" w:hAnsi="Times New Roman"/>
          <w:b/>
          <w:sz w:val="21"/>
          <w:szCs w:val="21"/>
          <w:u w:val="single"/>
          <w:vertAlign w:val="subscript"/>
        </w:rPr>
        <w:t>2</w:t>
      </w:r>
      <w:r w:rsidRPr="007E6C13">
        <w:rPr>
          <w:rFonts w:ascii="Times New Roman" w:hAnsi="Times New Roman"/>
          <w:b/>
          <w:sz w:val="21"/>
          <w:szCs w:val="21"/>
          <w:u w:val="single"/>
        </w:rPr>
        <w:t>H</w:t>
      </w:r>
      <w:r w:rsidRPr="007E6C13">
        <w:rPr>
          <w:rFonts w:ascii="Times New Roman" w:hAnsi="Times New Roman"/>
          <w:b/>
          <w:sz w:val="21"/>
          <w:szCs w:val="21"/>
          <w:u w:val="single"/>
          <w:vertAlign w:val="subscript"/>
        </w:rPr>
        <w:t>2</w:t>
      </w:r>
      <w:r>
        <w:rPr>
          <w:rFonts w:ascii="ＭＳ 明朝" w:hAnsi="ＭＳ 明朝" w:hint="eastAsia"/>
          <w:b/>
          <w:sz w:val="21"/>
          <w:szCs w:val="21"/>
          <w:u w:val="single"/>
        </w:rPr>
        <w:t>ガス</w:t>
      </w:r>
      <w:r w:rsidR="002E75A5">
        <w:rPr>
          <w:rFonts w:ascii="ＭＳ 明朝" w:hAnsi="ＭＳ 明朝" w:hint="eastAsia"/>
          <w:b/>
          <w:sz w:val="21"/>
          <w:szCs w:val="21"/>
          <w:u w:val="single"/>
        </w:rPr>
        <w:t>の</w:t>
      </w:r>
      <w:r w:rsidR="00E82198">
        <w:rPr>
          <w:rFonts w:ascii="ＭＳ 明朝" w:hAnsi="ＭＳ 明朝" w:hint="eastAsia"/>
          <w:b/>
          <w:sz w:val="21"/>
          <w:szCs w:val="21"/>
          <w:u w:val="single"/>
        </w:rPr>
        <w:t>吸着</w:t>
      </w:r>
      <w:r w:rsidR="007C708C">
        <w:rPr>
          <w:rFonts w:ascii="ＭＳ 明朝" w:hAnsi="ＭＳ 明朝" w:hint="eastAsia"/>
          <w:b/>
          <w:sz w:val="21"/>
          <w:szCs w:val="21"/>
          <w:u w:val="single"/>
        </w:rPr>
        <w:t>挙動</w:t>
      </w:r>
      <w:r w:rsidR="00E82198">
        <w:rPr>
          <w:rFonts w:ascii="ＭＳ 明朝" w:hAnsi="ＭＳ 明朝" w:hint="eastAsia"/>
          <w:b/>
          <w:sz w:val="21"/>
          <w:szCs w:val="21"/>
          <w:u w:val="single"/>
        </w:rPr>
        <w:t>とガス分離への応用の検討</w:t>
      </w:r>
    </w:p>
    <w:p w14:paraId="51ACDD27" w14:textId="42334DB0" w:rsidR="00CD49D9" w:rsidRPr="00E82198" w:rsidRDefault="00F379B9" w:rsidP="007E6C13">
      <w:pPr>
        <w:ind w:firstLineChars="50" w:firstLine="105"/>
        <w:jc w:val="left"/>
        <w:rPr>
          <w:rFonts w:asciiTheme="minorEastAsia" w:hAnsiTheme="minorEastAsia"/>
          <w:sz w:val="21"/>
          <w:szCs w:val="21"/>
        </w:rPr>
      </w:pPr>
      <w:r w:rsidRPr="007E6C13">
        <w:rPr>
          <w:rFonts w:ascii="Times New Roman" w:hAnsi="Times New Roman"/>
          <w:bCs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0FDDAD91" wp14:editId="20B0F5E1">
            <wp:simplePos x="0" y="0"/>
            <wp:positionH relativeFrom="column">
              <wp:posOffset>3139440</wp:posOffset>
            </wp:positionH>
            <wp:positionV relativeFrom="paragraph">
              <wp:posOffset>1535430</wp:posOffset>
            </wp:positionV>
            <wp:extent cx="3133090" cy="1487805"/>
            <wp:effectExtent l="0" t="0" r="3810" b="0"/>
            <wp:wrapSquare wrapText="bothSides"/>
            <wp:docPr id="15" name="図 6" descr="グラフ, 散布図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41554C1A-F523-914B-A8C0-B6CEF40543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 descr="グラフ, 散布図&#10;&#10;自動的に生成された説明">
                      <a:extLst>
                        <a:ext uri="{FF2B5EF4-FFF2-40B4-BE49-F238E27FC236}">
                          <a16:creationId xmlns:a16="http://schemas.microsoft.com/office/drawing/2014/main" id="{41554C1A-F523-914B-A8C0-B6CEF40543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C1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F38F4" wp14:editId="6B07D587">
                <wp:simplePos x="0" y="0"/>
                <wp:positionH relativeFrom="column">
                  <wp:posOffset>3139440</wp:posOffset>
                </wp:positionH>
                <wp:positionV relativeFrom="paragraph">
                  <wp:posOffset>3036263</wp:posOffset>
                </wp:positionV>
                <wp:extent cx="3133090" cy="635"/>
                <wp:effectExtent l="0" t="0" r="3810" b="0"/>
                <wp:wrapSquare wrapText="bothSides"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82DD0" w14:textId="78A5D636" w:rsidR="00BE053E" w:rsidRPr="00D31133" w:rsidRDefault="00BE053E" w:rsidP="007E6C13">
                            <w:pPr>
                              <w:pStyle w:val="a5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4 </w:t>
                            </w:r>
                            <w:r w:rsidRPr="007E6C13">
                              <w:rPr>
                                <w:b w:val="0"/>
                                <w:bCs w:val="0"/>
                              </w:rPr>
                              <w:t xml:space="preserve">: 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SPOC-SQ-a</w:t>
                            </w:r>
                            <w:r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の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C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  <w:vertAlign w:val="subscript"/>
                              </w:rPr>
                              <w:t>2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H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  <w:vertAlign w:val="subscript"/>
                              </w:rPr>
                              <w:t>2</w:t>
                            </w:r>
                            <w:r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吸着時間に対する波長シフト</w:t>
                            </w:r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(</w:t>
                            </w:r>
                            <w:r w:rsidRPr="007E6C13">
                              <w:rPr>
                                <w:rFonts w:ascii="Times New Roman" w:hAnsi="Times New Roman" w:hint="eastAsia"/>
                                <w:b w:val="0"/>
                                <w:bCs w:val="0"/>
                              </w:rPr>
                              <w:t>Δλ</w:t>
                            </w:r>
                            <w:proofErr w:type="spellStart"/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  <w:vertAlign w:val="subscript"/>
                              </w:rPr>
                              <w:t>em</w:t>
                            </w:r>
                            <w:proofErr w:type="spellEnd"/>
                            <w:r w:rsidRPr="007E6C13">
                              <w:rPr>
                                <w:rFonts w:ascii="Times New Roman" w:hAnsi="Times New Roman"/>
                                <w:b w:val="0"/>
                                <w:bCs w:val="0"/>
                              </w:rPr>
                              <w:t>)</w:t>
                            </w:r>
                            <w:r w:rsidRPr="007E6C13">
                              <w:rPr>
                                <w:rFonts w:hint="eastAsia"/>
                                <w:b w:val="0"/>
                                <w:bCs w:val="0"/>
                              </w:rPr>
                              <w:t>のプロット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F38F4" id="テキスト ボックス 16" o:spid="_x0000_s1030" type="#_x0000_t202" style="position:absolute;left:0;text-align:left;margin-left:247.2pt;margin-top:239.1pt;width:246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" stroked="f">
                <v:textbox style="mso-fit-shape-to-text:t" inset="0,0,0,0">
                  <w:txbxContent>
                    <w:p w14:paraId="6A682DD0" w14:textId="78A5D636" w:rsidR="00BE053E" w:rsidRPr="00D31133" w:rsidRDefault="00BE053E" w:rsidP="007E6C13">
                      <w:pPr>
                        <w:pStyle w:val="a5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4 </w:t>
                      </w:r>
                      <w:r w:rsidRPr="007E6C13">
                        <w:rPr>
                          <w:b w:val="0"/>
                          <w:bCs w:val="0"/>
                        </w:rPr>
                        <w:t xml:space="preserve">: 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SPOC-SQ-a</w:t>
                      </w:r>
                      <w:r w:rsidRPr="007E6C13">
                        <w:rPr>
                          <w:rFonts w:hint="eastAsia"/>
                          <w:b w:val="0"/>
                          <w:bCs w:val="0"/>
                        </w:rPr>
                        <w:t>の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C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  <w:vertAlign w:val="subscript"/>
                        </w:rPr>
                        <w:t>2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H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  <w:vertAlign w:val="subscript"/>
                        </w:rPr>
                        <w:t>2</w:t>
                      </w:r>
                      <w:r w:rsidRPr="007E6C13">
                        <w:rPr>
                          <w:rFonts w:hint="eastAsia"/>
                          <w:b w:val="0"/>
                          <w:bCs w:val="0"/>
                        </w:rPr>
                        <w:t>吸着時間に対する波長シフト</w:t>
                      </w:r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(</w:t>
                      </w:r>
                      <w:r w:rsidRPr="007E6C13">
                        <w:rPr>
                          <w:rFonts w:ascii="Times New Roman" w:hAnsi="Times New Roman" w:hint="eastAsia"/>
                          <w:b w:val="0"/>
                          <w:bCs w:val="0"/>
                        </w:rPr>
                        <w:t>Δλ</w:t>
                      </w:r>
                      <w:proofErr w:type="spellStart"/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  <w:vertAlign w:val="subscript"/>
                        </w:rPr>
                        <w:t>em</w:t>
                      </w:r>
                      <w:proofErr w:type="spellEnd"/>
                      <w:r w:rsidRPr="007E6C13">
                        <w:rPr>
                          <w:rFonts w:ascii="Times New Roman" w:hAnsi="Times New Roman"/>
                          <w:b w:val="0"/>
                          <w:bCs w:val="0"/>
                        </w:rPr>
                        <w:t>)</w:t>
                      </w:r>
                      <w:r w:rsidRPr="007E6C13">
                        <w:rPr>
                          <w:rFonts w:hint="eastAsia"/>
                          <w:b w:val="0"/>
                          <w:bCs w:val="0"/>
                        </w:rPr>
                        <w:t>のプロット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08C" w:rsidRPr="007E6C13">
        <w:rPr>
          <w:rFonts w:ascii="Times New Roman" w:hAnsi="Times New Roman"/>
          <w:bCs/>
          <w:sz w:val="21"/>
          <w:szCs w:val="21"/>
        </w:rPr>
        <w:t>SPOC-SQ</w:t>
      </w:r>
      <w:r w:rsidR="00FA6A0A" w:rsidRPr="007E6C13">
        <w:rPr>
          <w:rFonts w:ascii="Times New Roman" w:hAnsi="Times New Roman"/>
          <w:bCs/>
          <w:sz w:val="21"/>
          <w:szCs w:val="21"/>
        </w:rPr>
        <w:t>-a</w:t>
      </w:r>
      <w:r w:rsidR="00FA6A0A">
        <w:rPr>
          <w:rFonts w:asciiTheme="minorEastAsia" w:hAnsiTheme="minorEastAsia" w:hint="eastAsia"/>
          <w:sz w:val="21"/>
          <w:szCs w:val="21"/>
        </w:rPr>
        <w:t>を用いて、</w:t>
      </w:r>
      <w:r w:rsidR="00FA6A0A" w:rsidRPr="007E6C13">
        <w:rPr>
          <w:rFonts w:ascii="Times New Roman" w:hAnsi="Times New Roman"/>
          <w:sz w:val="21"/>
          <w:szCs w:val="21"/>
        </w:rPr>
        <w:t>C</w:t>
      </w:r>
      <w:r w:rsidR="00FA6A0A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FA6A0A" w:rsidRPr="007E6C13">
        <w:rPr>
          <w:rFonts w:ascii="Times New Roman" w:hAnsi="Times New Roman"/>
          <w:sz w:val="21"/>
          <w:szCs w:val="21"/>
        </w:rPr>
        <w:t>H</w:t>
      </w:r>
      <w:r w:rsidR="00FA6A0A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8E45AB">
        <w:rPr>
          <w:rFonts w:asciiTheme="minorEastAsia" w:hAnsiTheme="minorEastAsia" w:hint="eastAsia"/>
          <w:sz w:val="21"/>
          <w:szCs w:val="21"/>
        </w:rPr>
        <w:t>に対する</w:t>
      </w:r>
      <w:r w:rsidR="00FA6A0A">
        <w:rPr>
          <w:rFonts w:asciiTheme="minorEastAsia" w:hAnsiTheme="minorEastAsia" w:hint="eastAsia"/>
          <w:sz w:val="21"/>
          <w:szCs w:val="21"/>
        </w:rPr>
        <w:t>ガス吸着</w:t>
      </w:r>
      <w:r w:rsidR="005F7305" w:rsidRPr="00E82198">
        <w:rPr>
          <w:rFonts w:asciiTheme="minorEastAsia" w:hAnsiTheme="minorEastAsia" w:hint="eastAsia"/>
          <w:sz w:val="21"/>
          <w:szCs w:val="21"/>
        </w:rPr>
        <w:t>測定を行った。</w:t>
      </w:r>
      <w:r w:rsidR="009E6D84">
        <w:rPr>
          <w:rFonts w:asciiTheme="minorEastAsia" w:hAnsiTheme="minorEastAsia" w:hint="eastAsia"/>
          <w:sz w:val="21"/>
          <w:szCs w:val="21"/>
        </w:rPr>
        <w:t>その結果、</w:t>
      </w:r>
      <w:r w:rsidR="00D042C5" w:rsidRPr="00E82198">
        <w:rPr>
          <w:rFonts w:asciiTheme="minorEastAsia" w:hAnsiTheme="minorEastAsia" w:hint="eastAsia"/>
          <w:sz w:val="21"/>
          <w:szCs w:val="21"/>
        </w:rPr>
        <w:t>ゲートオープン型の挙動</w:t>
      </w:r>
      <w:r w:rsidR="009E6D84">
        <w:rPr>
          <w:rFonts w:asciiTheme="minorEastAsia" w:hAnsiTheme="minorEastAsia" w:hint="eastAsia"/>
          <w:sz w:val="21"/>
          <w:szCs w:val="21"/>
        </w:rPr>
        <w:t>を示した。また、</w:t>
      </w:r>
      <w:r w:rsidR="00D042C5" w:rsidRPr="00E82198">
        <w:rPr>
          <w:rFonts w:asciiTheme="minorEastAsia" w:hAnsiTheme="minorEastAsia"/>
          <w:sz w:val="21"/>
          <w:szCs w:val="21"/>
        </w:rPr>
        <w:t>脱着過程</w:t>
      </w:r>
      <w:r w:rsidR="009E6D84">
        <w:rPr>
          <w:rFonts w:asciiTheme="minorEastAsia" w:hAnsiTheme="minorEastAsia" w:hint="eastAsia"/>
          <w:sz w:val="21"/>
          <w:szCs w:val="21"/>
        </w:rPr>
        <w:t>において</w:t>
      </w:r>
      <w:r w:rsidR="00D042C5" w:rsidRPr="00E82198">
        <w:rPr>
          <w:rFonts w:asciiTheme="minorEastAsia" w:hAnsiTheme="minorEastAsia"/>
          <w:sz w:val="21"/>
          <w:szCs w:val="21"/>
        </w:rPr>
        <w:t>大きなヒステリシス</w:t>
      </w:r>
      <w:r w:rsidR="009E6D84">
        <w:rPr>
          <w:rFonts w:asciiTheme="minorEastAsia" w:hAnsiTheme="minorEastAsia" w:hint="eastAsia"/>
          <w:sz w:val="21"/>
          <w:szCs w:val="21"/>
        </w:rPr>
        <w:t>が見られたことから</w:t>
      </w:r>
      <w:r w:rsidR="00D042C5" w:rsidRPr="00E82198">
        <w:rPr>
          <w:rFonts w:asciiTheme="minorEastAsia" w:hAnsiTheme="minorEastAsia"/>
          <w:sz w:val="21"/>
          <w:szCs w:val="21"/>
        </w:rPr>
        <w:t>、</w:t>
      </w:r>
      <w:r w:rsidR="00D042C5" w:rsidRPr="007E6C13">
        <w:rPr>
          <w:rFonts w:ascii="Times New Roman" w:hAnsi="Times New Roman"/>
          <w:sz w:val="21"/>
          <w:szCs w:val="21"/>
        </w:rPr>
        <w:t>SPOC-SQ-a</w:t>
      </w:r>
      <w:r w:rsidR="00D042C5" w:rsidRPr="00E82198">
        <w:rPr>
          <w:rFonts w:asciiTheme="minorEastAsia" w:hAnsiTheme="minorEastAsia"/>
          <w:sz w:val="21"/>
          <w:szCs w:val="21"/>
        </w:rPr>
        <w:t>結晶中の吸着した</w:t>
      </w:r>
      <w:r w:rsidR="00D042C5" w:rsidRPr="00E82198">
        <w:rPr>
          <w:rFonts w:asciiTheme="minorEastAsia" w:hAnsiTheme="minorEastAsia" w:hint="eastAsia"/>
          <w:sz w:val="21"/>
          <w:szCs w:val="21"/>
        </w:rPr>
        <w:t>アセチレン</w:t>
      </w:r>
      <w:r w:rsidR="009E6D84">
        <w:rPr>
          <w:rFonts w:asciiTheme="minorEastAsia" w:hAnsiTheme="minorEastAsia" w:hint="eastAsia"/>
          <w:sz w:val="21"/>
          <w:szCs w:val="21"/>
        </w:rPr>
        <w:t>の脱着</w:t>
      </w:r>
      <w:r w:rsidR="00D042C5" w:rsidRPr="00E82198">
        <w:rPr>
          <w:rFonts w:asciiTheme="minorEastAsia" w:hAnsiTheme="minorEastAsia"/>
          <w:sz w:val="21"/>
          <w:szCs w:val="21"/>
        </w:rPr>
        <w:t>が困難であることが示された</w:t>
      </w:r>
      <w:r w:rsidR="00D042C5" w:rsidRPr="00E82198">
        <w:rPr>
          <w:rFonts w:asciiTheme="minorEastAsia" w:hAnsiTheme="minorEastAsia" w:hint="eastAsia"/>
          <w:sz w:val="21"/>
          <w:szCs w:val="21"/>
        </w:rPr>
        <w:t>。</w:t>
      </w:r>
      <w:r w:rsidR="00B55A25">
        <w:rPr>
          <w:rFonts w:asciiTheme="minorEastAsia" w:hAnsiTheme="minorEastAsia" w:hint="eastAsia"/>
          <w:sz w:val="21"/>
          <w:szCs w:val="21"/>
        </w:rPr>
        <w:t>続いて、</w:t>
      </w:r>
      <w:r w:rsidR="009E6D84" w:rsidRPr="007E6C13">
        <w:rPr>
          <w:rFonts w:ascii="Times New Roman" w:hAnsi="Times New Roman"/>
          <w:sz w:val="21"/>
          <w:szCs w:val="21"/>
        </w:rPr>
        <w:t>C</w:t>
      </w:r>
      <w:r w:rsidR="009E6D84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9E6D84" w:rsidRPr="007E6C13">
        <w:rPr>
          <w:rFonts w:ascii="Times New Roman" w:hAnsi="Times New Roman"/>
          <w:sz w:val="21"/>
          <w:szCs w:val="21"/>
        </w:rPr>
        <w:t>H</w:t>
      </w:r>
      <w:r w:rsidR="009E6D84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9E6D84">
        <w:rPr>
          <w:rFonts w:ascii="ＭＳ 明朝" w:hAnsi="ＭＳ 明朝" w:hint="eastAsia"/>
          <w:sz w:val="21"/>
          <w:szCs w:val="21"/>
        </w:rPr>
        <w:t>を吸着した結晶</w:t>
      </w:r>
      <w:r w:rsidR="009E6D84" w:rsidRPr="007E6C13">
        <w:rPr>
          <w:rFonts w:ascii="Times New Roman" w:hAnsi="Times New Roman"/>
          <w:sz w:val="21"/>
          <w:szCs w:val="21"/>
        </w:rPr>
        <w:t>SPOC-SQ-C</w:t>
      </w:r>
      <w:r w:rsidR="009E6D84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9E6D84" w:rsidRPr="007E6C13">
        <w:rPr>
          <w:rFonts w:ascii="Times New Roman" w:hAnsi="Times New Roman"/>
          <w:sz w:val="21"/>
          <w:szCs w:val="21"/>
        </w:rPr>
        <w:t>H</w:t>
      </w:r>
      <w:r w:rsidR="009E6D84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B55A25">
        <w:rPr>
          <w:rFonts w:ascii="ＭＳ 明朝" w:hAnsi="ＭＳ 明朝" w:hint="eastAsia"/>
          <w:sz w:val="21"/>
          <w:szCs w:val="21"/>
        </w:rPr>
        <w:t>に対して、</w:t>
      </w:r>
      <w:r w:rsidR="009E6D84">
        <w:rPr>
          <w:rFonts w:ascii="ＭＳ 明朝" w:hAnsi="ＭＳ 明朝" w:hint="eastAsia"/>
          <w:sz w:val="21"/>
          <w:szCs w:val="21"/>
        </w:rPr>
        <w:t>単結晶</w:t>
      </w:r>
      <w:r w:rsidR="00B55A25" w:rsidRPr="007E6C13">
        <w:rPr>
          <w:rFonts w:ascii="Times New Roman" w:hAnsi="Times New Roman"/>
          <w:sz w:val="21"/>
          <w:szCs w:val="21"/>
        </w:rPr>
        <w:t>X</w:t>
      </w:r>
      <w:r w:rsidR="00B55A25">
        <w:rPr>
          <w:rFonts w:ascii="ＭＳ 明朝" w:hAnsi="ＭＳ 明朝" w:hint="eastAsia"/>
          <w:sz w:val="21"/>
          <w:szCs w:val="21"/>
        </w:rPr>
        <w:t>線構造</w:t>
      </w:r>
      <w:r w:rsidR="009E6D84">
        <w:rPr>
          <w:rFonts w:ascii="ＭＳ 明朝" w:hAnsi="ＭＳ 明朝" w:hint="eastAsia"/>
          <w:sz w:val="21"/>
          <w:szCs w:val="21"/>
        </w:rPr>
        <w:t>解析</w:t>
      </w:r>
      <w:r w:rsidR="00B55A25">
        <w:rPr>
          <w:rFonts w:ascii="ＭＳ 明朝" w:hAnsi="ＭＳ 明朝" w:hint="eastAsia"/>
          <w:sz w:val="21"/>
          <w:szCs w:val="21"/>
        </w:rPr>
        <w:t>を行った。結果、</w:t>
      </w:r>
      <w:r w:rsidR="009E6D84" w:rsidRPr="00D31133">
        <w:rPr>
          <w:rFonts w:ascii="Times New Roman" w:hAnsi="Times New Roman"/>
          <w:sz w:val="21"/>
          <w:szCs w:val="21"/>
        </w:rPr>
        <w:t>SPOC-SQ-DCM</w:t>
      </w:r>
      <w:r w:rsidR="009E6D84">
        <w:rPr>
          <w:rFonts w:ascii="Times New Roman" w:hAnsi="Times New Roman" w:hint="eastAsia"/>
          <w:sz w:val="21"/>
          <w:szCs w:val="21"/>
        </w:rPr>
        <w:t>同様の</w:t>
      </w:r>
      <w:r w:rsidR="009E6D84" w:rsidRPr="00D31133">
        <w:rPr>
          <w:rFonts w:ascii="Times New Roman" w:hAnsi="Times New Roman"/>
          <w:sz w:val="21"/>
          <w:szCs w:val="21"/>
        </w:rPr>
        <w:t>1</w:t>
      </w:r>
      <w:r w:rsidR="009E6D84">
        <w:rPr>
          <w:rFonts w:ascii="Times New Roman" w:hAnsi="Times New Roman" w:hint="eastAsia"/>
          <w:sz w:val="21"/>
          <w:szCs w:val="21"/>
        </w:rPr>
        <w:t>次元チャネル構造が確認でき</w:t>
      </w:r>
      <w:r w:rsidR="00B55A25">
        <w:rPr>
          <w:rFonts w:ascii="Times New Roman" w:hAnsi="Times New Roman" w:hint="eastAsia"/>
          <w:sz w:val="21"/>
          <w:szCs w:val="21"/>
        </w:rPr>
        <w:t>、その</w:t>
      </w:r>
      <w:r w:rsidR="009E6D84">
        <w:rPr>
          <w:rFonts w:ascii="Times New Roman" w:hAnsi="Times New Roman" w:hint="eastAsia"/>
          <w:sz w:val="21"/>
          <w:szCs w:val="21"/>
        </w:rPr>
        <w:t>フレームワーク間は複数の</w:t>
      </w:r>
      <w:r w:rsidR="009E6D84" w:rsidRPr="00D31133">
        <w:rPr>
          <w:rFonts w:ascii="Times New Roman" w:hAnsi="Times New Roman"/>
          <w:sz w:val="21"/>
          <w:szCs w:val="21"/>
        </w:rPr>
        <w:t>H</w:t>
      </w:r>
      <w:r w:rsidR="009E6D84">
        <w:rPr>
          <w:rFonts w:ascii="Times New Roman" w:hAnsi="Times New Roman" w:hint="eastAsia"/>
          <w:sz w:val="21"/>
          <w:szCs w:val="21"/>
        </w:rPr>
        <w:t>結合、ホスト</w:t>
      </w:r>
      <w:r w:rsidR="00B74434" w:rsidRPr="00D31133">
        <w:rPr>
          <w:rFonts w:ascii="Times New Roman" w:hAnsi="Times New Roman"/>
          <w:sz w:val="21"/>
          <w:szCs w:val="21"/>
        </w:rPr>
        <w:t>(SPOC-SQ)</w:t>
      </w:r>
      <w:r w:rsidR="009E6D84" w:rsidRPr="00D31133">
        <w:rPr>
          <w:rFonts w:ascii="Times New Roman" w:hAnsi="Times New Roman"/>
          <w:sz w:val="21"/>
          <w:szCs w:val="21"/>
        </w:rPr>
        <w:t>-</w:t>
      </w:r>
      <w:r w:rsidR="009E6D84">
        <w:rPr>
          <w:rFonts w:ascii="Times New Roman" w:hAnsi="Times New Roman" w:hint="eastAsia"/>
          <w:sz w:val="21"/>
          <w:szCs w:val="21"/>
        </w:rPr>
        <w:t>ゲスト</w:t>
      </w:r>
      <w:r w:rsidR="00B55A25" w:rsidRPr="00D31133">
        <w:rPr>
          <w:rFonts w:ascii="Times New Roman" w:hAnsi="Times New Roman"/>
          <w:sz w:val="21"/>
          <w:szCs w:val="21"/>
        </w:rPr>
        <w:t>(</w:t>
      </w:r>
      <w:r w:rsidR="00B55A25" w:rsidRPr="007E6C13">
        <w:rPr>
          <w:rFonts w:ascii="Times New Roman" w:hAnsi="Times New Roman"/>
          <w:sz w:val="21"/>
          <w:szCs w:val="21"/>
        </w:rPr>
        <w:t>C</w:t>
      </w:r>
      <w:r w:rsidR="00B55A25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B55A25" w:rsidRPr="007E6C13">
        <w:rPr>
          <w:rFonts w:ascii="Times New Roman" w:hAnsi="Times New Roman"/>
          <w:sz w:val="21"/>
          <w:szCs w:val="21"/>
        </w:rPr>
        <w:t>H</w:t>
      </w:r>
      <w:r w:rsidR="00B55A25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B55A25" w:rsidRPr="007E6C13">
        <w:rPr>
          <w:rFonts w:ascii="Times New Roman" w:hAnsi="Times New Roman"/>
          <w:sz w:val="21"/>
          <w:szCs w:val="21"/>
        </w:rPr>
        <w:t>)</w:t>
      </w:r>
      <w:r w:rsidR="009E6D84">
        <w:rPr>
          <w:rFonts w:ascii="Times New Roman" w:hAnsi="Times New Roman" w:hint="eastAsia"/>
          <w:sz w:val="21"/>
          <w:szCs w:val="21"/>
        </w:rPr>
        <w:t>間は</w:t>
      </w:r>
      <w:r w:rsidR="009E6D84" w:rsidRPr="00D31133">
        <w:rPr>
          <w:rFonts w:ascii="Times New Roman" w:hAnsi="Times New Roman"/>
          <w:sz w:val="21"/>
          <w:szCs w:val="21"/>
        </w:rPr>
        <w:t>H</w:t>
      </w:r>
      <w:r w:rsidR="009E6D84">
        <w:rPr>
          <w:rFonts w:ascii="Times New Roman" w:hAnsi="Times New Roman" w:hint="eastAsia"/>
          <w:sz w:val="21"/>
          <w:szCs w:val="21"/>
        </w:rPr>
        <w:t>結合、</w:t>
      </w:r>
      <w:r w:rsidR="009E6D84" w:rsidRPr="00D31133">
        <w:rPr>
          <w:rFonts w:ascii="Times New Roman" w:hAnsi="Times New Roman"/>
          <w:sz w:val="21"/>
          <w:szCs w:val="21"/>
        </w:rPr>
        <w:t>C-H-</w:t>
      </w:r>
      <w:r w:rsidR="009E6D84" w:rsidRPr="00D31133">
        <w:rPr>
          <w:rFonts w:ascii="Times New Roman" w:hAnsi="Times New Roman" w:hint="eastAsia"/>
          <w:sz w:val="21"/>
          <w:szCs w:val="21"/>
        </w:rPr>
        <w:t>π</w:t>
      </w:r>
      <w:r w:rsidR="009E6D84">
        <w:rPr>
          <w:rFonts w:ascii="Times New Roman" w:hAnsi="Times New Roman" w:hint="eastAsia"/>
          <w:sz w:val="21"/>
          <w:szCs w:val="21"/>
        </w:rPr>
        <w:t>、</w:t>
      </w:r>
      <w:r w:rsidR="009E6D84" w:rsidRPr="00D31133">
        <w:rPr>
          <w:rFonts w:ascii="Times New Roman" w:hAnsi="Times New Roman" w:hint="eastAsia"/>
          <w:sz w:val="21"/>
          <w:szCs w:val="21"/>
        </w:rPr>
        <w:t>π</w:t>
      </w:r>
      <w:r w:rsidR="009E6D84" w:rsidRPr="00D31133">
        <w:rPr>
          <w:rFonts w:ascii="Times New Roman" w:hAnsi="Times New Roman"/>
          <w:sz w:val="21"/>
          <w:szCs w:val="21"/>
        </w:rPr>
        <w:t>-</w:t>
      </w:r>
      <w:r w:rsidR="009E6D84" w:rsidRPr="00D31133">
        <w:rPr>
          <w:rFonts w:ascii="Times New Roman" w:hAnsi="Times New Roman" w:hint="eastAsia"/>
          <w:sz w:val="21"/>
          <w:szCs w:val="21"/>
        </w:rPr>
        <w:t>π</w:t>
      </w:r>
      <w:r w:rsidR="009E6D84">
        <w:rPr>
          <w:rFonts w:ascii="Times New Roman" w:hAnsi="Times New Roman" w:hint="eastAsia"/>
          <w:sz w:val="21"/>
          <w:szCs w:val="21"/>
        </w:rPr>
        <w:t>相互作用が見られた。</w:t>
      </w:r>
      <w:r w:rsidR="00066F32">
        <w:rPr>
          <w:rFonts w:ascii="Times New Roman" w:hAnsi="Times New Roman" w:hint="eastAsia"/>
          <w:sz w:val="21"/>
          <w:szCs w:val="21"/>
        </w:rPr>
        <w:t>また光学特性評価の結果、</w:t>
      </w:r>
      <w:r w:rsidR="00066F32" w:rsidRPr="00D31133">
        <w:rPr>
          <w:rFonts w:ascii="Times New Roman" w:hAnsi="Times New Roman"/>
          <w:sz w:val="21"/>
          <w:szCs w:val="21"/>
        </w:rPr>
        <w:t>C</w:t>
      </w:r>
      <w:r w:rsidR="00066F32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066F32" w:rsidRPr="00D31133">
        <w:rPr>
          <w:rFonts w:ascii="Times New Roman" w:hAnsi="Times New Roman"/>
          <w:sz w:val="21"/>
          <w:szCs w:val="21"/>
        </w:rPr>
        <w:t>H</w:t>
      </w:r>
      <w:r w:rsidR="00066F32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066F32">
        <w:rPr>
          <w:rFonts w:ascii="Times New Roman" w:hAnsi="Times New Roman" w:hint="eastAsia"/>
          <w:sz w:val="21"/>
          <w:szCs w:val="21"/>
        </w:rPr>
        <w:t>の取り込みによって</w:t>
      </w:r>
      <w:r w:rsidR="00342F33" w:rsidRPr="00D31133">
        <w:rPr>
          <w:rFonts w:ascii="Times New Roman" w:hAnsi="Times New Roman"/>
          <w:sz w:val="21"/>
          <w:szCs w:val="21"/>
        </w:rPr>
        <w:t>525 nm</w:t>
      </w:r>
      <w:r w:rsidR="00342F33">
        <w:rPr>
          <w:rFonts w:ascii="Times New Roman" w:hAnsi="Times New Roman" w:hint="eastAsia"/>
          <w:sz w:val="21"/>
          <w:szCs w:val="21"/>
        </w:rPr>
        <w:t>から</w:t>
      </w:r>
      <w:r w:rsidR="00066F32" w:rsidRPr="00D31133">
        <w:rPr>
          <w:rFonts w:ascii="Times New Roman" w:hAnsi="Times New Roman"/>
          <w:sz w:val="21"/>
          <w:szCs w:val="21"/>
        </w:rPr>
        <w:t>510</w:t>
      </w:r>
      <w:r w:rsidR="00342F33" w:rsidRPr="00D31133">
        <w:rPr>
          <w:rFonts w:ascii="Times New Roman" w:hAnsi="Times New Roman"/>
          <w:sz w:val="21"/>
          <w:szCs w:val="21"/>
        </w:rPr>
        <w:t xml:space="preserve"> </w:t>
      </w:r>
      <w:r w:rsidR="00066F32" w:rsidRPr="00D31133">
        <w:rPr>
          <w:rFonts w:ascii="Times New Roman" w:hAnsi="Times New Roman"/>
          <w:sz w:val="21"/>
          <w:szCs w:val="21"/>
        </w:rPr>
        <w:t>nm</w:t>
      </w:r>
      <w:r w:rsidR="00066F32">
        <w:rPr>
          <w:rFonts w:ascii="Times New Roman" w:hAnsi="Times New Roman" w:hint="eastAsia"/>
          <w:sz w:val="21"/>
          <w:szCs w:val="21"/>
        </w:rPr>
        <w:t>へのブルーシフトが観測された。</w:t>
      </w:r>
      <w:r w:rsidR="00B74434">
        <w:rPr>
          <w:rFonts w:asciiTheme="minorEastAsia" w:hAnsiTheme="minorEastAsia" w:hint="eastAsia"/>
          <w:sz w:val="21"/>
          <w:szCs w:val="21"/>
        </w:rPr>
        <w:t>この吸着に伴う発光波長変化を利用し、</w:t>
      </w:r>
      <w:r w:rsidR="00D06C6E" w:rsidRPr="00E82198">
        <w:rPr>
          <w:rFonts w:asciiTheme="minorEastAsia" w:hAnsiTheme="minorEastAsia" w:hint="eastAsia"/>
          <w:sz w:val="21"/>
          <w:szCs w:val="21"/>
        </w:rPr>
        <w:t>吸着時間に対する波長変化のプロット</w:t>
      </w:r>
      <w:r w:rsidR="00B74434">
        <w:rPr>
          <w:rFonts w:asciiTheme="minorEastAsia" w:hAnsiTheme="minorEastAsia" w:hint="eastAsia"/>
          <w:sz w:val="21"/>
          <w:szCs w:val="21"/>
        </w:rPr>
        <w:t>を作成し</w:t>
      </w:r>
      <w:r w:rsidR="006631B7">
        <w:rPr>
          <w:rFonts w:asciiTheme="minorEastAsia" w:hAnsiTheme="minorEastAsia" w:hint="eastAsia"/>
          <w:sz w:val="21"/>
          <w:szCs w:val="21"/>
        </w:rPr>
        <w:t>たところ、</w:t>
      </w:r>
      <w:r w:rsidR="00D06C6E" w:rsidRPr="00E82198">
        <w:rPr>
          <w:rFonts w:asciiTheme="minorEastAsia" w:hAnsiTheme="minorEastAsia" w:hint="eastAsia"/>
          <w:sz w:val="21"/>
          <w:szCs w:val="21"/>
        </w:rPr>
        <w:t>ゲートオープン</w:t>
      </w:r>
      <w:r w:rsidR="006631B7">
        <w:rPr>
          <w:rFonts w:asciiTheme="minorEastAsia" w:hAnsiTheme="minorEastAsia" w:hint="eastAsia"/>
          <w:sz w:val="21"/>
          <w:szCs w:val="21"/>
        </w:rPr>
        <w:t>型</w:t>
      </w:r>
      <w:r w:rsidR="00D06C6E" w:rsidRPr="00E82198">
        <w:rPr>
          <w:rFonts w:asciiTheme="minorEastAsia" w:hAnsiTheme="minorEastAsia" w:hint="eastAsia"/>
          <w:sz w:val="21"/>
          <w:szCs w:val="21"/>
        </w:rPr>
        <w:t>吸着の過程をリアルタイムでモニターできた</w:t>
      </w:r>
      <w:r w:rsidR="00953F14" w:rsidRPr="00953F14">
        <w:rPr>
          <w:rFonts w:ascii="Times New Roman" w:hAnsi="Times New Roman"/>
          <w:sz w:val="21"/>
          <w:szCs w:val="21"/>
        </w:rPr>
        <w:t>(</w:t>
      </w:r>
      <w:r w:rsidR="00953F14">
        <w:rPr>
          <w:rFonts w:asciiTheme="minorEastAsia" w:hAnsiTheme="minorEastAsia" w:hint="eastAsia"/>
          <w:sz w:val="21"/>
          <w:szCs w:val="21"/>
        </w:rPr>
        <w:t>図</w:t>
      </w:r>
      <w:r w:rsidR="00953F14" w:rsidRPr="00953F14">
        <w:rPr>
          <w:rFonts w:ascii="Times New Roman" w:hAnsi="Times New Roman"/>
          <w:sz w:val="21"/>
          <w:szCs w:val="21"/>
        </w:rPr>
        <w:t>4)</w:t>
      </w:r>
      <w:r w:rsidR="00D06C6E" w:rsidRPr="00E82198">
        <w:rPr>
          <w:rFonts w:asciiTheme="minorEastAsia" w:hAnsiTheme="minorEastAsia" w:hint="eastAsia"/>
          <w:sz w:val="21"/>
          <w:szCs w:val="21"/>
        </w:rPr>
        <w:t>。最後に、カラムブレークスルー実験を行</w:t>
      </w:r>
      <w:r w:rsidR="006631B7">
        <w:rPr>
          <w:rFonts w:asciiTheme="minorEastAsia" w:hAnsiTheme="minorEastAsia" w:hint="eastAsia"/>
          <w:sz w:val="21"/>
          <w:szCs w:val="21"/>
        </w:rPr>
        <w:t>い、</w:t>
      </w:r>
      <w:r w:rsidR="006631B7">
        <w:rPr>
          <w:rFonts w:ascii="Times New Roman" w:hAnsi="Times New Roman" w:hint="eastAsia"/>
          <w:sz w:val="21"/>
          <w:szCs w:val="21"/>
        </w:rPr>
        <w:t>ガス分離への応用を検討した</w:t>
      </w:r>
      <w:r w:rsidR="008E45AB">
        <w:rPr>
          <w:rFonts w:ascii="Times New Roman" w:hAnsi="Times New Roman" w:hint="eastAsia"/>
          <w:sz w:val="21"/>
          <w:szCs w:val="21"/>
        </w:rPr>
        <w:t>ところ、</w:t>
      </w:r>
      <w:r w:rsidR="006631B7" w:rsidRPr="00D31133">
        <w:rPr>
          <w:rFonts w:ascii="Times New Roman" w:hAnsi="Times New Roman"/>
          <w:sz w:val="21"/>
          <w:szCs w:val="21"/>
        </w:rPr>
        <w:t>C</w:t>
      </w:r>
      <w:r w:rsidR="006631B7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6631B7" w:rsidRPr="00D31133">
        <w:rPr>
          <w:rFonts w:ascii="Times New Roman" w:hAnsi="Times New Roman"/>
          <w:sz w:val="21"/>
          <w:szCs w:val="21"/>
        </w:rPr>
        <w:t>H</w:t>
      </w:r>
      <w:r w:rsidR="006631B7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6631B7" w:rsidRPr="00D31133">
        <w:rPr>
          <w:rFonts w:ascii="Times New Roman" w:hAnsi="Times New Roman"/>
          <w:sz w:val="21"/>
          <w:szCs w:val="21"/>
        </w:rPr>
        <w:t>/C</w:t>
      </w:r>
      <w:r w:rsidR="006631B7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6631B7" w:rsidRPr="00D31133">
        <w:rPr>
          <w:rFonts w:ascii="Times New Roman" w:hAnsi="Times New Roman"/>
          <w:sz w:val="21"/>
          <w:szCs w:val="21"/>
        </w:rPr>
        <w:t>H</w:t>
      </w:r>
      <w:r w:rsidR="006631B7" w:rsidRPr="007E6C13">
        <w:rPr>
          <w:rFonts w:ascii="Times New Roman" w:hAnsi="Times New Roman"/>
          <w:sz w:val="21"/>
          <w:szCs w:val="21"/>
          <w:vertAlign w:val="subscript"/>
        </w:rPr>
        <w:t>4</w:t>
      </w:r>
      <w:r w:rsidR="006631B7">
        <w:rPr>
          <w:rFonts w:ascii="Times New Roman" w:hAnsi="Times New Roman" w:hint="eastAsia"/>
          <w:sz w:val="21"/>
          <w:szCs w:val="21"/>
        </w:rPr>
        <w:t>混合ガスに対する</w:t>
      </w:r>
      <w:r w:rsidR="00D06C6E" w:rsidRPr="00E82198">
        <w:rPr>
          <w:rFonts w:asciiTheme="minorEastAsia" w:hAnsiTheme="minorEastAsia" w:hint="eastAsia"/>
          <w:sz w:val="21"/>
          <w:szCs w:val="21"/>
        </w:rPr>
        <w:t>高い</w:t>
      </w:r>
      <w:r w:rsidR="00342004" w:rsidRPr="007E6C13">
        <w:rPr>
          <w:rFonts w:ascii="Times New Roman" w:hAnsi="Times New Roman"/>
          <w:sz w:val="21"/>
          <w:szCs w:val="21"/>
        </w:rPr>
        <w:t>C</w:t>
      </w:r>
      <w:r w:rsidR="00342004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342004" w:rsidRPr="007E6C13">
        <w:rPr>
          <w:rFonts w:ascii="Times New Roman" w:hAnsi="Times New Roman"/>
          <w:sz w:val="21"/>
          <w:szCs w:val="21"/>
        </w:rPr>
        <w:t>H</w:t>
      </w:r>
      <w:r w:rsidR="00342004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6631B7">
        <w:rPr>
          <w:rFonts w:asciiTheme="minorEastAsia" w:hAnsiTheme="minorEastAsia" w:hint="eastAsia"/>
          <w:sz w:val="21"/>
          <w:szCs w:val="21"/>
        </w:rPr>
        <w:t>選択性による</w:t>
      </w:r>
      <w:r w:rsidR="00D06C6E" w:rsidRPr="00E82198">
        <w:rPr>
          <w:rFonts w:asciiTheme="minorEastAsia" w:hAnsiTheme="minorEastAsia" w:hint="eastAsia"/>
          <w:sz w:val="21"/>
          <w:szCs w:val="21"/>
        </w:rPr>
        <w:t>分離性能が確認できた。</w:t>
      </w:r>
    </w:p>
    <w:p w14:paraId="5CA63817" w14:textId="77777777" w:rsidR="007505B5" w:rsidRPr="007505B5" w:rsidRDefault="007505B5" w:rsidP="007505B5">
      <w:pPr>
        <w:jc w:val="left"/>
        <w:rPr>
          <w:rFonts w:ascii="ＭＳ 明朝" w:hAnsi="ＭＳ 明朝"/>
          <w:bCs/>
          <w:sz w:val="21"/>
          <w:szCs w:val="21"/>
        </w:rPr>
      </w:pPr>
    </w:p>
    <w:p w14:paraId="7BA24D9F" w14:textId="403AF208" w:rsidR="007505B5" w:rsidRDefault="00E42B43" w:rsidP="007505B5">
      <w:pPr>
        <w:jc w:val="left"/>
        <w:rPr>
          <w:rFonts w:ascii="Open Sans" w:eastAsia="ＭＳ Ｐゴシック" w:hAnsi="Open Sans" w:cs="Open Sans"/>
          <w:color w:val="292C32"/>
          <w:kern w:val="0"/>
          <w:sz w:val="21"/>
          <w:szCs w:val="21"/>
          <w:shd w:val="clear" w:color="auto" w:fill="FFFFFF"/>
        </w:rPr>
      </w:pPr>
      <w:r w:rsidRPr="00076E87">
        <w:rPr>
          <w:rFonts w:ascii="ＭＳ ゴシック" w:eastAsia="ＭＳ ゴシック" w:hAnsi="ＭＳ ゴシック" w:hint="eastAsia"/>
          <w:sz w:val="21"/>
          <w:szCs w:val="21"/>
        </w:rPr>
        <w:t>【</w:t>
      </w:r>
      <w:r w:rsidR="007505B5">
        <w:rPr>
          <w:rFonts w:ascii="ＭＳ ゴシック" w:eastAsia="ＭＳ ゴシック" w:hAnsi="ＭＳ ゴシック" w:hint="eastAsia"/>
          <w:sz w:val="21"/>
          <w:szCs w:val="21"/>
        </w:rPr>
        <w:t>結論</w:t>
      </w:r>
      <w:r w:rsidRPr="00076E87">
        <w:rPr>
          <w:rFonts w:ascii="ＭＳ ゴシック" w:eastAsia="ＭＳ ゴシック" w:hAnsi="ＭＳ ゴシック" w:hint="eastAsia"/>
          <w:sz w:val="21"/>
          <w:szCs w:val="21"/>
        </w:rPr>
        <w:t>】</w:t>
      </w:r>
    </w:p>
    <w:p w14:paraId="30B20BC1" w14:textId="1A4549BE" w:rsidR="007505B5" w:rsidRPr="007E6C13" w:rsidRDefault="00A850D9" w:rsidP="007E6C13">
      <w:pPr>
        <w:ind w:firstLineChars="50" w:firstLine="105"/>
        <w:jc w:val="left"/>
        <w:rPr>
          <w:rFonts w:asciiTheme="minorEastAsia" w:hAnsiTheme="minorEastAsia" w:cs="Open Sans"/>
          <w:color w:val="292C32"/>
          <w:kern w:val="0"/>
          <w:sz w:val="21"/>
          <w:szCs w:val="21"/>
        </w:rPr>
      </w:pPr>
      <w:r w:rsidRPr="007E6C13">
        <w:rPr>
          <w:rFonts w:ascii="Times New Roman" w:hAnsi="Times New Roman"/>
          <w:sz w:val="21"/>
          <w:szCs w:val="21"/>
        </w:rPr>
        <w:t>SPOC-SQ</w:t>
      </w:r>
      <w:r>
        <w:rPr>
          <w:rFonts w:asciiTheme="minorEastAsia" w:hAnsiTheme="minorEastAsia" w:hint="eastAsia"/>
          <w:sz w:val="21"/>
          <w:szCs w:val="21"/>
        </w:rPr>
        <w:t>の結晶は優れた結晶性と柔軟性を有し、</w:t>
      </w:r>
      <w:r w:rsidRPr="007E6C13">
        <w:rPr>
          <w:rFonts w:ascii="Times New Roman" w:hAnsi="Times New Roman"/>
          <w:sz w:val="21"/>
          <w:szCs w:val="21"/>
        </w:rPr>
        <w:t>DCM</w:t>
      </w:r>
      <w:r w:rsidR="000B0573">
        <w:rPr>
          <w:rFonts w:asciiTheme="minorEastAsia" w:hAnsiTheme="minorEastAsia" w:hint="eastAsia"/>
          <w:sz w:val="21"/>
          <w:szCs w:val="21"/>
        </w:rPr>
        <w:t>や</w:t>
      </w:r>
      <w:r w:rsidR="000B0573" w:rsidRPr="007E6C13">
        <w:rPr>
          <w:rFonts w:ascii="Times New Roman" w:hAnsi="Times New Roman"/>
          <w:sz w:val="21"/>
          <w:szCs w:val="21"/>
        </w:rPr>
        <w:t>C</w:t>
      </w:r>
      <w:r w:rsidR="000B0573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0B0573" w:rsidRPr="007E6C13">
        <w:rPr>
          <w:rFonts w:ascii="Times New Roman" w:hAnsi="Times New Roman"/>
          <w:sz w:val="21"/>
          <w:szCs w:val="21"/>
        </w:rPr>
        <w:t>H</w:t>
      </w:r>
      <w:r w:rsidR="000B0573" w:rsidRPr="007E6C13"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Theme="minorEastAsia" w:hAnsiTheme="minorEastAsia" w:hint="eastAsia"/>
          <w:sz w:val="21"/>
          <w:szCs w:val="21"/>
        </w:rPr>
        <w:t>の吸脱着に応じ</w:t>
      </w:r>
      <w:r w:rsidR="000B0573">
        <w:rPr>
          <w:rFonts w:asciiTheme="minorEastAsia" w:hAnsiTheme="minorEastAsia" w:hint="eastAsia"/>
          <w:sz w:val="21"/>
          <w:szCs w:val="21"/>
        </w:rPr>
        <w:t>て</w:t>
      </w:r>
      <w:r>
        <w:rPr>
          <w:rFonts w:asciiTheme="minorEastAsia" w:hAnsiTheme="minorEastAsia" w:hint="eastAsia"/>
          <w:sz w:val="21"/>
          <w:szCs w:val="21"/>
        </w:rPr>
        <w:t>可逆的な</w:t>
      </w:r>
      <w:r w:rsidR="00164C7A" w:rsidRPr="007E6C13">
        <w:rPr>
          <w:rFonts w:ascii="Times New Roman" w:hAnsi="Times New Roman"/>
          <w:sz w:val="21"/>
          <w:szCs w:val="21"/>
        </w:rPr>
        <w:t>SCSCT</w:t>
      </w:r>
      <w:r w:rsidR="000B0573">
        <w:rPr>
          <w:rFonts w:asciiTheme="minorEastAsia" w:hAnsiTheme="minorEastAsia" w:hint="eastAsia"/>
          <w:sz w:val="21"/>
          <w:szCs w:val="21"/>
        </w:rPr>
        <w:t>と発光特性変化</w:t>
      </w:r>
      <w:r>
        <w:rPr>
          <w:rFonts w:asciiTheme="minorEastAsia" w:hAnsiTheme="minorEastAsia" w:hint="eastAsia"/>
          <w:sz w:val="21"/>
          <w:szCs w:val="21"/>
        </w:rPr>
        <w:t>を示した。これ</w:t>
      </w:r>
      <w:r w:rsidR="000B0573">
        <w:rPr>
          <w:rFonts w:asciiTheme="minorEastAsia" w:hAnsiTheme="minorEastAsia" w:cs="Open Sans" w:hint="eastAsia"/>
          <w:color w:val="292C32"/>
          <w:kern w:val="0"/>
          <w:sz w:val="21"/>
          <w:szCs w:val="21"/>
        </w:rPr>
        <w:t>に</w:t>
      </w:r>
      <w:r w:rsidR="00591DAC">
        <w:rPr>
          <w:rFonts w:asciiTheme="minorEastAsia" w:hAnsiTheme="minorEastAsia" w:cs="Open Sans" w:hint="eastAsia"/>
          <w:color w:val="292C32"/>
          <w:kern w:val="0"/>
          <w:sz w:val="21"/>
          <w:szCs w:val="21"/>
        </w:rPr>
        <w:t>より、</w:t>
      </w:r>
      <w:r w:rsidR="000B0573">
        <w:rPr>
          <w:rFonts w:asciiTheme="minorEastAsia" w:hAnsiTheme="minorEastAsia" w:cs="Open Sans" w:hint="eastAsia"/>
          <w:color w:val="292C32"/>
          <w:kern w:val="0"/>
          <w:sz w:val="21"/>
          <w:szCs w:val="21"/>
        </w:rPr>
        <w:t>吸脱着挙動</w:t>
      </w:r>
      <w:r w:rsidR="00591DAC">
        <w:rPr>
          <w:rFonts w:asciiTheme="minorEastAsia" w:hAnsiTheme="minorEastAsia" w:cs="Open Sans" w:hint="eastAsia"/>
          <w:color w:val="292C32"/>
          <w:kern w:val="0"/>
          <w:sz w:val="21"/>
          <w:szCs w:val="21"/>
        </w:rPr>
        <w:t>の結晶学的な理解と、発光波長変化としてのモニターに成功した。さらに、</w:t>
      </w:r>
      <w:r w:rsidR="00591DAC" w:rsidRPr="007E6C13">
        <w:rPr>
          <w:rFonts w:ascii="Times New Roman" w:hAnsi="Times New Roman"/>
          <w:sz w:val="21"/>
          <w:szCs w:val="21"/>
        </w:rPr>
        <w:t>C</w:t>
      </w:r>
      <w:r w:rsidR="00591DAC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591DAC" w:rsidRPr="007E6C13">
        <w:rPr>
          <w:rFonts w:ascii="Times New Roman" w:hAnsi="Times New Roman"/>
          <w:sz w:val="21"/>
          <w:szCs w:val="21"/>
        </w:rPr>
        <w:t>H</w:t>
      </w:r>
      <w:r w:rsidR="00591DAC" w:rsidRPr="007E6C13">
        <w:rPr>
          <w:rFonts w:ascii="Times New Roman" w:hAnsi="Times New Roman"/>
          <w:sz w:val="21"/>
          <w:szCs w:val="21"/>
          <w:vertAlign w:val="subscript"/>
        </w:rPr>
        <w:t>2</w:t>
      </w:r>
      <w:r w:rsidR="00591DAC">
        <w:rPr>
          <w:rFonts w:asciiTheme="minorEastAsia" w:hAnsiTheme="minorEastAsia" w:hint="eastAsia"/>
          <w:sz w:val="21"/>
          <w:szCs w:val="21"/>
        </w:rPr>
        <w:t>への選択的な吸着挙動</w:t>
      </w:r>
      <w:r w:rsidR="005B57DE">
        <w:rPr>
          <w:rFonts w:asciiTheme="minorEastAsia" w:hAnsiTheme="minorEastAsia" w:hint="eastAsia"/>
          <w:sz w:val="21"/>
          <w:szCs w:val="21"/>
        </w:rPr>
        <w:t>を用いたガス分離への応用の可能性が示された。</w:t>
      </w:r>
      <w:r w:rsidR="005B57DE">
        <w:rPr>
          <w:rFonts w:asciiTheme="minorEastAsia" w:hAnsiTheme="minorEastAsia" w:cs="Open Sans" w:hint="eastAsia"/>
          <w:color w:val="292C32"/>
          <w:kern w:val="0"/>
          <w:sz w:val="21"/>
          <w:szCs w:val="21"/>
        </w:rPr>
        <w:t>今後、</w:t>
      </w:r>
      <w:r w:rsidR="007505B5" w:rsidRPr="00E82198">
        <w:rPr>
          <w:rFonts w:asciiTheme="minorEastAsia" w:hAnsiTheme="minorEastAsia" w:cs="Open Sans"/>
          <w:color w:val="292C32"/>
          <w:kern w:val="0"/>
          <w:sz w:val="21"/>
          <w:szCs w:val="21"/>
        </w:rPr>
        <w:t>より機能的に調整された</w:t>
      </w:r>
      <w:r w:rsidR="007505B5" w:rsidRPr="00D71C42">
        <w:rPr>
          <w:rFonts w:ascii="Times New Roman" w:hAnsi="Times New Roman"/>
          <w:color w:val="292C32"/>
          <w:kern w:val="0"/>
          <w:sz w:val="21"/>
          <w:szCs w:val="21"/>
        </w:rPr>
        <w:t>SPOC</w:t>
      </w:r>
      <w:r w:rsidR="007505B5" w:rsidRPr="00E82198">
        <w:rPr>
          <w:rFonts w:asciiTheme="minorEastAsia" w:hAnsiTheme="minorEastAsia" w:cs="Open Sans"/>
          <w:color w:val="292C32"/>
          <w:kern w:val="0"/>
          <w:sz w:val="21"/>
          <w:szCs w:val="21"/>
        </w:rPr>
        <w:t>材料の開発が促進されることが期待され</w:t>
      </w:r>
      <w:r w:rsidR="007505B5" w:rsidRPr="00E82198">
        <w:rPr>
          <w:rFonts w:asciiTheme="minorEastAsia" w:hAnsiTheme="minorEastAsia" w:cs="Open Sans" w:hint="eastAsia"/>
          <w:color w:val="292C32"/>
          <w:kern w:val="0"/>
          <w:sz w:val="21"/>
          <w:szCs w:val="21"/>
        </w:rPr>
        <w:t>る</w:t>
      </w:r>
      <w:r w:rsidR="007505B5" w:rsidRPr="00E82198">
        <w:rPr>
          <w:rFonts w:asciiTheme="minorEastAsia" w:hAnsiTheme="minorEastAsia" w:cs="Open Sans"/>
          <w:color w:val="292C32"/>
          <w:kern w:val="0"/>
          <w:sz w:val="21"/>
          <w:szCs w:val="21"/>
        </w:rPr>
        <w:t>。</w:t>
      </w:r>
    </w:p>
    <w:p w14:paraId="5F49EA12" w14:textId="77777777" w:rsidR="00B03D5F" w:rsidRPr="00E82198" w:rsidRDefault="00B03D5F" w:rsidP="007505B5">
      <w:pPr>
        <w:jc w:val="left"/>
        <w:rPr>
          <w:sz w:val="21"/>
          <w:szCs w:val="21"/>
        </w:rPr>
      </w:pPr>
    </w:p>
    <w:p w14:paraId="6ABA6505" w14:textId="682BEA88" w:rsidR="00EE6AAA" w:rsidRPr="00BB3E39" w:rsidRDefault="00EE6AAA" w:rsidP="00EE6AAA">
      <w:pPr>
        <w:jc w:val="left"/>
        <w:rPr>
          <w:rFonts w:ascii="ＭＳ ゴシック" w:eastAsia="ＭＳ ゴシック" w:hAnsi="ＭＳ ゴシック"/>
          <w:sz w:val="21"/>
          <w:szCs w:val="21"/>
        </w:rPr>
      </w:pPr>
      <w:r w:rsidRPr="00BB3E39">
        <w:rPr>
          <w:rFonts w:ascii="ＭＳ ゴシック" w:eastAsia="ＭＳ ゴシック" w:hAnsi="ＭＳ ゴシック" w:hint="eastAsia"/>
          <w:sz w:val="21"/>
          <w:szCs w:val="21"/>
        </w:rPr>
        <w:t>【</w:t>
      </w:r>
      <w:r w:rsidR="00BB3E39" w:rsidRPr="00BB3E39">
        <w:rPr>
          <w:rFonts w:ascii="ＭＳ ゴシック" w:eastAsia="ＭＳ ゴシック" w:hAnsi="ＭＳ ゴシック" w:hint="eastAsia"/>
          <w:sz w:val="21"/>
          <w:szCs w:val="21"/>
        </w:rPr>
        <w:t>参考文献</w:t>
      </w:r>
      <w:r w:rsidRPr="00BB3E39">
        <w:rPr>
          <w:rFonts w:ascii="ＭＳ ゴシック" w:eastAsia="ＭＳ ゴシック" w:hAnsi="ＭＳ ゴシック" w:hint="eastAsia"/>
          <w:sz w:val="21"/>
          <w:szCs w:val="21"/>
        </w:rPr>
        <w:t>】</w:t>
      </w:r>
    </w:p>
    <w:p w14:paraId="7EF1253C" w14:textId="08DD984B" w:rsidR="00A40F71" w:rsidRPr="00877667" w:rsidRDefault="00A40F71" w:rsidP="00A40F71">
      <w:pPr>
        <w:ind w:firstLineChars="177" w:firstLine="372"/>
        <w:jc w:val="left"/>
        <w:rPr>
          <w:rFonts w:ascii="Times New Roman" w:eastAsiaTheme="majorEastAsia" w:hAnsi="Times New Roman"/>
          <w:sz w:val="21"/>
          <w:szCs w:val="21"/>
        </w:rPr>
      </w:pPr>
      <w:r>
        <w:rPr>
          <w:rFonts w:ascii="Times New Roman" w:eastAsiaTheme="majorEastAsia" w:hAnsi="Times New Roman"/>
          <w:sz w:val="21"/>
          <w:szCs w:val="21"/>
        </w:rPr>
        <w:t>B</w:t>
      </w:r>
      <w:r w:rsidRPr="00877667">
        <w:rPr>
          <w:rFonts w:ascii="Times New Roman" w:eastAsiaTheme="majorEastAsia" w:hAnsi="Times New Roman"/>
          <w:sz w:val="21"/>
          <w:szCs w:val="21"/>
        </w:rPr>
        <w:t>.</w:t>
      </w:r>
      <w:r>
        <w:rPr>
          <w:rFonts w:ascii="Times New Roman" w:eastAsiaTheme="majorEastAsia" w:hAnsi="Times New Roman"/>
          <w:sz w:val="21"/>
          <w:szCs w:val="21"/>
        </w:rPr>
        <w:t xml:space="preserve"> Z. Tang</w:t>
      </w:r>
      <w:r w:rsidRPr="00877667">
        <w:rPr>
          <w:rFonts w:ascii="Times New Roman" w:eastAsiaTheme="majorEastAsia" w:hAnsi="Times New Roman"/>
          <w:sz w:val="21"/>
          <w:szCs w:val="21"/>
        </w:rPr>
        <w:t>,</w:t>
      </w:r>
      <w:r>
        <w:rPr>
          <w:rFonts w:ascii="Times New Roman" w:eastAsiaTheme="majorEastAsia" w:hAnsi="Times New Roman"/>
          <w:sz w:val="21"/>
          <w:szCs w:val="21"/>
        </w:rPr>
        <w:t xml:space="preserve"> </w:t>
      </w:r>
      <w:r w:rsidRPr="00877667">
        <w:rPr>
          <w:rFonts w:ascii="Times New Roman" w:eastAsiaTheme="majorEastAsia" w:hAnsi="Times New Roman"/>
          <w:i/>
          <w:sz w:val="21"/>
          <w:szCs w:val="21"/>
        </w:rPr>
        <w:t>et al.,</w:t>
      </w:r>
      <w:r>
        <w:rPr>
          <w:rFonts w:ascii="Times New Roman" w:eastAsiaTheme="majorEastAsia" w:hAnsi="Times New Roman"/>
          <w:i/>
          <w:sz w:val="21"/>
          <w:szCs w:val="21"/>
        </w:rPr>
        <w:t xml:space="preserve"> J</w:t>
      </w:r>
      <w:r w:rsidRPr="00877667">
        <w:rPr>
          <w:rFonts w:ascii="Times New Roman" w:eastAsiaTheme="majorEastAsia" w:hAnsi="Times New Roman"/>
          <w:i/>
          <w:sz w:val="21"/>
          <w:szCs w:val="21"/>
        </w:rPr>
        <w:t>.</w:t>
      </w:r>
      <w:r>
        <w:rPr>
          <w:rFonts w:ascii="Times New Roman" w:eastAsiaTheme="majorEastAsia" w:hAnsi="Times New Roman"/>
          <w:i/>
          <w:sz w:val="21"/>
          <w:szCs w:val="21"/>
        </w:rPr>
        <w:t xml:space="preserve"> Am. Chem. Soc</w:t>
      </w:r>
      <w:r w:rsidRPr="00877667">
        <w:rPr>
          <w:rFonts w:ascii="Times New Roman" w:eastAsiaTheme="majorEastAsia" w:hAnsi="Times New Roman"/>
          <w:i/>
          <w:sz w:val="21"/>
          <w:szCs w:val="21"/>
        </w:rPr>
        <w:t>.</w:t>
      </w:r>
      <w:r w:rsidR="002A13BE">
        <w:rPr>
          <w:rFonts w:ascii="Times New Roman" w:eastAsiaTheme="majorEastAsia" w:hAnsi="Times New Roman"/>
          <w:i/>
          <w:sz w:val="21"/>
          <w:szCs w:val="21"/>
        </w:rPr>
        <w:t>,</w:t>
      </w:r>
      <w:r>
        <w:rPr>
          <w:rFonts w:ascii="Times New Roman" w:eastAsiaTheme="majorEastAsia" w:hAnsi="Times New Roman"/>
          <w:i/>
          <w:sz w:val="21"/>
          <w:szCs w:val="21"/>
        </w:rPr>
        <w:t xml:space="preserve"> </w:t>
      </w:r>
      <w:r>
        <w:rPr>
          <w:rFonts w:ascii="Times New Roman" w:eastAsiaTheme="majorEastAsia" w:hAnsi="Times New Roman"/>
          <w:b/>
          <w:sz w:val="21"/>
          <w:szCs w:val="21"/>
        </w:rPr>
        <w:t>2021</w:t>
      </w:r>
      <w:r w:rsidRPr="00877667">
        <w:rPr>
          <w:rFonts w:ascii="Times New Roman" w:eastAsiaTheme="majorEastAsia" w:hAnsi="Times New Roman"/>
          <w:sz w:val="21"/>
          <w:szCs w:val="21"/>
        </w:rPr>
        <w:t>,</w:t>
      </w:r>
      <w:r>
        <w:rPr>
          <w:rFonts w:ascii="Times New Roman" w:eastAsiaTheme="majorEastAsia" w:hAnsi="Times New Roman"/>
          <w:sz w:val="21"/>
          <w:szCs w:val="21"/>
        </w:rPr>
        <w:t xml:space="preserve"> </w:t>
      </w:r>
      <w:r w:rsidRPr="008B51E1">
        <w:rPr>
          <w:rFonts w:ascii="Times New Roman" w:eastAsiaTheme="majorEastAsia" w:hAnsi="Times New Roman"/>
          <w:i/>
          <w:iCs/>
          <w:sz w:val="21"/>
          <w:szCs w:val="21"/>
        </w:rPr>
        <w:t>143</w:t>
      </w:r>
      <w:r>
        <w:rPr>
          <w:rFonts w:ascii="Times New Roman" w:eastAsiaTheme="majorEastAsia" w:hAnsi="Times New Roman"/>
          <w:i/>
          <w:iCs/>
          <w:sz w:val="21"/>
          <w:szCs w:val="21"/>
        </w:rPr>
        <w:t xml:space="preserve">, </w:t>
      </w:r>
      <w:r w:rsidRPr="008B51E1">
        <w:rPr>
          <w:rFonts w:ascii="Times New Roman" w:eastAsiaTheme="majorEastAsia" w:hAnsi="Times New Roman"/>
          <w:sz w:val="21"/>
          <w:szCs w:val="21"/>
        </w:rPr>
        <w:t>3856-3864</w:t>
      </w:r>
      <w:r>
        <w:rPr>
          <w:rFonts w:ascii="Times New Roman" w:eastAsiaTheme="majorEastAsia" w:hAnsi="Times New Roman"/>
          <w:sz w:val="21"/>
          <w:szCs w:val="21"/>
        </w:rPr>
        <w:t>.</w:t>
      </w:r>
    </w:p>
    <w:p w14:paraId="2CABE308" w14:textId="77777777" w:rsidR="00314D38" w:rsidRDefault="00314D38" w:rsidP="00BB3E39">
      <w:pPr>
        <w:ind w:firstLineChars="177" w:firstLine="372"/>
        <w:jc w:val="left"/>
        <w:rPr>
          <w:rFonts w:ascii="ＭＳ 明朝" w:hAnsi="ＭＳ 明朝"/>
          <w:sz w:val="21"/>
          <w:szCs w:val="21"/>
        </w:rPr>
      </w:pPr>
    </w:p>
    <w:p w14:paraId="4E3FFF89" w14:textId="564A03C3" w:rsidR="009A4578" w:rsidRPr="00BB3E39" w:rsidRDefault="009A4578" w:rsidP="009A4578">
      <w:pPr>
        <w:jc w:val="left"/>
        <w:rPr>
          <w:rFonts w:ascii="ＭＳ ゴシック" w:eastAsia="ＭＳ ゴシック" w:hAnsi="ＭＳ ゴシック"/>
          <w:sz w:val="21"/>
          <w:szCs w:val="21"/>
        </w:rPr>
      </w:pPr>
      <w:r w:rsidRPr="00BB3E39">
        <w:rPr>
          <w:rFonts w:ascii="ＭＳ ゴシック" w:eastAsia="ＭＳ ゴシック" w:hAnsi="ＭＳ ゴシック" w:hint="eastAsia"/>
          <w:sz w:val="21"/>
          <w:szCs w:val="21"/>
        </w:rPr>
        <w:t>【</w:t>
      </w:r>
      <w:r w:rsidR="00954E4F">
        <w:rPr>
          <w:rFonts w:ascii="ＭＳ ゴシック" w:eastAsia="ＭＳ ゴシック" w:hAnsi="ＭＳ ゴシック" w:hint="eastAsia"/>
          <w:sz w:val="21"/>
          <w:szCs w:val="21"/>
        </w:rPr>
        <w:t>謝辞</w:t>
      </w:r>
      <w:r w:rsidRPr="00BB3E39">
        <w:rPr>
          <w:rFonts w:ascii="ＭＳ ゴシック" w:eastAsia="ＭＳ ゴシック" w:hAnsi="ＭＳ ゴシック" w:hint="eastAsia"/>
          <w:sz w:val="21"/>
          <w:szCs w:val="21"/>
        </w:rPr>
        <w:t>】</w:t>
      </w:r>
    </w:p>
    <w:p w14:paraId="083B1492" w14:textId="707F282D" w:rsidR="009A4578" w:rsidRPr="00C05B41" w:rsidRDefault="00C05B41" w:rsidP="00035A32">
      <w:pPr>
        <w:ind w:firstLineChars="177" w:firstLine="372"/>
        <w:jc w:val="left"/>
        <w:rPr>
          <w:rFonts w:ascii="ＭＳ 明朝" w:hAnsi="ＭＳ 明朝"/>
          <w:sz w:val="21"/>
          <w:szCs w:val="21"/>
        </w:rPr>
      </w:pPr>
      <w:r>
        <w:rPr>
          <w:rFonts w:ascii="ＭＳ 明朝" w:hAnsi="ＭＳ 明朝" w:hint="eastAsia"/>
          <w:sz w:val="21"/>
          <w:szCs w:val="21"/>
        </w:rPr>
        <w:t>本演習を行うにあたり、ご指導いただきました久枝研の福</w:t>
      </w:r>
      <w:r w:rsidR="00E82198">
        <w:rPr>
          <w:rFonts w:ascii="ＭＳ 明朝" w:hAnsi="ＭＳ 明朝" w:hint="eastAsia"/>
          <w:sz w:val="21"/>
          <w:szCs w:val="21"/>
        </w:rPr>
        <w:t>冨</w:t>
      </w:r>
      <w:r>
        <w:rPr>
          <w:rFonts w:ascii="ＭＳ 明朝" w:hAnsi="ＭＳ 明朝" w:hint="eastAsia"/>
          <w:sz w:val="21"/>
          <w:szCs w:val="21"/>
        </w:rPr>
        <w:t>氏に感謝致します。</w:t>
      </w:r>
    </w:p>
    <w:sectPr w:rsidR="009A4578" w:rsidRPr="00C05B41" w:rsidSect="00356225">
      <w:pgSz w:w="11900" w:h="16840"/>
      <w:pgMar w:top="1134" w:right="851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F7E"/>
    <w:multiLevelType w:val="hybridMultilevel"/>
    <w:tmpl w:val="C2BC3934"/>
    <w:lvl w:ilvl="0" w:tplc="9F4CC8E0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50A214A7"/>
    <w:multiLevelType w:val="hybridMultilevel"/>
    <w:tmpl w:val="67E2B64A"/>
    <w:lvl w:ilvl="0" w:tplc="4C6E9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1340138"/>
    <w:multiLevelType w:val="hybridMultilevel"/>
    <w:tmpl w:val="EB3279EC"/>
    <w:lvl w:ilvl="0" w:tplc="B51808E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3" w15:restartNumberingAfterBreak="0">
    <w:nsid w:val="77925FF7"/>
    <w:multiLevelType w:val="hybridMultilevel"/>
    <w:tmpl w:val="9F2A8FBA"/>
    <w:lvl w:ilvl="0" w:tplc="A510E1B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1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7" w:tentative="1">
      <w:start w:val="1"/>
      <w:numFmt w:val="aiueoFullWidth"/>
      <w:lvlText w:val="(%5)"/>
      <w:lvlJc w:val="left"/>
      <w:pPr>
        <w:ind w:left="247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7" w:tentative="1">
      <w:start w:val="1"/>
      <w:numFmt w:val="aiueoFullWidth"/>
      <w:lvlText w:val="(%8)"/>
      <w:lvlJc w:val="left"/>
      <w:pPr>
        <w:ind w:left="373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2" w:hanging="420"/>
      </w:pPr>
    </w:lvl>
  </w:abstractNum>
  <w:abstractNum w:abstractNumId="4" w15:restartNumberingAfterBreak="0">
    <w:nsid w:val="7B2A4949"/>
    <w:multiLevelType w:val="hybridMultilevel"/>
    <w:tmpl w:val="613813EA"/>
    <w:lvl w:ilvl="0" w:tplc="0F2C4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E9D1551"/>
    <w:multiLevelType w:val="hybridMultilevel"/>
    <w:tmpl w:val="2CA419CE"/>
    <w:lvl w:ilvl="0" w:tplc="EA484C8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mirrorMargins/>
  <w:bordersDoNotSurroundHeader/>
  <w:bordersDoNotSurroundFooter/>
  <w:proofState w:spelling="clean" w:grammar="clean"/>
  <w:attachedTemplate r:id="rId1"/>
  <w:defaultTabStop w:val="960"/>
  <w:drawingGridVerticalSpacing w:val="20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C0A"/>
    <w:rsid w:val="00011C3B"/>
    <w:rsid w:val="00013A3A"/>
    <w:rsid w:val="00020C38"/>
    <w:rsid w:val="0002208C"/>
    <w:rsid w:val="00034A96"/>
    <w:rsid w:val="00035A32"/>
    <w:rsid w:val="00066F32"/>
    <w:rsid w:val="00071262"/>
    <w:rsid w:val="00076E87"/>
    <w:rsid w:val="00085088"/>
    <w:rsid w:val="00086DAC"/>
    <w:rsid w:val="00092BC9"/>
    <w:rsid w:val="000A49A2"/>
    <w:rsid w:val="000B0573"/>
    <w:rsid w:val="000D0E1C"/>
    <w:rsid w:val="000D77DB"/>
    <w:rsid w:val="000F498E"/>
    <w:rsid w:val="000F5262"/>
    <w:rsid w:val="0010529D"/>
    <w:rsid w:val="00116A0B"/>
    <w:rsid w:val="00164C7A"/>
    <w:rsid w:val="001A305C"/>
    <w:rsid w:val="001A4CB8"/>
    <w:rsid w:val="001B3F21"/>
    <w:rsid w:val="001D5832"/>
    <w:rsid w:val="00261DE8"/>
    <w:rsid w:val="002651FC"/>
    <w:rsid w:val="00276BFA"/>
    <w:rsid w:val="00295D7F"/>
    <w:rsid w:val="002A13BE"/>
    <w:rsid w:val="002B0870"/>
    <w:rsid w:val="002B256F"/>
    <w:rsid w:val="002B3BC4"/>
    <w:rsid w:val="002C3B6A"/>
    <w:rsid w:val="002E75A5"/>
    <w:rsid w:val="00314D38"/>
    <w:rsid w:val="00323B7A"/>
    <w:rsid w:val="00342004"/>
    <w:rsid w:val="00342F33"/>
    <w:rsid w:val="0034781B"/>
    <w:rsid w:val="00356225"/>
    <w:rsid w:val="00360880"/>
    <w:rsid w:val="0038093A"/>
    <w:rsid w:val="003C1A0E"/>
    <w:rsid w:val="003D1CC3"/>
    <w:rsid w:val="003D6602"/>
    <w:rsid w:val="003F1CDE"/>
    <w:rsid w:val="00400BA4"/>
    <w:rsid w:val="00402C46"/>
    <w:rsid w:val="00414944"/>
    <w:rsid w:val="00443996"/>
    <w:rsid w:val="004903CC"/>
    <w:rsid w:val="00491B07"/>
    <w:rsid w:val="00493BA0"/>
    <w:rsid w:val="00503768"/>
    <w:rsid w:val="00560680"/>
    <w:rsid w:val="00566DDB"/>
    <w:rsid w:val="005733F7"/>
    <w:rsid w:val="005919C0"/>
    <w:rsid w:val="00591DAC"/>
    <w:rsid w:val="005A6817"/>
    <w:rsid w:val="005B19A3"/>
    <w:rsid w:val="005B4CF3"/>
    <w:rsid w:val="005B57DE"/>
    <w:rsid w:val="005C55AB"/>
    <w:rsid w:val="005F0CA1"/>
    <w:rsid w:val="005F7305"/>
    <w:rsid w:val="00601CD2"/>
    <w:rsid w:val="00630E04"/>
    <w:rsid w:val="006315B6"/>
    <w:rsid w:val="006572E8"/>
    <w:rsid w:val="006631B7"/>
    <w:rsid w:val="00664955"/>
    <w:rsid w:val="00671C18"/>
    <w:rsid w:val="00674F3C"/>
    <w:rsid w:val="006762F7"/>
    <w:rsid w:val="006E49AB"/>
    <w:rsid w:val="006F0B81"/>
    <w:rsid w:val="006F2632"/>
    <w:rsid w:val="00707DBF"/>
    <w:rsid w:val="00713469"/>
    <w:rsid w:val="00721145"/>
    <w:rsid w:val="00726F31"/>
    <w:rsid w:val="0073635A"/>
    <w:rsid w:val="00743256"/>
    <w:rsid w:val="007505B5"/>
    <w:rsid w:val="00762105"/>
    <w:rsid w:val="00792F27"/>
    <w:rsid w:val="007A6C0A"/>
    <w:rsid w:val="007B3F49"/>
    <w:rsid w:val="007C6D74"/>
    <w:rsid w:val="007C708C"/>
    <w:rsid w:val="007E6C13"/>
    <w:rsid w:val="008054D0"/>
    <w:rsid w:val="00817E70"/>
    <w:rsid w:val="00823779"/>
    <w:rsid w:val="00832C5C"/>
    <w:rsid w:val="00836416"/>
    <w:rsid w:val="00851770"/>
    <w:rsid w:val="0085182E"/>
    <w:rsid w:val="00860581"/>
    <w:rsid w:val="00865494"/>
    <w:rsid w:val="00866B4C"/>
    <w:rsid w:val="00893BB0"/>
    <w:rsid w:val="008E45AB"/>
    <w:rsid w:val="00953F14"/>
    <w:rsid w:val="00954E4F"/>
    <w:rsid w:val="009A4578"/>
    <w:rsid w:val="009A4F87"/>
    <w:rsid w:val="009A5811"/>
    <w:rsid w:val="009D17AF"/>
    <w:rsid w:val="009D35FF"/>
    <w:rsid w:val="009E0866"/>
    <w:rsid w:val="009E161E"/>
    <w:rsid w:val="009E6D84"/>
    <w:rsid w:val="00A07683"/>
    <w:rsid w:val="00A178B1"/>
    <w:rsid w:val="00A24B8D"/>
    <w:rsid w:val="00A37284"/>
    <w:rsid w:val="00A40F71"/>
    <w:rsid w:val="00A41FEC"/>
    <w:rsid w:val="00A75E1B"/>
    <w:rsid w:val="00A850D9"/>
    <w:rsid w:val="00A93B05"/>
    <w:rsid w:val="00AE3C01"/>
    <w:rsid w:val="00AF321C"/>
    <w:rsid w:val="00B03D5F"/>
    <w:rsid w:val="00B55A25"/>
    <w:rsid w:val="00B74434"/>
    <w:rsid w:val="00B86D7C"/>
    <w:rsid w:val="00B958EC"/>
    <w:rsid w:val="00BB3E39"/>
    <w:rsid w:val="00BB4ECF"/>
    <w:rsid w:val="00BB52BC"/>
    <w:rsid w:val="00BB6B78"/>
    <w:rsid w:val="00BB6BDD"/>
    <w:rsid w:val="00BE053E"/>
    <w:rsid w:val="00BE4367"/>
    <w:rsid w:val="00C005CC"/>
    <w:rsid w:val="00C039A4"/>
    <w:rsid w:val="00C05B41"/>
    <w:rsid w:val="00C06455"/>
    <w:rsid w:val="00C12725"/>
    <w:rsid w:val="00C350E1"/>
    <w:rsid w:val="00C43205"/>
    <w:rsid w:val="00C52BEA"/>
    <w:rsid w:val="00C60499"/>
    <w:rsid w:val="00C85C95"/>
    <w:rsid w:val="00C8685D"/>
    <w:rsid w:val="00C87F44"/>
    <w:rsid w:val="00C95AAD"/>
    <w:rsid w:val="00CB07CA"/>
    <w:rsid w:val="00CD49D9"/>
    <w:rsid w:val="00CF79C4"/>
    <w:rsid w:val="00D042C5"/>
    <w:rsid w:val="00D06C6E"/>
    <w:rsid w:val="00D13FA5"/>
    <w:rsid w:val="00D2667D"/>
    <w:rsid w:val="00D31133"/>
    <w:rsid w:val="00D71C42"/>
    <w:rsid w:val="00E12D48"/>
    <w:rsid w:val="00E42B43"/>
    <w:rsid w:val="00E45B69"/>
    <w:rsid w:val="00E6743F"/>
    <w:rsid w:val="00E82198"/>
    <w:rsid w:val="00E96AE8"/>
    <w:rsid w:val="00EB34D1"/>
    <w:rsid w:val="00EB77BA"/>
    <w:rsid w:val="00EC1598"/>
    <w:rsid w:val="00EE6AAA"/>
    <w:rsid w:val="00EF3654"/>
    <w:rsid w:val="00EF43C8"/>
    <w:rsid w:val="00F209E8"/>
    <w:rsid w:val="00F3447C"/>
    <w:rsid w:val="00F379B9"/>
    <w:rsid w:val="00F62B2D"/>
    <w:rsid w:val="00F8047F"/>
    <w:rsid w:val="00FA11CA"/>
    <w:rsid w:val="00FA5BE7"/>
    <w:rsid w:val="00FA6A0A"/>
    <w:rsid w:val="00FB1295"/>
    <w:rsid w:val="00FB4176"/>
    <w:rsid w:val="00FC1D7B"/>
    <w:rsid w:val="00FC54F6"/>
    <w:rsid w:val="00FF000B"/>
    <w:rsid w:val="00FF16BF"/>
    <w:rsid w:val="00FF7E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style="v-text-anchor:middle" fillcolor="#3f80cd" strokecolor="#4a7ebb">
      <v:fill color="#3f80cd" color2="#9bc1ff" rotate="t" type="gradient">
        <o:fill v:ext="view" type="gradientUnscaled"/>
      </v:fill>
      <v:stroke color="#4a7ebb"/>
      <v:shadow on="t" opacity="22937f" origin=",.5" offset="0,.63889mm"/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5EB8F06"/>
  <w15:docId w15:val="{7119FFD8-69E9-1C45-96ED-68505269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C46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BA4"/>
    <w:pPr>
      <w:ind w:leftChars="400" w:left="840"/>
    </w:pPr>
  </w:style>
  <w:style w:type="paragraph" w:styleId="a5">
    <w:name w:val="caption"/>
    <w:basedOn w:val="a"/>
    <w:next w:val="a"/>
    <w:uiPriority w:val="35"/>
    <w:unhideWhenUsed/>
    <w:qFormat/>
    <w:rsid w:val="00D2667D"/>
    <w:rPr>
      <w:b/>
      <w:bCs/>
      <w:sz w:val="21"/>
      <w:szCs w:val="21"/>
    </w:rPr>
  </w:style>
  <w:style w:type="paragraph" w:styleId="a6">
    <w:name w:val="Revision"/>
    <w:hidden/>
    <w:uiPriority w:val="99"/>
    <w:semiHidden/>
    <w:rsid w:val="003F1CD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F2F4F7"/>
            <w:right w:val="none" w:sz="0" w:space="0" w:color="auto"/>
          </w:divBdr>
        </w:div>
        <w:div w:id="2066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F2F4F7"/>
            <w:right w:val="none" w:sz="0" w:space="0" w:color="auto"/>
          </w:divBdr>
        </w:div>
        <w:div w:id="1770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F2F4F7"/>
            <w:right w:val="none" w:sz="0" w:space="0" w:color="auto"/>
          </w:divBdr>
        </w:div>
        <w:div w:id="19190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24540;&#21270;&#28436;&#32722;:&#24540;&#21270;&#28436;&#32722;:H25&#24540;&#21270;&#28436;&#32722;:&#35201;&#26088;&#38306;&#20418;:&#24540;&#21270;&#28436;&#32722;&#12486;&#12531;&#12501;&#12442;&#12524;&#12540;&#12488;.do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応化演習:応化演習:H25応化演習:要旨関係:応化演習テンプレート.dot</Template>
  <TotalTime>556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Links>
    <vt:vector size="6" baseType="variant">
      <vt:variant>
        <vt:i4>262186</vt:i4>
      </vt:variant>
      <vt:variant>
        <vt:i4>-1</vt:i4>
      </vt:variant>
      <vt:variant>
        <vt:i4>1028</vt:i4>
      </vt:variant>
      <vt:variant>
        <vt:i4>1</vt:i4>
      </vt:variant>
      <vt:variant>
        <vt:lpwstr>SALDIFig5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伊勢 裕彦</dc:creator>
  <cp:keywords/>
  <dc:description/>
  <cp:lastModifiedBy>fukutomi satoshi</cp:lastModifiedBy>
  <cp:revision>107</cp:revision>
  <cp:lastPrinted>2012-12-11T04:31:00Z</cp:lastPrinted>
  <dcterms:created xsi:type="dcterms:W3CDTF">2014-11-24T11:15:00Z</dcterms:created>
  <dcterms:modified xsi:type="dcterms:W3CDTF">2021-12-27T09:46:00Z</dcterms:modified>
</cp:coreProperties>
</file>