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2D248C" w14:textId="56191D7B" w:rsidR="00D81231" w:rsidRDefault="00877F75">
      <w:r>
        <w:rPr>
          <w:rFonts w:hint="eastAsia"/>
        </w:rPr>
        <w:t>ハイスループット計算と機械学習</w:t>
      </w:r>
      <w:r w:rsidR="00D229E3">
        <w:rPr>
          <w:rFonts w:hint="eastAsia"/>
        </w:rPr>
        <w:t>を用いた</w:t>
      </w:r>
      <w:r w:rsidR="009C4599">
        <w:rPr>
          <w:rFonts w:hint="eastAsia"/>
        </w:rPr>
        <w:t>二次元ハロゲン化物ペロブスカイトの設計</w:t>
      </w:r>
    </w:p>
    <w:p w14:paraId="7C559A7B" w14:textId="59E7EA79" w:rsidR="00DA6AD5" w:rsidRDefault="009C4599" w:rsidP="00DA6AD5">
      <w:pPr>
        <w:jc w:val="right"/>
      </w:pPr>
      <w:r>
        <w:rPr>
          <w:rFonts w:hint="eastAsia"/>
        </w:rPr>
        <w:t>応用化学科</w:t>
      </w:r>
      <w:r w:rsidR="006128BB">
        <w:rPr>
          <w:rFonts w:hint="eastAsia"/>
        </w:rPr>
        <w:t xml:space="preserve">　</w:t>
      </w:r>
      <w:r w:rsidR="00DA6AD5">
        <w:rPr>
          <w:rFonts w:hint="eastAsia"/>
        </w:rPr>
        <w:t>分子コース</w:t>
      </w:r>
    </w:p>
    <w:p w14:paraId="6243285B" w14:textId="060EAED3" w:rsidR="009C4599" w:rsidRDefault="00DA6AD5" w:rsidP="00DA6AD5">
      <w:pPr>
        <w:jc w:val="right"/>
      </w:pPr>
      <w:r>
        <w:rPr>
          <w:rFonts w:hint="eastAsia"/>
        </w:rPr>
        <w:t>3年　川浦佑太</w:t>
      </w:r>
    </w:p>
    <w:p w14:paraId="597F2312" w14:textId="77777777" w:rsidR="00DA6AD5" w:rsidRDefault="00DA6AD5" w:rsidP="00DA6AD5"/>
    <w:p w14:paraId="32BD17DB" w14:textId="4FE4A42D" w:rsidR="0017320D" w:rsidRDefault="0017320D" w:rsidP="00DA6AD5">
      <w:r>
        <w:rPr>
          <w:rFonts w:hint="eastAsia"/>
        </w:rPr>
        <w:t>【緒言】</w:t>
      </w:r>
    </w:p>
    <w:p w14:paraId="31CD543F" w14:textId="117B3016" w:rsidR="002A5DEA" w:rsidRDefault="001E592A" w:rsidP="00DA6AD5">
      <w:r>
        <w:rPr>
          <w:rFonts w:eastAsiaTheme="minorHAnsi" w:hint="eastAsia"/>
          <w:noProof/>
          <w:color w:val="000000"/>
          <w:szCs w:val="21"/>
          <w:lang w:val="fr-FR"/>
        </w:rPr>
        <mc:AlternateContent>
          <mc:Choice Requires="wps">
            <w:drawing>
              <wp:anchor distT="0" distB="0" distL="114300" distR="114300" simplePos="0" relativeHeight="251660288" behindDoc="0" locked="0" layoutInCell="1" allowOverlap="1" wp14:anchorId="7B0BAA2B" wp14:editId="4212407E">
                <wp:simplePos x="0" y="0"/>
                <wp:positionH relativeFrom="column">
                  <wp:posOffset>1731645</wp:posOffset>
                </wp:positionH>
                <wp:positionV relativeFrom="paragraph">
                  <wp:posOffset>12065</wp:posOffset>
                </wp:positionV>
                <wp:extent cx="3741420" cy="1493520"/>
                <wp:effectExtent l="0" t="0" r="5080" b="5080"/>
                <wp:wrapSquare wrapText="bothSides"/>
                <wp:docPr id="3" name="テキスト ボックス 3"/>
                <wp:cNvGraphicFramePr/>
                <a:graphic xmlns:a="http://schemas.openxmlformats.org/drawingml/2006/main">
                  <a:graphicData uri="http://schemas.microsoft.com/office/word/2010/wordprocessingShape">
                    <wps:wsp>
                      <wps:cNvSpPr txBox="1"/>
                      <wps:spPr>
                        <a:xfrm>
                          <a:off x="0" y="0"/>
                          <a:ext cx="3741420" cy="1493520"/>
                        </a:xfrm>
                        <a:prstGeom prst="rect">
                          <a:avLst/>
                        </a:prstGeom>
                        <a:solidFill>
                          <a:schemeClr val="lt1"/>
                        </a:solidFill>
                        <a:ln w="6350">
                          <a:noFill/>
                        </a:ln>
                      </wps:spPr>
                      <wps:txbx>
                        <w:txbxContent>
                          <w:p w14:paraId="431B35E0" w14:textId="0F92D0DB" w:rsidR="001E592A" w:rsidRDefault="001E592A" w:rsidP="001E592A">
                            <w:pPr>
                              <w:jc w:val="center"/>
                            </w:pPr>
                            <w:r w:rsidRPr="001E592A">
                              <w:drawing>
                                <wp:inline distT="0" distB="0" distL="0" distR="0" wp14:anchorId="01E975DA" wp14:editId="7CADE3F4">
                                  <wp:extent cx="3491230" cy="1143587"/>
                                  <wp:effectExtent l="0" t="0" r="1270" b="0"/>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7"/>
                                          <a:stretch>
                                            <a:fillRect/>
                                          </a:stretch>
                                        </pic:blipFill>
                                        <pic:spPr>
                                          <a:xfrm>
                                            <a:off x="0" y="0"/>
                                            <a:ext cx="3528232" cy="1155707"/>
                                          </a:xfrm>
                                          <a:prstGeom prst="rect">
                                            <a:avLst/>
                                          </a:prstGeom>
                                        </pic:spPr>
                                      </pic:pic>
                                    </a:graphicData>
                                  </a:graphic>
                                </wp:inline>
                              </w:drawing>
                            </w:r>
                          </w:p>
                          <w:p w14:paraId="0E631723" w14:textId="23EDEE51" w:rsidR="001E592A" w:rsidRDefault="001E592A" w:rsidP="001E592A">
                            <w:pPr>
                              <w:jc w:val="center"/>
                            </w:pPr>
                            <w:r>
                              <w:rPr>
                                <w:rFonts w:hint="eastAsia"/>
                              </w:rPr>
                              <w:t>Fig</w:t>
                            </w:r>
                            <w:r>
                              <w:t xml:space="preserve">. </w:t>
                            </w:r>
                            <w:r w:rsidR="00026924">
                              <w:t xml:space="preserve">1 </w:t>
                            </w:r>
                            <w:proofErr w:type="spellStart"/>
                            <w:r w:rsidR="00026924">
                              <w:t>xxxx</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B0BAA2B" id="_x0000_t202" coordsize="21600,21600" o:spt="202" path="m,l,21600r21600,l21600,xe">
                <v:stroke joinstyle="miter"/>
                <v:path gradientshapeok="t" o:connecttype="rect"/>
              </v:shapetype>
              <v:shape id="テキスト ボックス 3" o:spid="_x0000_s1026" type="#_x0000_t202" style="position:absolute;left:0;text-align:left;margin-left:136.35pt;margin-top:.95pt;width:294.6pt;height:117.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" fillcolor="white [3201]" stroked="f" strokeweight=".5pt">
                <v:textbox>
                  <w:txbxContent>
                    <w:p w14:paraId="431B35E0" w14:textId="0F92D0DB" w:rsidR="001E592A" w:rsidRDefault="001E592A" w:rsidP="001E592A">
                      <w:pPr>
                        <w:jc w:val="center"/>
                      </w:pPr>
                      <w:r w:rsidRPr="001E592A">
                        <w:drawing>
                          <wp:inline distT="0" distB="0" distL="0" distR="0" wp14:anchorId="01E975DA" wp14:editId="7CADE3F4">
                            <wp:extent cx="3491230" cy="1143587"/>
                            <wp:effectExtent l="0" t="0" r="1270" b="0"/>
                            <wp:docPr id="4" name="図 4" descr="グラフ&#10;&#10;自動的に生成された説明"/>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図 4" descr="グラフ&#10;&#10;自動的に生成された説明"/>
                                    <pic:cNvPicPr/>
                                  </pic:nvPicPr>
                                  <pic:blipFill>
                                    <a:blip r:embed="rId7"/>
                                    <a:stretch>
                                      <a:fillRect/>
                                    </a:stretch>
                                  </pic:blipFill>
                                  <pic:spPr>
                                    <a:xfrm>
                                      <a:off x="0" y="0"/>
                                      <a:ext cx="3528232" cy="1155707"/>
                                    </a:xfrm>
                                    <a:prstGeom prst="rect">
                                      <a:avLst/>
                                    </a:prstGeom>
                                  </pic:spPr>
                                </pic:pic>
                              </a:graphicData>
                            </a:graphic>
                          </wp:inline>
                        </w:drawing>
                      </w:r>
                    </w:p>
                    <w:p w14:paraId="0E631723" w14:textId="23EDEE51" w:rsidR="001E592A" w:rsidRDefault="001E592A" w:rsidP="001E592A">
                      <w:pPr>
                        <w:jc w:val="center"/>
                      </w:pPr>
                      <w:r>
                        <w:rPr>
                          <w:rFonts w:hint="eastAsia"/>
                        </w:rPr>
                        <w:t>Fig</w:t>
                      </w:r>
                      <w:r>
                        <w:t xml:space="preserve">. </w:t>
                      </w:r>
                      <w:r w:rsidR="00026924">
                        <w:t xml:space="preserve">1 </w:t>
                      </w:r>
                      <w:proofErr w:type="spellStart"/>
                      <w:r w:rsidR="00026924">
                        <w:t>xxxx</w:t>
                      </w:r>
                      <w:proofErr w:type="spellEnd"/>
                    </w:p>
                  </w:txbxContent>
                </v:textbox>
                <w10:wrap type="square"/>
              </v:shape>
            </w:pict>
          </mc:Fallback>
        </mc:AlternateContent>
      </w:r>
      <w:r w:rsidR="009317CC">
        <w:rPr>
          <w:rFonts w:hint="eastAsia"/>
        </w:rPr>
        <w:t xml:space="preserve">　</w:t>
      </w:r>
      <w:r w:rsidR="00545511">
        <w:rPr>
          <w:rFonts w:hint="eastAsia"/>
        </w:rPr>
        <w:t>ハロゲン化物ペロブスカイト</w:t>
      </w:r>
      <w:r w:rsidR="00352A15">
        <w:rPr>
          <w:rFonts w:hint="eastAsia"/>
        </w:rPr>
        <w:t>材料は、</w:t>
      </w:r>
      <w:r w:rsidR="008F53B0">
        <w:rPr>
          <w:rFonts w:hint="eastAsia"/>
        </w:rPr>
        <w:t>イオン電池</w:t>
      </w:r>
      <w:r w:rsidR="003A25C8">
        <w:rPr>
          <w:rFonts w:hint="eastAsia"/>
        </w:rPr>
        <w:t>や</w:t>
      </w:r>
      <w:r w:rsidR="008F53B0">
        <w:rPr>
          <w:rFonts w:hint="eastAsia"/>
        </w:rPr>
        <w:t>イオンキャパシタ</w:t>
      </w:r>
      <w:r w:rsidR="007A08B8">
        <w:rPr>
          <w:rFonts w:hint="eastAsia"/>
        </w:rPr>
        <w:t>などの</w:t>
      </w:r>
      <w:r w:rsidR="00597DC9">
        <w:rPr>
          <w:rFonts w:hint="eastAsia"/>
        </w:rPr>
        <w:t>エネルギー貯蔵用途で</w:t>
      </w:r>
      <w:r w:rsidR="003A226F">
        <w:rPr>
          <w:rFonts w:hint="eastAsia"/>
        </w:rPr>
        <w:t>の利用が期待されている。</w:t>
      </w:r>
      <w:r w:rsidR="003A25C8">
        <w:rPr>
          <w:rFonts w:hint="eastAsia"/>
        </w:rPr>
        <w:t>それらの</w:t>
      </w:r>
      <w:r w:rsidR="00726823">
        <w:rPr>
          <w:rFonts w:hint="eastAsia"/>
        </w:rPr>
        <w:t>開発に</w:t>
      </w:r>
      <w:r w:rsidR="007063D4">
        <w:rPr>
          <w:rFonts w:hint="eastAsia"/>
        </w:rPr>
        <w:t>おいては</w:t>
      </w:r>
      <w:r w:rsidR="00726823">
        <w:rPr>
          <w:rFonts w:hint="eastAsia"/>
        </w:rPr>
        <w:t>、</w:t>
      </w:r>
      <w:r w:rsidR="00E83DA9">
        <w:rPr>
          <w:rFonts w:hint="eastAsia"/>
        </w:rPr>
        <w:t>電極材料表面での効率的なイオンの吸着および拡散のプロセスが必要であるため、</w:t>
      </w:r>
      <w:r w:rsidR="00726823">
        <w:rPr>
          <w:rFonts w:hint="eastAsia"/>
        </w:rPr>
        <w:t>イオンとハロゲン化物ペロブスカイトとの間の</w:t>
      </w:r>
      <w:r w:rsidR="004A3469">
        <w:rPr>
          <w:rFonts w:hint="eastAsia"/>
        </w:rPr>
        <w:t>吸着エネルギー</w:t>
      </w:r>
      <w:r w:rsidR="007A41BC">
        <w:rPr>
          <w:rFonts w:hint="eastAsia"/>
        </w:rPr>
        <w:t>を評価すること</w:t>
      </w:r>
      <w:r w:rsidR="007063D4">
        <w:rPr>
          <w:rFonts w:hint="eastAsia"/>
        </w:rPr>
        <w:t>が</w:t>
      </w:r>
      <w:r w:rsidR="00A60D19">
        <w:rPr>
          <w:rFonts w:hint="eastAsia"/>
        </w:rPr>
        <w:t>重要</w:t>
      </w:r>
      <w:r w:rsidR="007A41BC">
        <w:rPr>
          <w:rFonts w:hint="eastAsia"/>
        </w:rPr>
        <w:t>である</w:t>
      </w:r>
      <w:r w:rsidR="004D7044">
        <w:rPr>
          <w:rFonts w:hint="eastAsia"/>
        </w:rPr>
        <w:t>。</w:t>
      </w:r>
      <w:commentRangeStart w:id="0"/>
      <w:r w:rsidR="007A41BC">
        <w:rPr>
          <w:rFonts w:hint="eastAsia"/>
        </w:rPr>
        <w:t>しかし、従来の実験作業や第一原理計算による手法では、</w:t>
      </w:r>
      <w:r w:rsidR="00857B5B">
        <w:rPr>
          <w:rFonts w:hint="eastAsia"/>
        </w:rPr>
        <w:t>新材料の迅速な開発が困難である。</w:t>
      </w:r>
      <w:commentRangeEnd w:id="0"/>
      <w:r w:rsidR="008D5E24">
        <w:rPr>
          <w:rStyle w:val="a9"/>
        </w:rPr>
        <w:commentReference w:id="0"/>
      </w:r>
      <w:r w:rsidR="00857B5B">
        <w:rPr>
          <w:rFonts w:hint="eastAsia"/>
        </w:rPr>
        <w:t>そこで</w:t>
      </w:r>
      <w:r w:rsidR="00F527A3">
        <w:rPr>
          <w:rFonts w:hint="eastAsia"/>
        </w:rPr>
        <w:t>本</w:t>
      </w:r>
      <w:r w:rsidR="00FB7C05">
        <w:rPr>
          <w:rFonts w:hint="eastAsia"/>
        </w:rPr>
        <w:t>論文</w:t>
      </w:r>
      <w:r w:rsidR="007A41BC">
        <w:rPr>
          <w:rFonts w:hint="eastAsia"/>
        </w:rPr>
        <w:t>の著者ら</w:t>
      </w:r>
      <w:r w:rsidR="00FB7C05">
        <w:rPr>
          <w:rFonts w:hint="eastAsia"/>
        </w:rPr>
        <w:t>は、</w:t>
      </w:r>
      <w:r w:rsidR="00764654">
        <w:rPr>
          <w:rFonts w:hint="eastAsia"/>
        </w:rPr>
        <w:t>イ</w:t>
      </w:r>
      <w:commentRangeStart w:id="1"/>
      <w:r w:rsidR="00764654">
        <w:rPr>
          <w:rFonts w:hint="eastAsia"/>
        </w:rPr>
        <w:t>オンベースのエネルギー貯蔵用途向けの</w:t>
      </w:r>
      <w:r w:rsidR="00BB1D5D">
        <w:rPr>
          <w:rFonts w:hint="eastAsia"/>
        </w:rPr>
        <w:t>ハロゲン化物ペロブスカイト</w:t>
      </w:r>
      <w:r w:rsidR="009E6241">
        <w:rPr>
          <w:rFonts w:hint="eastAsia"/>
        </w:rPr>
        <w:t>材料</w:t>
      </w:r>
      <w:r w:rsidR="007A41BC">
        <w:rPr>
          <w:rFonts w:hint="eastAsia"/>
        </w:rPr>
        <w:t>の効率的な</w:t>
      </w:r>
      <w:r w:rsidR="00E34681">
        <w:rPr>
          <w:rFonts w:hint="eastAsia"/>
        </w:rPr>
        <w:t>設計</w:t>
      </w:r>
      <w:r w:rsidR="007A41BC">
        <w:rPr>
          <w:rFonts w:hint="eastAsia"/>
        </w:rPr>
        <w:t>を目的とした</w:t>
      </w:r>
      <w:r w:rsidR="00E34681">
        <w:rPr>
          <w:rFonts w:hint="eastAsia"/>
        </w:rPr>
        <w:t>、</w:t>
      </w:r>
      <w:r w:rsidR="007A41BC">
        <w:rPr>
          <w:rFonts w:hint="eastAsia"/>
        </w:rPr>
        <w:t>イオン</w:t>
      </w:r>
      <w:r w:rsidR="0007691D">
        <w:rPr>
          <w:rFonts w:hint="eastAsia"/>
        </w:rPr>
        <w:t>の</w:t>
      </w:r>
      <w:r w:rsidR="007A41BC">
        <w:rPr>
          <w:rFonts w:hint="eastAsia"/>
        </w:rPr>
        <w:t>吸着エネルギーの計算</w:t>
      </w:r>
      <w:r w:rsidR="002549B4">
        <w:rPr>
          <w:rFonts w:hint="eastAsia"/>
        </w:rPr>
        <w:t>手法</w:t>
      </w:r>
      <w:r w:rsidR="00711FE5">
        <w:rPr>
          <w:rFonts w:hint="eastAsia"/>
        </w:rPr>
        <w:t>を</w:t>
      </w:r>
      <w:r w:rsidR="002549B4">
        <w:rPr>
          <w:rFonts w:hint="eastAsia"/>
        </w:rPr>
        <w:t>確立</w:t>
      </w:r>
      <w:r w:rsidR="00DF0135">
        <w:rPr>
          <w:rFonts w:hint="eastAsia"/>
        </w:rPr>
        <w:t>した。</w:t>
      </w:r>
      <w:commentRangeEnd w:id="1"/>
      <w:r w:rsidR="00E461CA">
        <w:rPr>
          <w:rStyle w:val="a9"/>
        </w:rPr>
        <w:commentReference w:id="1"/>
      </w:r>
      <w:r w:rsidR="0007691D">
        <w:rPr>
          <w:rFonts w:hint="eastAsia"/>
        </w:rPr>
        <w:t>本論文では</w:t>
      </w:r>
      <w:r w:rsidR="00746775">
        <w:rPr>
          <w:rFonts w:hint="eastAsia"/>
        </w:rPr>
        <w:t>、</w:t>
      </w:r>
      <w:commentRangeStart w:id="2"/>
      <w:r w:rsidR="00746775">
        <w:rPr>
          <w:rFonts w:hint="eastAsia"/>
        </w:rPr>
        <w:t>ハイスループット第一原理計算</w:t>
      </w:r>
      <w:commentRangeEnd w:id="2"/>
      <w:r w:rsidR="008F44C1">
        <w:rPr>
          <w:rStyle w:val="a9"/>
        </w:rPr>
        <w:commentReference w:id="2"/>
      </w:r>
      <w:r w:rsidR="00746775">
        <w:rPr>
          <w:rFonts w:hint="eastAsia"/>
        </w:rPr>
        <w:t>と</w:t>
      </w:r>
      <w:r w:rsidR="0007691D">
        <w:rPr>
          <w:rFonts w:hint="eastAsia"/>
        </w:rPr>
        <w:t>機械学習を用いることで、効率的な吸着エネルギーの算出を可能にした。</w:t>
      </w:r>
      <w:r w:rsidR="00E60F6E">
        <w:rPr>
          <w:rFonts w:hint="eastAsia"/>
        </w:rPr>
        <w:t>ハイスループット計算とは、大量の計算データを効率的に算出する計算手法のことである。</w:t>
      </w:r>
      <w:r w:rsidR="00B6345A">
        <w:rPr>
          <w:rFonts w:hint="eastAsia"/>
        </w:rPr>
        <w:t>本発表では、</w:t>
      </w:r>
      <w:r w:rsidR="007339F9">
        <w:rPr>
          <w:rFonts w:hint="eastAsia"/>
        </w:rPr>
        <w:t>ハイスループット</w:t>
      </w:r>
      <w:r w:rsidR="00746775">
        <w:rPr>
          <w:rFonts w:hint="eastAsia"/>
        </w:rPr>
        <w:t>第一原理</w:t>
      </w:r>
      <w:r w:rsidR="007339F9">
        <w:rPr>
          <w:rFonts w:hint="eastAsia"/>
        </w:rPr>
        <w:t>計算、</w:t>
      </w:r>
      <w:r w:rsidR="00B118BB">
        <w:rPr>
          <w:rFonts w:hint="eastAsia"/>
        </w:rPr>
        <w:t>特徴量</w:t>
      </w:r>
      <w:r w:rsidR="00652C68">
        <w:rPr>
          <w:rFonts w:hint="eastAsia"/>
        </w:rPr>
        <w:t>の選択および</w:t>
      </w:r>
      <w:r w:rsidR="00B118BB">
        <w:rPr>
          <w:rFonts w:hint="eastAsia"/>
        </w:rPr>
        <w:t>重要度の評価、</w:t>
      </w:r>
      <w:r w:rsidR="00AB3837">
        <w:rPr>
          <w:rFonts w:hint="eastAsia"/>
        </w:rPr>
        <w:t>機械学習モデルの構築</w:t>
      </w:r>
      <w:r w:rsidR="00F61D10">
        <w:rPr>
          <w:rFonts w:hint="eastAsia"/>
        </w:rPr>
        <w:t>、</w:t>
      </w:r>
      <w:r w:rsidR="00874221">
        <w:rPr>
          <w:rFonts w:hint="eastAsia"/>
        </w:rPr>
        <w:t>機械学習モデルにより得られたイオン／ペロブスカイト系</w:t>
      </w:r>
      <w:r w:rsidR="00FE5892">
        <w:rPr>
          <w:rFonts w:hint="eastAsia"/>
        </w:rPr>
        <w:t>候補</w:t>
      </w:r>
      <w:r w:rsidR="00874221">
        <w:rPr>
          <w:rFonts w:hint="eastAsia"/>
        </w:rPr>
        <w:t>の</w:t>
      </w:r>
      <w:r w:rsidR="00FE5892">
        <w:rPr>
          <w:rFonts w:hint="eastAsia"/>
        </w:rPr>
        <w:t>スクリーニングとその物性評価</w:t>
      </w:r>
      <w:r w:rsidR="00985AAF">
        <w:rPr>
          <w:rFonts w:hint="eastAsia"/>
        </w:rPr>
        <w:t>に</w:t>
      </w:r>
      <w:r w:rsidR="00F61D10">
        <w:rPr>
          <w:rFonts w:hint="eastAsia"/>
        </w:rPr>
        <w:t>ついて述べる。</w:t>
      </w:r>
    </w:p>
    <w:p w14:paraId="3A02A7B0" w14:textId="6CAA712E" w:rsidR="00F24FF9" w:rsidRDefault="00F24FF9" w:rsidP="00DA6AD5"/>
    <w:p w14:paraId="26623DC1" w14:textId="6E31479A" w:rsidR="00FE5892" w:rsidRDefault="00FE5892" w:rsidP="00DA6AD5">
      <w:r>
        <w:rPr>
          <w:rFonts w:hint="eastAsia"/>
        </w:rPr>
        <w:t>【実験および結果と考察】</w:t>
      </w:r>
    </w:p>
    <w:p w14:paraId="0772AC49" w14:textId="77D2A07A" w:rsidR="00FE5892" w:rsidRDefault="00FE5892" w:rsidP="00DA6AD5">
      <w:r>
        <w:rPr>
          <w:rFonts w:hint="eastAsia"/>
        </w:rPr>
        <w:t>１．ハイスループット第一原理計算</w:t>
      </w:r>
    </w:p>
    <w:p w14:paraId="20D149F0" w14:textId="35C8ECEF" w:rsidR="00E27527" w:rsidRDefault="00FE5892" w:rsidP="00DA6AD5">
      <w:pPr>
        <w:rPr>
          <w:rFonts w:hint="eastAsia"/>
        </w:rPr>
      </w:pPr>
      <w:r>
        <w:rPr>
          <w:rFonts w:hint="eastAsia"/>
        </w:rPr>
        <w:t xml:space="preserve">　</w:t>
      </w:r>
      <w:commentRangeStart w:id="3"/>
      <w:r w:rsidR="002D1060">
        <w:rPr>
          <w:rFonts w:hint="eastAsia"/>
        </w:rPr>
        <w:t>密度汎関数理論に基づくハイスループット計算を実行し、6</w:t>
      </w:r>
      <w:r w:rsidR="002D1060">
        <w:t>40</w:t>
      </w:r>
      <w:r w:rsidR="002D1060">
        <w:rPr>
          <w:rFonts w:hint="eastAsia"/>
        </w:rPr>
        <w:t>種の材料データを取得した。</w:t>
      </w:r>
      <w:commentRangeEnd w:id="3"/>
      <w:r w:rsidR="00E410E3">
        <w:rPr>
          <w:rStyle w:val="a9"/>
        </w:rPr>
        <w:commentReference w:id="3"/>
      </w:r>
      <w:r w:rsidR="002D1060">
        <w:rPr>
          <w:rFonts w:hint="eastAsia"/>
        </w:rPr>
        <w:t>その結果、吸着エネルギーはイオン吸着質の種類に強く依存することが</w:t>
      </w:r>
      <w:r w:rsidR="00E410E3">
        <w:rPr>
          <w:rFonts w:hint="eastAsia"/>
        </w:rPr>
        <w:t>示唆された</w:t>
      </w:r>
      <w:r w:rsidR="002D1060">
        <w:rPr>
          <w:rFonts w:hint="eastAsia"/>
        </w:rPr>
        <w:t>。さらに、吸着エネルギーの分布はペロブスカイトの組成に影響を受けることが</w:t>
      </w:r>
      <w:r w:rsidR="00E410E3">
        <w:rPr>
          <w:rFonts w:hint="eastAsia"/>
        </w:rPr>
        <w:t>示唆された</w:t>
      </w:r>
      <w:r w:rsidR="002D1060">
        <w:rPr>
          <w:rFonts w:hint="eastAsia"/>
        </w:rPr>
        <w:t>。また、</w:t>
      </w:r>
      <w:r w:rsidR="00E27527">
        <w:rPr>
          <w:rFonts w:hint="eastAsia"/>
        </w:rPr>
        <w:t>イオン吸着質</w:t>
      </w:r>
      <w:r w:rsidR="00CF54EB">
        <w:rPr>
          <w:rFonts w:hint="eastAsia"/>
        </w:rPr>
        <w:t>は</w:t>
      </w:r>
      <w:r w:rsidR="00E27527">
        <w:rPr>
          <w:rFonts w:hint="eastAsia"/>
        </w:rPr>
        <w:t>ハロゲン結合を介して二座</w:t>
      </w:r>
      <w:r w:rsidR="00CF54EB">
        <w:rPr>
          <w:rFonts w:hint="eastAsia"/>
        </w:rPr>
        <w:t>配位していることがわかった。</w:t>
      </w:r>
    </w:p>
    <w:p w14:paraId="14598E6C" w14:textId="61AF417E" w:rsidR="005F7471" w:rsidRDefault="005F7471" w:rsidP="00DA6AD5"/>
    <w:p w14:paraId="743313D2" w14:textId="0E68D9A0" w:rsidR="00E27527" w:rsidRPr="002D1060" w:rsidRDefault="00E27527" w:rsidP="00DA6AD5">
      <w:r>
        <w:rPr>
          <w:rFonts w:hint="eastAsia"/>
        </w:rPr>
        <w:t>２．特徴量の選択および重要度の評価</w:t>
      </w:r>
    </w:p>
    <w:p w14:paraId="44162C90" w14:textId="0251FCF5" w:rsidR="00FE5892" w:rsidRDefault="00F67797" w:rsidP="00DA6AD5">
      <w:r>
        <w:rPr>
          <w:rFonts w:hint="eastAsia"/>
        </w:rPr>
        <w:t xml:space="preserve">　ピアソンの相関係数を用いて</w:t>
      </w:r>
      <w:r w:rsidR="00792FC6">
        <w:rPr>
          <w:rFonts w:hint="eastAsia"/>
        </w:rPr>
        <w:t>、</w:t>
      </w:r>
      <w:r w:rsidR="00CF54EB">
        <w:rPr>
          <w:rFonts w:hint="eastAsia"/>
        </w:rPr>
        <w:t>吸着エネルギー</w:t>
      </w:r>
      <w:r w:rsidR="00792FC6">
        <w:rPr>
          <w:rFonts w:hint="eastAsia"/>
        </w:rPr>
        <w:t>に対する特徴量重要度を</w:t>
      </w:r>
      <w:r w:rsidR="00CF54EB">
        <w:rPr>
          <w:rFonts w:hint="eastAsia"/>
        </w:rPr>
        <w:t>評価し、</w:t>
      </w:r>
      <w:r>
        <w:rPr>
          <w:rFonts w:hint="eastAsia"/>
        </w:rPr>
        <w:t>冗長な特徴量を削除すること</w:t>
      </w:r>
      <w:r w:rsidR="00CF54EB">
        <w:rPr>
          <w:rFonts w:hint="eastAsia"/>
        </w:rPr>
        <w:t>で</w:t>
      </w:r>
      <w:r>
        <w:rPr>
          <w:rFonts w:hint="eastAsia"/>
        </w:rPr>
        <w:t>1</w:t>
      </w:r>
      <w:r>
        <w:t>3</w:t>
      </w:r>
      <w:r>
        <w:rPr>
          <w:rFonts w:hint="eastAsia"/>
        </w:rPr>
        <w:t>個の特徴量</w:t>
      </w:r>
      <w:r w:rsidR="00CF54EB">
        <w:rPr>
          <w:rFonts w:hint="eastAsia"/>
        </w:rPr>
        <w:t>を</w:t>
      </w:r>
      <w:r>
        <w:rPr>
          <w:rFonts w:hint="eastAsia"/>
        </w:rPr>
        <w:t>選択</w:t>
      </w:r>
      <w:r w:rsidR="00CF54EB">
        <w:rPr>
          <w:rFonts w:hint="eastAsia"/>
        </w:rPr>
        <w:t>した</w:t>
      </w:r>
      <w:r>
        <w:rPr>
          <w:rFonts w:hint="eastAsia"/>
        </w:rPr>
        <w:t>。</w:t>
      </w:r>
      <w:r w:rsidR="00996B1C">
        <w:rPr>
          <w:rFonts w:hint="eastAsia"/>
        </w:rPr>
        <w:t>特徴量</w:t>
      </w:r>
      <w:r w:rsidR="000C36E0">
        <w:rPr>
          <w:rFonts w:hint="eastAsia"/>
        </w:rPr>
        <w:t>重要度</w:t>
      </w:r>
      <w:r w:rsidR="00792FC6">
        <w:rPr>
          <w:rFonts w:hint="eastAsia"/>
        </w:rPr>
        <w:t>を</w:t>
      </w:r>
      <w:r w:rsidR="000C36E0">
        <w:rPr>
          <w:rFonts w:hint="eastAsia"/>
        </w:rPr>
        <w:t>評価</w:t>
      </w:r>
      <w:r w:rsidR="00996B1C">
        <w:rPr>
          <w:rFonts w:hint="eastAsia"/>
        </w:rPr>
        <w:t>した結果、イオン密度が吸着エネルギーに大きく寄与していることが</w:t>
      </w:r>
      <w:r w:rsidR="00CF54EB">
        <w:rPr>
          <w:rFonts w:hint="eastAsia"/>
        </w:rPr>
        <w:t>わかった</w:t>
      </w:r>
      <w:r w:rsidR="00996B1C">
        <w:rPr>
          <w:rFonts w:hint="eastAsia"/>
        </w:rPr>
        <w:t>。これは、イオンとペロブスカイト</w:t>
      </w:r>
      <w:r w:rsidR="00CF54EB">
        <w:rPr>
          <w:rFonts w:hint="eastAsia"/>
        </w:rPr>
        <w:t>材料</w:t>
      </w:r>
      <w:r w:rsidR="00996B1C">
        <w:rPr>
          <w:rFonts w:hint="eastAsia"/>
        </w:rPr>
        <w:t>との間の相互作用に対して、イオン吸着質の質量と体積の影響が大きいためであると考えられた。</w:t>
      </w:r>
      <w:r w:rsidR="000C36E0">
        <w:rPr>
          <w:rFonts w:hint="eastAsia"/>
        </w:rPr>
        <w:t>さらに、特徴量重要度を包括的に評価するために、1</w:t>
      </w:r>
      <w:r w:rsidR="000C36E0">
        <w:t>4</w:t>
      </w:r>
      <w:r w:rsidR="000C36E0">
        <w:rPr>
          <w:rFonts w:hint="eastAsia"/>
        </w:rPr>
        <w:t>種の異なるランク付</w:t>
      </w:r>
      <w:r w:rsidR="000C36E0">
        <w:rPr>
          <w:rFonts w:hint="eastAsia"/>
        </w:rPr>
        <w:lastRenderedPageBreak/>
        <w:t>け手法を用いて評価した。その結果、</w:t>
      </w:r>
      <w:r w:rsidR="00792FC6">
        <w:rPr>
          <w:rFonts w:hint="eastAsia"/>
        </w:rPr>
        <w:t>ピアソンの相関係数</w:t>
      </w:r>
      <w:r w:rsidR="00F520B6">
        <w:rPr>
          <w:rFonts w:hint="eastAsia"/>
        </w:rPr>
        <w:t>では原子半径の重要度の評価が不十分であることが示唆された。</w:t>
      </w:r>
    </w:p>
    <w:p w14:paraId="37D36E1D" w14:textId="77777777" w:rsidR="00FE5892" w:rsidRPr="00F520B6" w:rsidRDefault="00FE5892" w:rsidP="00DA6AD5"/>
    <w:p w14:paraId="79DBC0A0" w14:textId="59DAC974" w:rsidR="00FE5892" w:rsidRDefault="00F520B6" w:rsidP="00DA6AD5">
      <w:r>
        <w:rPr>
          <w:rFonts w:hint="eastAsia"/>
        </w:rPr>
        <w:t>３．機械学習モデルの構築</w:t>
      </w:r>
    </w:p>
    <w:p w14:paraId="37A81A14" w14:textId="30450C4D" w:rsidR="00F520B6" w:rsidRDefault="00F520B6" w:rsidP="00DA6AD5">
      <w:r>
        <w:rPr>
          <w:rFonts w:hint="eastAsia"/>
        </w:rPr>
        <w:t xml:space="preserve">　</w:t>
      </w:r>
      <w:r w:rsidR="00792FC6">
        <w:rPr>
          <w:rFonts w:hint="eastAsia"/>
        </w:rPr>
        <w:t>予測値と真値に対する、</w:t>
      </w:r>
      <w:r w:rsidR="00CA6953">
        <w:rPr>
          <w:rFonts w:hint="eastAsia"/>
        </w:rPr>
        <w:t>ピアソン</w:t>
      </w:r>
      <w:r w:rsidR="00792FC6">
        <w:rPr>
          <w:rFonts w:hint="eastAsia"/>
        </w:rPr>
        <w:t>の</w:t>
      </w:r>
      <w:r w:rsidR="00CA6953">
        <w:rPr>
          <w:rFonts w:hint="eastAsia"/>
        </w:rPr>
        <w:t>相関係数</w:t>
      </w:r>
      <w:r w:rsidR="00792FC6">
        <w:rPr>
          <w:rFonts w:hint="eastAsia"/>
        </w:rPr>
        <w:t>・</w:t>
      </w:r>
      <w:r w:rsidR="00CA6953">
        <w:rPr>
          <w:rFonts w:hint="eastAsia"/>
        </w:rPr>
        <w:t>二乗平均平方根誤差</w:t>
      </w:r>
      <w:r w:rsidR="00792FC6">
        <w:rPr>
          <w:rFonts w:hint="eastAsia"/>
        </w:rPr>
        <w:t>・</w:t>
      </w:r>
      <w:r w:rsidR="00CA6953">
        <w:rPr>
          <w:rFonts w:hint="eastAsia"/>
        </w:rPr>
        <w:t>決定係数を用いて、6つの機械学習アルゴリズム</w:t>
      </w:r>
      <w:r w:rsidR="00771944">
        <w:rPr>
          <w:rFonts w:hint="eastAsia"/>
        </w:rPr>
        <w:t>の予測精度を</w:t>
      </w:r>
      <w:r w:rsidR="00CA6953">
        <w:rPr>
          <w:rFonts w:hint="eastAsia"/>
        </w:rPr>
        <w:t>比較した。その結果、</w:t>
      </w:r>
      <w:proofErr w:type="spellStart"/>
      <w:r w:rsidR="00CA6953">
        <w:rPr>
          <w:rFonts w:hint="eastAsia"/>
        </w:rPr>
        <w:t>Xgboost</w:t>
      </w:r>
      <w:proofErr w:type="spellEnd"/>
      <w:r w:rsidR="00CA6953">
        <w:rPr>
          <w:rFonts w:hint="eastAsia"/>
        </w:rPr>
        <w:t>アルゴリズムが</w:t>
      </w:r>
      <w:r w:rsidR="00771944">
        <w:rPr>
          <w:rFonts w:hint="eastAsia"/>
        </w:rPr>
        <w:t>最も高い</w:t>
      </w:r>
      <w:r w:rsidR="00CA6953">
        <w:rPr>
          <w:rFonts w:hint="eastAsia"/>
        </w:rPr>
        <w:t>精度を示し</w:t>
      </w:r>
      <w:r w:rsidR="00771944">
        <w:rPr>
          <w:rFonts w:hint="eastAsia"/>
        </w:rPr>
        <w:t>たため</w:t>
      </w:r>
      <w:r w:rsidR="00CA6953" w:rsidRPr="00BD0BB8">
        <w:rPr>
          <w:rFonts w:hint="eastAsia"/>
          <w:highlight w:val="yellow"/>
        </w:rPr>
        <w:t>、</w:t>
      </w:r>
      <w:commentRangeStart w:id="4"/>
      <w:r w:rsidR="00CA6953" w:rsidRPr="00BD0BB8">
        <w:rPr>
          <w:rFonts w:hint="eastAsia"/>
          <w:highlight w:val="yellow"/>
        </w:rPr>
        <w:t>材料予測の仮想空間に選択された。</w:t>
      </w:r>
      <w:commentRangeEnd w:id="4"/>
      <w:r w:rsidR="00771944" w:rsidRPr="00BD0BB8">
        <w:rPr>
          <w:rStyle w:val="a9"/>
          <w:highlight w:val="yellow"/>
        </w:rPr>
        <w:commentReference w:id="4"/>
      </w:r>
      <w:r w:rsidR="00985AAF">
        <w:rPr>
          <w:rFonts w:hint="eastAsia"/>
        </w:rPr>
        <w:t>続いて、</w:t>
      </w:r>
      <w:proofErr w:type="spellStart"/>
      <w:r w:rsidR="00985AAF">
        <w:rPr>
          <w:rFonts w:hint="eastAsia"/>
        </w:rPr>
        <w:t>Xgboost</w:t>
      </w:r>
      <w:proofErr w:type="spellEnd"/>
      <w:r w:rsidR="00985AAF">
        <w:rPr>
          <w:rFonts w:hint="eastAsia"/>
        </w:rPr>
        <w:t>アルゴリズム</w:t>
      </w:r>
      <w:r w:rsidR="00C84DC5">
        <w:rPr>
          <w:rFonts w:hint="eastAsia"/>
        </w:rPr>
        <w:t>を用いた</w:t>
      </w:r>
      <w:r w:rsidR="00771944">
        <w:rPr>
          <w:rFonts w:hint="eastAsia"/>
        </w:rPr>
        <w:t>学習済みモデル</w:t>
      </w:r>
      <w:r w:rsidR="00C84DC5">
        <w:rPr>
          <w:rFonts w:hint="eastAsia"/>
        </w:rPr>
        <w:t>に各特徴量を入力し</w:t>
      </w:r>
      <w:r w:rsidR="00771944">
        <w:rPr>
          <w:rFonts w:hint="eastAsia"/>
        </w:rPr>
        <w:t>、</w:t>
      </w:r>
      <w:r w:rsidR="00985AAF">
        <w:rPr>
          <w:rFonts w:hint="eastAsia"/>
        </w:rPr>
        <w:t>1</w:t>
      </w:r>
      <w:r w:rsidR="00985AAF">
        <w:t>1796</w:t>
      </w:r>
      <w:r w:rsidR="00985AAF">
        <w:rPr>
          <w:rFonts w:hint="eastAsia"/>
        </w:rPr>
        <w:t>個のイオン／ペロブスカイト系の</w:t>
      </w:r>
      <w:r w:rsidR="00771944">
        <w:rPr>
          <w:rFonts w:hint="eastAsia"/>
        </w:rPr>
        <w:t>吸着エネルギーを</w:t>
      </w:r>
      <w:r w:rsidR="00985AAF">
        <w:rPr>
          <w:rFonts w:hint="eastAsia"/>
        </w:rPr>
        <w:t>予測</w:t>
      </w:r>
      <w:r w:rsidR="00771944">
        <w:rPr>
          <w:rFonts w:hint="eastAsia"/>
        </w:rPr>
        <w:t>し</w:t>
      </w:r>
      <w:r w:rsidR="00C84DC5">
        <w:rPr>
          <w:rFonts w:hint="eastAsia"/>
        </w:rPr>
        <w:t>た。</w:t>
      </w:r>
    </w:p>
    <w:p w14:paraId="73C86176" w14:textId="26DAEFD4" w:rsidR="00985AAF" w:rsidRDefault="00985AAF" w:rsidP="00DA6AD5"/>
    <w:p w14:paraId="1665213F" w14:textId="77777777" w:rsidR="00500B37" w:rsidRDefault="00985AAF" w:rsidP="00500B37">
      <w:pPr>
        <w:ind w:left="420" w:hangingChars="200" w:hanging="420"/>
      </w:pPr>
      <w:r>
        <w:rPr>
          <w:rFonts w:hint="eastAsia"/>
        </w:rPr>
        <w:t>４．機械学習モデルにより得られたイオン／ペロブスカイト系候補のスクリーニングとその物性評価</w:t>
      </w:r>
    </w:p>
    <w:p w14:paraId="344AF01F" w14:textId="5236B00D" w:rsidR="00011730" w:rsidRDefault="00D32A6F" w:rsidP="005E22C9">
      <w:pPr>
        <w:ind w:firstLineChars="100" w:firstLine="210"/>
      </w:pPr>
      <w:r>
        <w:rPr>
          <w:rFonts w:hint="eastAsia"/>
        </w:rPr>
        <w:t>機械学習モデルにより得られたイオン／ペロブスカイト系候補のスクリーニング</w:t>
      </w:r>
      <w:r w:rsidR="00B66D8C">
        <w:rPr>
          <w:rFonts w:hint="eastAsia"/>
        </w:rPr>
        <w:t>を</w:t>
      </w:r>
      <w:r w:rsidR="00500B37">
        <w:rPr>
          <w:rFonts w:hint="eastAsia"/>
        </w:rPr>
        <w:t>行っ</w:t>
      </w:r>
      <w:r w:rsidR="00B66D8C">
        <w:rPr>
          <w:rFonts w:hint="eastAsia"/>
        </w:rPr>
        <w:t>た。</w:t>
      </w:r>
      <w:r w:rsidR="002F3D5A">
        <w:rPr>
          <w:rFonts w:hint="eastAsia"/>
        </w:rPr>
        <w:t>その結果、</w:t>
      </w:r>
      <w:r w:rsidR="00A36414">
        <w:rPr>
          <w:rFonts w:hint="eastAsia"/>
        </w:rPr>
        <w:t>最終的に</w:t>
      </w:r>
      <w:r w:rsidR="00E20331">
        <w:rPr>
          <w:rFonts w:hint="eastAsia"/>
        </w:rPr>
        <w:t>5つの</w:t>
      </w:r>
      <w:r w:rsidR="00C84DC5">
        <w:rPr>
          <w:rFonts w:hint="eastAsia"/>
        </w:rPr>
        <w:t>組成</w:t>
      </w:r>
      <w:r w:rsidR="00E20331">
        <w:rPr>
          <w:rFonts w:hint="eastAsia"/>
        </w:rPr>
        <w:t>候補</w:t>
      </w:r>
      <w:r w:rsidR="00843C9E">
        <w:rPr>
          <w:rFonts w:hint="eastAsia"/>
        </w:rPr>
        <w:t>が</w:t>
      </w:r>
      <w:r w:rsidR="00BB4F47">
        <w:rPr>
          <w:rFonts w:hint="eastAsia"/>
        </w:rPr>
        <w:t>得</w:t>
      </w:r>
      <w:r w:rsidR="00843C9E">
        <w:rPr>
          <w:rFonts w:hint="eastAsia"/>
        </w:rPr>
        <w:t>られ</w:t>
      </w:r>
      <w:r w:rsidR="00E20331">
        <w:rPr>
          <w:rFonts w:hint="eastAsia"/>
        </w:rPr>
        <w:t>た。</w:t>
      </w:r>
      <w:r w:rsidR="006745D6">
        <w:rPr>
          <w:rFonts w:hint="eastAsia"/>
        </w:rPr>
        <w:t>続いて</w:t>
      </w:r>
      <w:r w:rsidR="00302D15">
        <w:rPr>
          <w:rFonts w:hint="eastAsia"/>
        </w:rPr>
        <w:t>、</w:t>
      </w:r>
      <w:r w:rsidR="002F3D5A">
        <w:rPr>
          <w:rFonts w:hint="eastAsia"/>
        </w:rPr>
        <w:t>それらの候補</w:t>
      </w:r>
      <w:r w:rsidR="006B0664">
        <w:rPr>
          <w:rFonts w:hint="eastAsia"/>
        </w:rPr>
        <w:t>に</w:t>
      </w:r>
      <w:r w:rsidR="000B5A89">
        <w:rPr>
          <w:rFonts w:hint="eastAsia"/>
        </w:rPr>
        <w:t>対して</w:t>
      </w:r>
      <w:r w:rsidR="00123BD9">
        <w:rPr>
          <w:rFonts w:hint="eastAsia"/>
        </w:rPr>
        <w:t>第一原理計算</w:t>
      </w:r>
      <w:r w:rsidR="00E86698">
        <w:rPr>
          <w:rFonts w:hint="eastAsia"/>
        </w:rPr>
        <w:t>を実施し</w:t>
      </w:r>
      <w:r w:rsidR="00123BD9">
        <w:rPr>
          <w:rFonts w:hint="eastAsia"/>
        </w:rPr>
        <w:t>、吸着エネルギー</w:t>
      </w:r>
      <w:r w:rsidR="00C84DC5">
        <w:rPr>
          <w:rFonts w:hint="eastAsia"/>
        </w:rPr>
        <w:t>・２次元原子座標・</w:t>
      </w:r>
      <w:r w:rsidR="0021617D">
        <w:rPr>
          <w:rFonts w:hint="eastAsia"/>
        </w:rPr>
        <w:t>バンドギャップ</w:t>
      </w:r>
      <w:r w:rsidR="00C84DC5">
        <w:rPr>
          <w:rFonts w:hint="eastAsia"/>
        </w:rPr>
        <w:t>・</w:t>
      </w:r>
      <w:r w:rsidR="00596C16">
        <w:rPr>
          <w:rFonts w:hint="eastAsia"/>
        </w:rPr>
        <w:t>投影状態密度スペクトル</w:t>
      </w:r>
      <w:r w:rsidR="00E86698">
        <w:rPr>
          <w:rFonts w:hint="eastAsia"/>
        </w:rPr>
        <w:t>を</w:t>
      </w:r>
      <w:r w:rsidR="00DA1DCF">
        <w:rPr>
          <w:rFonts w:hint="eastAsia"/>
        </w:rPr>
        <w:t>評価</w:t>
      </w:r>
      <w:r w:rsidR="00E86698">
        <w:rPr>
          <w:rFonts w:hint="eastAsia"/>
        </w:rPr>
        <w:t>し</w:t>
      </w:r>
      <w:r w:rsidR="00596C16">
        <w:rPr>
          <w:rFonts w:hint="eastAsia"/>
        </w:rPr>
        <w:t>、</w:t>
      </w:r>
      <w:r w:rsidR="00E86698">
        <w:rPr>
          <w:rFonts w:hint="eastAsia"/>
        </w:rPr>
        <w:t>さらに、</w:t>
      </w:r>
      <w:r w:rsidR="00596C16">
        <w:rPr>
          <w:rFonts w:hint="eastAsia"/>
        </w:rPr>
        <w:t>分子動力学計算</w:t>
      </w:r>
      <w:r w:rsidR="00E054F4">
        <w:rPr>
          <w:rFonts w:hint="eastAsia"/>
        </w:rPr>
        <w:t>によ</w:t>
      </w:r>
      <w:r w:rsidR="00E86698">
        <w:rPr>
          <w:rFonts w:hint="eastAsia"/>
        </w:rPr>
        <w:t>る</w:t>
      </w:r>
      <w:r w:rsidR="00EC158B">
        <w:rPr>
          <w:rFonts w:hint="eastAsia"/>
        </w:rPr>
        <w:t>熱力学的安定性</w:t>
      </w:r>
      <w:r w:rsidR="00E86698">
        <w:rPr>
          <w:rFonts w:hint="eastAsia"/>
        </w:rPr>
        <w:t>を</w:t>
      </w:r>
      <w:r w:rsidR="00EC158B">
        <w:rPr>
          <w:rFonts w:hint="eastAsia"/>
        </w:rPr>
        <w:t>評価</w:t>
      </w:r>
      <w:r w:rsidR="00E86698">
        <w:rPr>
          <w:rFonts w:hint="eastAsia"/>
        </w:rPr>
        <w:t>した</w:t>
      </w:r>
      <w:r w:rsidR="002B642F">
        <w:rPr>
          <w:rFonts w:hint="eastAsia"/>
        </w:rPr>
        <w:t>。</w:t>
      </w:r>
      <w:r w:rsidR="0028182F">
        <w:rPr>
          <w:rFonts w:hint="eastAsia"/>
        </w:rPr>
        <w:t>その結果、</w:t>
      </w:r>
      <w:r w:rsidR="00011730">
        <w:rPr>
          <w:rFonts w:hint="eastAsia"/>
        </w:rPr>
        <w:t>これらの材料候補の物性は、</w:t>
      </w:r>
      <w:r w:rsidR="00011730">
        <w:rPr>
          <w:rFonts w:hint="eastAsia"/>
        </w:rPr>
        <w:t>エネルギー貯蔵デバイス</w:t>
      </w:r>
      <w:r w:rsidR="00011730">
        <w:rPr>
          <w:rFonts w:hint="eastAsia"/>
        </w:rPr>
        <w:t>としての要件を満たしていたため、</w:t>
      </w:r>
      <w:r w:rsidR="00004DDD">
        <w:rPr>
          <w:rFonts w:hint="eastAsia"/>
        </w:rPr>
        <w:t>本</w:t>
      </w:r>
      <w:r w:rsidR="00011730">
        <w:rPr>
          <w:rFonts w:hint="eastAsia"/>
        </w:rPr>
        <w:t>手法の有用性が示された。</w:t>
      </w:r>
    </w:p>
    <w:p w14:paraId="1EB19D0E" w14:textId="0AE83314" w:rsidR="00FE5892" w:rsidRPr="00985AAF" w:rsidRDefault="00FE5892" w:rsidP="00DA6AD5"/>
    <w:p w14:paraId="02A89EA4" w14:textId="68BBBD11" w:rsidR="00FE5892" w:rsidRDefault="00A21028" w:rsidP="00DA6AD5">
      <w:r>
        <w:rPr>
          <w:rFonts w:hint="eastAsia"/>
        </w:rPr>
        <w:t>【結論】</w:t>
      </w:r>
    </w:p>
    <w:p w14:paraId="7225A6AD" w14:textId="6A4ABB80" w:rsidR="00FE5892" w:rsidRDefault="00C5315F" w:rsidP="00DA6AD5">
      <w:r>
        <w:rPr>
          <w:rFonts w:hint="eastAsia"/>
        </w:rPr>
        <w:t xml:space="preserve">　</w:t>
      </w:r>
      <w:r w:rsidR="002449ED">
        <w:rPr>
          <w:rFonts w:hint="eastAsia"/>
        </w:rPr>
        <w:t>ハイスループット第一原理計算と機械学習を用いて、二次元ハロゲン化物ペロブスカイト</w:t>
      </w:r>
      <w:r w:rsidR="00011730">
        <w:rPr>
          <w:rFonts w:hint="eastAsia"/>
        </w:rPr>
        <w:t>と</w:t>
      </w:r>
      <w:r w:rsidR="002449ED">
        <w:rPr>
          <w:rFonts w:hint="eastAsia"/>
        </w:rPr>
        <w:t>イオン吸着</w:t>
      </w:r>
      <w:r w:rsidR="00011730">
        <w:rPr>
          <w:rFonts w:hint="eastAsia"/>
        </w:rPr>
        <w:t>質間の吸着</w:t>
      </w:r>
      <w:r w:rsidR="002449ED">
        <w:rPr>
          <w:rFonts w:hint="eastAsia"/>
        </w:rPr>
        <w:t>エネルギーを</w:t>
      </w:r>
      <w:r w:rsidR="00004DDD">
        <w:rPr>
          <w:rFonts w:hint="eastAsia"/>
        </w:rPr>
        <w:t>効率的に算出することに成功した。また、本手法を用いることで、エネルギー貯蔵デバイスの要件を満たす組成</w:t>
      </w:r>
      <w:r w:rsidR="00526DC6">
        <w:rPr>
          <w:rFonts w:hint="eastAsia"/>
        </w:rPr>
        <w:t>候補を得ることに成功した。</w:t>
      </w:r>
      <w:r w:rsidR="0071605F" w:rsidRPr="00BD0BB8">
        <w:rPr>
          <w:rFonts w:hint="eastAsia"/>
          <w:highlight w:val="yellow"/>
        </w:rPr>
        <w:t>また、</w:t>
      </w:r>
      <w:r w:rsidR="00111D61" w:rsidRPr="00BD0BB8">
        <w:rPr>
          <w:rFonts w:hint="eastAsia"/>
          <w:highlight w:val="yellow"/>
        </w:rPr>
        <w:t>複数の</w:t>
      </w:r>
      <w:r w:rsidR="0071605F" w:rsidRPr="00BD0BB8">
        <w:rPr>
          <w:rFonts w:hint="eastAsia"/>
          <w:highlight w:val="yellow"/>
        </w:rPr>
        <w:t>特徴量重要度</w:t>
      </w:r>
      <w:r w:rsidR="00111D61" w:rsidRPr="00BD0BB8">
        <w:rPr>
          <w:rFonts w:hint="eastAsia"/>
          <w:highlight w:val="yellow"/>
        </w:rPr>
        <w:t>評価手法を用いて</w:t>
      </w:r>
      <w:r w:rsidR="009624B2" w:rsidRPr="00BD0BB8">
        <w:rPr>
          <w:rFonts w:hint="eastAsia"/>
          <w:highlight w:val="yellow"/>
        </w:rPr>
        <w:t>包括的な</w:t>
      </w:r>
      <w:r w:rsidR="00111D61" w:rsidRPr="00BD0BB8">
        <w:rPr>
          <w:rFonts w:hint="eastAsia"/>
          <w:highlight w:val="yellow"/>
        </w:rPr>
        <w:t>特徴量</w:t>
      </w:r>
      <w:r w:rsidR="009624B2" w:rsidRPr="00BD0BB8">
        <w:rPr>
          <w:rFonts w:hint="eastAsia"/>
          <w:highlight w:val="yellow"/>
        </w:rPr>
        <w:t>評価を</w:t>
      </w:r>
      <w:r w:rsidR="00111D61" w:rsidRPr="00BD0BB8">
        <w:rPr>
          <w:rFonts w:hint="eastAsia"/>
          <w:highlight w:val="yellow"/>
        </w:rPr>
        <w:t>行った</w:t>
      </w:r>
      <w:r w:rsidR="00BD0BB8" w:rsidRPr="00BD0BB8">
        <w:rPr>
          <w:rFonts w:hint="eastAsia"/>
          <w:highlight w:val="yellow"/>
        </w:rPr>
        <w:t>結果、</w:t>
      </w:r>
      <w:commentRangeStart w:id="5"/>
      <w:r w:rsidR="00BD0BB8" w:rsidRPr="00BD0BB8">
        <w:rPr>
          <w:rFonts w:hint="eastAsia"/>
          <w:highlight w:val="yellow"/>
        </w:rPr>
        <w:t>〜〜〜な</w:t>
      </w:r>
      <w:commentRangeEnd w:id="5"/>
      <w:r w:rsidR="00BD0BB8">
        <w:rPr>
          <w:rStyle w:val="a9"/>
        </w:rPr>
        <w:commentReference w:id="5"/>
      </w:r>
      <w:r w:rsidR="00BD0BB8" w:rsidRPr="00BD0BB8">
        <w:rPr>
          <w:rFonts w:hint="eastAsia"/>
          <w:highlight w:val="yellow"/>
        </w:rPr>
        <w:t>ことが示唆された</w:t>
      </w:r>
      <w:r w:rsidR="00BD0BB8" w:rsidRPr="00BD0BB8">
        <w:rPr>
          <w:highlight w:val="yellow"/>
        </w:rPr>
        <w:t xml:space="preserve"> / </w:t>
      </w:r>
      <w:r w:rsidR="00BD0BB8" w:rsidRPr="00BD0BB8">
        <w:rPr>
          <w:rFonts w:hint="eastAsia"/>
          <w:highlight w:val="yellow"/>
        </w:rPr>
        <w:t>わかった</w:t>
      </w:r>
      <w:r w:rsidR="009624B2" w:rsidRPr="00BD0BB8">
        <w:rPr>
          <w:rFonts w:hint="eastAsia"/>
          <w:highlight w:val="yellow"/>
        </w:rPr>
        <w:t>。</w:t>
      </w:r>
      <w:r w:rsidR="00907A9E">
        <w:rPr>
          <w:rFonts w:hint="eastAsia"/>
        </w:rPr>
        <w:t>今後、</w:t>
      </w:r>
      <w:r w:rsidR="0026053C">
        <w:rPr>
          <w:rFonts w:hint="eastAsia"/>
        </w:rPr>
        <w:t>二次元ハロゲン化物ペロブスカイト材料の開発において、機械学習ベースの</w:t>
      </w:r>
      <w:r w:rsidR="00BD0BB8">
        <w:rPr>
          <w:rFonts w:hint="eastAsia"/>
        </w:rPr>
        <w:t>材料探索</w:t>
      </w:r>
      <w:r w:rsidR="00E67A01">
        <w:rPr>
          <w:rFonts w:hint="eastAsia"/>
        </w:rPr>
        <w:t>が促進されることが期待される。</w:t>
      </w:r>
    </w:p>
    <w:p w14:paraId="02256E94" w14:textId="602FA176" w:rsidR="00FE5892" w:rsidRDefault="00FE5892" w:rsidP="00DA6AD5"/>
    <w:p w14:paraId="65C1D225" w14:textId="020FB5B1" w:rsidR="00F24FF9" w:rsidRDefault="00D129E6" w:rsidP="00DA6AD5">
      <w:r>
        <w:rPr>
          <w:rFonts w:hint="eastAsia"/>
        </w:rPr>
        <w:t>【参考文献】</w:t>
      </w:r>
    </w:p>
    <w:p w14:paraId="6150DDB8" w14:textId="5CD2E2E2" w:rsidR="00D129E6" w:rsidRDefault="00C77C8A" w:rsidP="005C0E63">
      <w:pPr>
        <w:widowControl/>
        <w:shd w:val="clear" w:color="auto" w:fill="FFFFFF"/>
        <w:ind w:firstLineChars="100" w:firstLine="210"/>
        <w:jc w:val="left"/>
        <w:rPr>
          <w:rStyle w:val="cit-pagerange"/>
          <w:rFonts w:eastAsiaTheme="minorHAnsi"/>
          <w:color w:val="000000"/>
          <w:szCs w:val="21"/>
          <w:shd w:val="clear" w:color="auto" w:fill="FFFFFF"/>
          <w:lang w:val="fr-FR"/>
        </w:rPr>
      </w:pPr>
      <w:r w:rsidRPr="00C77C8A">
        <w:rPr>
          <w:rFonts w:eastAsiaTheme="minorHAnsi" w:cs="ＭＳ Ｐゴシック"/>
          <w:color w:val="000000"/>
          <w:kern w:val="0"/>
          <w:szCs w:val="21"/>
          <w:lang w:val="fr-FR"/>
        </w:rPr>
        <w:t>Hu,</w:t>
      </w:r>
      <w:r w:rsidR="00465FB9" w:rsidRPr="001A2089">
        <w:rPr>
          <w:rFonts w:eastAsiaTheme="minorHAnsi" w:cs="ＭＳ Ｐゴシック"/>
          <w:color w:val="000000"/>
          <w:kern w:val="0"/>
          <w:szCs w:val="21"/>
          <w:lang w:val="fr-FR"/>
        </w:rPr>
        <w:t xml:space="preserve"> W.</w:t>
      </w:r>
      <w:r w:rsidR="001A2089" w:rsidRPr="001A2089">
        <w:rPr>
          <w:rFonts w:eastAsiaTheme="minorHAnsi" w:cs="ＭＳ Ｐゴシック"/>
          <w:color w:val="000000"/>
          <w:kern w:val="0"/>
          <w:szCs w:val="21"/>
          <w:lang w:val="fr-FR"/>
        </w:rPr>
        <w:t>,</w:t>
      </w:r>
      <w:r w:rsidR="00465FB9" w:rsidRPr="001A2089">
        <w:rPr>
          <w:rFonts w:eastAsiaTheme="minorHAnsi" w:cs="ＭＳ Ｐゴシック"/>
          <w:color w:val="000000"/>
          <w:kern w:val="0"/>
          <w:szCs w:val="21"/>
          <w:lang w:val="fr-FR"/>
        </w:rPr>
        <w:t xml:space="preserve"> </w:t>
      </w:r>
      <w:r w:rsidR="00465FB9" w:rsidRPr="005C0E63">
        <w:rPr>
          <w:rFonts w:eastAsiaTheme="minorHAnsi" w:cs="ＭＳ Ｐゴシック"/>
          <w:i/>
          <w:iCs/>
          <w:color w:val="000000"/>
          <w:kern w:val="0"/>
          <w:szCs w:val="21"/>
          <w:lang w:val="fr-FR"/>
        </w:rPr>
        <w:t>et al</w:t>
      </w:r>
      <w:r w:rsidR="00465FB9" w:rsidRPr="001A2089">
        <w:rPr>
          <w:rFonts w:eastAsiaTheme="minorHAnsi" w:cs="ＭＳ Ｐゴシック"/>
          <w:color w:val="000000"/>
          <w:kern w:val="0"/>
          <w:szCs w:val="21"/>
          <w:lang w:val="fr-FR"/>
        </w:rPr>
        <w:t>.,</w:t>
      </w:r>
      <w:r w:rsidRPr="00C77C8A">
        <w:rPr>
          <w:rFonts w:eastAsiaTheme="minorHAnsi" w:cs="ＭＳ Ｐゴシック"/>
          <w:color w:val="000000"/>
          <w:kern w:val="0"/>
          <w:szCs w:val="21"/>
          <w:lang w:val="fr-FR"/>
        </w:rPr>
        <w:t xml:space="preserve"> </w:t>
      </w:r>
      <w:r w:rsidR="005F1512" w:rsidRPr="001A2089">
        <w:rPr>
          <w:rStyle w:val="cit-title"/>
          <w:rFonts w:eastAsiaTheme="minorHAnsi"/>
          <w:i/>
          <w:iCs/>
          <w:color w:val="000000"/>
          <w:szCs w:val="21"/>
          <w:shd w:val="clear" w:color="auto" w:fill="FFFFFF"/>
          <w:lang w:val="fr-FR"/>
        </w:rPr>
        <w:t xml:space="preserve">ACS </w:t>
      </w:r>
      <w:proofErr w:type="spellStart"/>
      <w:r w:rsidR="005F1512" w:rsidRPr="001A2089">
        <w:rPr>
          <w:rStyle w:val="cit-title"/>
          <w:rFonts w:eastAsiaTheme="minorHAnsi"/>
          <w:i/>
          <w:iCs/>
          <w:color w:val="000000"/>
          <w:szCs w:val="21"/>
          <w:shd w:val="clear" w:color="auto" w:fill="FFFFFF"/>
          <w:lang w:val="fr-FR"/>
        </w:rPr>
        <w:t>Appl</w:t>
      </w:r>
      <w:proofErr w:type="spellEnd"/>
      <w:r w:rsidR="005F1512" w:rsidRPr="001A2089">
        <w:rPr>
          <w:rStyle w:val="cit-title"/>
          <w:rFonts w:eastAsiaTheme="minorHAnsi"/>
          <w:i/>
          <w:iCs/>
          <w:color w:val="000000"/>
          <w:szCs w:val="21"/>
          <w:shd w:val="clear" w:color="auto" w:fill="FFFFFF"/>
          <w:lang w:val="fr-FR"/>
        </w:rPr>
        <w:t>. Mater. Interfaces</w:t>
      </w:r>
      <w:r w:rsidR="005F1512" w:rsidRPr="001A2089">
        <w:rPr>
          <w:rFonts w:eastAsiaTheme="minorHAnsi"/>
          <w:color w:val="000000"/>
          <w:szCs w:val="21"/>
          <w:shd w:val="clear" w:color="auto" w:fill="FFFFFF"/>
          <w:lang w:val="fr-FR"/>
        </w:rPr>
        <w:t> </w:t>
      </w:r>
      <w:r w:rsidR="005F1512" w:rsidRPr="001A2089">
        <w:rPr>
          <w:rStyle w:val="cit-year-info"/>
          <w:rFonts w:eastAsiaTheme="minorHAnsi"/>
          <w:color w:val="000000"/>
          <w:szCs w:val="21"/>
          <w:shd w:val="clear" w:color="auto" w:fill="FFFFFF"/>
          <w:lang w:val="fr-FR"/>
        </w:rPr>
        <w:t>2022</w:t>
      </w:r>
      <w:r w:rsidR="005F1512" w:rsidRPr="001A2089">
        <w:rPr>
          <w:rStyle w:val="cit-volume"/>
          <w:rFonts w:eastAsiaTheme="minorHAnsi"/>
          <w:color w:val="000000"/>
          <w:szCs w:val="21"/>
          <w:shd w:val="clear" w:color="auto" w:fill="FFFFFF"/>
          <w:lang w:val="fr-FR"/>
        </w:rPr>
        <w:t>, 14</w:t>
      </w:r>
      <w:r w:rsidR="005F1512" w:rsidRPr="001A2089">
        <w:rPr>
          <w:rStyle w:val="cit-issue"/>
          <w:rFonts w:eastAsiaTheme="minorHAnsi"/>
          <w:color w:val="000000"/>
          <w:szCs w:val="21"/>
          <w:shd w:val="clear" w:color="auto" w:fill="FFFFFF"/>
          <w:lang w:val="fr-FR"/>
        </w:rPr>
        <w:t>, 18</w:t>
      </w:r>
      <w:r w:rsidR="005F1512" w:rsidRPr="001A2089">
        <w:rPr>
          <w:rStyle w:val="cit-pagerange"/>
          <w:rFonts w:eastAsiaTheme="minorHAnsi"/>
          <w:color w:val="000000"/>
          <w:szCs w:val="21"/>
          <w:shd w:val="clear" w:color="auto" w:fill="FFFFFF"/>
          <w:lang w:val="fr-FR"/>
        </w:rPr>
        <w:t>, 21596–21604</w:t>
      </w:r>
    </w:p>
    <w:p w14:paraId="2AF8A830" w14:textId="59974EA8" w:rsidR="008A14C2" w:rsidRDefault="008A14C2" w:rsidP="005C0E63">
      <w:pPr>
        <w:widowControl/>
        <w:shd w:val="clear" w:color="auto" w:fill="FFFFFF"/>
        <w:ind w:firstLineChars="100" w:firstLine="210"/>
        <w:jc w:val="left"/>
        <w:rPr>
          <w:rStyle w:val="cit-pagerange"/>
          <w:rFonts w:eastAsiaTheme="minorHAnsi"/>
          <w:color w:val="000000"/>
          <w:szCs w:val="21"/>
          <w:shd w:val="clear" w:color="auto" w:fill="FFFFFF"/>
          <w:lang w:val="fr-FR"/>
        </w:rPr>
      </w:pPr>
    </w:p>
    <w:p w14:paraId="524A79AF" w14:textId="61BC7738" w:rsidR="008A14C2" w:rsidRDefault="008A14C2" w:rsidP="008A14C2">
      <w:pPr>
        <w:widowControl/>
        <w:shd w:val="clear" w:color="auto" w:fill="FFFFFF"/>
        <w:jc w:val="left"/>
        <w:rPr>
          <w:rStyle w:val="cit-pagerange"/>
          <w:rFonts w:eastAsiaTheme="minorHAnsi"/>
          <w:color w:val="000000"/>
          <w:szCs w:val="21"/>
          <w:shd w:val="clear" w:color="auto" w:fill="FFFFFF"/>
          <w:lang w:val="fr-FR"/>
        </w:rPr>
      </w:pPr>
      <w:r>
        <w:rPr>
          <w:rStyle w:val="cit-pagerange"/>
          <w:rFonts w:eastAsiaTheme="minorHAnsi" w:hint="eastAsia"/>
          <w:color w:val="000000"/>
          <w:szCs w:val="21"/>
          <w:shd w:val="clear" w:color="auto" w:fill="FFFFFF"/>
          <w:lang w:val="fr-FR"/>
        </w:rPr>
        <w:t>【謝辞】</w:t>
      </w:r>
    </w:p>
    <w:p w14:paraId="25FD7B2C" w14:textId="71099CDE" w:rsidR="008A14C2" w:rsidRPr="0013080F" w:rsidRDefault="008A14C2" w:rsidP="008A14C2">
      <w:pPr>
        <w:widowControl/>
        <w:shd w:val="clear" w:color="auto" w:fill="FFFFFF"/>
        <w:jc w:val="left"/>
        <w:rPr>
          <w:rFonts w:eastAsiaTheme="minorHAnsi"/>
          <w:color w:val="000000"/>
          <w:szCs w:val="21"/>
          <w:shd w:val="clear" w:color="auto" w:fill="FFFFFF"/>
          <w:lang w:val="fr-FR"/>
        </w:rPr>
      </w:pPr>
      <w:r>
        <w:rPr>
          <w:rStyle w:val="cit-pagerange"/>
          <w:rFonts w:eastAsiaTheme="minorHAnsi" w:hint="eastAsia"/>
          <w:color w:val="000000"/>
          <w:szCs w:val="21"/>
          <w:shd w:val="clear" w:color="auto" w:fill="FFFFFF"/>
          <w:lang w:val="fr-FR"/>
        </w:rPr>
        <w:t xml:space="preserve">　</w:t>
      </w:r>
      <w:r w:rsidR="0013080F" w:rsidRPr="0013080F">
        <w:rPr>
          <w:rFonts w:eastAsiaTheme="minorHAnsi" w:hint="eastAsia"/>
          <w:color w:val="000000"/>
          <w:szCs w:val="21"/>
        </w:rPr>
        <w:t>本演習を行うにあたり、ご指導いただきました藤ヶ谷研の</w:t>
      </w:r>
      <w:r w:rsidR="0013080F">
        <w:rPr>
          <w:rFonts w:eastAsiaTheme="minorHAnsi" w:hint="eastAsia"/>
          <w:color w:val="000000"/>
          <w:szCs w:val="21"/>
        </w:rPr>
        <w:t>喜多</w:t>
      </w:r>
      <w:r w:rsidR="0013080F" w:rsidRPr="0013080F">
        <w:rPr>
          <w:rFonts w:eastAsiaTheme="minorHAnsi" w:hint="eastAsia"/>
          <w:color w:val="000000"/>
          <w:szCs w:val="21"/>
        </w:rPr>
        <w:t>氏に感謝致します。</w:t>
      </w:r>
    </w:p>
    <w:sectPr w:rsidR="008A14C2" w:rsidRPr="0013080F">
      <w:pgSz w:w="11906" w:h="16838"/>
      <w:pgMar w:top="1985" w:right="1701" w:bottom="1701" w:left="1701" w:header="851" w:footer="992" w:gutter="0"/>
      <w:cols w:space="425"/>
      <w:docGrid w:type="lines"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kita ryosuke" w:date="2023-11-24T13:40:00Z" w:initials="kr">
    <w:p w14:paraId="2E695FAB" w14:textId="77777777" w:rsidR="008D5E24" w:rsidRDefault="008D5E24">
      <w:pPr>
        <w:pStyle w:val="aa"/>
      </w:pPr>
      <w:r>
        <w:rPr>
          <w:rStyle w:val="a9"/>
        </w:rPr>
        <w:annotationRef/>
      </w:r>
      <w:r>
        <w:rPr>
          <w:rFonts w:hint="eastAsia"/>
        </w:rPr>
        <w:t>実験作業と第一原理計算を並列に書いていることに違和感</w:t>
      </w:r>
      <w:r w:rsidR="00490F13">
        <w:rPr>
          <w:rFonts w:hint="eastAsia"/>
        </w:rPr>
        <w:t>。</w:t>
      </w:r>
    </w:p>
    <w:p w14:paraId="6ABA4B61" w14:textId="43632CB3" w:rsidR="00490F13" w:rsidRDefault="00490F13">
      <w:pPr>
        <w:pStyle w:val="aa"/>
        <w:rPr>
          <w:rFonts w:hint="eastAsia"/>
        </w:rPr>
      </w:pPr>
      <w:r>
        <w:rPr>
          <w:rFonts w:hint="eastAsia"/>
        </w:rPr>
        <w:t>第一原理計算を用いることで吸着エネルギーを算出することが可能であるが、計算時間を多く要するため、新材料の効率的な探索が困難である。</w:t>
      </w:r>
    </w:p>
  </w:comment>
  <w:comment w:id="1" w:author="kita ryosuke" w:date="2023-11-24T13:48:00Z" w:initials="kr">
    <w:p w14:paraId="4DFCF048" w14:textId="77777777" w:rsidR="00E461CA" w:rsidRDefault="00E461CA">
      <w:pPr>
        <w:pStyle w:val="aa"/>
      </w:pPr>
      <w:r>
        <w:rPr>
          <w:rStyle w:val="a9"/>
        </w:rPr>
        <w:annotationRef/>
      </w:r>
      <w:r w:rsidR="001B6922">
        <w:rPr>
          <w:rStyle w:val="a9"/>
          <w:rFonts w:hint="eastAsia"/>
        </w:rPr>
        <w:t>イオンベース、〜〜</w:t>
      </w:r>
      <w:r w:rsidR="001B6922">
        <w:rPr>
          <w:rFonts w:hint="eastAsia"/>
        </w:rPr>
        <w:t>向けの</w:t>
      </w:r>
      <w:r w:rsidR="001B6922">
        <w:br/>
      </w:r>
      <w:r w:rsidR="001B6922">
        <w:rPr>
          <w:rFonts w:hint="eastAsia"/>
        </w:rPr>
        <w:t>↑ワードチョイス</w:t>
      </w:r>
    </w:p>
    <w:p w14:paraId="3150B789" w14:textId="2307B14C" w:rsidR="001B6922" w:rsidRPr="001B6922" w:rsidRDefault="001B6922">
      <w:pPr>
        <w:pStyle w:val="aa"/>
        <w:rPr>
          <w:rFonts w:hint="eastAsia"/>
          <w:b/>
          <w:bCs/>
        </w:rPr>
      </w:pPr>
      <w:r>
        <w:rPr>
          <w:rFonts w:hint="eastAsia"/>
        </w:rPr>
        <w:t>「の」が続くのが違和感</w:t>
      </w:r>
    </w:p>
  </w:comment>
  <w:comment w:id="2" w:author="kita ryosuke" w:date="2023-11-24T14:04:00Z" w:initials="kr">
    <w:p w14:paraId="572D2F06" w14:textId="029F451A" w:rsidR="008F44C1" w:rsidRDefault="008F44C1">
      <w:pPr>
        <w:pStyle w:val="aa"/>
        <w:rPr>
          <w:rFonts w:hint="eastAsia"/>
        </w:rPr>
      </w:pPr>
      <w:r>
        <w:rPr>
          <w:rStyle w:val="a9"/>
        </w:rPr>
        <w:annotationRef/>
      </w:r>
      <w:r>
        <w:rPr>
          <w:rFonts w:hint="eastAsia"/>
        </w:rPr>
        <w:t>ハイスループット計算の言葉の使い方</w:t>
      </w:r>
    </w:p>
  </w:comment>
  <w:comment w:id="3" w:author="kita ryosuke" w:date="2023-11-24T14:38:00Z" w:initials="kr">
    <w:p w14:paraId="05D89FEA" w14:textId="322EB522" w:rsidR="00E410E3" w:rsidRDefault="00E410E3">
      <w:pPr>
        <w:pStyle w:val="aa"/>
        <w:rPr>
          <w:rFonts w:hint="eastAsia"/>
        </w:rPr>
      </w:pPr>
      <w:r>
        <w:rPr>
          <w:rStyle w:val="a9"/>
        </w:rPr>
        <w:annotationRef/>
      </w:r>
      <w:r>
        <w:t>640</w:t>
      </w:r>
      <w:r>
        <w:rPr>
          <w:rFonts w:hint="eastAsia"/>
        </w:rPr>
        <w:t>種の組成に対して第一原理計算を実施し、量子化学的な吸着エネルギーを算出した。</w:t>
      </w:r>
    </w:p>
  </w:comment>
  <w:comment w:id="4" w:author="kita ryosuke" w:date="2023-11-24T14:55:00Z" w:initials="kr">
    <w:p w14:paraId="6A4BCD2F" w14:textId="51B5AB71" w:rsidR="00771944" w:rsidRPr="00771944" w:rsidRDefault="00771944">
      <w:pPr>
        <w:pStyle w:val="aa"/>
      </w:pPr>
      <w:r>
        <w:rPr>
          <w:rStyle w:val="a9"/>
        </w:rPr>
        <w:annotationRef/>
      </w:r>
      <w:r>
        <w:rPr>
          <w:rFonts w:hint="eastAsia"/>
        </w:rPr>
        <w:t>仮想空間に選択された。</w:t>
      </w:r>
      <w:r>
        <w:rPr>
          <w:rStyle w:val="a9"/>
        </w:rPr>
        <w:annotationRef/>
      </w:r>
      <w:r>
        <w:rPr>
          <w:rFonts w:hint="eastAsia"/>
        </w:rPr>
        <w:t>違和感</w:t>
      </w:r>
    </w:p>
  </w:comment>
  <w:comment w:id="5" w:author="kita ryosuke" w:date="2023-11-24T15:27:00Z" w:initials="kr">
    <w:p w14:paraId="41408EB6" w14:textId="1A857E07" w:rsidR="00BD0BB8" w:rsidRDefault="00BD0BB8">
      <w:pPr>
        <w:pStyle w:val="aa"/>
      </w:pPr>
      <w:r>
        <w:rPr>
          <w:rStyle w:val="a9"/>
        </w:rPr>
        <w:annotationRef/>
      </w:r>
      <w:r>
        <w:rPr>
          <w:rFonts w:hint="eastAsia"/>
        </w:rPr>
        <w:t>ここを考える。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BA4B61" w15:done="0"/>
  <w15:commentEx w15:paraId="3150B789" w15:done="0"/>
  <w15:commentEx w15:paraId="572D2F06" w15:done="0"/>
  <w15:commentEx w15:paraId="05D89FEA" w15:done="0"/>
  <w15:commentEx w15:paraId="6A4BCD2F" w15:done="0"/>
  <w15:commentEx w15:paraId="41408EB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90B2658" w16cex:dateUtc="2023-11-24T04:40:00Z"/>
  <w16cex:commentExtensible w16cex:durableId="290B2836" w16cex:dateUtc="2023-11-24T04:48:00Z"/>
  <w16cex:commentExtensible w16cex:durableId="290B2BFC" w16cex:dateUtc="2023-11-24T05:04:00Z"/>
  <w16cex:commentExtensible w16cex:durableId="290B3401" w16cex:dateUtc="2023-11-24T05:38:00Z"/>
  <w16cex:commentExtensible w16cex:durableId="290B37DE" w16cex:dateUtc="2023-11-24T05:55:00Z"/>
  <w16cex:commentExtensible w16cex:durableId="290B3F75" w16cex:dateUtc="2023-11-24T06:2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BA4B61" w16cid:durableId="290B2658"/>
  <w16cid:commentId w16cid:paraId="3150B789" w16cid:durableId="290B2836"/>
  <w16cid:commentId w16cid:paraId="572D2F06" w16cid:durableId="290B2BFC"/>
  <w16cid:commentId w16cid:paraId="05D89FEA" w16cid:durableId="290B3401"/>
  <w16cid:commentId w16cid:paraId="6A4BCD2F" w16cid:durableId="290B37DE"/>
  <w16cid:commentId w16cid:paraId="41408EB6" w16cid:durableId="290B3F75"/>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D8B854" w14:textId="77777777" w:rsidR="00AC0C4D" w:rsidRDefault="00AC0C4D" w:rsidP="0010540C">
      <w:r>
        <w:separator/>
      </w:r>
    </w:p>
  </w:endnote>
  <w:endnote w:type="continuationSeparator" w:id="0">
    <w:p w14:paraId="0EB47963" w14:textId="77777777" w:rsidR="00AC0C4D" w:rsidRDefault="00AC0C4D" w:rsidP="001054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ＭＳ Ｐゴシック">
    <w:panose1 w:val="020B0600070205080204"/>
    <w:charset w:val="80"/>
    <w:family w:val="swiss"/>
    <w:pitch w:val="variable"/>
    <w:sig w:usb0="E00002FF" w:usb1="6AC7FDFB" w:usb2="08000012" w:usb3="00000000" w:csb0="0002009F" w:csb1="00000000"/>
  </w:font>
  <w:font w:name="游ゴシック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3B1004" w14:textId="77777777" w:rsidR="00AC0C4D" w:rsidRDefault="00AC0C4D" w:rsidP="0010540C">
      <w:r>
        <w:separator/>
      </w:r>
    </w:p>
  </w:footnote>
  <w:footnote w:type="continuationSeparator" w:id="0">
    <w:p w14:paraId="7A6014EF" w14:textId="77777777" w:rsidR="00AC0C4D" w:rsidRDefault="00AC0C4D" w:rsidP="0010540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5746A"/>
    <w:multiLevelType w:val="multilevel"/>
    <w:tmpl w:val="A46424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E0D159A"/>
    <w:multiLevelType w:val="multilevel"/>
    <w:tmpl w:val="DF4E3B7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490244"/>
    <w:multiLevelType w:val="multilevel"/>
    <w:tmpl w:val="585AF97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lvlOverride w:ilvl="0">
      <w:lvl w:ilvl="0">
        <w:numFmt w:val="decimal"/>
        <w:lvlText w:val="%1."/>
        <w:lvlJc w:val="left"/>
      </w:lvl>
    </w:lvlOverride>
  </w:num>
  <w:num w:numId="3">
    <w:abstractNumId w:val="2"/>
    <w:lvlOverride w:ilvl="0">
      <w:lvl w:ilvl="0">
        <w:numFmt w:val="decimal"/>
        <w:lvlText w:val="%1."/>
        <w:lvlJc w:val="left"/>
      </w:lvl>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kita ryosuke">
    <w15:presenceInfo w15:providerId="AD" w15:userId="S::kita.ryosuke.900@s.kyushu-u.ac.jp::015aea3a-3397-40f1-b60c-5d7ba1c6a58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6"/>
  <w:bordersDoNotSurroundHeader/>
  <w:bordersDoNotSurroundFooter/>
  <w:proofState w:spelling="clean" w:grammar="clean"/>
  <w:defaultTabStop w:val="840"/>
  <w:displayHorizontalDrawingGridEvery w:val="0"/>
  <w:displayVerticalDrawingGridEvery w:val="2"/>
  <w:characterSpacingControl w:val="compressPunctuation"/>
  <w:hdrShapeDefaults>
    <o:shapedefaults v:ext="edit" spidmax="2050">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3447"/>
    <w:rsid w:val="00004DDD"/>
    <w:rsid w:val="00006203"/>
    <w:rsid w:val="00010EC1"/>
    <w:rsid w:val="00011730"/>
    <w:rsid w:val="00026924"/>
    <w:rsid w:val="00041611"/>
    <w:rsid w:val="0007691D"/>
    <w:rsid w:val="000B5A89"/>
    <w:rsid w:val="000B6754"/>
    <w:rsid w:val="000B7C1B"/>
    <w:rsid w:val="000C36E0"/>
    <w:rsid w:val="000C6FD5"/>
    <w:rsid w:val="000D4702"/>
    <w:rsid w:val="0010540C"/>
    <w:rsid w:val="00111D61"/>
    <w:rsid w:val="00123BD9"/>
    <w:rsid w:val="0013080F"/>
    <w:rsid w:val="00131FC5"/>
    <w:rsid w:val="001478AC"/>
    <w:rsid w:val="00153B93"/>
    <w:rsid w:val="0017320D"/>
    <w:rsid w:val="001835D7"/>
    <w:rsid w:val="001A04DA"/>
    <w:rsid w:val="001A2089"/>
    <w:rsid w:val="001A45C0"/>
    <w:rsid w:val="001A6249"/>
    <w:rsid w:val="001B0F11"/>
    <w:rsid w:val="001B6922"/>
    <w:rsid w:val="001C0D96"/>
    <w:rsid w:val="001E592A"/>
    <w:rsid w:val="001E5CDB"/>
    <w:rsid w:val="001F3A13"/>
    <w:rsid w:val="0021617D"/>
    <w:rsid w:val="002173A0"/>
    <w:rsid w:val="00220C05"/>
    <w:rsid w:val="002449ED"/>
    <w:rsid w:val="00251BE5"/>
    <w:rsid w:val="002549B4"/>
    <w:rsid w:val="00254A9D"/>
    <w:rsid w:val="00257BAD"/>
    <w:rsid w:val="0026053C"/>
    <w:rsid w:val="00267A48"/>
    <w:rsid w:val="0028182F"/>
    <w:rsid w:val="00287118"/>
    <w:rsid w:val="002947F4"/>
    <w:rsid w:val="002A5DEA"/>
    <w:rsid w:val="002B3873"/>
    <w:rsid w:val="002B4D5B"/>
    <w:rsid w:val="002B642F"/>
    <w:rsid w:val="002C6210"/>
    <w:rsid w:val="002C630F"/>
    <w:rsid w:val="002D1060"/>
    <w:rsid w:val="002F3D5A"/>
    <w:rsid w:val="00302D15"/>
    <w:rsid w:val="00316445"/>
    <w:rsid w:val="003273C3"/>
    <w:rsid w:val="00335647"/>
    <w:rsid w:val="00337F34"/>
    <w:rsid w:val="003410C4"/>
    <w:rsid w:val="00345D3B"/>
    <w:rsid w:val="00352A15"/>
    <w:rsid w:val="00365995"/>
    <w:rsid w:val="00391BB4"/>
    <w:rsid w:val="003A226F"/>
    <w:rsid w:val="003A25C8"/>
    <w:rsid w:val="003B0510"/>
    <w:rsid w:val="003B4ABE"/>
    <w:rsid w:val="003C40F7"/>
    <w:rsid w:val="003E5B09"/>
    <w:rsid w:val="003E613E"/>
    <w:rsid w:val="003F3D6A"/>
    <w:rsid w:val="0045346E"/>
    <w:rsid w:val="00465FB9"/>
    <w:rsid w:val="00490F13"/>
    <w:rsid w:val="004A3469"/>
    <w:rsid w:val="004B2A79"/>
    <w:rsid w:val="004D7044"/>
    <w:rsid w:val="004E55BE"/>
    <w:rsid w:val="004F1F59"/>
    <w:rsid w:val="00500B37"/>
    <w:rsid w:val="00526DC6"/>
    <w:rsid w:val="00531A73"/>
    <w:rsid w:val="00541EA0"/>
    <w:rsid w:val="00545511"/>
    <w:rsid w:val="00565059"/>
    <w:rsid w:val="00581340"/>
    <w:rsid w:val="00596C16"/>
    <w:rsid w:val="00597DC9"/>
    <w:rsid w:val="005A0CF1"/>
    <w:rsid w:val="005C0E63"/>
    <w:rsid w:val="005C4D8A"/>
    <w:rsid w:val="005D6469"/>
    <w:rsid w:val="005E22C9"/>
    <w:rsid w:val="005F1512"/>
    <w:rsid w:val="005F7471"/>
    <w:rsid w:val="006118FA"/>
    <w:rsid w:val="006128BB"/>
    <w:rsid w:val="00614228"/>
    <w:rsid w:val="006325D0"/>
    <w:rsid w:val="00647FCD"/>
    <w:rsid w:val="00652C68"/>
    <w:rsid w:val="00664398"/>
    <w:rsid w:val="006745D6"/>
    <w:rsid w:val="00677884"/>
    <w:rsid w:val="00694CD6"/>
    <w:rsid w:val="00696004"/>
    <w:rsid w:val="006B0664"/>
    <w:rsid w:val="007063D4"/>
    <w:rsid w:val="00711FE5"/>
    <w:rsid w:val="0071605F"/>
    <w:rsid w:val="00726823"/>
    <w:rsid w:val="00726DE7"/>
    <w:rsid w:val="007339F9"/>
    <w:rsid w:val="00735EC7"/>
    <w:rsid w:val="00743DDC"/>
    <w:rsid w:val="00746775"/>
    <w:rsid w:val="007534B5"/>
    <w:rsid w:val="00764654"/>
    <w:rsid w:val="00771944"/>
    <w:rsid w:val="00787977"/>
    <w:rsid w:val="00792FC6"/>
    <w:rsid w:val="007A08B8"/>
    <w:rsid w:val="007A41BC"/>
    <w:rsid w:val="007A55D7"/>
    <w:rsid w:val="007C7ACB"/>
    <w:rsid w:val="007D41A1"/>
    <w:rsid w:val="007D69DB"/>
    <w:rsid w:val="008003BF"/>
    <w:rsid w:val="0081011F"/>
    <w:rsid w:val="00843C9E"/>
    <w:rsid w:val="008505F3"/>
    <w:rsid w:val="0085497F"/>
    <w:rsid w:val="00857B5B"/>
    <w:rsid w:val="00874221"/>
    <w:rsid w:val="00877F75"/>
    <w:rsid w:val="00882129"/>
    <w:rsid w:val="008A14C2"/>
    <w:rsid w:val="008A16A0"/>
    <w:rsid w:val="008B5CD8"/>
    <w:rsid w:val="008D5E24"/>
    <w:rsid w:val="008F44C1"/>
    <w:rsid w:val="008F53B0"/>
    <w:rsid w:val="00907A9E"/>
    <w:rsid w:val="00921345"/>
    <w:rsid w:val="009317CC"/>
    <w:rsid w:val="009468FB"/>
    <w:rsid w:val="009624B2"/>
    <w:rsid w:val="00985AAF"/>
    <w:rsid w:val="00991C72"/>
    <w:rsid w:val="00996B1C"/>
    <w:rsid w:val="009A70AF"/>
    <w:rsid w:val="009B2B59"/>
    <w:rsid w:val="009C1FA5"/>
    <w:rsid w:val="009C4599"/>
    <w:rsid w:val="009E6241"/>
    <w:rsid w:val="00A0339D"/>
    <w:rsid w:val="00A03B93"/>
    <w:rsid w:val="00A21028"/>
    <w:rsid w:val="00A36414"/>
    <w:rsid w:val="00A42E79"/>
    <w:rsid w:val="00A54137"/>
    <w:rsid w:val="00A60D19"/>
    <w:rsid w:val="00AB1625"/>
    <w:rsid w:val="00AB3837"/>
    <w:rsid w:val="00AC0C4D"/>
    <w:rsid w:val="00AF1AF5"/>
    <w:rsid w:val="00AF5965"/>
    <w:rsid w:val="00B068F7"/>
    <w:rsid w:val="00B118BB"/>
    <w:rsid w:val="00B2575D"/>
    <w:rsid w:val="00B6345A"/>
    <w:rsid w:val="00B66D8C"/>
    <w:rsid w:val="00BB1D5D"/>
    <w:rsid w:val="00BB4F47"/>
    <w:rsid w:val="00BD0BB8"/>
    <w:rsid w:val="00BD2E02"/>
    <w:rsid w:val="00BE39EB"/>
    <w:rsid w:val="00C24036"/>
    <w:rsid w:val="00C476DF"/>
    <w:rsid w:val="00C5315F"/>
    <w:rsid w:val="00C619EC"/>
    <w:rsid w:val="00C77C8A"/>
    <w:rsid w:val="00C84DC5"/>
    <w:rsid w:val="00C84FBC"/>
    <w:rsid w:val="00C90291"/>
    <w:rsid w:val="00CA6953"/>
    <w:rsid w:val="00CB0B37"/>
    <w:rsid w:val="00CF54EB"/>
    <w:rsid w:val="00D129E6"/>
    <w:rsid w:val="00D229E3"/>
    <w:rsid w:val="00D32A6F"/>
    <w:rsid w:val="00D76A42"/>
    <w:rsid w:val="00D81231"/>
    <w:rsid w:val="00DA1DCF"/>
    <w:rsid w:val="00DA6AD5"/>
    <w:rsid w:val="00DB7853"/>
    <w:rsid w:val="00DF0135"/>
    <w:rsid w:val="00DF3447"/>
    <w:rsid w:val="00E054F4"/>
    <w:rsid w:val="00E20331"/>
    <w:rsid w:val="00E210FF"/>
    <w:rsid w:val="00E27527"/>
    <w:rsid w:val="00E34681"/>
    <w:rsid w:val="00E410E3"/>
    <w:rsid w:val="00E43EF5"/>
    <w:rsid w:val="00E461CA"/>
    <w:rsid w:val="00E60F6E"/>
    <w:rsid w:val="00E67A01"/>
    <w:rsid w:val="00E83DA9"/>
    <w:rsid w:val="00E86698"/>
    <w:rsid w:val="00EA627A"/>
    <w:rsid w:val="00EB61D3"/>
    <w:rsid w:val="00EC158B"/>
    <w:rsid w:val="00EE0CCB"/>
    <w:rsid w:val="00EE32F0"/>
    <w:rsid w:val="00EF5952"/>
    <w:rsid w:val="00F06490"/>
    <w:rsid w:val="00F24FF9"/>
    <w:rsid w:val="00F520B6"/>
    <w:rsid w:val="00F527A3"/>
    <w:rsid w:val="00F566F8"/>
    <w:rsid w:val="00F61BF4"/>
    <w:rsid w:val="00F61D10"/>
    <w:rsid w:val="00F626C1"/>
    <w:rsid w:val="00F67797"/>
    <w:rsid w:val="00F73C91"/>
    <w:rsid w:val="00FB7C05"/>
    <w:rsid w:val="00FE01F5"/>
    <w:rsid w:val="00FE44F9"/>
    <w:rsid w:val="00FE589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v:textbox inset="5.85pt,.7pt,5.85pt,.7pt"/>
    </o:shapedefaults>
    <o:shapelayout v:ext="edit">
      <o:idmap v:ext="edit" data="2"/>
    </o:shapelayout>
  </w:shapeDefaults>
  <w:decimalSymbol w:val="."/>
  <w:listSeparator w:val=","/>
  <w14:docId w14:val="2A1B6246"/>
  <w15:chartTrackingRefBased/>
  <w15:docId w15:val="{D7206A78-783A-427A-891C-B1FCA91B92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Web">
    <w:name w:val="Normal (Web)"/>
    <w:basedOn w:val="a"/>
    <w:uiPriority w:val="99"/>
    <w:semiHidden/>
    <w:unhideWhenUsed/>
    <w:rsid w:val="002A5DEA"/>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a3">
    <w:name w:val="header"/>
    <w:basedOn w:val="a"/>
    <w:link w:val="a4"/>
    <w:uiPriority w:val="99"/>
    <w:unhideWhenUsed/>
    <w:rsid w:val="0010540C"/>
    <w:pPr>
      <w:tabs>
        <w:tab w:val="center" w:pos="4252"/>
        <w:tab w:val="right" w:pos="8504"/>
      </w:tabs>
      <w:snapToGrid w:val="0"/>
    </w:pPr>
  </w:style>
  <w:style w:type="character" w:customStyle="1" w:styleId="a4">
    <w:name w:val="ヘッダー (文字)"/>
    <w:basedOn w:val="a0"/>
    <w:link w:val="a3"/>
    <w:uiPriority w:val="99"/>
    <w:rsid w:val="0010540C"/>
  </w:style>
  <w:style w:type="paragraph" w:styleId="a5">
    <w:name w:val="footer"/>
    <w:basedOn w:val="a"/>
    <w:link w:val="a6"/>
    <w:uiPriority w:val="99"/>
    <w:unhideWhenUsed/>
    <w:rsid w:val="0010540C"/>
    <w:pPr>
      <w:tabs>
        <w:tab w:val="center" w:pos="4252"/>
        <w:tab w:val="right" w:pos="8504"/>
      </w:tabs>
      <w:snapToGrid w:val="0"/>
    </w:pPr>
  </w:style>
  <w:style w:type="character" w:customStyle="1" w:styleId="a6">
    <w:name w:val="フッター (文字)"/>
    <w:basedOn w:val="a0"/>
    <w:link w:val="a5"/>
    <w:uiPriority w:val="99"/>
    <w:rsid w:val="0010540C"/>
  </w:style>
  <w:style w:type="character" w:styleId="HTML">
    <w:name w:val="HTML Cite"/>
    <w:basedOn w:val="a0"/>
    <w:uiPriority w:val="99"/>
    <w:semiHidden/>
    <w:unhideWhenUsed/>
    <w:rsid w:val="00C77C8A"/>
    <w:rPr>
      <w:i/>
      <w:iCs/>
    </w:rPr>
  </w:style>
  <w:style w:type="character" w:styleId="a7">
    <w:name w:val="Strong"/>
    <w:basedOn w:val="a0"/>
    <w:uiPriority w:val="22"/>
    <w:qFormat/>
    <w:rsid w:val="00C77C8A"/>
    <w:rPr>
      <w:b/>
      <w:bCs/>
    </w:rPr>
  </w:style>
  <w:style w:type="character" w:styleId="a8">
    <w:name w:val="Emphasis"/>
    <w:basedOn w:val="a0"/>
    <w:uiPriority w:val="20"/>
    <w:qFormat/>
    <w:rsid w:val="00C77C8A"/>
    <w:rPr>
      <w:i/>
      <w:iCs/>
    </w:rPr>
  </w:style>
  <w:style w:type="character" w:customStyle="1" w:styleId="cit-title">
    <w:name w:val="cit-title"/>
    <w:basedOn w:val="a0"/>
    <w:rsid w:val="005F1512"/>
  </w:style>
  <w:style w:type="character" w:customStyle="1" w:styleId="cit-year-info">
    <w:name w:val="cit-year-info"/>
    <w:basedOn w:val="a0"/>
    <w:rsid w:val="005F1512"/>
  </w:style>
  <w:style w:type="character" w:customStyle="1" w:styleId="cit-volume">
    <w:name w:val="cit-volume"/>
    <w:basedOn w:val="a0"/>
    <w:rsid w:val="005F1512"/>
  </w:style>
  <w:style w:type="character" w:customStyle="1" w:styleId="cit-issue">
    <w:name w:val="cit-issue"/>
    <w:basedOn w:val="a0"/>
    <w:rsid w:val="005F1512"/>
  </w:style>
  <w:style w:type="character" w:customStyle="1" w:styleId="cit-pagerange">
    <w:name w:val="cit-pagerange"/>
    <w:basedOn w:val="a0"/>
    <w:rsid w:val="005F1512"/>
  </w:style>
  <w:style w:type="character" w:styleId="a9">
    <w:name w:val="annotation reference"/>
    <w:basedOn w:val="a0"/>
    <w:uiPriority w:val="99"/>
    <w:semiHidden/>
    <w:unhideWhenUsed/>
    <w:rsid w:val="008D5E24"/>
    <w:rPr>
      <w:sz w:val="18"/>
      <w:szCs w:val="18"/>
    </w:rPr>
  </w:style>
  <w:style w:type="paragraph" w:styleId="aa">
    <w:name w:val="annotation text"/>
    <w:basedOn w:val="a"/>
    <w:link w:val="ab"/>
    <w:uiPriority w:val="99"/>
    <w:semiHidden/>
    <w:unhideWhenUsed/>
    <w:rsid w:val="008D5E24"/>
    <w:pPr>
      <w:jc w:val="left"/>
    </w:pPr>
  </w:style>
  <w:style w:type="character" w:customStyle="1" w:styleId="ab">
    <w:name w:val="コメント文字列 (文字)"/>
    <w:basedOn w:val="a0"/>
    <w:link w:val="aa"/>
    <w:uiPriority w:val="99"/>
    <w:semiHidden/>
    <w:rsid w:val="008D5E24"/>
  </w:style>
  <w:style w:type="paragraph" w:styleId="ac">
    <w:name w:val="annotation subject"/>
    <w:basedOn w:val="aa"/>
    <w:next w:val="aa"/>
    <w:link w:val="ad"/>
    <w:uiPriority w:val="99"/>
    <w:semiHidden/>
    <w:unhideWhenUsed/>
    <w:rsid w:val="008D5E24"/>
    <w:rPr>
      <w:b/>
      <w:bCs/>
    </w:rPr>
  </w:style>
  <w:style w:type="character" w:customStyle="1" w:styleId="ad">
    <w:name w:val="コメント内容 (文字)"/>
    <w:basedOn w:val="ab"/>
    <w:link w:val="ac"/>
    <w:uiPriority w:val="99"/>
    <w:semiHidden/>
    <w:rsid w:val="008D5E2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25508043">
      <w:bodyDiv w:val="1"/>
      <w:marLeft w:val="0"/>
      <w:marRight w:val="0"/>
      <w:marTop w:val="0"/>
      <w:marBottom w:val="0"/>
      <w:divBdr>
        <w:top w:val="none" w:sz="0" w:space="0" w:color="auto"/>
        <w:left w:val="none" w:sz="0" w:space="0" w:color="auto"/>
        <w:bottom w:val="none" w:sz="0" w:space="0" w:color="auto"/>
        <w:right w:val="none" w:sz="0" w:space="0" w:color="auto"/>
      </w:divBdr>
    </w:div>
    <w:div w:id="735738911">
      <w:bodyDiv w:val="1"/>
      <w:marLeft w:val="0"/>
      <w:marRight w:val="0"/>
      <w:marTop w:val="0"/>
      <w:marBottom w:val="0"/>
      <w:divBdr>
        <w:top w:val="none" w:sz="0" w:space="0" w:color="auto"/>
        <w:left w:val="none" w:sz="0" w:space="0" w:color="auto"/>
        <w:bottom w:val="none" w:sz="0" w:space="0" w:color="auto"/>
        <w:right w:val="none" w:sz="0" w:space="0" w:color="auto"/>
      </w:divBdr>
    </w:div>
    <w:div w:id="1487817218">
      <w:bodyDiv w:val="1"/>
      <w:marLeft w:val="0"/>
      <w:marRight w:val="0"/>
      <w:marTop w:val="0"/>
      <w:marBottom w:val="0"/>
      <w:divBdr>
        <w:top w:val="none" w:sz="0" w:space="0" w:color="auto"/>
        <w:left w:val="none" w:sz="0" w:space="0" w:color="auto"/>
        <w:bottom w:val="none" w:sz="0" w:space="0" w:color="auto"/>
        <w:right w:val="none" w:sz="0" w:space="0" w:color="auto"/>
      </w:divBdr>
    </w:div>
    <w:div w:id="1613395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232</TotalTime>
  <Pages>2</Pages>
  <Words>273</Words>
  <Characters>1558</Characters>
  <Application>Microsoft Office Word</Application>
  <DocSecurity>0</DocSecurity>
  <Lines>12</Lines>
  <Paragraphs>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KAWAURA Yuta</dc:creator>
  <cp:keywords/>
  <dc:description/>
  <cp:lastModifiedBy>kita ryosuke</cp:lastModifiedBy>
  <cp:revision>86</cp:revision>
  <dcterms:created xsi:type="dcterms:W3CDTF">2023-11-21T16:59:00Z</dcterms:created>
  <dcterms:modified xsi:type="dcterms:W3CDTF">2023-11-24T06:36:00Z</dcterms:modified>
</cp:coreProperties>
</file>