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94" w:rsidRPr="00877220" w:rsidRDefault="00877220">
      <w:pPr>
        <w:rPr>
          <w:rFonts w:ascii="Calibri" w:hAnsi="Calibri"/>
          <w:lang w:val="de-DE"/>
        </w:rPr>
      </w:pPr>
      <w:r w:rsidRPr="00877220">
        <w:rPr>
          <w:rFonts w:ascii="Calibri" w:hAnsi="Calibri"/>
          <w:lang w:val="de-DE"/>
        </w:rPr>
        <w:t>1a</w:t>
      </w:r>
    </w:p>
    <w:p w:rsidR="00877220" w:rsidRDefault="00877220">
      <w:pPr>
        <w:rPr>
          <w:rFonts w:ascii="Calibri" w:hAnsi="Calibri"/>
          <w:lang w:val="de-DE"/>
        </w:rPr>
      </w:pPr>
      <w:r w:rsidRPr="00877220">
        <w:rPr>
          <w:rFonts w:ascii="Calibri" w:hAnsi="Calibri"/>
          <w:lang w:val="de-DE"/>
        </w:rPr>
        <w:t>Das Schlüsselwort „</w:t>
      </w:r>
      <w:proofErr w:type="spellStart"/>
      <w:r w:rsidRPr="00877220">
        <w:rPr>
          <w:rFonts w:ascii="Calibri" w:hAnsi="Calibri"/>
          <w:lang w:val="de-DE"/>
        </w:rPr>
        <w:t>extend</w:t>
      </w:r>
      <w:proofErr w:type="spellEnd"/>
      <w:r w:rsidRPr="00877220">
        <w:rPr>
          <w:rFonts w:ascii="Calibri" w:hAnsi="Calibri"/>
          <w:lang w:val="de-DE"/>
        </w:rPr>
        <w:t>“ gibt an, dass ein Anwendungsfall die Funktionalität eines andere</w:t>
      </w:r>
      <w:r>
        <w:rPr>
          <w:rFonts w:ascii="Calibri" w:hAnsi="Calibri"/>
          <w:lang w:val="de-DE"/>
        </w:rPr>
        <w:t>n Anwendungsfalls erweitern</w:t>
      </w:r>
      <w:r w:rsidRPr="00877220">
        <w:rPr>
          <w:rFonts w:ascii="Calibri" w:hAnsi="Calibri"/>
          <w:b/>
          <w:lang w:val="de-DE"/>
        </w:rPr>
        <w:t xml:space="preserve"> KANN</w:t>
      </w:r>
      <w:r w:rsidRPr="00877220">
        <w:rPr>
          <w:rFonts w:ascii="Calibri" w:hAnsi="Calibri"/>
          <w:lang w:val="de-DE"/>
        </w:rPr>
        <w:t>.</w:t>
      </w:r>
      <w:r w:rsidRPr="00877220">
        <w:rPr>
          <w:lang w:val="de-DE"/>
        </w:rPr>
        <w:t xml:space="preserve"> </w:t>
      </w:r>
      <w:r w:rsidRPr="00877220">
        <w:rPr>
          <w:rFonts w:ascii="Calibri" w:hAnsi="Calibri"/>
          <w:lang w:val="de-DE"/>
        </w:rPr>
        <w:t>Die Funktionalität des Präzedenzfalls „Kontrolle von Passagiertickets“ wird mit Hilfe der Präzedenzfälle „Headset-Übergabe, Sitzplatznummer zuweisen“ im ersten Diagramm erweitert</w:t>
      </w:r>
      <w:r>
        <w:rPr>
          <w:rFonts w:ascii="Calibri" w:hAnsi="Calibri"/>
          <w:lang w:val="de-DE"/>
        </w:rPr>
        <w:t xml:space="preserve">. </w:t>
      </w:r>
      <w:r w:rsidRPr="00877220">
        <w:rPr>
          <w:rFonts w:ascii="Calibri" w:hAnsi="Calibri"/>
          <w:lang w:val="de-DE"/>
        </w:rPr>
        <w:t xml:space="preserve">Daher </w:t>
      </w:r>
      <w:r w:rsidRPr="00877220">
        <w:rPr>
          <w:rFonts w:ascii="Calibri" w:hAnsi="Calibri"/>
          <w:b/>
          <w:lang w:val="de-DE"/>
        </w:rPr>
        <w:t>können</w:t>
      </w:r>
      <w:r w:rsidRPr="00877220">
        <w:rPr>
          <w:rFonts w:ascii="Calibri" w:hAnsi="Calibri"/>
          <w:lang w:val="de-DE"/>
        </w:rPr>
        <w:t xml:space="preserve"> diese Anwendungsfälle auftreten. Im Falle einer Sitzplatz Nummer zuweisen erhält der Passagier immer zwei Sitzplätze (einen ungeraden und einen geraden)</w:t>
      </w:r>
      <w:r>
        <w:rPr>
          <w:rFonts w:ascii="Calibri" w:hAnsi="Calibri"/>
          <w:lang w:val="de-DE"/>
        </w:rPr>
        <w:t xml:space="preserve">, </w:t>
      </w:r>
      <w:proofErr w:type="spellStart"/>
      <w:r>
        <w:rPr>
          <w:rFonts w:ascii="Calibri" w:hAnsi="Calibri"/>
          <w:lang w:val="de-DE"/>
        </w:rPr>
        <w:t>d.h</w:t>
      </w:r>
      <w:proofErr w:type="spellEnd"/>
      <w:r>
        <w:rPr>
          <w:rFonts w:ascii="Calibri" w:hAnsi="Calibri"/>
          <w:lang w:val="de-DE"/>
        </w:rPr>
        <w:t xml:space="preserve"> &lt;&lt;</w:t>
      </w:r>
      <w:proofErr w:type="spellStart"/>
      <w:r>
        <w:rPr>
          <w:rFonts w:ascii="Calibri" w:hAnsi="Calibri"/>
          <w:lang w:val="de-DE"/>
        </w:rPr>
        <w:t>include</w:t>
      </w:r>
      <w:proofErr w:type="spellEnd"/>
      <w:r>
        <w:rPr>
          <w:rFonts w:ascii="Calibri" w:hAnsi="Calibri"/>
          <w:lang w:val="de-DE"/>
        </w:rPr>
        <w:t>&gt;&gt;</w:t>
      </w:r>
      <w:r w:rsidRPr="00877220">
        <w:rPr>
          <w:rFonts w:ascii="Calibri" w:hAnsi="Calibri"/>
          <w:lang w:val="de-DE"/>
        </w:rPr>
        <w:t>.</w:t>
      </w:r>
    </w:p>
    <w:p w:rsidR="006F7E08" w:rsidRDefault="006F7E08">
      <w:pPr>
        <w:rPr>
          <w:rFonts w:ascii="Calibri" w:hAnsi="Calibri"/>
          <w:lang w:val="de-DE"/>
        </w:rPr>
      </w:pPr>
      <w:r w:rsidRPr="006F7E08">
        <w:rPr>
          <w:rFonts w:ascii="Calibri" w:hAnsi="Calibri"/>
          <w:lang w:val="de-DE"/>
        </w:rPr>
        <w:t xml:space="preserve">Im zweiten Diagramm wird bei der Ticketkontrolle unbedingt die Sitzplatznummer an das </w:t>
      </w:r>
      <w:proofErr w:type="spellStart"/>
      <w:r w:rsidRPr="006F7E08">
        <w:rPr>
          <w:rFonts w:ascii="Calibri" w:hAnsi="Calibri"/>
          <w:lang w:val="de-DE"/>
        </w:rPr>
        <w:t>Headnet</w:t>
      </w:r>
      <w:proofErr w:type="spellEnd"/>
      <w:r w:rsidRPr="006F7E08">
        <w:rPr>
          <w:rFonts w:ascii="Calibri" w:hAnsi="Calibri"/>
          <w:lang w:val="de-DE"/>
        </w:rPr>
        <w:t xml:space="preserve"> übergeben. Die Sitzplatznummer kann entweder gerade oder ungerade vergeben werden. Es kann auch vorkommen, dass sowohl ein gerader als auch ein ungerader Platz vergeben wurde</w:t>
      </w:r>
      <w:r w:rsidR="000A6FDB" w:rsidRPr="000A6FDB">
        <w:rPr>
          <w:rFonts w:ascii="Calibri" w:hAnsi="Calibri"/>
          <w:lang w:val="de-DE"/>
        </w:rPr>
        <w:t>.</w:t>
      </w:r>
    </w:p>
    <w:p w:rsidR="004A7465" w:rsidRDefault="004A7465">
      <w:pP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2a</w:t>
      </w:r>
    </w:p>
    <w:p w:rsidR="004A7465" w:rsidRDefault="00C50B8B">
      <w:pPr>
        <w:rPr>
          <w:rFonts w:ascii="Calibri" w:hAnsi="Calibri"/>
          <w:lang w:val="en-US"/>
        </w:rPr>
      </w:pPr>
      <w:r>
        <w:rPr>
          <w:rFonts w:ascii="Calibri" w:hAnsi="Calibri"/>
          <w:noProof/>
          <w:lang/>
        </w:rPr>
        <w:drawing>
          <wp:inline distT="0" distB="0" distL="0" distR="0">
            <wp:extent cx="4717493" cy="6943725"/>
            <wp:effectExtent l="0" t="0" r="6985" b="0"/>
            <wp:docPr id="1" name="Рисунок 1" descr="C:\Users\roman\AppData\Local\Microsoft\Windows\INetCache\Content.Word\A1  (Use Case Diagra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oman\AppData\Local\Microsoft\Windows\INetCache\Content.Word\A1  (Use Case Diagram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974" cy="695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465" w:rsidRDefault="00C50B8B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lastRenderedPageBreak/>
        <w:t>3a</w:t>
      </w:r>
    </w:p>
    <w:p w:rsidR="00C50B8B" w:rsidRPr="004A7465" w:rsidRDefault="00C50B8B">
      <w:pPr>
        <w:rPr>
          <w:rFonts w:ascii="Calibri" w:hAnsi="Calibri"/>
          <w:lang w:val="en-US"/>
        </w:rPr>
      </w:pPr>
      <w:bookmarkStart w:id="0" w:name="_GoBack"/>
      <w:bookmarkEnd w:id="0"/>
      <w:r>
        <w:rPr>
          <w:rFonts w:ascii="Calibri" w:hAnsi="Calibri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81pt">
            <v:imagedata r:id="rId5" o:title="A1  (Use Case Diagram)"/>
          </v:shape>
        </w:pict>
      </w:r>
    </w:p>
    <w:sectPr w:rsidR="00C50B8B" w:rsidRPr="004A7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04"/>
    <w:rsid w:val="000A6FDB"/>
    <w:rsid w:val="004A7465"/>
    <w:rsid w:val="006F7E08"/>
    <w:rsid w:val="00817F04"/>
    <w:rsid w:val="00877220"/>
    <w:rsid w:val="00940294"/>
    <w:rsid w:val="00C5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F7B0-3DE7-4966-88B8-57B599AB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Забудский</dc:creator>
  <cp:keywords/>
  <dc:description/>
  <cp:lastModifiedBy>Роман Забудский</cp:lastModifiedBy>
  <cp:revision>4</cp:revision>
  <dcterms:created xsi:type="dcterms:W3CDTF">2024-04-20T14:53:00Z</dcterms:created>
  <dcterms:modified xsi:type="dcterms:W3CDTF">2024-04-20T18:30:00Z</dcterms:modified>
</cp:coreProperties>
</file>