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F94C7" w14:textId="77777777" w:rsidR="00404163" w:rsidRPr="006B3190" w:rsidRDefault="00404163" w:rsidP="006B3190">
      <w:r w:rsidRPr="006B3190">
        <w:t>MỞ ĐẦU</w:t>
      </w:r>
    </w:p>
    <w:p w14:paraId="5EFB7560" w14:textId="77777777" w:rsidR="00404163" w:rsidRPr="006B3190" w:rsidRDefault="00404163" w:rsidP="006B3190">
      <w:r w:rsidRPr="006B3190">
        <w:t>1. Lý do chọn đề tài</w:t>
      </w:r>
    </w:p>
    <w:p w14:paraId="6FD2D0F8" w14:textId="77777777" w:rsidR="00404163" w:rsidRPr="006B3190" w:rsidRDefault="00404163" w:rsidP="006B3190">
      <w:r w:rsidRPr="006B3190">
        <w:t>Đô thị hóa nhanh và sự gia tăng phương tiện cá nhân khiến ùn tắc giao thông trở thành một trong những thách thức lớn nhất của các đô thị Việt Nam. Theo TomTom Traffic Index 2025, mức độ ùn tắc trung bình năm 2025 của Hà Nội là 49,2% (tăng 2,8 điểm phần trăm so với năm 2024) và của TP. Hồ Chí Minh là 46,9% (tăng 2,1 điểm phần trăm) [1]. Cả hai đô thị lớn nhất cả nước đều ghi nhận xu hướng xấu đi so với năm trước.</w:t>
      </w:r>
    </w:p>
    <w:p w14:paraId="05A7A5EB" w14:textId="77777777" w:rsidR="00404163" w:rsidRPr="006B3190" w:rsidRDefault="00404163" w:rsidP="006B3190">
      <w:r w:rsidRPr="006B3190">
        <w:t>Nguyên nhân cốt lõi gắn với cơ cấu phương tiện. Theo số liệu của Viện Chiến lược và Phát triển giao thông vận tải, đến cuối năm 2023 cả nước có hơn 73 triệu xe máy, chiếm khoảng 93% tổng số phương tiện giao thông đường bộ [2]. Phương tiện cá nhân tăng nhanh trong khi quỹ đất dành cho đường bộ ở đô thị rất hạn chế.</w:t>
      </w:r>
    </w:p>
    <w:p w14:paraId="0B94EA89" w14:textId="727B4538" w:rsidR="00404163" w:rsidRPr="006B3190" w:rsidRDefault="00404163" w:rsidP="006B3190">
      <w:r w:rsidRPr="006B3190">
        <w:t xml:space="preserve">Trong các đô thị, TP. Hồ Chí Minh là nơi bài toán trở nên đặc biệt cấp thiết. Từ ngày 01/7/2025, sau khi hợp nhất với tỉnh Bình Dương và tỉnh Bà Rịa – Vũng Tàu, thành phố có diện tích tự nhiên 6.772,59 km² và quy mô dân số 14.002.598 người theo Nghị quyết 202/2025/QH15 [3]. Trước thời điểm hợp nhất, năm 2024, TP.HCM (địa giới cũ) quản lý 9.506.751 phương tiện, gồm 1.014.856 ô tô và 8.491.895 mô tô, tổng số phương tiện tăng 3,1% so với năm 2023 [4]. Đến tháng 3/2026, theo Sở Xây dựng, thành phố (địa giới mới) quản lý gần 13 triệu phương tiện; trung tâm thành phố, sân bay Tân Sơn Nhất, cảng Cát Lái và các tuyến cửa ngõ vẫn thường xuyên ùn tắc [5]. </w:t>
      </w:r>
    </w:p>
    <w:p w14:paraId="1A49962F" w14:textId="77777777" w:rsidR="0023264D" w:rsidRDefault="00723369" w:rsidP="0023264D">
      <w:pPr>
        <w:keepNext/>
      </w:pPr>
      <w:r w:rsidRPr="006B3190">
        <w:rPr>
          <w:noProof/>
        </w:rPr>
        <w:lastRenderedPageBreak/>
        <w:drawing>
          <wp:inline distT="0" distB="0" distL="0" distR="0" wp14:anchorId="7A7FB462" wp14:editId="7B25332D">
            <wp:extent cx="5943600" cy="3423285"/>
            <wp:effectExtent l="0" t="0" r="0" b="5715"/>
            <wp:docPr id="92571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10567" name=""/>
                    <pic:cNvPicPr/>
                  </pic:nvPicPr>
                  <pic:blipFill>
                    <a:blip r:embed="rId6"/>
                    <a:stretch>
                      <a:fillRect/>
                    </a:stretch>
                  </pic:blipFill>
                  <pic:spPr>
                    <a:xfrm>
                      <a:off x="0" y="0"/>
                      <a:ext cx="5943600" cy="3423285"/>
                    </a:xfrm>
                    <a:prstGeom prst="rect">
                      <a:avLst/>
                    </a:prstGeom>
                  </pic:spPr>
                </pic:pic>
              </a:graphicData>
            </a:graphic>
          </wp:inline>
        </w:drawing>
      </w:r>
    </w:p>
    <w:p w14:paraId="584E6FAC" w14:textId="4F49BC6F" w:rsidR="00723369" w:rsidRPr="006B3190" w:rsidRDefault="0023264D" w:rsidP="0023264D">
      <w:pPr>
        <w:pStyle w:val="Caption"/>
        <w:jc w:val="center"/>
      </w:pPr>
      <w:r>
        <w:t xml:space="preserve">Hình </w:t>
      </w:r>
      <w:fldSimple w:instr=" SEQ Hình \* ARABIC ">
        <w:r>
          <w:rPr>
            <w:noProof/>
          </w:rPr>
          <w:t>1</w:t>
        </w:r>
      </w:fldSimple>
      <w:r>
        <w:t xml:space="preserve"> : </w:t>
      </w:r>
      <w:r w:rsidRPr="00C028AD">
        <w:t>Bản đồ hành chính TP. Hồ Chí Minh sau hợp nhất</w:t>
      </w:r>
    </w:p>
    <w:p w14:paraId="6AF64C27" w14:textId="3FF015B8" w:rsidR="00404163" w:rsidRPr="006B3190" w:rsidRDefault="00404163" w:rsidP="006B3190">
      <w:r w:rsidRPr="006B3190">
        <w:t>Tình trạng ùn tắc ở TP.HCM đang có dấu hiệu nặng thêm. Năm 2025, thành phố thống kê 336 điểm có nguy cơ ùn tắc, trong đó 186 điểm nguy cơ cao tập trung ở khu vực trung tâm và các cửa ngõ như Xa lộ Hà Nội, Quốc lộ 13, Quốc lộ 1, nút giao An Phú, cảng Cát Lái, Quốc lộ 22 [6]. Tại một cuộc họp báo, đại diện Sở Xây dựng cho biết ùn tắc tăng 24% và diễn biến xấu hơn sau khi sắp xếp lại tổ chức, nhất là ở các cửa ngõ; các dự án xây dựng chiếm dụng mặt đường và sự cố, tai nạn xử lý chậm làm tình hình thêm trầm trọng [7].</w:t>
      </w:r>
    </w:p>
    <w:p w14:paraId="2D70526E" w14:textId="77777777" w:rsidR="0023264D" w:rsidRDefault="00C43EAC" w:rsidP="0023264D">
      <w:pPr>
        <w:keepNext/>
      </w:pPr>
      <w:r w:rsidRPr="006B3190">
        <w:rPr>
          <w:noProof/>
        </w:rPr>
        <w:lastRenderedPageBreak/>
        <w:drawing>
          <wp:inline distT="0" distB="0" distL="0" distR="0" wp14:anchorId="5811209F" wp14:editId="3C74C636">
            <wp:extent cx="5521036" cy="2755209"/>
            <wp:effectExtent l="0" t="0" r="3810" b="7620"/>
            <wp:docPr id="137507046" name="Picture 1" descr="Loạt tuyến đường, khu vực thường xuyên xảy ra ùn tắc giao thông tại TPHCM. Ảnh: Google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ạt tuyến đường, khu vực thường xuyên xảy ra ùn tắc giao thông tại TPHCM. Ảnh: Google Map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75396" cy="2782337"/>
                    </a:xfrm>
                    <a:prstGeom prst="rect">
                      <a:avLst/>
                    </a:prstGeom>
                    <a:noFill/>
                    <a:ln>
                      <a:noFill/>
                    </a:ln>
                  </pic:spPr>
                </pic:pic>
              </a:graphicData>
            </a:graphic>
          </wp:inline>
        </w:drawing>
      </w:r>
    </w:p>
    <w:p w14:paraId="7FBB8E51" w14:textId="3598760B" w:rsidR="00C43EAC" w:rsidRPr="006B3190" w:rsidRDefault="0023264D" w:rsidP="0023264D">
      <w:pPr>
        <w:pStyle w:val="Caption"/>
        <w:jc w:val="center"/>
      </w:pPr>
      <w:r>
        <w:t xml:space="preserve">Hình </w:t>
      </w:r>
      <w:fldSimple w:instr=" SEQ Hình \* ARABIC ">
        <w:r>
          <w:rPr>
            <w:noProof/>
          </w:rPr>
          <w:t>2</w:t>
        </w:r>
      </w:fldSimple>
      <w:r>
        <w:t xml:space="preserve"> : </w:t>
      </w:r>
      <w:r w:rsidRPr="008C0220">
        <w:t>Sơ đồ vị trí các điểm nóng ùn tắc</w:t>
      </w:r>
    </w:p>
    <w:p w14:paraId="05D471D4" w14:textId="77777777" w:rsidR="00404163" w:rsidRPr="006B3190" w:rsidRDefault="00404163" w:rsidP="006B3190">
      <w:r w:rsidRPr="006B3190">
        <w:t>Bên cạnh các giải pháp công trình (xây dựng nút giao, mở rộng đường, phát triển metro), thành phố đang kết hợp các giải pháp phi công trình và công nghệ. Ví dụ, Sở Xây dựng đã đưa vào vận hành hệ thống camera ứng dụng AI để điều chỉnh tín hiệu đèn giao thông theo thời gian thực tại những khu vực thường xuyên quá tải [7]. Đây chính là nhóm giải pháp gắn trực tiếp với nội dung môn học Hệ thống giao thông thông minh (ITS).</w:t>
      </w:r>
    </w:p>
    <w:p w14:paraId="421F76A8" w14:textId="77777777" w:rsidR="00404163" w:rsidRPr="006B3190" w:rsidRDefault="00404163" w:rsidP="006B3190">
      <w:r w:rsidRPr="006B3190">
        <w:t>Từ thực tế trên, nhóm lựa chọn đề tài "Khảo sát các giải pháp giảm ùn tắc giao thông", lấy TP. Hồ Chí Minh làm địa bàn khảo sát cụ thể, nhằm hệ thống hóa thực trạng, nguyên nhân và các giải pháp đang được áp dụng hoặc đề xuất, qua đó nhìn nhận vai trò của giao thông thông minh trong giải quyết bài toán này.</w:t>
      </w:r>
    </w:p>
    <w:p w14:paraId="4C17DE0D" w14:textId="77777777" w:rsidR="00404163" w:rsidRPr="006B3190" w:rsidRDefault="00404163" w:rsidP="006B3190">
      <w:r w:rsidRPr="006B3190">
        <w:t>2. Vấn đề nghiêm trọng về ùn tắc giao thông tại Việt Nam</w:t>
      </w:r>
    </w:p>
    <w:p w14:paraId="4AAE7C74" w14:textId="77777777" w:rsidR="00404163" w:rsidRPr="006B3190" w:rsidRDefault="00404163" w:rsidP="006B3190">
      <w:r w:rsidRPr="006B3190">
        <w:t>2.1. Cơ cấu phương tiện lệch về xe cá nhân</w:t>
      </w:r>
    </w:p>
    <w:p w14:paraId="22E93EEA" w14:textId="77777777" w:rsidR="00404163" w:rsidRPr="006B3190" w:rsidRDefault="00404163" w:rsidP="006B3190">
      <w:r w:rsidRPr="006B3190">
        <w:t>Xe máy là phương tiện chủ đạo của đô thị Việt Nam. Theo thống kê năm 2020, xe mô tô, xe gắn máy chiếm 84% tổng số phương tiện đang lưu hành tại Hà Nội, 91% tại TP.HCM và 90% tại Đà Nẵng [2]. Cùng với xe máy, ô tô tăng nhanh: mật độ ô tô trung bình trên các tuyến đường TP.HCM đạt 236 xe/km đường, cao gấp đôi mức trung bình của Hà Nội [4].</w:t>
      </w:r>
    </w:p>
    <w:p w14:paraId="691F6980" w14:textId="77777777" w:rsidR="00404163" w:rsidRPr="006B3190" w:rsidRDefault="00404163" w:rsidP="006B3190">
      <w:r w:rsidRPr="006B3190">
        <w:t>2.2. Mức độ ùn tắc tại hai đô thị lớn nhất</w:t>
      </w:r>
    </w:p>
    <w:p w14:paraId="4DC6D2F8" w14:textId="77777777" w:rsidR="00404163" w:rsidRPr="006B3190" w:rsidRDefault="00404163" w:rsidP="006B3190">
      <w:r w:rsidRPr="006B3190">
        <w:lastRenderedPageBreak/>
        <w:t>Bảng 1.1. Mức độ ùn tắc tại Hà Nội và TP. Hồ Chí Minh năm 2025</w:t>
      </w:r>
    </w:p>
    <w:tbl>
      <w:tblPr>
        <w:tblStyle w:val="TableGrid"/>
        <w:tblW w:w="0" w:type="auto"/>
        <w:tblLook w:val="04A0" w:firstRow="1" w:lastRow="0" w:firstColumn="1" w:lastColumn="0" w:noHBand="0" w:noVBand="1"/>
      </w:tblPr>
      <w:tblGrid>
        <w:gridCol w:w="1633"/>
        <w:gridCol w:w="2493"/>
        <w:gridCol w:w="2085"/>
        <w:gridCol w:w="3139"/>
      </w:tblGrid>
      <w:tr w:rsidR="00404163" w:rsidRPr="006B3190" w14:paraId="257AEAFC" w14:textId="77777777" w:rsidTr="00404163">
        <w:tc>
          <w:tcPr>
            <w:tcW w:w="0" w:type="auto"/>
            <w:hideMark/>
          </w:tcPr>
          <w:p w14:paraId="5F98440A" w14:textId="77777777" w:rsidR="00404163" w:rsidRPr="006B3190" w:rsidRDefault="00404163" w:rsidP="006B3190">
            <w:r w:rsidRPr="006B3190">
              <w:t>Đô thị</w:t>
            </w:r>
          </w:p>
        </w:tc>
        <w:tc>
          <w:tcPr>
            <w:tcW w:w="0" w:type="auto"/>
            <w:hideMark/>
          </w:tcPr>
          <w:p w14:paraId="6F772C91" w14:textId="77777777" w:rsidR="00404163" w:rsidRPr="006B3190" w:rsidRDefault="00404163" w:rsidP="006B3190">
            <w:r w:rsidRPr="006B3190">
              <w:t>Mức độ ùn tắc trung bình</w:t>
            </w:r>
          </w:p>
        </w:tc>
        <w:tc>
          <w:tcPr>
            <w:tcW w:w="0" w:type="auto"/>
            <w:hideMark/>
          </w:tcPr>
          <w:p w14:paraId="49F596F5" w14:textId="77777777" w:rsidR="00404163" w:rsidRPr="006B3190" w:rsidRDefault="00404163" w:rsidP="006B3190">
            <w:r w:rsidRPr="006B3190">
              <w:t>Thay đổi so với 2024</w:t>
            </w:r>
          </w:p>
        </w:tc>
        <w:tc>
          <w:tcPr>
            <w:tcW w:w="0" w:type="auto"/>
            <w:hideMark/>
          </w:tcPr>
          <w:p w14:paraId="6DAD1E93" w14:textId="77777777" w:rsidR="00404163" w:rsidRPr="006B3190" w:rsidRDefault="00404163" w:rsidP="006B3190">
            <w:r w:rsidRPr="006B3190">
              <w:t>Thời gian mất trong giờ cao điểm</w:t>
            </w:r>
          </w:p>
        </w:tc>
      </w:tr>
      <w:tr w:rsidR="00404163" w:rsidRPr="006B3190" w14:paraId="27936F8F" w14:textId="77777777" w:rsidTr="00404163">
        <w:tc>
          <w:tcPr>
            <w:tcW w:w="0" w:type="auto"/>
            <w:hideMark/>
          </w:tcPr>
          <w:p w14:paraId="77958981" w14:textId="77777777" w:rsidR="00404163" w:rsidRPr="006B3190" w:rsidRDefault="00404163" w:rsidP="006B3190">
            <w:r w:rsidRPr="006B3190">
              <w:t>Hà Nội</w:t>
            </w:r>
          </w:p>
        </w:tc>
        <w:tc>
          <w:tcPr>
            <w:tcW w:w="0" w:type="auto"/>
            <w:hideMark/>
          </w:tcPr>
          <w:p w14:paraId="3EC91066" w14:textId="77777777" w:rsidR="00404163" w:rsidRPr="006B3190" w:rsidRDefault="00404163" w:rsidP="006B3190">
            <w:r w:rsidRPr="006B3190">
              <w:t>49,2%</w:t>
            </w:r>
          </w:p>
        </w:tc>
        <w:tc>
          <w:tcPr>
            <w:tcW w:w="0" w:type="auto"/>
            <w:hideMark/>
          </w:tcPr>
          <w:p w14:paraId="428700AE" w14:textId="77777777" w:rsidR="00404163" w:rsidRPr="006B3190" w:rsidRDefault="00404163" w:rsidP="006B3190">
            <w:r w:rsidRPr="006B3190">
              <w:t>+2,8 điểm phần trăm</w:t>
            </w:r>
          </w:p>
        </w:tc>
        <w:tc>
          <w:tcPr>
            <w:tcW w:w="0" w:type="auto"/>
            <w:hideMark/>
          </w:tcPr>
          <w:p w14:paraId="5031F511" w14:textId="77777777" w:rsidR="00404163" w:rsidRPr="006B3190" w:rsidRDefault="00404163" w:rsidP="006B3190">
            <w:r w:rsidRPr="006B3190">
              <w:t>148 giờ</w:t>
            </w:r>
          </w:p>
        </w:tc>
      </w:tr>
      <w:tr w:rsidR="00404163" w:rsidRPr="006B3190" w14:paraId="06BB0F0C" w14:textId="77777777" w:rsidTr="00404163">
        <w:tc>
          <w:tcPr>
            <w:tcW w:w="0" w:type="auto"/>
            <w:hideMark/>
          </w:tcPr>
          <w:p w14:paraId="5E2B8761" w14:textId="77777777" w:rsidR="00404163" w:rsidRPr="006B3190" w:rsidRDefault="00404163" w:rsidP="006B3190">
            <w:r w:rsidRPr="006B3190">
              <w:t>TP. Hồ Chí Minh</w:t>
            </w:r>
          </w:p>
        </w:tc>
        <w:tc>
          <w:tcPr>
            <w:tcW w:w="0" w:type="auto"/>
            <w:hideMark/>
          </w:tcPr>
          <w:p w14:paraId="46F58A8D" w14:textId="77777777" w:rsidR="00404163" w:rsidRPr="006B3190" w:rsidRDefault="00404163" w:rsidP="006B3190">
            <w:r w:rsidRPr="006B3190">
              <w:t>46,9%</w:t>
            </w:r>
          </w:p>
        </w:tc>
        <w:tc>
          <w:tcPr>
            <w:tcW w:w="0" w:type="auto"/>
            <w:hideMark/>
          </w:tcPr>
          <w:p w14:paraId="54D115CB" w14:textId="77777777" w:rsidR="00404163" w:rsidRPr="006B3190" w:rsidRDefault="00404163" w:rsidP="006B3190">
            <w:r w:rsidRPr="006B3190">
              <w:t>+2,1 điểm phần trăm</w:t>
            </w:r>
          </w:p>
        </w:tc>
        <w:tc>
          <w:tcPr>
            <w:tcW w:w="0" w:type="auto"/>
            <w:hideMark/>
          </w:tcPr>
          <w:p w14:paraId="743DED07" w14:textId="77777777" w:rsidR="00404163" w:rsidRPr="006B3190" w:rsidRDefault="00404163" w:rsidP="006B3190">
            <w:r w:rsidRPr="006B3190">
              <w:t>127 giờ</w:t>
            </w:r>
          </w:p>
        </w:tc>
      </w:tr>
    </w:tbl>
    <w:p w14:paraId="513CE93E" w14:textId="77777777" w:rsidR="00404163" w:rsidRPr="006B3190" w:rsidRDefault="00404163" w:rsidP="006B3190">
      <w:r w:rsidRPr="006B3190">
        <w:t>Nguồn: TomTom Traffic Index 2025 [1].</w:t>
      </w:r>
    </w:p>
    <w:p w14:paraId="28CCDDF8" w14:textId="77777777" w:rsidR="00404163" w:rsidRPr="006B3190" w:rsidRDefault="00404163" w:rsidP="006B3190">
      <w:r w:rsidRPr="006B3190">
        <w:t>Ghi chú: chỉ số của TomTom được tính từ dữ liệu hành trình của xe thực tế (floating car data), phản ánh mức tăng thời gian di chuyển so với điều kiện thông thoáng. Đây là chỉ số của một đơn vị bản đồ thương mại, không phải số liệu thống kê chính thức của cơ quan nhà nước.</w:t>
      </w:r>
    </w:p>
    <w:p w14:paraId="566C42E4" w14:textId="77777777" w:rsidR="00404163" w:rsidRPr="006B3190" w:rsidRDefault="00404163" w:rsidP="006B3190">
      <w:r w:rsidRPr="006B3190">
        <w:t>2.3. Hạ tầng chưa theo kịp và các điểm nóng</w:t>
      </w:r>
    </w:p>
    <w:p w14:paraId="124F0FD4" w14:textId="7BFE0A42" w:rsidR="00404163" w:rsidRPr="006B3190" w:rsidRDefault="00404163" w:rsidP="006B3190">
      <w:r w:rsidRPr="006B3190">
        <w:t>Theo Sở Xây dựng TP.HCM, hạ tầng giao thông hiện chưa theo kịp tốc độ đô thị hóa và sự gia tăng phương tiện sau hợp nhất; trên toàn thành phố còn 22 điểm có nguy cơ ùn tắc và 9 điểm thường xuyên ùn tắc, kẹt xe nghiêm trọng, tập trung ở khu vực nội thành cũ, các tuyến cửa ngõ, sân bay Tân Sơn Nhất, cảng Cát Lái và các quốc lộ 13, 22, 50, 51 [9]. Một thống kê khác sau hợp nhất ghi nhận 28 điểm thường xuyên có nguy cơ ùn tắc, với kế hoạch xử lý 5 điểm trong năm 2026, 9 điểm trong năm 2027 và giải quyết căn cơ vào năm 2030 [8].</w:t>
      </w:r>
    </w:p>
    <w:p w14:paraId="7E1EFA2D" w14:textId="77777777" w:rsidR="00404163" w:rsidRPr="006B3190" w:rsidRDefault="00404163" w:rsidP="006B3190">
      <w:r w:rsidRPr="006B3190">
        <w:t>Về giải pháp công trình, Sở Xây dựng đề xuất giai đoạn 2026–2030 thực hiện 125 công trình, dự án giao thông cấp bách, trong đó có 53 dự án cấp bách chống kẹt xe, 7 cầu vượt thép ở các nút giao lớn và 7 công trình bến bãi phục vụ vận tải đường bộ. Vướng mắc lớn nhất của nhiều dự án trọng điểm hiện là khâu giải phóng mặt bằng [9].</w:t>
      </w:r>
    </w:p>
    <w:p w14:paraId="0570791A" w14:textId="77777777" w:rsidR="00404163" w:rsidRPr="006B3190" w:rsidRDefault="00404163" w:rsidP="006B3190">
      <w:r w:rsidRPr="006B3190">
        <w:t>2.4. Thiệt hại kinh tế</w:t>
      </w:r>
    </w:p>
    <w:p w14:paraId="46E28B86" w14:textId="39CED885" w:rsidR="00404163" w:rsidRPr="006B3190" w:rsidRDefault="00AB4BF6" w:rsidP="006B3190">
      <w:r w:rsidRPr="006B3190">
        <w:t>Ù</w:t>
      </w:r>
      <w:r w:rsidR="00404163" w:rsidRPr="006B3190">
        <w:t>n tắc gây tổn thất đáng kể về thời gian, nhiên liệu và năng suất. Một số ước tính đã được công bố:</w:t>
      </w:r>
    </w:p>
    <w:p w14:paraId="7C0F6C8B" w14:textId="77777777" w:rsidR="00404163" w:rsidRPr="006B3190" w:rsidRDefault="00404163" w:rsidP="006B3190">
      <w:r w:rsidRPr="006B3190">
        <w:t>Sở Giao thông vận tải TP.HCM ước tính ùn tắc gây thiệt hại khoảng 6 tỷ USD mỗi năm (khoảng 138.000 tỷ đồng), con số được nêu trong buổi làm việc với Bộ Kế hoạch và Đầu tư ngày 12/7/2022 [10].</w:t>
      </w:r>
    </w:p>
    <w:p w14:paraId="76C3FAAB" w14:textId="77777777" w:rsidR="00404163" w:rsidRPr="006B3190" w:rsidRDefault="00404163" w:rsidP="006B3190">
      <w:r w:rsidRPr="006B3190">
        <w:t>Theo Viện Chiến lược và Phát triển giao thông vận tải, thiệt hại do ùn tắc đối với Hà Nội vào khoảng 1,2 tỷ USD mỗi năm (số liệu năm 2018) [11].</w:t>
      </w:r>
    </w:p>
    <w:p w14:paraId="57745ACB" w14:textId="77777777" w:rsidR="00404163" w:rsidRPr="006B3190" w:rsidRDefault="00404163" w:rsidP="006B3190">
      <w:r w:rsidRPr="006B3190">
        <w:lastRenderedPageBreak/>
        <w:t>Một nguồn báo chí khác, dẫn báo cáo của Viện này, nêu mức 1,3 tỷ USD mỗi năm cho TP.HCM [12].</w:t>
      </w:r>
    </w:p>
    <w:p w14:paraId="25CC1482" w14:textId="77777777" w:rsidR="00404163" w:rsidRPr="006B3190" w:rsidRDefault="00404163" w:rsidP="006B3190">
      <w:r w:rsidRPr="006B3190">
        <w:t>Các ước tính chênh lệch lớn do khác nhau về phương pháp, phạm vi và năm tính toán, vì vậy cần được hiểu như các mức ước tính tham khảo, không phải một con số thống nhất.</w:t>
      </w:r>
    </w:p>
    <w:p w14:paraId="213B953F" w14:textId="77777777" w:rsidR="00404163" w:rsidRPr="006B3190" w:rsidRDefault="00404163" w:rsidP="006B3190">
      <w:r w:rsidRPr="006B3190">
        <w:t>CHƯƠNG 1: TỔNG QUAN ĐỀ TÀI</w:t>
      </w:r>
    </w:p>
    <w:p w14:paraId="05D95972" w14:textId="77777777" w:rsidR="00404163" w:rsidRPr="006B3190" w:rsidRDefault="00404163" w:rsidP="006B3190">
      <w:r w:rsidRPr="006B3190">
        <w:t>1.1. Mục tiêu của đề tài</w:t>
      </w:r>
    </w:p>
    <w:p w14:paraId="7E492FCB" w14:textId="77777777" w:rsidR="00404163" w:rsidRPr="006B3190" w:rsidRDefault="00404163" w:rsidP="006B3190">
      <w:r w:rsidRPr="006B3190">
        <w:t>Mục tiêu chung. Khảo sát thực trạng ùn tắc giao thông và các giải pháp giảm ùn tắc, từ đó rút ra nhận định về hiệu quả và khả năng ứng dụng, đặc biệt là các giải pháp thuộc hệ thống giao thông thông minh.</w:t>
      </w:r>
    </w:p>
    <w:p w14:paraId="58BB8697" w14:textId="77777777" w:rsidR="00404163" w:rsidRPr="006B3190" w:rsidRDefault="00404163" w:rsidP="006B3190">
      <w:r w:rsidRPr="006B3190">
        <w:t>Mục tiêu cụ thể.</w:t>
      </w:r>
    </w:p>
    <w:p w14:paraId="2D2734D6" w14:textId="77777777" w:rsidR="00404163" w:rsidRPr="006B3190" w:rsidRDefault="00404163" w:rsidP="006B3190">
      <w:r w:rsidRPr="006B3190">
        <w:t>Khảo sát thực trạng ùn tắc giao thông tại địa bàn nghiên cứu: quy mô phương tiện, mức độ ùn tắc, các điểm nóng và thiệt hại.</w:t>
      </w:r>
    </w:p>
    <w:p w14:paraId="5422B162" w14:textId="77777777" w:rsidR="00404163" w:rsidRPr="006B3190" w:rsidRDefault="00404163" w:rsidP="006B3190">
      <w:r w:rsidRPr="006B3190">
        <w:t>Phân tích các nguyên nhân chính gây ùn tắc (cơ cấu phương tiện, hạ tầng, tổ chức giao thông, thi công, xử lý sự cố).</w:t>
      </w:r>
    </w:p>
    <w:p w14:paraId="51FBECEB" w14:textId="77777777" w:rsidR="00404163" w:rsidRPr="006B3190" w:rsidRDefault="00404163" w:rsidP="006B3190">
      <w:r w:rsidRPr="006B3190">
        <w:t>Tổng hợp các nhóm giải pháp giảm ùn tắc đang được áp dụng hoặc đề xuất: giải pháp công trình, giải pháp phi công trình (tổ chức giao thông, quản lý phương tiện cá nhân, phát triển giao thông công cộng) và giải pháp ứng dụng công nghệ ITS.</w:t>
      </w:r>
    </w:p>
    <w:p w14:paraId="48BCD7ED" w14:textId="77777777" w:rsidR="00404163" w:rsidRPr="006B3190" w:rsidRDefault="00404163" w:rsidP="006B3190">
      <w:r w:rsidRPr="006B3190">
        <w:t>Phân tích, so sánh ưu điểm, hạn chế và điều kiện áp dụng của từng nhóm giải pháp.</w:t>
      </w:r>
    </w:p>
    <w:p w14:paraId="0FB46FCC" w14:textId="77777777" w:rsidR="00404163" w:rsidRPr="006B3190" w:rsidRDefault="00404163" w:rsidP="006B3190">
      <w:r w:rsidRPr="006B3190">
        <w:t>Đề xuất hướng ưu tiên và kiến nghị cho địa bàn nghiên cứu.</w:t>
      </w:r>
    </w:p>
    <w:p w14:paraId="1831B0A4" w14:textId="77777777" w:rsidR="00404163" w:rsidRPr="006B3190" w:rsidRDefault="00404163" w:rsidP="006B3190">
      <w:r w:rsidRPr="006B3190">
        <w:t>1.2. Phạm vi nghiên cứu</w:t>
      </w:r>
    </w:p>
    <w:p w14:paraId="45523AA7" w14:textId="77777777" w:rsidR="00404163" w:rsidRPr="006B3190" w:rsidRDefault="00404163" w:rsidP="006B3190">
      <w:r w:rsidRPr="006B3190">
        <w:t>1.2.1. Phạm vi không gian (vị trí)</w:t>
      </w:r>
    </w:p>
    <w:p w14:paraId="3E82AB1D" w14:textId="4004D424" w:rsidR="006B3190" w:rsidRPr="006B3190" w:rsidRDefault="006B3190" w:rsidP="006B3190">
      <w:r w:rsidRPr="006B3190">
        <w:t>Trọng điểm nghiên cứu: Tâm nút giao ngã tư Hàng Xanh (giao lộ Điện Biên Phủ – Xô Viết Nghệ Tĩnh, Quận Bình Thạnh).</w:t>
      </w:r>
    </w:p>
    <w:p w14:paraId="35EB5D24" w14:textId="14D548D7" w:rsidR="006B3190" w:rsidRPr="006B3190" w:rsidRDefault="006B3190" w:rsidP="006B3190">
      <w:r w:rsidRPr="006B3190">
        <w:t>Bán kính tác động trực tiếp: Bán kính 1,5 km xung quanh ngã tư Hàng Xanh.</w:t>
      </w:r>
    </w:p>
    <w:p w14:paraId="2160ED3F" w14:textId="77777777" w:rsidR="006B3190" w:rsidRPr="006B3190" w:rsidRDefault="006B3190" w:rsidP="006B3190">
      <w:r w:rsidRPr="006B3190">
        <w:t>Các hành lang và nút giao liên kết chính:</w:t>
      </w:r>
    </w:p>
    <w:p w14:paraId="1E7A4216" w14:textId="3CEED941" w:rsidR="006B3190" w:rsidRPr="006B3190" w:rsidRDefault="006B3190" w:rsidP="006B3190">
      <w:r w:rsidRPr="006B3190">
        <w:lastRenderedPageBreak/>
        <w:t>Trục Xô Viết Nghệ Tĩnh: Đoạn từ ngã tư Hàng Xanh đến Ngã 5 Đài Liệt Sĩ (dài khoảng 1–2 km kéo dài tới chân cầu Bình Triệu 1).</w:t>
      </w:r>
    </w:p>
    <w:p w14:paraId="5346024F" w14:textId="2337DF9C" w:rsidR="006B3190" w:rsidRPr="006B3190" w:rsidRDefault="006B3190" w:rsidP="006B3190">
      <w:r w:rsidRPr="006B3190">
        <w:t>Trục Đinh Bộ Lĩnh: Đoạn từ đường Điện Biên Phủ / nút giao Bạch Đằng đến chân cầu Bình Triệu 2.</w:t>
      </w:r>
    </w:p>
    <w:p w14:paraId="3FD37301" w14:textId="7F7A7F30" w:rsidR="006B3190" w:rsidRPr="006B3190" w:rsidRDefault="006B3190" w:rsidP="006B3190">
      <w:r w:rsidRPr="006B3190">
        <w:t>Trục Ung Văn Khiêm: Đoạn dài 1,7 km nối từ Ngã 5 Đài Liệt Sĩ ra khu vực Tân Cảng / Điện Biên Phủ.</w:t>
      </w:r>
    </w:p>
    <w:p w14:paraId="2DEFD331" w14:textId="06E8B462" w:rsidR="006B3190" w:rsidRPr="006B3190" w:rsidRDefault="006B3190" w:rsidP="006B3190">
      <w:r w:rsidRPr="006B3190">
        <w:t>Các tuyến phụ lưu &amp; nút giao phụ: Đường Nguyễn Gia Trí (D2 cũ), Nguyễn Văn Thương (D1 cũ), Chu Văn An, Bạch Đằng, khu vực cầu Sơn và Ngã 5 Đài Liệt Sĩ.</w:t>
      </w:r>
    </w:p>
    <w:p w14:paraId="7EA0DF8C" w14:textId="7CCA77C0" w:rsidR="00404163" w:rsidRPr="006B3190" w:rsidRDefault="006B3190" w:rsidP="006B3190">
      <w:r w:rsidRPr="006B3190">
        <w:t>Vùng ảnh hưởng lan tỏa: Trục Điện Biên Phủ kéo ngược về cầu Sài Gòn, các tuyến vành đai lân cận như Phạm Văn Đồng, Nguyễn Xí, Nơ Trang Long; kết nối với 2 nhà ga trên cao của Tuyến Metro số 1 nằm trong bán kính 800 m – 1,2 km (Ga Công viên Văn Thánh và Ga Tân Cảng).</w:t>
      </w:r>
    </w:p>
    <w:p w14:paraId="0A7A854B" w14:textId="77777777" w:rsidR="0023264D" w:rsidRDefault="009141D9" w:rsidP="0023264D">
      <w:pPr>
        <w:keepNext/>
      </w:pPr>
      <w:r w:rsidRPr="006B3190">
        <w:rPr>
          <w:noProof/>
        </w:rPr>
        <w:drawing>
          <wp:inline distT="0" distB="0" distL="0" distR="0" wp14:anchorId="003D1911" wp14:editId="410C06F2">
            <wp:extent cx="5818909" cy="3470275"/>
            <wp:effectExtent l="0" t="0" r="0" b="0"/>
            <wp:docPr id="2132689159" name="Picture 4" descr="Bao giờ TP.HCM mới hết kẹt xe ?-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ao giờ TP.HCM mới hết kẹt xe ?- Ảnh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39425" cy="3482510"/>
                    </a:xfrm>
                    <a:prstGeom prst="rect">
                      <a:avLst/>
                    </a:prstGeom>
                    <a:noFill/>
                    <a:ln>
                      <a:noFill/>
                    </a:ln>
                  </pic:spPr>
                </pic:pic>
              </a:graphicData>
            </a:graphic>
          </wp:inline>
        </w:drawing>
      </w:r>
    </w:p>
    <w:p w14:paraId="0D4B5A08" w14:textId="4428F63C" w:rsidR="009141D9" w:rsidRPr="006B3190" w:rsidRDefault="0023264D" w:rsidP="0023264D">
      <w:pPr>
        <w:pStyle w:val="Caption"/>
        <w:jc w:val="center"/>
      </w:pPr>
      <w:r>
        <w:t xml:space="preserve">Hình </w:t>
      </w:r>
      <w:fldSimple w:instr=" SEQ Hình \* ARABIC ">
        <w:r>
          <w:rPr>
            <w:noProof/>
          </w:rPr>
          <w:t>3</w:t>
        </w:r>
      </w:fldSimple>
      <w:r>
        <w:t xml:space="preserve"> : kẹt xe ở ngã tư hàng xanh</w:t>
      </w:r>
    </w:p>
    <w:p w14:paraId="7CACF79D" w14:textId="77777777" w:rsidR="00404163" w:rsidRPr="006B3190" w:rsidRDefault="00404163" w:rsidP="006B3190">
      <w:r w:rsidRPr="006B3190">
        <w:t>1.2.2. Phạm vi thời gian</w:t>
      </w:r>
    </w:p>
    <w:p w14:paraId="70CB7721" w14:textId="77777777" w:rsidR="006B3190" w:rsidRPr="006B3190" w:rsidRDefault="006B3190" w:rsidP="006B3190">
      <w:r w:rsidRPr="006B3190">
        <w:t>Khung giờ cao điểm trong ngày:</w:t>
      </w:r>
    </w:p>
    <w:p w14:paraId="48A61B82" w14:textId="037FFF1D" w:rsidR="006B3190" w:rsidRPr="006B3190" w:rsidRDefault="006B3190" w:rsidP="006B3190">
      <w:r w:rsidRPr="006B3190">
        <w:lastRenderedPageBreak/>
        <w:t>Cao điểm sáng (06:00 – 09:30): Tập trung áp lực di chuyển theo hướng đi vào trung tâm thành phố qua cầu Bình Triệu và đường Đinh Bộ Lĩnh</w:t>
      </w:r>
    </w:p>
    <w:p w14:paraId="277A2112" w14:textId="360F4969" w:rsidR="006B3190" w:rsidRPr="006B3190" w:rsidRDefault="006B3190" w:rsidP="006B3190">
      <w:r w:rsidRPr="006B3190">
        <w:t>Cao điểm chiều (16:30 – 19:30): Tập trung bùng phát ùn tắc theo hướng từ trung tâm đổ về cửa ngõ Đông Bắc qua Xô Viết Nghệ Tĩnh, Ngã 5 Đài Liệt Sĩ và Ung Văn Khiêm.</w:t>
      </w:r>
    </w:p>
    <w:p w14:paraId="13537706" w14:textId="03879699" w:rsidR="006B3190" w:rsidRPr="006B3190" w:rsidRDefault="006B3190" w:rsidP="006B3190">
      <w:r w:rsidRPr="006B3190">
        <w:t>Khung giờ túc trực điều tiết của lực lượng chức năng: Duy trì phân luồng từ xa liên tục từ 06:00 đến 22:00 hàng ngày tại các giao lộ lớn.</w:t>
      </w:r>
    </w:p>
    <w:p w14:paraId="0409DF99" w14:textId="77777777" w:rsidR="006B3190" w:rsidRPr="006B3190" w:rsidRDefault="006B3190" w:rsidP="006B3190">
      <w:r w:rsidRPr="006B3190">
        <w:t>Thời gian ghi nhận số liệu &amp; quy hoạch chiến lược:</w:t>
      </w:r>
    </w:p>
    <w:p w14:paraId="09D3AFD3" w14:textId="2E3F5B74" w:rsidR="006B3190" w:rsidRPr="006B3190" w:rsidRDefault="006B3190" w:rsidP="006B3190">
      <w:r w:rsidRPr="006B3190">
        <w:t>Số liệu thực trạng: Dữ liệu thống kê sự cố ùn ứ ghi nhận trong 9 tháng đầu năm 2024 (và cập nhật các đợt bùng phát ùn tắc giai đoạn 2024–2026).</w:t>
      </w:r>
    </w:p>
    <w:p w14:paraId="190CF0D2" w14:textId="77777777" w:rsidR="006B3190" w:rsidRPr="006B3190" w:rsidRDefault="006B3190" w:rsidP="006B3190">
      <w:r w:rsidRPr="006B3190">
        <w:t>Tầm nhìn quy hoạch &amp; triển khai dự án: Giai đoạn 2025 – 2030 (định hướng giải quyết căn cơ các điểm đen hạ tầng trước năm 2030 và mục tiêu xóa kẹt xe toàn diện đến năm 2035)</w:t>
      </w:r>
    </w:p>
    <w:p w14:paraId="438524C9" w14:textId="77777777" w:rsidR="00404163" w:rsidRPr="006B3190" w:rsidRDefault="00404163" w:rsidP="006B3190">
      <w:r w:rsidRPr="006B3190">
        <w:t>1.2.3. Phạm vi số liệu</w:t>
      </w:r>
    </w:p>
    <w:p w14:paraId="2883B81A" w14:textId="77777777" w:rsidR="006B3190" w:rsidRPr="006B3190" w:rsidRDefault="006B3190" w:rsidP="006B3190">
      <w:r w:rsidRPr="006B3190">
        <w:t>Số liệu tần suất ùn ứ (Thống kê 9 tháng/2024):</w:t>
      </w:r>
    </w:p>
    <w:p w14:paraId="603A781D" w14:textId="6AC318BA" w:rsidR="006B3190" w:rsidRPr="006B3190" w:rsidRDefault="006B3190" w:rsidP="006B3190">
      <w:r w:rsidRPr="006B3190">
        <w:t>Đường Xô Viết Nghệ Tĩnh (đoạn Bạch Đằng – Đài Liệt Sĩ): Ghi nhận 610 – 615 vụ ùn ứ</w:t>
      </w:r>
      <w:r w:rsidR="0023264D" w:rsidRPr="006B3190">
        <w:t>[</w:t>
      </w:r>
      <w:r w:rsidR="0023264D">
        <w:t>13</w:t>
      </w:r>
      <w:r w:rsidR="0023264D" w:rsidRPr="006B3190">
        <w:t>]</w:t>
      </w:r>
      <w:r w:rsidRPr="006B3190">
        <w:t>.</w:t>
      </w:r>
    </w:p>
    <w:p w14:paraId="3E1ED2FE" w14:textId="3619E896" w:rsidR="006B3190" w:rsidRPr="006B3190" w:rsidRDefault="006B3190" w:rsidP="006B3190">
      <w:r w:rsidRPr="006B3190">
        <w:t>Đường Đinh Bộ Lĩnh (giao lộ Bạch Đằng – Đinh Bộ Lĩnh): Ghi nhận 588 – 590 vụ ùn ứ</w:t>
      </w:r>
      <w:r w:rsidR="0023264D" w:rsidRPr="006B3190">
        <w:t>[</w:t>
      </w:r>
      <w:r w:rsidR="0023264D">
        <w:t>13</w:t>
      </w:r>
      <w:r w:rsidR="0023264D" w:rsidRPr="006B3190">
        <w:t>]</w:t>
      </w:r>
      <w:r w:rsidRPr="006B3190">
        <w:t>.</w:t>
      </w:r>
    </w:p>
    <w:p w14:paraId="3F9127AD" w14:textId="77777777" w:rsidR="006B3190" w:rsidRPr="006B3190" w:rsidRDefault="006B3190" w:rsidP="006B3190">
      <w:r w:rsidRPr="006B3190">
        <w:t>Số liệu kỹ thuật mặt đường &amp; Quy hoạch mở rộng:</w:t>
      </w:r>
    </w:p>
    <w:p w14:paraId="3EABE3AD" w14:textId="5ABBCAF6" w:rsidR="006B3190" w:rsidRPr="006B3190" w:rsidRDefault="006B3190" w:rsidP="006B3190">
      <w:r w:rsidRPr="006B3190">
        <w:t>Đường Xô Viết Nghệ Tĩnh: Bề rộng hiện trạng 16 – 22 m, quy hoạch mở rộng lên 30 – 40 m (quy mô 6–8 làn xe).</w:t>
      </w:r>
    </w:p>
    <w:p w14:paraId="634A36CB" w14:textId="5A2B4044" w:rsidR="006B3190" w:rsidRPr="006B3190" w:rsidRDefault="006B3190" w:rsidP="006B3190">
      <w:r w:rsidRPr="006B3190">
        <w:t>Đường Đinh Bộ Lĩnh: Bề rộng hiện trạng 21 m, quy hoạch mở rộng lên 25 m.</w:t>
      </w:r>
    </w:p>
    <w:p w14:paraId="3124E682" w14:textId="28137D34" w:rsidR="006B3190" w:rsidRPr="006B3190" w:rsidRDefault="006B3190" w:rsidP="006B3190">
      <w:r w:rsidRPr="006B3190">
        <w:t>Đường Ung Văn Khiêm: Chiều dài 1,7 km, quy hoạch mở rộng lên 30 m (6 làn xe).</w:t>
      </w:r>
    </w:p>
    <w:p w14:paraId="6FABDE1E" w14:textId="1A160D89" w:rsidR="006B3190" w:rsidRPr="006B3190" w:rsidRDefault="006B3190" w:rsidP="006B3190">
      <w:r w:rsidRPr="006B3190">
        <w:t>Đường Chu Văn An: Quy hoạch mở rộng 25 m, kéo dài thêm 200 – 600 m nối vào nút giao Đài Liệt Sĩ.</w:t>
      </w:r>
    </w:p>
    <w:p w14:paraId="2F751D62" w14:textId="77777777" w:rsidR="006B3190" w:rsidRPr="006B3190" w:rsidRDefault="006B3190" w:rsidP="006B3190">
      <w:r w:rsidRPr="006B3190">
        <w:t>Số liệu về dòng xe &amp; thời gian trễ:</w:t>
      </w:r>
    </w:p>
    <w:p w14:paraId="3AF51570" w14:textId="456BDD6D" w:rsidR="006B3190" w:rsidRPr="006B3190" w:rsidRDefault="006B3190" w:rsidP="006B3190">
      <w:r w:rsidRPr="006B3190">
        <w:t>Chiều dài hàng xe ùn tắc khi xảy ra sự cố/mưa lớn: Kéo dài từ 5 đến 10 km dọc trục Điện Biên Phủ ngược về cầu Sài Gòn.</w:t>
      </w:r>
    </w:p>
    <w:p w14:paraId="42D5650B" w14:textId="144B313D" w:rsidR="00404163" w:rsidRPr="006B3190" w:rsidRDefault="006B3190" w:rsidP="006B3190">
      <w:r w:rsidRPr="006B3190">
        <w:lastRenderedPageBreak/>
        <w:t>Tăng thời gian di chuyển do thời tiết: Di chuyển qua đoạn đường Xô Viết Nghệ Tĩnh chỉ dài hơn 1 km tăng từ 10–15 phút lên thành 60–120 phút.</w:t>
      </w:r>
    </w:p>
    <w:p w14:paraId="0F9232B6" w14:textId="77777777" w:rsidR="00404163" w:rsidRPr="006B3190" w:rsidRDefault="00404163" w:rsidP="006B3190">
      <w:r w:rsidRPr="006B3190">
        <w:t>TÀI LIỆU THAM KHẢO</w:t>
      </w:r>
    </w:p>
    <w:p w14:paraId="76B0302E" w14:textId="3FA46FE1" w:rsidR="00404163" w:rsidRPr="006B3190" w:rsidRDefault="00404163" w:rsidP="006B3190">
      <w:r w:rsidRPr="006B3190">
        <w:t xml:space="preserve">[1] TomTom (2025), "TomTom Traffic Index 2025 – Vietnam", </w:t>
      </w:r>
      <w:hyperlink r:id="rId9" w:history="1">
        <w:r w:rsidR="00723369" w:rsidRPr="006B3190">
          <w:rPr>
            <w:rStyle w:val="Hyperlink"/>
          </w:rPr>
          <w:t>https://www.tomtom.com/traffic-index/country/vietnam/</w:t>
        </w:r>
      </w:hyperlink>
      <w:r w:rsidR="00723369" w:rsidRPr="006B3190">
        <w:t xml:space="preserve"> .</w:t>
      </w:r>
    </w:p>
    <w:p w14:paraId="60353A2A" w14:textId="33E35FD9" w:rsidR="00404163" w:rsidRPr="006B3190" w:rsidRDefault="00404163" w:rsidP="006B3190">
      <w:r w:rsidRPr="006B3190">
        <w:t xml:space="preserve">[2] </w:t>
      </w:r>
      <w:r w:rsidR="00C43EAC" w:rsidRPr="006B3190">
        <w:t xml:space="preserve">Tiền Phong “Việt Nam có 77 triệu xe máy, thuộc hàng cao nhất thế giới” (04/11/2024, </w:t>
      </w:r>
      <w:hyperlink r:id="rId10" w:history="1">
        <w:r w:rsidR="00C43EAC" w:rsidRPr="006B3190">
          <w:rPr>
            <w:rStyle w:val="Hyperlink"/>
          </w:rPr>
          <w:t>https://tienphong.vn/viet-nam-co-77-trieu-xe-may-thuoc-hang-cao-nhat-the-gioi-post1688434.tpo</w:t>
        </w:r>
      </w:hyperlink>
      <w:r w:rsidR="00723369" w:rsidRPr="006B3190">
        <w:t xml:space="preserve"> .</w:t>
      </w:r>
    </w:p>
    <w:p w14:paraId="750534FF" w14:textId="0419A6E6" w:rsidR="00404163" w:rsidRPr="006B3190" w:rsidRDefault="00404163" w:rsidP="006B3190">
      <w:r w:rsidRPr="006B3190">
        <w:t xml:space="preserve">[3] Quốc hội, Nghị quyết số 202/2025/QH15 về việc sắp xếp đơn vị hành chính cấp tỉnh năm 2025 (khoản 16 Điều 1), theo bài "Bản đồ 168 phường xã TPHCM? Bản đồ Thành phố Hồ Chí Minh sau sáp nhập từ ngày 01/7/2025?", Thư viện Pháp luật, </w:t>
      </w:r>
      <w:hyperlink r:id="rId11" w:history="1">
        <w:r w:rsidR="00723369" w:rsidRPr="006B3190">
          <w:rPr>
            <w:rStyle w:val="Hyperlink"/>
          </w:rPr>
          <w:t>https://thuvienphapluat.vn/phap-luat-nha-dat/ban-do-168-phuong-xa-tphcm-ban-do-thanh-pho-ho-chi-minh-sau-sap-nhap-tu-ngay-0172025-9548.html</w:t>
        </w:r>
      </w:hyperlink>
      <w:r w:rsidR="00723369" w:rsidRPr="006B3190">
        <w:t xml:space="preserve"> .</w:t>
      </w:r>
    </w:p>
    <w:p w14:paraId="63CF0F60" w14:textId="0D56043B" w:rsidR="00404163" w:rsidRPr="006B3190" w:rsidRDefault="00404163" w:rsidP="006B3190">
      <w:r w:rsidRPr="006B3190">
        <w:t xml:space="preserve">[4] Báo Sài Gòn Giải Phóng (2024), "Nâng cấp hạ tầng, công nghệ quản lý giao thông", </w:t>
      </w:r>
      <w:hyperlink r:id="rId12" w:history="1">
        <w:r w:rsidR="00723369" w:rsidRPr="006B3190">
          <w:rPr>
            <w:rStyle w:val="Hyperlink"/>
          </w:rPr>
          <w:t>https://www.sggp.org.vn/nang-cap-ha-tang-cong-nghe-quan-ly-giao-thong-post777835.html</w:t>
        </w:r>
      </w:hyperlink>
      <w:r w:rsidR="00723369" w:rsidRPr="006B3190">
        <w:t xml:space="preserve"> .</w:t>
      </w:r>
    </w:p>
    <w:p w14:paraId="198DAFB7" w14:textId="06FE3579" w:rsidR="00404163" w:rsidRPr="006B3190" w:rsidRDefault="00404163" w:rsidP="006B3190">
      <w:r w:rsidRPr="006B3190">
        <w:t xml:space="preserve">[5] Báo Sài Gòn Giải Phóng (01/4/2026), "Khảo sát các điểm nghẽn giao thông, gỡ nút thắt phát triển", </w:t>
      </w:r>
      <w:hyperlink r:id="rId13" w:history="1">
        <w:r w:rsidR="00723369" w:rsidRPr="006B3190">
          <w:rPr>
            <w:rStyle w:val="Hyperlink"/>
          </w:rPr>
          <w:t>https://www.sggp.org.vn/khao-sat-cac-diem-nghen-giao-thong-go-nut-that-phat-trien-post845747.html</w:t>
        </w:r>
      </w:hyperlink>
      <w:r w:rsidR="00723369" w:rsidRPr="006B3190">
        <w:t xml:space="preserve"> .</w:t>
      </w:r>
    </w:p>
    <w:p w14:paraId="6B9AD126" w14:textId="55B4287E" w:rsidR="00404163" w:rsidRPr="006B3190" w:rsidRDefault="00404163" w:rsidP="006B3190">
      <w:r w:rsidRPr="006B3190">
        <w:t xml:space="preserve">[6] VietNamNet (2025), "TPHCM lập tổ công tác xử lý 186 điểm có nguy cơ ùn tắc cao", </w:t>
      </w:r>
      <w:hyperlink r:id="rId14" w:history="1">
        <w:r w:rsidR="00723369" w:rsidRPr="006B3190">
          <w:rPr>
            <w:rStyle w:val="Hyperlink"/>
          </w:rPr>
          <w:t>https://vietnamnet.vn/tphcm-lap-to-cong-tac-xu-ly-186-diem-co-nguy-co-un-tac-cao-2450340.html</w:t>
        </w:r>
      </w:hyperlink>
      <w:r w:rsidR="00723369" w:rsidRPr="006B3190">
        <w:t xml:space="preserve"> .</w:t>
      </w:r>
    </w:p>
    <w:p w14:paraId="2D569E8F" w14:textId="0CC64D74" w:rsidR="00404163" w:rsidRPr="006B3190" w:rsidRDefault="00404163" w:rsidP="006B3190">
      <w:r w:rsidRPr="006B3190">
        <w:t xml:space="preserve">[7] Thời báo Kinh tế Sài Gòn, "Ùn tắc giao thông ở TPHCM tăng 24%, nhiều cửa ngõ quá tải", </w:t>
      </w:r>
      <w:hyperlink r:id="rId15" w:history="1">
        <w:r w:rsidR="00723369" w:rsidRPr="006B3190">
          <w:rPr>
            <w:rStyle w:val="Hyperlink"/>
          </w:rPr>
          <w:t>https://thesaigontimes.vn/un-tac-giao-thong-o-tphcm-tang-24-nhieu-cua-ngo-qua-tai/</w:t>
        </w:r>
      </w:hyperlink>
      <w:r w:rsidR="00723369" w:rsidRPr="006B3190">
        <w:t xml:space="preserve"> .</w:t>
      </w:r>
    </w:p>
    <w:p w14:paraId="6F0DA23F" w14:textId="74A6F8C4" w:rsidR="00404163" w:rsidRPr="006B3190" w:rsidRDefault="00404163" w:rsidP="006B3190">
      <w:r w:rsidRPr="006B3190">
        <w:t xml:space="preserve">[8] VietnamPlus (2026), "TP Hồ Chí Minh quyết tâm gỡ bài toán ùn tắc giao thông trước năm 2030", </w:t>
      </w:r>
      <w:hyperlink r:id="rId16" w:history="1">
        <w:r w:rsidR="00723369" w:rsidRPr="006B3190">
          <w:rPr>
            <w:rStyle w:val="Hyperlink"/>
          </w:rPr>
          <w:t>https://www.vietnamplus.vn/tp-ho-chi-minh-quyet-tam-go-bai-toan-un-tac-giao-thong-truoc-nam-2030-post1126073.vnp</w:t>
        </w:r>
      </w:hyperlink>
      <w:r w:rsidR="00723369" w:rsidRPr="006B3190">
        <w:t xml:space="preserve"> .</w:t>
      </w:r>
    </w:p>
    <w:p w14:paraId="791643F8" w14:textId="01FB8484" w:rsidR="00404163" w:rsidRPr="006B3190" w:rsidRDefault="00404163" w:rsidP="006B3190">
      <w:r w:rsidRPr="006B3190">
        <w:t xml:space="preserve">[9] Thời báo Kinh tế Sài Gòn, "5 năm tới TPHCM muốn có 125 công trình giảm ùn tắc giao thông", </w:t>
      </w:r>
      <w:hyperlink r:id="rId17" w:history="1">
        <w:r w:rsidR="00723369" w:rsidRPr="006B3190">
          <w:rPr>
            <w:rStyle w:val="Hyperlink"/>
          </w:rPr>
          <w:t>https://thesaigontimes.vn/5-nam-toi-tphcm-muon-co-125-cong-trinh-giam-un-tac-giao-thong/</w:t>
        </w:r>
      </w:hyperlink>
      <w:r w:rsidR="00723369" w:rsidRPr="006B3190">
        <w:t xml:space="preserve"> .</w:t>
      </w:r>
    </w:p>
    <w:p w14:paraId="663A6F50" w14:textId="1BACFF40" w:rsidR="00404163" w:rsidRPr="006B3190" w:rsidRDefault="00404163" w:rsidP="006B3190">
      <w:r w:rsidRPr="006B3190">
        <w:lastRenderedPageBreak/>
        <w:t xml:space="preserve">[10] Pháp Luật TP.HCM (2022), "TP.HCM: Ùn tắc giao thông gây thiệt hại 6 tỉ USD/năm", </w:t>
      </w:r>
      <w:hyperlink r:id="rId18" w:history="1">
        <w:r w:rsidR="00723369" w:rsidRPr="006B3190">
          <w:rPr>
            <w:rStyle w:val="Hyperlink"/>
          </w:rPr>
          <w:t>https://plo.vn/tphcm-un-tac-giao-thong-gay-thiet-hai-6-ti-usdnam-post688687.html</w:t>
        </w:r>
      </w:hyperlink>
      <w:r w:rsidR="00723369" w:rsidRPr="006B3190">
        <w:t xml:space="preserve"> .</w:t>
      </w:r>
    </w:p>
    <w:p w14:paraId="6ACD3164" w14:textId="0683C7D4" w:rsidR="00404163" w:rsidRPr="006B3190" w:rsidRDefault="00404163" w:rsidP="006B3190">
      <w:r w:rsidRPr="006B3190">
        <w:t xml:space="preserve">[11] Báo Đại Đoàn Kết, "Ùn tắc giao thông gây lãng phí hàng tỷ USD" (dẫn số liệu của Viện Chiến lược và Phát triển giao thông vận tải), </w:t>
      </w:r>
      <w:hyperlink r:id="rId19" w:history="1">
        <w:r w:rsidR="00723369" w:rsidRPr="006B3190">
          <w:rPr>
            <w:rStyle w:val="Hyperlink"/>
          </w:rPr>
          <w:t>https://daidoanket.vn/un-tac-giao-thong-gay-lang-phi-hang-ty-usd-10227018.html</w:t>
        </w:r>
      </w:hyperlink>
      <w:r w:rsidR="00723369" w:rsidRPr="006B3190">
        <w:t xml:space="preserve"> .</w:t>
      </w:r>
    </w:p>
    <w:p w14:paraId="5CECC7A8" w14:textId="6CB3AA63" w:rsidR="00404163" w:rsidRDefault="00404163" w:rsidP="006B3190">
      <w:r w:rsidRPr="006B3190">
        <w:t xml:space="preserve">[12] VnExpress, "Đường vào Hà Nội" (dẫn báo cáo của Viện Chiến lược và Phát triển giao thông vận tải), </w:t>
      </w:r>
      <w:hyperlink r:id="rId20" w:history="1">
        <w:r w:rsidR="00723369" w:rsidRPr="006B3190">
          <w:rPr>
            <w:rStyle w:val="Hyperlink"/>
          </w:rPr>
          <w:t>https://vnexpress.net/duong-vao-ha-noi-4250095.html</w:t>
        </w:r>
      </w:hyperlink>
      <w:r w:rsidR="00723369" w:rsidRPr="006B3190">
        <w:t xml:space="preserve"> .</w:t>
      </w:r>
    </w:p>
    <w:p w14:paraId="0BBB00FF" w14:textId="66D20167" w:rsidR="0023264D" w:rsidRPr="0023264D" w:rsidRDefault="0023264D" w:rsidP="0023264D">
      <w:r w:rsidRPr="0023264D">
        <w:t>[13] VOV Giao Thông: TP.HCM: Xóa kẹt xe “bao vây” ngã tư Hàng Xanh</w:t>
      </w:r>
      <w:r>
        <w:t xml:space="preserve">, </w:t>
      </w:r>
      <w:hyperlink r:id="rId21" w:history="1">
        <w:r w:rsidRPr="0023264D">
          <w:rPr>
            <w:rStyle w:val="Hyperlink"/>
          </w:rPr>
          <w:t>https://vovgiaothong.vn/newsaudio/tphcm-xoa-ket-xe-bao-vay-nga-tu-hang-xanh-d41714.html</w:t>
        </w:r>
      </w:hyperlink>
    </w:p>
    <w:p w14:paraId="5464651A" w14:textId="77777777" w:rsidR="0023264D" w:rsidRPr="006B3190" w:rsidRDefault="0023264D" w:rsidP="006B3190"/>
    <w:p w14:paraId="65BFD286" w14:textId="21A04E26" w:rsidR="00A91E1B" w:rsidRPr="006B3190" w:rsidRDefault="00A91E1B" w:rsidP="006B3190"/>
    <w:sectPr w:rsidR="00A91E1B" w:rsidRPr="006B3190" w:rsidSect="00DE710F">
      <w:pgSz w:w="12240" w:h="15840"/>
      <w:pgMar w:top="288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1861"/>
    <w:multiLevelType w:val="multilevel"/>
    <w:tmpl w:val="FD2E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9A0C31"/>
    <w:multiLevelType w:val="multilevel"/>
    <w:tmpl w:val="EC84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E3311"/>
    <w:multiLevelType w:val="hybridMultilevel"/>
    <w:tmpl w:val="93103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D810D9"/>
    <w:multiLevelType w:val="multilevel"/>
    <w:tmpl w:val="131E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2CDE"/>
    <w:multiLevelType w:val="multilevel"/>
    <w:tmpl w:val="06D0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C421C"/>
    <w:multiLevelType w:val="multilevel"/>
    <w:tmpl w:val="FC5A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0B9"/>
    <w:multiLevelType w:val="multilevel"/>
    <w:tmpl w:val="BF6A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257072"/>
    <w:multiLevelType w:val="multilevel"/>
    <w:tmpl w:val="188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330285">
    <w:abstractNumId w:val="2"/>
  </w:num>
  <w:num w:numId="2" w16cid:durableId="1165130316">
    <w:abstractNumId w:val="4"/>
  </w:num>
  <w:num w:numId="3" w16cid:durableId="1672684286">
    <w:abstractNumId w:val="7"/>
  </w:num>
  <w:num w:numId="4" w16cid:durableId="1119374956">
    <w:abstractNumId w:val="1"/>
  </w:num>
  <w:num w:numId="5" w16cid:durableId="1268385039">
    <w:abstractNumId w:val="5"/>
  </w:num>
  <w:num w:numId="6" w16cid:durableId="833229470">
    <w:abstractNumId w:val="0"/>
  </w:num>
  <w:num w:numId="7" w16cid:durableId="2125882154">
    <w:abstractNumId w:val="3"/>
  </w:num>
  <w:num w:numId="8" w16cid:durableId="5052867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AF"/>
    <w:rsid w:val="00012325"/>
    <w:rsid w:val="0005206A"/>
    <w:rsid w:val="000536AA"/>
    <w:rsid w:val="00214FAF"/>
    <w:rsid w:val="002311DC"/>
    <w:rsid w:val="0023264D"/>
    <w:rsid w:val="00263A36"/>
    <w:rsid w:val="003313EE"/>
    <w:rsid w:val="003A6BDC"/>
    <w:rsid w:val="00404163"/>
    <w:rsid w:val="005200D8"/>
    <w:rsid w:val="00612B2C"/>
    <w:rsid w:val="006402C3"/>
    <w:rsid w:val="00661153"/>
    <w:rsid w:val="006927E3"/>
    <w:rsid w:val="006B3190"/>
    <w:rsid w:val="006B4A46"/>
    <w:rsid w:val="006D6779"/>
    <w:rsid w:val="00723369"/>
    <w:rsid w:val="0073174E"/>
    <w:rsid w:val="00734265"/>
    <w:rsid w:val="00764287"/>
    <w:rsid w:val="007843D2"/>
    <w:rsid w:val="00844691"/>
    <w:rsid w:val="009141D9"/>
    <w:rsid w:val="00984DDC"/>
    <w:rsid w:val="00A80118"/>
    <w:rsid w:val="00A91E1B"/>
    <w:rsid w:val="00A96016"/>
    <w:rsid w:val="00AB4BF6"/>
    <w:rsid w:val="00C37AFB"/>
    <w:rsid w:val="00C43EAC"/>
    <w:rsid w:val="00C914BE"/>
    <w:rsid w:val="00DE7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43336"/>
  <w15:chartTrackingRefBased/>
  <w15:docId w15:val="{E607DAB6-17BB-4E1C-930E-E946C53C2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F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4F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4F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4F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4F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4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F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4F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4F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4F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4F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4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FAF"/>
    <w:rPr>
      <w:rFonts w:eastAsiaTheme="majorEastAsia" w:cstheme="majorBidi"/>
      <w:color w:val="272727" w:themeColor="text1" w:themeTint="D8"/>
    </w:rPr>
  </w:style>
  <w:style w:type="paragraph" w:styleId="Title">
    <w:name w:val="Title"/>
    <w:basedOn w:val="Normal"/>
    <w:next w:val="Normal"/>
    <w:link w:val="TitleChar"/>
    <w:uiPriority w:val="10"/>
    <w:qFormat/>
    <w:rsid w:val="00214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FAF"/>
    <w:pPr>
      <w:spacing w:before="160"/>
      <w:jc w:val="center"/>
    </w:pPr>
    <w:rPr>
      <w:i/>
      <w:iCs/>
      <w:color w:val="404040" w:themeColor="text1" w:themeTint="BF"/>
    </w:rPr>
  </w:style>
  <w:style w:type="character" w:customStyle="1" w:styleId="QuoteChar">
    <w:name w:val="Quote Char"/>
    <w:basedOn w:val="DefaultParagraphFont"/>
    <w:link w:val="Quote"/>
    <w:uiPriority w:val="29"/>
    <w:rsid w:val="00214FAF"/>
    <w:rPr>
      <w:i/>
      <w:iCs/>
      <w:color w:val="404040" w:themeColor="text1" w:themeTint="BF"/>
    </w:rPr>
  </w:style>
  <w:style w:type="paragraph" w:styleId="ListParagraph">
    <w:name w:val="List Paragraph"/>
    <w:basedOn w:val="Normal"/>
    <w:uiPriority w:val="34"/>
    <w:qFormat/>
    <w:rsid w:val="00214FAF"/>
    <w:pPr>
      <w:ind w:left="720"/>
      <w:contextualSpacing/>
    </w:pPr>
  </w:style>
  <w:style w:type="character" w:styleId="IntenseEmphasis">
    <w:name w:val="Intense Emphasis"/>
    <w:basedOn w:val="DefaultParagraphFont"/>
    <w:uiPriority w:val="21"/>
    <w:qFormat/>
    <w:rsid w:val="00214FAF"/>
    <w:rPr>
      <w:i/>
      <w:iCs/>
      <w:color w:val="2F5496" w:themeColor="accent1" w:themeShade="BF"/>
    </w:rPr>
  </w:style>
  <w:style w:type="paragraph" w:styleId="IntenseQuote">
    <w:name w:val="Intense Quote"/>
    <w:basedOn w:val="Normal"/>
    <w:next w:val="Normal"/>
    <w:link w:val="IntenseQuoteChar"/>
    <w:uiPriority w:val="30"/>
    <w:qFormat/>
    <w:rsid w:val="00214F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4FAF"/>
    <w:rPr>
      <w:i/>
      <w:iCs/>
      <w:color w:val="2F5496" w:themeColor="accent1" w:themeShade="BF"/>
    </w:rPr>
  </w:style>
  <w:style w:type="character" w:styleId="IntenseReference">
    <w:name w:val="Intense Reference"/>
    <w:basedOn w:val="DefaultParagraphFont"/>
    <w:uiPriority w:val="32"/>
    <w:qFormat/>
    <w:rsid w:val="00214FAF"/>
    <w:rPr>
      <w:b/>
      <w:bCs/>
      <w:smallCaps/>
      <w:color w:val="2F5496" w:themeColor="accent1" w:themeShade="BF"/>
      <w:spacing w:val="5"/>
    </w:rPr>
  </w:style>
  <w:style w:type="table" w:styleId="TableGrid">
    <w:name w:val="Table Grid"/>
    <w:basedOn w:val="TableNormal"/>
    <w:uiPriority w:val="39"/>
    <w:rsid w:val="00404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369"/>
    <w:rPr>
      <w:color w:val="0563C1" w:themeColor="hyperlink"/>
      <w:u w:val="single"/>
    </w:rPr>
  </w:style>
  <w:style w:type="character" w:styleId="UnresolvedMention">
    <w:name w:val="Unresolved Mention"/>
    <w:basedOn w:val="DefaultParagraphFont"/>
    <w:uiPriority w:val="99"/>
    <w:semiHidden/>
    <w:unhideWhenUsed/>
    <w:rsid w:val="00723369"/>
    <w:rPr>
      <w:color w:val="605E5C"/>
      <w:shd w:val="clear" w:color="auto" w:fill="E1DFDD"/>
    </w:rPr>
  </w:style>
  <w:style w:type="paragraph" w:styleId="Caption">
    <w:name w:val="caption"/>
    <w:basedOn w:val="Normal"/>
    <w:next w:val="Normal"/>
    <w:uiPriority w:val="35"/>
    <w:unhideWhenUsed/>
    <w:qFormat/>
    <w:rsid w:val="00723369"/>
    <w:pPr>
      <w:spacing w:after="200" w:line="240" w:lineRule="auto"/>
    </w:pPr>
    <w:rPr>
      <w:i/>
      <w:iCs/>
      <w:color w:val="44546A" w:themeColor="text2"/>
      <w:sz w:val="18"/>
      <w:szCs w:val="18"/>
    </w:rPr>
  </w:style>
  <w:style w:type="paragraph" w:styleId="NormalWeb">
    <w:name w:val="Normal (Web)"/>
    <w:basedOn w:val="Normal"/>
    <w:uiPriority w:val="99"/>
    <w:semiHidden/>
    <w:unhideWhenUsed/>
    <w:rsid w:val="00C43EA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www.sggp.org.vn/khao-sat-cac-diem-nghen-giao-thong-go-nut-that-phat-trien-post845747.html" TargetMode="External"/><Relationship Id="rId18" Type="http://schemas.openxmlformats.org/officeDocument/2006/relationships/hyperlink" Target="https://plo.vn/tphcm-un-tac-giao-thong-gay-thiet-hai-6-ti-usdnam-post688687.html" TargetMode="External"/><Relationship Id="rId3" Type="http://schemas.openxmlformats.org/officeDocument/2006/relationships/styles" Target="styles.xml"/><Relationship Id="rId21" Type="http://schemas.openxmlformats.org/officeDocument/2006/relationships/hyperlink" Target="https://www.google.com/url?sa=E&amp;q=https%3A%2F%2Fvovgiaothong.vn%2Fnewsaudio%2Ftphcm-xoa-ket-xe-bao-vay-nga-tu-hang-xanh-d41714.html" TargetMode="External"/><Relationship Id="rId7" Type="http://schemas.openxmlformats.org/officeDocument/2006/relationships/image" Target="media/image2.jpeg"/><Relationship Id="rId12" Type="http://schemas.openxmlformats.org/officeDocument/2006/relationships/hyperlink" Target="https://www.sggp.org.vn/nang-cap-ha-tang-cong-nghe-quan-ly-giao-thong-post777835.html" TargetMode="External"/><Relationship Id="rId17" Type="http://schemas.openxmlformats.org/officeDocument/2006/relationships/hyperlink" Target="https://thesaigontimes.vn/5-nam-toi-tphcm-muon-co-125-cong-trinh-giam-un-tac-giao-thong/" TargetMode="External"/><Relationship Id="rId2" Type="http://schemas.openxmlformats.org/officeDocument/2006/relationships/numbering" Target="numbering.xml"/><Relationship Id="rId16" Type="http://schemas.openxmlformats.org/officeDocument/2006/relationships/hyperlink" Target="https://www.vietnamplus.vn/tp-ho-chi-minh-quyet-tam-go-bai-toan-un-tac-giao-thong-truoc-nam-2030-post1126073.vnp" TargetMode="External"/><Relationship Id="rId20" Type="http://schemas.openxmlformats.org/officeDocument/2006/relationships/hyperlink" Target="https://vnexpress.net/duong-vao-ha-noi-4250095.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thuvienphapluat.vn/phap-luat-nha-dat/ban-do-168-phuong-xa-tphcm-ban-do-thanh-pho-ho-chi-minh-sau-sap-nhap-tu-ngay-0172025-9548.html" TargetMode="External"/><Relationship Id="rId5" Type="http://schemas.openxmlformats.org/officeDocument/2006/relationships/webSettings" Target="webSettings.xml"/><Relationship Id="rId15" Type="http://schemas.openxmlformats.org/officeDocument/2006/relationships/hyperlink" Target="https://thesaigontimes.vn/un-tac-giao-thong-o-tphcm-tang-24-nhieu-cua-ngo-qua-tai/" TargetMode="External"/><Relationship Id="rId23" Type="http://schemas.openxmlformats.org/officeDocument/2006/relationships/theme" Target="theme/theme1.xml"/><Relationship Id="rId10" Type="http://schemas.openxmlformats.org/officeDocument/2006/relationships/hyperlink" Target="https://tienphong.vn/viet-nam-co-77-trieu-xe-may-thuoc-hang-cao-nhat-the-gioi-post1688434.tpo" TargetMode="External"/><Relationship Id="rId19" Type="http://schemas.openxmlformats.org/officeDocument/2006/relationships/hyperlink" Target="https://daidoanket.vn/un-tac-giao-thong-gay-lang-phi-hang-ty-usd-10227018.html" TargetMode="External"/><Relationship Id="rId4" Type="http://schemas.openxmlformats.org/officeDocument/2006/relationships/settings" Target="settings.xml"/><Relationship Id="rId9" Type="http://schemas.openxmlformats.org/officeDocument/2006/relationships/hyperlink" Target="https://www.tomtom.com/traffic-index/country/vietnam/" TargetMode="External"/><Relationship Id="rId14" Type="http://schemas.openxmlformats.org/officeDocument/2006/relationships/hyperlink" Target="https://vietnamnet.vn/tphcm-lap-to-cong-tac-xu-ly-186-diem-co-nguy-co-un-tac-cao-2450340.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E2D57BD-CDF3-498B-B0E8-FCBEFBB5F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1968</Words>
  <Characters>11223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Doãn Đạt</dc:creator>
  <cp:keywords/>
  <dc:description/>
  <cp:lastModifiedBy>Lê Doãn Đạt</cp:lastModifiedBy>
  <cp:revision>2</cp:revision>
  <dcterms:created xsi:type="dcterms:W3CDTF">2026-10-14T14:22:00Z</dcterms:created>
  <dcterms:modified xsi:type="dcterms:W3CDTF">2026-10-14T14:22:00Z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1326cb88-dfbd-4096-a0b5-8aca8d57a4a0</vt:lpwstr>
  </property>
</Properties>
</file>