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7A7" w:rsidRPr="002B6AAB" w:rsidRDefault="00CF67A7" w:rsidP="00CF67A7">
      <w:pPr>
        <w:jc w:val="right"/>
        <w:rPr>
          <w:sz w:val="24"/>
        </w:rPr>
      </w:pPr>
      <w:r w:rsidRPr="002B6AAB">
        <w:rPr>
          <w:sz w:val="24"/>
        </w:rPr>
        <w:t xml:space="preserve">Warszawa, </w:t>
      </w:r>
      <w:r w:rsidR="00567434">
        <w:rPr>
          <w:sz w:val="24"/>
        </w:rPr>
        <w:t>06</w:t>
      </w:r>
      <w:r w:rsidRPr="002B6AAB">
        <w:rPr>
          <w:sz w:val="24"/>
        </w:rPr>
        <w:t>.0</w:t>
      </w:r>
      <w:r w:rsidR="00567434">
        <w:rPr>
          <w:sz w:val="24"/>
        </w:rPr>
        <w:t>3</w:t>
      </w:r>
      <w:r w:rsidRPr="002B6AAB">
        <w:rPr>
          <w:sz w:val="24"/>
        </w:rPr>
        <w:t>.201</w:t>
      </w:r>
      <w:r w:rsidR="00567434">
        <w:rPr>
          <w:sz w:val="24"/>
        </w:rPr>
        <w:t>8</w:t>
      </w:r>
    </w:p>
    <w:p w:rsidR="00CF67A7" w:rsidRDefault="00CF67A7"/>
    <w:p w:rsidR="00CF67A7" w:rsidRDefault="00CF67A7"/>
    <w:p w:rsidR="00CF67A7" w:rsidRDefault="00CF67A7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/>
    <w:p w:rsidR="002B6AAB" w:rsidRDefault="002B6AAB" w:rsidP="002B6AAB">
      <w:pPr>
        <w:jc w:val="center"/>
      </w:pPr>
    </w:p>
    <w:p w:rsidR="00F10A6F" w:rsidRPr="00B62D47" w:rsidRDefault="002B6AAB" w:rsidP="002B6AAB">
      <w:pPr>
        <w:jc w:val="center"/>
        <w:rPr>
          <w:sz w:val="44"/>
        </w:rPr>
      </w:pPr>
      <w:r w:rsidRPr="00B62D47">
        <w:rPr>
          <w:sz w:val="44"/>
        </w:rPr>
        <w:t>RAPORT ROZWOJU KADRY SGGW I AKTUALNEGO JEJ STANU Z PRZEWIDYWANYMI TRENDAMI</w:t>
      </w:r>
    </w:p>
    <w:p w:rsidR="00CF67A7" w:rsidRDefault="00CF67A7">
      <w:r>
        <w:br w:type="page"/>
      </w:r>
    </w:p>
    <w:p w:rsidR="00B0680D" w:rsidRPr="00296D5E" w:rsidRDefault="00B0680D" w:rsidP="00B068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lastRenderedPageBreak/>
        <w:t>Retrospektywna analiza awansów naukowych w SGGW na przestrzeni ostatnich 11 lat wykazała znaczne wahania w liczbie stopni naukowych do</w:t>
      </w:r>
      <w:r>
        <w:rPr>
          <w:rFonts w:ascii="Times New Roman" w:hAnsi="Times New Roman" w:cs="Times New Roman"/>
          <w:sz w:val="24"/>
          <w:szCs w:val="24"/>
        </w:rPr>
        <w:t>ktora w poszczególnych latach (r</w:t>
      </w:r>
      <w:r w:rsidRPr="00296D5E">
        <w:rPr>
          <w:rFonts w:ascii="Times New Roman" w:hAnsi="Times New Roman" w:cs="Times New Roman"/>
          <w:sz w:val="24"/>
          <w:szCs w:val="24"/>
        </w:rPr>
        <w:t>yc. 1), jed</w:t>
      </w:r>
      <w:r w:rsidR="00567434">
        <w:rPr>
          <w:rFonts w:ascii="Times New Roman" w:hAnsi="Times New Roman" w:cs="Times New Roman"/>
          <w:sz w:val="24"/>
          <w:szCs w:val="24"/>
        </w:rPr>
        <w:t>nakże ze spadkową linią trendu</w:t>
      </w:r>
      <w:r w:rsidRPr="00296D5E">
        <w:rPr>
          <w:rFonts w:ascii="Times New Roman" w:hAnsi="Times New Roman" w:cs="Times New Roman"/>
          <w:sz w:val="24"/>
          <w:szCs w:val="24"/>
        </w:rPr>
        <w:t>. Bardzo niekorzystnym zjawiskiem jest bardzo mała i wciąż zmniejszająca się liczba uzyskiwanych tytułów naukowych profesora (</w:t>
      </w:r>
      <w:r>
        <w:rPr>
          <w:rFonts w:ascii="Times New Roman" w:hAnsi="Times New Roman" w:cs="Times New Roman"/>
          <w:sz w:val="24"/>
          <w:szCs w:val="24"/>
        </w:rPr>
        <w:t>r</w:t>
      </w:r>
      <w:r w:rsidR="00567434">
        <w:rPr>
          <w:rFonts w:ascii="Times New Roman" w:hAnsi="Times New Roman" w:cs="Times New Roman"/>
          <w:sz w:val="24"/>
          <w:szCs w:val="24"/>
        </w:rPr>
        <w:t xml:space="preserve">yc. </w:t>
      </w:r>
      <w:r w:rsidRPr="00296D5E">
        <w:rPr>
          <w:rFonts w:ascii="Times New Roman" w:hAnsi="Times New Roman" w:cs="Times New Roman"/>
          <w:sz w:val="24"/>
          <w:szCs w:val="24"/>
        </w:rPr>
        <w:t>2). W przeciwieństwie do stopni naukowych doktora i tytułów profesorskich występuje trend zwyżkowy w odniesieniu do liczby</w:t>
      </w:r>
      <w:r>
        <w:rPr>
          <w:rFonts w:ascii="Times New Roman" w:hAnsi="Times New Roman" w:cs="Times New Roman"/>
          <w:sz w:val="24"/>
          <w:szCs w:val="24"/>
        </w:rPr>
        <w:t xml:space="preserve"> nadawanych</w:t>
      </w:r>
      <w:r w:rsidRPr="00296D5E">
        <w:rPr>
          <w:rFonts w:ascii="Times New Roman" w:hAnsi="Times New Roman" w:cs="Times New Roman"/>
          <w:sz w:val="24"/>
          <w:szCs w:val="24"/>
        </w:rPr>
        <w:t xml:space="preserve"> stopni doktora habilitowanego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D5E">
        <w:rPr>
          <w:rFonts w:ascii="Times New Roman" w:hAnsi="Times New Roman" w:cs="Times New Roman"/>
          <w:sz w:val="24"/>
          <w:szCs w:val="24"/>
        </w:rPr>
        <w:t xml:space="preserve"> jednakż</w:t>
      </w:r>
      <w:r>
        <w:rPr>
          <w:rFonts w:ascii="Times New Roman" w:hAnsi="Times New Roman" w:cs="Times New Roman"/>
          <w:sz w:val="24"/>
          <w:szCs w:val="24"/>
        </w:rPr>
        <w:t>e jedynie do 2014 roku (r</w:t>
      </w:r>
      <w:r w:rsidR="00567434">
        <w:rPr>
          <w:rFonts w:ascii="Times New Roman" w:hAnsi="Times New Roman" w:cs="Times New Roman"/>
          <w:sz w:val="24"/>
          <w:szCs w:val="24"/>
        </w:rPr>
        <w:t>yc. 3</w:t>
      </w:r>
      <w:r w:rsidRPr="00296D5E">
        <w:rPr>
          <w:rFonts w:ascii="Times New Roman" w:hAnsi="Times New Roman" w:cs="Times New Roman"/>
          <w:sz w:val="24"/>
          <w:szCs w:val="24"/>
        </w:rPr>
        <w:t>). Kolejne lata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296D5E">
        <w:rPr>
          <w:rFonts w:ascii="Times New Roman" w:hAnsi="Times New Roman" w:cs="Times New Roman"/>
          <w:sz w:val="24"/>
          <w:szCs w:val="24"/>
        </w:rPr>
        <w:t xml:space="preserve"> 2015, 2016 i 2017 niestety nie potwierdzają tego trendu.</w:t>
      </w:r>
    </w:p>
    <w:p w:rsidR="004C23D6" w:rsidRDefault="00957F9A" w:rsidP="00CF67A7">
      <w:pPr>
        <w:jc w:val="center"/>
      </w:pPr>
      <w:r>
        <w:rPr>
          <w:noProof/>
          <w:lang w:eastAsia="pl-PL"/>
        </w:rPr>
        <w:drawing>
          <wp:inline distT="0" distB="0" distL="0" distR="0" wp14:anchorId="543C90F9" wp14:editId="3292737B">
            <wp:extent cx="6595310" cy="27241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1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956" cy="27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Default="00CF67A7" w:rsidP="00CF67A7">
      <w:pPr>
        <w:outlineLvl w:val="1"/>
      </w:pPr>
      <w:r w:rsidRPr="00CF67A7">
        <w:rPr>
          <w:b/>
          <w:sz w:val="24"/>
        </w:rPr>
        <w:t>RYC. 1</w:t>
      </w:r>
      <w:r w:rsidRPr="00CF67A7">
        <w:rPr>
          <w:sz w:val="24"/>
        </w:rPr>
        <w:t xml:space="preserve"> </w:t>
      </w:r>
      <w:r w:rsidR="00567434">
        <w:rPr>
          <w:sz w:val="24"/>
        </w:rPr>
        <w:t>LICZBA NOWO NADANYCH STOPNI DOKTORA W SGGW W LATACH</w:t>
      </w:r>
      <w:r>
        <w:rPr>
          <w:sz w:val="24"/>
        </w:rPr>
        <w:t xml:space="preserve"> 2007-2017</w:t>
      </w:r>
    </w:p>
    <w:p w:rsidR="00CF67A7" w:rsidRDefault="00CF67A7"/>
    <w:p w:rsidR="004C23D6" w:rsidRDefault="006436CC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6409690" cy="288453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644" cy="28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Default="00CF67A7">
      <w:pPr>
        <w:rPr>
          <w:sz w:val="24"/>
        </w:rPr>
      </w:pPr>
      <w:r w:rsidRPr="00CF67A7">
        <w:rPr>
          <w:b/>
          <w:sz w:val="24"/>
        </w:rPr>
        <w:t>RYC. 2</w:t>
      </w:r>
      <w:r w:rsidRPr="00CF67A7">
        <w:rPr>
          <w:sz w:val="24"/>
        </w:rPr>
        <w:t xml:space="preserve"> </w:t>
      </w:r>
      <w:r w:rsidR="00567434">
        <w:rPr>
          <w:sz w:val="24"/>
        </w:rPr>
        <w:t>LICZBA NOWOW NADANYCH TYTUŁÓW PROFESORA W SGGW W LATACH 2007-2017</w:t>
      </w:r>
    </w:p>
    <w:p w:rsidR="00567434" w:rsidRDefault="006436CC">
      <w:pPr>
        <w:rPr>
          <w:sz w:val="24"/>
        </w:rPr>
      </w:pPr>
      <w:r>
        <w:rPr>
          <w:noProof/>
          <w:sz w:val="24"/>
          <w:lang w:eastAsia="pl-PL"/>
        </w:rPr>
        <w:lastRenderedPageBreak/>
        <w:drawing>
          <wp:inline distT="0" distB="0" distL="0" distR="0">
            <wp:extent cx="6555285" cy="30194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984" cy="30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34" w:rsidRDefault="00567434" w:rsidP="00567434">
      <w:pPr>
        <w:outlineLvl w:val="1"/>
      </w:pPr>
      <w:r w:rsidRPr="00CF67A7">
        <w:rPr>
          <w:b/>
          <w:sz w:val="24"/>
        </w:rPr>
        <w:t xml:space="preserve">RYC. </w:t>
      </w:r>
      <w:r>
        <w:rPr>
          <w:b/>
          <w:sz w:val="24"/>
        </w:rPr>
        <w:t>3</w:t>
      </w:r>
      <w:r w:rsidRPr="00CF67A7">
        <w:rPr>
          <w:sz w:val="24"/>
        </w:rPr>
        <w:t xml:space="preserve"> </w:t>
      </w:r>
      <w:r>
        <w:rPr>
          <w:sz w:val="24"/>
        </w:rPr>
        <w:t xml:space="preserve">LICZBA NOWO NADANYCH STOPNI DOKTORA </w:t>
      </w:r>
      <w:r>
        <w:rPr>
          <w:sz w:val="24"/>
        </w:rPr>
        <w:t xml:space="preserve">HABILITOWANEGO </w:t>
      </w:r>
      <w:r>
        <w:rPr>
          <w:sz w:val="24"/>
        </w:rPr>
        <w:t>W SGGW W LATACH 2007-2017</w:t>
      </w:r>
    </w:p>
    <w:p w:rsidR="00567434" w:rsidRPr="00CF67A7" w:rsidRDefault="00567434">
      <w:pPr>
        <w:rPr>
          <w:sz w:val="24"/>
        </w:rPr>
      </w:pPr>
    </w:p>
    <w:p w:rsidR="004C23D6" w:rsidRDefault="00B0680D">
      <w:r w:rsidRPr="00296D5E">
        <w:rPr>
          <w:rFonts w:ascii="Times New Roman" w:hAnsi="Times New Roman" w:cs="Times New Roman"/>
          <w:sz w:val="24"/>
          <w:szCs w:val="24"/>
        </w:rPr>
        <w:t>Średni wiek w momencie nadania stopni naukowych i tytułu naukowego w SGGW w latach 2007-2017 tylko w przypadku stopnia doktora zbliżony jest do uznanego za optymalny (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296D5E">
        <w:rPr>
          <w:rFonts w:ascii="Times New Roman" w:hAnsi="Times New Roman" w:cs="Times New Roman"/>
          <w:sz w:val="24"/>
          <w:szCs w:val="24"/>
        </w:rPr>
        <w:t xml:space="preserve"> lat) (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 xml:space="preserve">yc.3). W przypadku stopnia doktora habilitowanego i tytułu profesorskiego wiek w momencie nadania daleko odbiega od uznanego za optymalny (38 lat dr hab.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296D5E">
        <w:rPr>
          <w:rFonts w:ascii="Times New Roman" w:hAnsi="Times New Roman" w:cs="Times New Roman"/>
          <w:sz w:val="24"/>
          <w:szCs w:val="24"/>
        </w:rPr>
        <w:t>45 lat profesor) (</w:t>
      </w:r>
      <w:r>
        <w:rPr>
          <w:rFonts w:ascii="Times New Roman" w:hAnsi="Times New Roman" w:cs="Times New Roman"/>
          <w:sz w:val="24"/>
          <w:szCs w:val="24"/>
        </w:rPr>
        <w:t>r</w:t>
      </w:r>
      <w:r w:rsidR="00567434">
        <w:rPr>
          <w:rFonts w:ascii="Times New Roman" w:hAnsi="Times New Roman" w:cs="Times New Roman"/>
          <w:sz w:val="24"/>
          <w:szCs w:val="24"/>
        </w:rPr>
        <w:t>yc. 4</w:t>
      </w:r>
      <w:r w:rsidRPr="00296D5E">
        <w:rPr>
          <w:rFonts w:ascii="Times New Roman" w:hAnsi="Times New Roman" w:cs="Times New Roman"/>
          <w:sz w:val="24"/>
          <w:szCs w:val="24"/>
        </w:rPr>
        <w:t>).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218940" cy="278802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yc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17" cy="27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567434">
      <w:pPr>
        <w:rPr>
          <w:sz w:val="24"/>
        </w:rPr>
      </w:pPr>
      <w:r>
        <w:rPr>
          <w:b/>
          <w:sz w:val="24"/>
        </w:rPr>
        <w:t>RYC.4</w:t>
      </w:r>
      <w:r w:rsidR="00CF67A7" w:rsidRPr="00CF67A7">
        <w:rPr>
          <w:sz w:val="24"/>
        </w:rPr>
        <w:t xml:space="preserve"> ŚREDNI WIEK W MOMENCIE NADANIA STOPNI NAUKOWYCH I TYTUŁU NAUKOWEGO W SGGW W LATACH: 2007-2017</w:t>
      </w:r>
    </w:p>
    <w:p w:rsidR="00B0680D" w:rsidRDefault="00B0680D" w:rsidP="00B068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W ostatnich 10 latach zmniejszyła się liczba pracowników zatrudnionych na etacie starszego wykładowcy, natomiast zwiększyła się liczba asystentów, szczególnie w ciągu ostatnich 2 lat (</w:t>
      </w:r>
      <w:r>
        <w:rPr>
          <w:rFonts w:ascii="Times New Roman" w:hAnsi="Times New Roman" w:cs="Times New Roman"/>
          <w:sz w:val="24"/>
          <w:szCs w:val="24"/>
        </w:rPr>
        <w:t>t</w:t>
      </w:r>
      <w:r w:rsidR="00567434">
        <w:rPr>
          <w:rFonts w:ascii="Times New Roman" w:hAnsi="Times New Roman" w:cs="Times New Roman"/>
          <w:sz w:val="24"/>
          <w:szCs w:val="24"/>
        </w:rPr>
        <w:t>abela 1</w:t>
      </w:r>
      <w:r w:rsidRPr="00296D5E">
        <w:rPr>
          <w:rFonts w:ascii="Times New Roman" w:hAnsi="Times New Roman" w:cs="Times New Roman"/>
          <w:sz w:val="24"/>
          <w:szCs w:val="24"/>
        </w:rPr>
        <w:t>). W zatrudnieniu asystentów bez doktoratu dominują: Wydział Medycyny Weterynaryjnej oraz Wydział Nauk o Żywieniu Człowieka i Konsumpcji (</w:t>
      </w:r>
      <w:r>
        <w:rPr>
          <w:rFonts w:ascii="Times New Roman" w:hAnsi="Times New Roman" w:cs="Times New Roman"/>
          <w:sz w:val="24"/>
          <w:szCs w:val="24"/>
        </w:rPr>
        <w:t>tabela 2).</w:t>
      </w:r>
    </w:p>
    <w:p w:rsidR="004C23D6" w:rsidRDefault="004C23D6" w:rsidP="00CF67A7">
      <w:pPr>
        <w:jc w:val="center"/>
      </w:pPr>
    </w:p>
    <w:p w:rsidR="00B0680D" w:rsidRDefault="00B0680D" w:rsidP="00B0680D">
      <w:pPr>
        <w:rPr>
          <w:sz w:val="24"/>
        </w:rPr>
      </w:pPr>
      <w:r w:rsidRPr="002B6AAB">
        <w:rPr>
          <w:b/>
          <w:sz w:val="24"/>
        </w:rPr>
        <w:t>TABELA 1.</w:t>
      </w:r>
      <w:r w:rsidRPr="00CF67A7">
        <w:rPr>
          <w:sz w:val="24"/>
        </w:rPr>
        <w:t xml:space="preserve"> RETROSPEKTYWNE ZESTAWIENIE LICZBY PRACOWNIKÓW NAUKOWO-DYDAKTYCZNYCH I DYDAKTYCZNYCH W SGGW W LATACH 2008-2017 (Z ZAZNACZENIEM TRENDÓW)</w:t>
      </w:r>
    </w:p>
    <w:p w:rsidR="00B0680D" w:rsidRDefault="00B0680D" w:rsidP="00B068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3087FB3" wp14:editId="7817B9C2">
            <wp:extent cx="5524500" cy="246609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19" cy="2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Default="00B0680D" w:rsidP="00B0680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Obserwuje się względnie stał</w:t>
      </w:r>
      <w:r w:rsidR="00567434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 xml:space="preserve"> znaczn</w:t>
      </w:r>
      <w:r w:rsidR="00567434">
        <w:rPr>
          <w:rFonts w:ascii="Times New Roman" w:hAnsi="Times New Roman" w:cs="Times New Roman"/>
          <w:sz w:val="24"/>
          <w:szCs w:val="24"/>
        </w:rPr>
        <w:t xml:space="preserve">ą </w:t>
      </w:r>
      <w:r>
        <w:rPr>
          <w:rFonts w:ascii="Times New Roman" w:hAnsi="Times New Roman" w:cs="Times New Roman"/>
          <w:sz w:val="24"/>
          <w:szCs w:val="24"/>
        </w:rPr>
        <w:t>liczb</w:t>
      </w:r>
      <w:r w:rsidR="00567434">
        <w:rPr>
          <w:rFonts w:ascii="Times New Roman" w:hAnsi="Times New Roman" w:cs="Times New Roman"/>
          <w:sz w:val="24"/>
          <w:szCs w:val="24"/>
        </w:rPr>
        <w:t>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7434" w:rsidRPr="00296D5E">
        <w:rPr>
          <w:rFonts w:ascii="Times New Roman" w:hAnsi="Times New Roman" w:cs="Times New Roman"/>
          <w:sz w:val="24"/>
          <w:szCs w:val="24"/>
        </w:rPr>
        <w:t>zatrudnionych adiunktów</w:t>
      </w:r>
      <w:r w:rsidR="005674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(t</w:t>
      </w:r>
      <w:r w:rsidRPr="00296D5E">
        <w:rPr>
          <w:rFonts w:ascii="Times New Roman" w:hAnsi="Times New Roman" w:cs="Times New Roman"/>
          <w:sz w:val="24"/>
          <w:szCs w:val="24"/>
        </w:rPr>
        <w:t>abela 1)</w:t>
      </w:r>
      <w:r w:rsidR="00567434">
        <w:rPr>
          <w:rFonts w:ascii="Times New Roman" w:hAnsi="Times New Roman" w:cs="Times New Roman"/>
          <w:sz w:val="24"/>
          <w:szCs w:val="24"/>
        </w:rPr>
        <w:t>, co może wskazywać</w:t>
      </w:r>
      <w:r w:rsidRPr="00296D5E">
        <w:rPr>
          <w:rFonts w:ascii="Times New Roman" w:hAnsi="Times New Roman" w:cs="Times New Roman"/>
          <w:sz w:val="24"/>
          <w:szCs w:val="24"/>
        </w:rPr>
        <w:t xml:space="preserve"> na blokowanie tych etatów przez tzw. „zasiedziałych” adiunktów. Potwierdza t</w:t>
      </w:r>
      <w:r>
        <w:rPr>
          <w:rFonts w:ascii="Times New Roman" w:hAnsi="Times New Roman" w:cs="Times New Roman"/>
          <w:sz w:val="24"/>
          <w:szCs w:val="24"/>
        </w:rPr>
        <w:t>o zestawienie przedstawione na r</w:t>
      </w:r>
      <w:r w:rsidR="00567434">
        <w:rPr>
          <w:rFonts w:ascii="Times New Roman" w:hAnsi="Times New Roman" w:cs="Times New Roman"/>
          <w:sz w:val="24"/>
          <w:szCs w:val="24"/>
        </w:rPr>
        <w:t>yc. 5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D5E">
        <w:rPr>
          <w:rFonts w:ascii="Times New Roman" w:hAnsi="Times New Roman" w:cs="Times New Roman"/>
          <w:sz w:val="24"/>
          <w:szCs w:val="24"/>
        </w:rPr>
        <w:t xml:space="preserve"> dotyczące liczby lat pracy na stanowisku</w:t>
      </w:r>
      <w:r>
        <w:rPr>
          <w:rFonts w:ascii="Times New Roman" w:hAnsi="Times New Roman" w:cs="Times New Roman"/>
          <w:sz w:val="24"/>
          <w:szCs w:val="24"/>
        </w:rPr>
        <w:t xml:space="preserve"> adiunkta w SGGW</w:t>
      </w:r>
      <w:r w:rsidRPr="00296D5E">
        <w:rPr>
          <w:rFonts w:ascii="Times New Roman" w:hAnsi="Times New Roman" w:cs="Times New Roman"/>
          <w:sz w:val="24"/>
          <w:szCs w:val="24"/>
        </w:rPr>
        <w:t>. Na rycinie tej możemy wyodrębnić dwa szczyty: jeden przypadający na 7 lat pracy oraz drugi przypadający na 12 lat pracy. Ten drugi dotyczy adiunktów, którzy „skorzystali” z tzw. resetu lat na mocy niekorzystnej dla SGGW interpretacji nowelizacji prawa w 2014 roku. Osobom tym przedłużono o kolejne 8 lat czyli do 2020 roku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96D5E">
        <w:rPr>
          <w:rFonts w:ascii="Times New Roman" w:hAnsi="Times New Roman" w:cs="Times New Roman"/>
          <w:sz w:val="24"/>
          <w:szCs w:val="24"/>
        </w:rPr>
        <w:t xml:space="preserve"> możliwoś</w:t>
      </w:r>
      <w:r>
        <w:rPr>
          <w:rFonts w:ascii="Times New Roman" w:hAnsi="Times New Roman" w:cs="Times New Roman"/>
          <w:sz w:val="24"/>
          <w:szCs w:val="24"/>
        </w:rPr>
        <w:t>ć</w:t>
      </w:r>
      <w:r w:rsidRPr="00296D5E">
        <w:rPr>
          <w:rFonts w:ascii="Times New Roman" w:hAnsi="Times New Roman" w:cs="Times New Roman"/>
          <w:sz w:val="24"/>
          <w:szCs w:val="24"/>
        </w:rPr>
        <w:t xml:space="preserve"> zatrudnienia na stanowisku adiunkta. Paradoksalnie jest </w:t>
      </w:r>
      <w:r>
        <w:rPr>
          <w:rFonts w:ascii="Times New Roman" w:hAnsi="Times New Roman" w:cs="Times New Roman"/>
          <w:sz w:val="24"/>
          <w:szCs w:val="24"/>
        </w:rPr>
        <w:t>kilka</w:t>
      </w:r>
      <w:r w:rsidRPr="00296D5E">
        <w:rPr>
          <w:rFonts w:ascii="Times New Roman" w:hAnsi="Times New Roman" w:cs="Times New Roman"/>
          <w:sz w:val="24"/>
          <w:szCs w:val="24"/>
        </w:rPr>
        <w:t xml:space="preserve"> osób zatrudnionych na stanowisku adiunkta nawet 20 lat i powyżej. Najwięcej adiunktów bez habilitacji zatrudnianych jest aktualnie na Wydziale Nauk Ekonomicznych – 90 osób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>abela 2).</w:t>
      </w:r>
    </w:p>
    <w:p w:rsidR="00567434" w:rsidRDefault="00567434" w:rsidP="00567434">
      <w:pPr>
        <w:jc w:val="center"/>
      </w:pPr>
      <w:r>
        <w:rPr>
          <w:noProof/>
          <w:lang w:eastAsia="pl-PL"/>
        </w:rPr>
        <w:drawing>
          <wp:inline distT="0" distB="0" distL="0" distR="0" wp14:anchorId="5E0AD08E" wp14:editId="5FEFB073">
            <wp:extent cx="5429100" cy="3066889"/>
            <wp:effectExtent l="0" t="0" r="635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yc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27" cy="30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34" w:rsidRDefault="00567434" w:rsidP="00567434">
      <w:pPr>
        <w:rPr>
          <w:sz w:val="24"/>
        </w:rPr>
      </w:pPr>
      <w:r w:rsidRPr="00CF67A7">
        <w:rPr>
          <w:b/>
          <w:sz w:val="24"/>
        </w:rPr>
        <w:t xml:space="preserve">RYC. </w:t>
      </w:r>
      <w:r>
        <w:rPr>
          <w:b/>
          <w:sz w:val="24"/>
        </w:rPr>
        <w:t>5</w:t>
      </w:r>
      <w:r w:rsidRPr="00CF67A7">
        <w:rPr>
          <w:sz w:val="24"/>
        </w:rPr>
        <w:t xml:space="preserve"> LICZBA LAT PRACY NA STANOWISKU ADIUNKTA W SGGW (STAN NA 31.10.2017 R.)</w:t>
      </w:r>
    </w:p>
    <w:p w:rsidR="005106C3" w:rsidRDefault="005106C3" w:rsidP="005106C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C0E965A" wp14:editId="26AAA69B">
            <wp:extent cx="6083935" cy="341819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yc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729" cy="34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C3" w:rsidRPr="00CF67A7" w:rsidRDefault="005106C3" w:rsidP="005106C3">
      <w:pPr>
        <w:rPr>
          <w:sz w:val="24"/>
        </w:rPr>
      </w:pPr>
      <w:r w:rsidRPr="00CF67A7">
        <w:rPr>
          <w:b/>
          <w:sz w:val="24"/>
        </w:rPr>
        <w:t xml:space="preserve">RYC. </w:t>
      </w:r>
      <w:r>
        <w:rPr>
          <w:b/>
          <w:sz w:val="24"/>
        </w:rPr>
        <w:t>6</w:t>
      </w:r>
      <w:r w:rsidRPr="00CF67A7">
        <w:rPr>
          <w:b/>
          <w:sz w:val="24"/>
        </w:rPr>
        <w:t>A</w:t>
      </w:r>
      <w:r w:rsidRPr="00CF67A7">
        <w:rPr>
          <w:sz w:val="24"/>
        </w:rPr>
        <w:t xml:space="preserve"> SYMULACJA ZMNIEJSZANIA SIĘ LICZEBNOŚCI KADRY PROFESORSKIEJ NA PODSTAWIE DANYCH Z LAT 2011-2017</w:t>
      </w:r>
    </w:p>
    <w:p w:rsidR="005106C3" w:rsidRDefault="005106C3" w:rsidP="005106C3">
      <w:pPr>
        <w:jc w:val="center"/>
      </w:pPr>
      <w:r>
        <w:rPr>
          <w:noProof/>
          <w:lang w:eastAsia="pl-PL"/>
        </w:rPr>
        <w:drawing>
          <wp:inline distT="0" distB="0" distL="0" distR="0" wp14:anchorId="7BC64CB7" wp14:editId="017A0278">
            <wp:extent cx="3890805" cy="40862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noza profesorowi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10" cy="40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C3" w:rsidRPr="00CF67A7" w:rsidRDefault="005106C3" w:rsidP="005106C3">
      <w:pPr>
        <w:rPr>
          <w:b/>
          <w:sz w:val="24"/>
        </w:rPr>
      </w:pPr>
      <w:r w:rsidRPr="00CF67A7">
        <w:rPr>
          <w:b/>
          <w:sz w:val="24"/>
        </w:rPr>
        <w:t xml:space="preserve">RYC. </w:t>
      </w:r>
      <w:r>
        <w:rPr>
          <w:b/>
          <w:sz w:val="24"/>
        </w:rPr>
        <w:t>6</w:t>
      </w:r>
      <w:r w:rsidRPr="00CF67A7">
        <w:rPr>
          <w:b/>
          <w:sz w:val="24"/>
        </w:rPr>
        <w:t xml:space="preserve">B </w:t>
      </w:r>
      <w:r w:rsidRPr="00CF67A7">
        <w:rPr>
          <w:sz w:val="24"/>
        </w:rPr>
        <w:t>SYMULACJA ZMNIEJSZANIA SIĘ LICZEBNOŚCI KADRY PROFESORSKIEJ NA PODSTAWIE DANYCH POCZĄWSZY OD ROKU 2011</w:t>
      </w:r>
    </w:p>
    <w:p w:rsidR="005106C3" w:rsidRPr="00CF67A7" w:rsidRDefault="005106C3" w:rsidP="00567434">
      <w:pPr>
        <w:rPr>
          <w:sz w:val="24"/>
        </w:rPr>
      </w:pPr>
    </w:p>
    <w:p w:rsidR="00B0680D" w:rsidRDefault="00B0680D" w:rsidP="00B0680D">
      <w:pPr>
        <w:spacing w:after="0" w:line="360" w:lineRule="auto"/>
        <w:jc w:val="both"/>
        <w:rPr>
          <w:sz w:val="24"/>
        </w:rPr>
      </w:pPr>
      <w:r w:rsidRPr="002B6AAB">
        <w:rPr>
          <w:b/>
          <w:sz w:val="24"/>
        </w:rPr>
        <w:lastRenderedPageBreak/>
        <w:t>TABELA 2.</w:t>
      </w:r>
      <w:r w:rsidRPr="002B6AAB">
        <w:rPr>
          <w:sz w:val="24"/>
        </w:rPr>
        <w:t xml:space="preserve"> AKTUALNE ZESTAWIENIE LICZBY PRACOWNIKÓW NAUKOWO-DYDAKTYCZNYCH I DYDAKTYCZNYCH NA POSZCZEGÓLNYCH WYDZIAŁACH SGGW (STAN NA 31.10.2017 R.)</w:t>
      </w:r>
    </w:p>
    <w:p w:rsidR="004C23D6" w:rsidRDefault="00B0680D">
      <w:r>
        <w:rPr>
          <w:noProof/>
          <w:lang w:eastAsia="pl-PL"/>
        </w:rPr>
        <w:drawing>
          <wp:inline distT="0" distB="0" distL="0" distR="0" wp14:anchorId="1BFB39CC" wp14:editId="0FE4FF62">
            <wp:extent cx="5907404" cy="27336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4" cy="27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0D" w:rsidRDefault="00B0680D" w:rsidP="00B068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Optymistycznym jest wzrost zatrudnienia na stanowisku adiunkta z habilit</w:t>
      </w:r>
      <w:r>
        <w:rPr>
          <w:rFonts w:ascii="Times New Roman" w:hAnsi="Times New Roman" w:cs="Times New Roman"/>
          <w:sz w:val="24"/>
          <w:szCs w:val="24"/>
        </w:rPr>
        <w:t>acją w ciągu ostatnich 11 lat (t</w:t>
      </w:r>
      <w:r w:rsidRPr="00296D5E">
        <w:rPr>
          <w:rFonts w:ascii="Times New Roman" w:hAnsi="Times New Roman" w:cs="Times New Roman"/>
          <w:sz w:val="24"/>
          <w:szCs w:val="24"/>
        </w:rPr>
        <w:t>abela 1), natomiast bardzo niekorzystny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296D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jest </w:t>
      </w:r>
      <w:r w:rsidRPr="00296D5E">
        <w:rPr>
          <w:rFonts w:ascii="Times New Roman" w:hAnsi="Times New Roman" w:cs="Times New Roman"/>
          <w:sz w:val="24"/>
          <w:szCs w:val="24"/>
        </w:rPr>
        <w:t xml:space="preserve">spadek zatrudnienia na stanowiskach profesorskich, co odnosi się przede wszystkim do profesorów </w:t>
      </w:r>
      <w:r>
        <w:rPr>
          <w:rFonts w:ascii="Times New Roman" w:hAnsi="Times New Roman" w:cs="Times New Roman"/>
          <w:sz w:val="24"/>
          <w:szCs w:val="24"/>
        </w:rPr>
        <w:t>tytularnych</w:t>
      </w:r>
      <w:r w:rsidRPr="00296D5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1). Liczba profesorów </w:t>
      </w:r>
      <w:r>
        <w:rPr>
          <w:rFonts w:ascii="Times New Roman" w:hAnsi="Times New Roman" w:cs="Times New Roman"/>
          <w:sz w:val="24"/>
          <w:szCs w:val="24"/>
        </w:rPr>
        <w:t>z tytułem zmniejsza się liniowo (r</w:t>
      </w:r>
      <w:r w:rsidRPr="00296D5E">
        <w:rPr>
          <w:rFonts w:ascii="Times New Roman" w:hAnsi="Times New Roman" w:cs="Times New Roman"/>
          <w:sz w:val="24"/>
          <w:szCs w:val="24"/>
        </w:rPr>
        <w:t xml:space="preserve">yc. </w:t>
      </w:r>
      <w:r w:rsidR="00567434">
        <w:rPr>
          <w:rFonts w:ascii="Times New Roman" w:hAnsi="Times New Roman" w:cs="Times New Roman"/>
          <w:sz w:val="24"/>
          <w:szCs w:val="24"/>
        </w:rPr>
        <w:t>6</w:t>
      </w:r>
      <w:r w:rsidRPr="00296D5E">
        <w:rPr>
          <w:rFonts w:ascii="Times New Roman" w:hAnsi="Times New Roman" w:cs="Times New Roman"/>
          <w:sz w:val="24"/>
          <w:szCs w:val="24"/>
        </w:rPr>
        <w:t>A i B), sugerując teoretycznie, iż przy obecnym trendzie za 44 lata liczba zatrudnionych profesorów spadnie do 0. Przyczyną jest zbyt mała aktywność naukowa profesorów nadzwyczajnych bez tytuł</w:t>
      </w:r>
      <w:r>
        <w:rPr>
          <w:rFonts w:ascii="Times New Roman" w:hAnsi="Times New Roman" w:cs="Times New Roman"/>
          <w:sz w:val="24"/>
          <w:szCs w:val="24"/>
        </w:rPr>
        <w:t>u, nie wykazujących chęci dalszego</w:t>
      </w:r>
      <w:r w:rsidRPr="00296D5E">
        <w:rPr>
          <w:rFonts w:ascii="Times New Roman" w:hAnsi="Times New Roman" w:cs="Times New Roman"/>
          <w:sz w:val="24"/>
          <w:szCs w:val="24"/>
        </w:rPr>
        <w:t xml:space="preserve"> awansu. Uwidacznia to zestawienie na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96D5E">
        <w:rPr>
          <w:rFonts w:ascii="Times New Roman" w:hAnsi="Times New Roman" w:cs="Times New Roman"/>
          <w:sz w:val="24"/>
          <w:szCs w:val="24"/>
        </w:rPr>
        <w:t xml:space="preserve">yc. </w:t>
      </w:r>
      <w:r w:rsidR="0056743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96D5E">
        <w:rPr>
          <w:rFonts w:ascii="Times New Roman" w:hAnsi="Times New Roman" w:cs="Times New Roman"/>
          <w:sz w:val="24"/>
          <w:szCs w:val="24"/>
        </w:rPr>
        <w:t xml:space="preserve">wskazujące, że ok. 30 osób pracuje na tym stanowisku ponad 9 lat a kilka osób nawet ponad 15 lat. Najwięcej profesorów </w:t>
      </w:r>
      <w:r>
        <w:rPr>
          <w:rFonts w:ascii="Times New Roman" w:hAnsi="Times New Roman" w:cs="Times New Roman"/>
          <w:sz w:val="24"/>
          <w:szCs w:val="24"/>
        </w:rPr>
        <w:t xml:space="preserve">z </w:t>
      </w:r>
      <w:r w:rsidRPr="00296D5E">
        <w:rPr>
          <w:rFonts w:ascii="Times New Roman" w:hAnsi="Times New Roman" w:cs="Times New Roman"/>
          <w:sz w:val="24"/>
          <w:szCs w:val="24"/>
        </w:rPr>
        <w:t>tytuł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96D5E">
        <w:rPr>
          <w:rFonts w:ascii="Times New Roman" w:hAnsi="Times New Roman" w:cs="Times New Roman"/>
          <w:sz w:val="24"/>
          <w:szCs w:val="24"/>
        </w:rPr>
        <w:t xml:space="preserve"> zatrudnianych jest na Wydziale Medycyny Weterynaryjnej</w:t>
      </w:r>
      <w:r>
        <w:rPr>
          <w:rFonts w:ascii="Times New Roman" w:hAnsi="Times New Roman" w:cs="Times New Roman"/>
          <w:sz w:val="24"/>
          <w:szCs w:val="24"/>
        </w:rPr>
        <w:t xml:space="preserve"> (20)</w:t>
      </w:r>
      <w:r w:rsidRPr="00296D5E">
        <w:rPr>
          <w:rFonts w:ascii="Times New Roman" w:hAnsi="Times New Roman" w:cs="Times New Roman"/>
          <w:sz w:val="24"/>
          <w:szCs w:val="24"/>
        </w:rPr>
        <w:t>, a najmniej na Wydziale Nauk Społecznych</w:t>
      </w:r>
      <w:r>
        <w:rPr>
          <w:rFonts w:ascii="Times New Roman" w:hAnsi="Times New Roman" w:cs="Times New Roman"/>
          <w:sz w:val="24"/>
          <w:szCs w:val="24"/>
        </w:rPr>
        <w:t xml:space="preserve"> (1) i Wydziale Zastosowań I</w:t>
      </w:r>
      <w:r w:rsidRPr="00296D5E">
        <w:rPr>
          <w:rFonts w:ascii="Times New Roman" w:hAnsi="Times New Roman" w:cs="Times New Roman"/>
          <w:sz w:val="24"/>
          <w:szCs w:val="24"/>
        </w:rPr>
        <w:t>nformatyki i Matematyki</w:t>
      </w:r>
      <w:r>
        <w:rPr>
          <w:rFonts w:ascii="Times New Roman" w:hAnsi="Times New Roman" w:cs="Times New Roman"/>
          <w:sz w:val="24"/>
          <w:szCs w:val="24"/>
        </w:rPr>
        <w:t xml:space="preserve"> (3)</w:t>
      </w:r>
      <w:r w:rsidRPr="00296D5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2). Z kolei najwięcej profesorów </w:t>
      </w:r>
      <w:proofErr w:type="spellStart"/>
      <w:r w:rsidRPr="00296D5E">
        <w:rPr>
          <w:rFonts w:ascii="Times New Roman" w:hAnsi="Times New Roman" w:cs="Times New Roman"/>
          <w:sz w:val="24"/>
          <w:szCs w:val="24"/>
        </w:rPr>
        <w:t>nadzw</w:t>
      </w:r>
      <w:proofErr w:type="spellEnd"/>
      <w:r w:rsidRPr="00296D5E">
        <w:rPr>
          <w:rFonts w:ascii="Times New Roman" w:hAnsi="Times New Roman" w:cs="Times New Roman"/>
          <w:sz w:val="24"/>
          <w:szCs w:val="24"/>
        </w:rPr>
        <w:t>. SGGW (bez tytułu) zatrudnianych jest na Wydziale Nauk Ekonomicznych</w:t>
      </w:r>
      <w:r>
        <w:rPr>
          <w:rFonts w:ascii="Times New Roman" w:hAnsi="Times New Roman" w:cs="Times New Roman"/>
          <w:sz w:val="24"/>
          <w:szCs w:val="24"/>
        </w:rPr>
        <w:t xml:space="preserve"> (18)</w:t>
      </w:r>
      <w:r w:rsidRPr="00296D5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 xml:space="preserve">abela 2). </w:t>
      </w:r>
      <w:r>
        <w:rPr>
          <w:rFonts w:ascii="Times New Roman" w:hAnsi="Times New Roman" w:cs="Times New Roman"/>
          <w:sz w:val="24"/>
          <w:szCs w:val="24"/>
        </w:rPr>
        <w:t>Trzy ostatnio</w:t>
      </w:r>
      <w:r w:rsidRPr="00296D5E">
        <w:rPr>
          <w:rFonts w:ascii="Times New Roman" w:hAnsi="Times New Roman" w:cs="Times New Roman"/>
          <w:sz w:val="24"/>
          <w:szCs w:val="24"/>
        </w:rPr>
        <w:t xml:space="preserve"> wymienione Wydziały wykazują również najbardziej niekorzystny stosunek liczby profesorów tytu</w:t>
      </w:r>
      <w:r>
        <w:rPr>
          <w:rFonts w:ascii="Times New Roman" w:hAnsi="Times New Roman" w:cs="Times New Roman"/>
          <w:sz w:val="24"/>
          <w:szCs w:val="24"/>
        </w:rPr>
        <w:t>larny</w:t>
      </w:r>
      <w:r w:rsidRPr="00296D5E">
        <w:rPr>
          <w:rFonts w:ascii="Times New Roman" w:hAnsi="Times New Roman" w:cs="Times New Roman"/>
          <w:sz w:val="24"/>
          <w:szCs w:val="24"/>
        </w:rPr>
        <w:t>ch do profesorów bez tytułu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96D5E">
        <w:rPr>
          <w:rFonts w:ascii="Times New Roman" w:hAnsi="Times New Roman" w:cs="Times New Roman"/>
          <w:sz w:val="24"/>
          <w:szCs w:val="24"/>
        </w:rPr>
        <w:t>abela 3).</w:t>
      </w:r>
    </w:p>
    <w:p w:rsidR="005106C3" w:rsidRDefault="005106C3" w:rsidP="005106C3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ED729A6" wp14:editId="1F65C728">
            <wp:extent cx="5589270" cy="3539030"/>
            <wp:effectExtent l="0" t="0" r="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yc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272" cy="35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C3" w:rsidRPr="00CF67A7" w:rsidRDefault="005106C3" w:rsidP="005106C3">
      <w:pPr>
        <w:rPr>
          <w:sz w:val="24"/>
        </w:rPr>
      </w:pPr>
      <w:r w:rsidRPr="00CF67A7">
        <w:rPr>
          <w:b/>
          <w:sz w:val="24"/>
        </w:rPr>
        <w:t xml:space="preserve">RYC. </w:t>
      </w:r>
      <w:r>
        <w:rPr>
          <w:b/>
          <w:sz w:val="24"/>
        </w:rPr>
        <w:t>7</w:t>
      </w:r>
      <w:r w:rsidRPr="00CF67A7">
        <w:rPr>
          <w:sz w:val="24"/>
        </w:rPr>
        <w:t xml:space="preserve"> LICZBA LAT PRACY NA STANOWISKU PROFESORA NADZWYCZAJNEGO SGGW (BEZ TYTUŁU)</w:t>
      </w:r>
    </w:p>
    <w:p w:rsidR="00567434" w:rsidRDefault="00567434" w:rsidP="00B0680D">
      <w:pPr>
        <w:rPr>
          <w:b/>
          <w:sz w:val="24"/>
        </w:rPr>
      </w:pPr>
    </w:p>
    <w:p w:rsidR="00B0680D" w:rsidRPr="002B6AAB" w:rsidRDefault="00B0680D" w:rsidP="00B0680D">
      <w:pPr>
        <w:rPr>
          <w:sz w:val="24"/>
        </w:rPr>
      </w:pPr>
      <w:r w:rsidRPr="002B6AAB">
        <w:rPr>
          <w:b/>
          <w:sz w:val="24"/>
        </w:rPr>
        <w:t xml:space="preserve">TABELA 3. </w:t>
      </w:r>
      <w:r w:rsidRPr="002B6AAB">
        <w:rPr>
          <w:sz w:val="24"/>
        </w:rPr>
        <w:t>PORÓWNANIE LICZBY PROFESORÓW TYTULARNYCH I PROFESORÓW SGGW (BEZ TYTUŁU) NA POSZCZEGÓLNYCH WYDZIAŁACH SGGW (STAN NA 31.10.2017 R.)</w:t>
      </w:r>
    </w:p>
    <w:p w:rsidR="00B0680D" w:rsidRDefault="00B0680D" w:rsidP="00B068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FED69C2" wp14:editId="71FEFA63">
            <wp:extent cx="5401056" cy="3291840"/>
            <wp:effectExtent l="0" t="0" r="9525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0D" w:rsidRPr="00296D5E" w:rsidRDefault="00B0680D" w:rsidP="00B068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D5E">
        <w:rPr>
          <w:rFonts w:ascii="Times New Roman" w:hAnsi="Times New Roman" w:cs="Times New Roman"/>
          <w:sz w:val="24"/>
          <w:szCs w:val="24"/>
        </w:rPr>
        <w:t>Małą dynamik</w:t>
      </w:r>
      <w:r>
        <w:rPr>
          <w:rFonts w:ascii="Times New Roman" w:hAnsi="Times New Roman" w:cs="Times New Roman"/>
          <w:sz w:val="24"/>
          <w:szCs w:val="24"/>
        </w:rPr>
        <w:t>ę</w:t>
      </w:r>
      <w:r w:rsidRPr="00296D5E">
        <w:rPr>
          <w:rFonts w:ascii="Times New Roman" w:hAnsi="Times New Roman" w:cs="Times New Roman"/>
          <w:sz w:val="24"/>
          <w:szCs w:val="24"/>
        </w:rPr>
        <w:t xml:space="preserve"> rozwoju kadry SGGW potwierdza średni wiek pracowników na poszczególnych stanowiskach w latach 2007-2017, daleko odbiegający optymalnego (</w:t>
      </w:r>
      <w:r>
        <w:rPr>
          <w:rFonts w:ascii="Times New Roman" w:hAnsi="Times New Roman" w:cs="Times New Roman"/>
          <w:sz w:val="24"/>
          <w:szCs w:val="24"/>
        </w:rPr>
        <w:t>r</w:t>
      </w:r>
      <w:r w:rsidR="00567434">
        <w:rPr>
          <w:rFonts w:ascii="Times New Roman" w:hAnsi="Times New Roman" w:cs="Times New Roman"/>
          <w:sz w:val="24"/>
          <w:szCs w:val="24"/>
        </w:rPr>
        <w:t>yc. 8</w:t>
      </w:r>
      <w:r w:rsidRPr="00296D5E">
        <w:rPr>
          <w:rFonts w:ascii="Times New Roman" w:hAnsi="Times New Roman" w:cs="Times New Roman"/>
          <w:sz w:val="24"/>
          <w:szCs w:val="24"/>
        </w:rPr>
        <w:t>).</w:t>
      </w:r>
    </w:p>
    <w:p w:rsidR="004C23D6" w:rsidRDefault="004C23D6" w:rsidP="00CF67A7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863730" cy="32004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yc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40" cy="32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D6" w:rsidRPr="00CF67A7" w:rsidRDefault="00CF67A7">
      <w:pPr>
        <w:rPr>
          <w:sz w:val="24"/>
          <w:szCs w:val="24"/>
        </w:rPr>
      </w:pPr>
      <w:r w:rsidRPr="00CF67A7">
        <w:rPr>
          <w:b/>
          <w:sz w:val="24"/>
          <w:szCs w:val="24"/>
        </w:rPr>
        <w:t xml:space="preserve">RYC. </w:t>
      </w:r>
      <w:r w:rsidR="00567434">
        <w:rPr>
          <w:b/>
          <w:sz w:val="24"/>
          <w:szCs w:val="24"/>
        </w:rPr>
        <w:t>8</w:t>
      </w:r>
      <w:r w:rsidRPr="00CF67A7">
        <w:rPr>
          <w:sz w:val="24"/>
          <w:szCs w:val="24"/>
        </w:rPr>
        <w:t xml:space="preserve"> ŚREDNI WIEK PRACOWNIKÓW NAUKOWO-DYDAKTYCZNYCH NA POSZCZEGÓLNYCH STANOWISKACH W SGGW W LATACH 2007-2017.</w:t>
      </w:r>
    </w:p>
    <w:p w:rsidR="004C23D6" w:rsidRDefault="004C23D6"/>
    <w:p w:rsidR="00255321" w:rsidRPr="00296D5E" w:rsidRDefault="00255321" w:rsidP="0025532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2D47">
        <w:rPr>
          <w:rFonts w:ascii="Times New Roman" w:hAnsi="Times New Roman" w:cs="Times New Roman"/>
          <w:b/>
          <w:sz w:val="24"/>
          <w:szCs w:val="24"/>
        </w:rPr>
        <w:t>Wniosek:</w:t>
      </w:r>
    </w:p>
    <w:p w:rsidR="00AB7CAE" w:rsidRDefault="00255321" w:rsidP="00255321">
      <w:r w:rsidRPr="00296D5E">
        <w:rPr>
          <w:rFonts w:ascii="Times New Roman" w:hAnsi="Times New Roman" w:cs="Times New Roman"/>
          <w:sz w:val="24"/>
          <w:szCs w:val="24"/>
        </w:rPr>
        <w:t>W celu zatr</w:t>
      </w:r>
      <w:r>
        <w:rPr>
          <w:rFonts w:ascii="Times New Roman" w:hAnsi="Times New Roman" w:cs="Times New Roman"/>
          <w:sz w:val="24"/>
          <w:szCs w:val="24"/>
        </w:rPr>
        <w:t>zymania</w:t>
      </w:r>
      <w:r w:rsidRPr="00296D5E">
        <w:rPr>
          <w:rFonts w:ascii="Times New Roman" w:hAnsi="Times New Roman" w:cs="Times New Roman"/>
          <w:sz w:val="24"/>
          <w:szCs w:val="24"/>
        </w:rPr>
        <w:t xml:space="preserve"> i odwrócenia niekorzystnego trendu w rozwoju kadry naukowo-dydaktycznej SGGW należy niezwłocznie przystąpić do wdrożenia „Programu poprawy rozwoju kadry naukowo-dydaktycznej SGGW”, opracowanego przez Komisję Senacką ds. Rozwoju Kadry.</w:t>
      </w:r>
    </w:p>
    <w:p w:rsidR="00AB7CAE" w:rsidRDefault="00AB7CAE">
      <w:bookmarkStart w:id="0" w:name="_GoBack"/>
      <w:bookmarkEnd w:id="0"/>
    </w:p>
    <w:sectPr w:rsidR="00AB7CAE" w:rsidSect="00B62D47">
      <w:pgSz w:w="11906" w:h="16838"/>
      <w:pgMar w:top="851" w:right="1417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3D6"/>
    <w:rsid w:val="00255321"/>
    <w:rsid w:val="002B6AAB"/>
    <w:rsid w:val="004C23D6"/>
    <w:rsid w:val="005106C3"/>
    <w:rsid w:val="00567434"/>
    <w:rsid w:val="005B68C8"/>
    <w:rsid w:val="006436CC"/>
    <w:rsid w:val="00957F9A"/>
    <w:rsid w:val="00AB7CAE"/>
    <w:rsid w:val="00B0680D"/>
    <w:rsid w:val="00B62D47"/>
    <w:rsid w:val="00CF67A7"/>
    <w:rsid w:val="00F6437A"/>
    <w:rsid w:val="00F8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CE0FE"/>
  <w15:chartTrackingRefBased/>
  <w15:docId w15:val="{C0DC18EF-4542-4BCD-B476-49E41690E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F67A7"/>
  </w:style>
  <w:style w:type="paragraph" w:styleId="Nagwek1">
    <w:name w:val="heading 1"/>
    <w:basedOn w:val="Normalny"/>
    <w:next w:val="Normalny"/>
    <w:link w:val="Nagwek1Znak"/>
    <w:uiPriority w:val="9"/>
    <w:qFormat/>
    <w:rsid w:val="00CF67A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F67A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F67A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F67A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F67A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F67A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F67A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F67A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F67A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F67A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F67A7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F67A7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F67A7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F67A7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F67A7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F67A7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F67A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F67A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F67A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F67A7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CF67A7"/>
    <w:rPr>
      <w:b/>
      <w:bCs/>
    </w:rPr>
  </w:style>
  <w:style w:type="character" w:styleId="Uwydatnienie">
    <w:name w:val="Emphasis"/>
    <w:uiPriority w:val="20"/>
    <w:qFormat/>
    <w:rsid w:val="00CF67A7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CF67A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F67A7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F67A7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F67A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67A7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CF67A7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CF67A7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CF67A7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CF67A7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CF67A7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F67A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ti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735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Guzowska</dc:creator>
  <cp:keywords/>
  <dc:description/>
  <cp:lastModifiedBy>Magdalena Guzowska</cp:lastModifiedBy>
  <cp:revision>6</cp:revision>
  <dcterms:created xsi:type="dcterms:W3CDTF">2018-01-03T17:07:00Z</dcterms:created>
  <dcterms:modified xsi:type="dcterms:W3CDTF">2018-03-06T16:15:00Z</dcterms:modified>
</cp:coreProperties>
</file>