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Skripta-statistika,</w:t>
      </w:r>
      <w:r>
        <w:t xml:space="preserve"> </w:t>
      </w:r>
      <w:r>
        <w:t xml:space="preserve">1.</w:t>
      </w:r>
      <w:r>
        <w:t xml:space="preserve"> </w:t>
      </w:r>
      <w:r>
        <w:t xml:space="preserve">kolokvij</w:t>
      </w:r>
    </w:p>
    <w:p>
      <w:pPr>
        <w:pStyle w:val="Author"/>
      </w:pPr>
      <w:r>
        <w:t xml:space="preserve">Katarina</w:t>
      </w:r>
      <w:r>
        <w:t xml:space="preserve"> </w:t>
      </w:r>
      <w:r>
        <w:t xml:space="preserve">Handabaka</w:t>
      </w:r>
    </w:p>
    <w:p>
      <w:pPr>
        <w:pStyle w:val="Date"/>
      </w:pPr>
      <w:r>
        <w:t xml:space="preserve">1/11/2021</w:t>
      </w:r>
    </w:p>
    <w:p>
      <w:pPr>
        <w:pStyle w:val="FirstParagraph"/>
      </w:pPr>
      <w:r>
        <w:rPr>
          <w:b/>
        </w:rPr>
        <w:t xml:space="preserve">Varijable:</w:t>
      </w:r>
    </w:p>
    <w:p>
      <w:pPr>
        <w:pStyle w:val="BodyText"/>
      </w:pPr>
      <w:r>
        <w:t xml:space="preserve">Za kolokvij je samo bitno znati za varijable:</w:t>
      </w:r>
      <w:r>
        <w:t xml:space="preserve"> </w:t>
      </w:r>
      <w:r>
        <w:rPr>
          <w:i/>
        </w:rPr>
        <w:t xml:space="preserve">Numeričke</w:t>
      </w:r>
      <w:r>
        <w:t xml:space="preserve"> </w:t>
      </w:r>
      <w:r>
        <w:t xml:space="preserve">– brojevi</w:t>
      </w:r>
      <w:r>
        <w:t xml:space="preserve"> </w:t>
      </w:r>
      <w:r>
        <w:rPr>
          <w:i/>
        </w:rPr>
        <w:t xml:space="preserve">Logičke</w:t>
      </w:r>
      <w:r>
        <w:t xml:space="preserve"> </w:t>
      </w:r>
      <w:r>
        <w:t xml:space="preserve">–„true“ i „false“ varijable</w:t>
      </w:r>
      <w:r>
        <w:t xml:space="preserve"> </w:t>
      </w:r>
      <w:r>
        <w:rPr>
          <w:i/>
        </w:rPr>
        <w:t xml:space="preserve">Tekstualne / faktorske / string</w:t>
      </w:r>
      <w:r>
        <w:t xml:space="preserve"> </w:t>
      </w:r>
      <w:r>
        <w:t xml:space="preserve">– riječi, svaka varijabla se može pretvoriti u riječ uz dodavanje </w:t>
      </w:r>
    </w:p>
    <w:p>
      <w:pPr>
        <w:pStyle w:val="BodyText"/>
      </w:pPr>
      <w:r>
        <w:t xml:space="preserve">#Deskriptivna statistika</w:t>
      </w:r>
    </w:p>
    <w:p>
      <w:pPr>
        <w:pStyle w:val="BodyText"/>
      </w:pPr>
      <w:r>
        <w:t xml:space="preserve">Područje statistike u kojem se opisuju konkretni rezultati dobiveni ispitivanjem ili mjerenjem. Njena zadaća je da opiše podatke, i to na način da ih i sredi i sažme kako bi bili što pregledniji. Za opisivanje podataka u deskriptivnoj statistici koristimo mjere centralne vrijednosti, mjere varijabilnosti, skale mjerenja, grafičke prikaze,…</w:t>
      </w:r>
    </w:p>
    <w:p>
      <w:pPr>
        <w:pStyle w:val="BodyText"/>
      </w:pPr>
      <w:r>
        <w:rPr>
          <w:b/>
        </w:rPr>
        <w:t xml:space="preserve">Mjere centralne tendencije:</w:t>
      </w:r>
    </w:p>
    <w:p>
      <w:pPr>
        <w:pStyle w:val="BodyText"/>
      </w:pPr>
      <w:r>
        <w:rPr>
          <w:i/>
        </w:rPr>
        <w:t xml:space="preserve">Aritmetička sredina</w:t>
      </w:r>
      <w:r>
        <w:t xml:space="preserve"> </w:t>
      </w:r>
      <w:r>
        <w:t xml:space="preserve">– izračunava se kao suma svih rezultata podijeljeno s ukupnim brojem rezultata</w:t>
      </w:r>
    </w:p>
    <w:p>
      <w:pPr>
        <w:pStyle w:val="BodyText"/>
      </w:pPr>
      <w:r>
        <w:rPr>
          <w:i/>
        </w:rPr>
        <w:t xml:space="preserve">Medijan</w:t>
      </w:r>
      <w:r>
        <w:t xml:space="preserve"> </w:t>
      </w:r>
      <w:r>
        <w:t xml:space="preserve">– vrijednost koja se u nizu rezultata, poredanih po veličini, nalazi točno u sredini – koristi se kad je distribucija izrazito asimetrična ili u nizu rezultata imamo one koji izrazito odudaranju od drugih rezultata</w:t>
      </w:r>
    </w:p>
    <w:p>
      <w:pPr>
        <w:pStyle w:val="BodyText"/>
      </w:pPr>
      <w:r>
        <w:rPr>
          <w:i/>
        </w:rPr>
        <w:t xml:space="preserve">Mod</w:t>
      </w:r>
      <w:r>
        <w:t xml:space="preserve"> </w:t>
      </w:r>
      <w:r>
        <w:t xml:space="preserve">– dominantna vrijednost, ona vrijednost koja se u mjerenju najviše pojavljuje/dominira</w:t>
      </w:r>
    </w:p>
    <w:p>
      <w:pPr>
        <w:pStyle w:val="BodyText"/>
      </w:pPr>
      <w:r>
        <w:rPr>
          <w:b/>
        </w:rPr>
        <w:t xml:space="preserve">Mjere varijabilnosti:</w:t>
      </w:r>
      <w:r>
        <w:t xml:space="preserve"> </w:t>
      </w:r>
      <w:r>
        <w:t xml:space="preserve">- služe da nam pokažu koliko se rezultati grupiraju oko srednje vrijednosti</w:t>
      </w:r>
    </w:p>
    <w:p>
      <w:pPr>
        <w:pStyle w:val="BodyText"/>
      </w:pPr>
      <w:r>
        <w:rPr>
          <w:i/>
        </w:rPr>
        <w:t xml:space="preserve">Raspon</w:t>
      </w:r>
      <w:r>
        <w:t xml:space="preserve"> </w:t>
      </w:r>
      <w:r>
        <w:t xml:space="preserve">– razlika između maksimuma i minimuma, daje potpuno širenje podataka</w:t>
      </w:r>
    </w:p>
    <w:p>
      <w:pPr>
        <w:pStyle w:val="BodyText"/>
      </w:pPr>
      <w:r>
        <w:rPr>
          <w:i/>
        </w:rPr>
        <w:t xml:space="preserve">Ekstremne vrijednosti</w:t>
      </w:r>
      <w:r>
        <w:t xml:space="preserve"> </w:t>
      </w:r>
      <w:r>
        <w:t xml:space="preserve">– maksimum i minimum</w:t>
      </w:r>
    </w:p>
    <w:p>
      <w:pPr>
        <w:pStyle w:val="BodyText"/>
      </w:pPr>
      <w:r>
        <w:rPr>
          <w:i/>
        </w:rPr>
        <w:t xml:space="preserve">Kvartili / poluinterkvartilno raspršenje</w:t>
      </w:r>
      <w:r>
        <w:t xml:space="preserve"> </w:t>
      </w:r>
      <w:r>
        <w:t xml:space="preserve">– 4 kvartila i u svakom je 25% rezultata, pokazuje gdje se nalazi „srednja polovica“ podataka, nadopunjuje medijan</w:t>
      </w:r>
    </w:p>
    <w:p>
      <w:pPr>
        <w:pStyle w:val="BodyText"/>
      </w:pPr>
      <w:r>
        <w:rPr>
          <w:i/>
        </w:rPr>
        <w:t xml:space="preserve">Srednje apsolutno odstupanje</w:t>
      </w:r>
      <w:r>
        <w:t xml:space="preserve"> </w:t>
      </w:r>
      <w:r>
        <w:t xml:space="preserve">– koliko su opažanja</w:t>
      </w:r>
      <w:r>
        <w:t xml:space="preserve"> </w:t>
      </w:r>
      <w:r>
        <w:t xml:space="preserve">“</w:t>
      </w:r>
      <w:r>
        <w:t xml:space="preserve">u prosjeku</w:t>
      </w:r>
      <w:r>
        <w:t xml:space="preserve">”</w:t>
      </w:r>
      <w:r>
        <w:t xml:space="preserve"> </w:t>
      </w:r>
      <w:r>
        <w:t xml:space="preserve">daleko od srednje vrijednosti.</w:t>
      </w:r>
    </w:p>
    <w:p>
      <w:pPr>
        <w:pStyle w:val="BodyText"/>
      </w:pPr>
      <w:r>
        <w:rPr>
          <w:i/>
        </w:rPr>
        <w:t xml:space="preserve">Varijanca</w:t>
      </w:r>
      <w:r>
        <w:t xml:space="preserve"> </w:t>
      </w:r>
      <w:r>
        <w:t xml:space="preserve">– prosječno kvadratno odstupanje od srednje vrijednosti</w:t>
      </w:r>
    </w:p>
    <w:p>
      <w:pPr>
        <w:pStyle w:val="BodyText"/>
      </w:pPr>
      <w:r>
        <w:rPr>
          <w:i/>
        </w:rPr>
        <w:t xml:space="preserve">Standardna devijacija</w:t>
      </w:r>
      <w:r>
        <w:t xml:space="preserve"> </w:t>
      </w:r>
      <w:r>
        <w:t xml:space="preserve">– kvadratni korijen varijance, u situacijama kada je mod mjera središnje tendencije, ovo je zadana vrijednost</w:t>
      </w:r>
    </w:p>
    <w:p>
      <w:pPr>
        <w:pStyle w:val="BodyText"/>
      </w:pPr>
      <w:r>
        <w:rPr>
          <w:i/>
        </w:rPr>
        <w:t xml:space="preserve">Apsolutno odstupanje od medijana</w:t>
      </w:r>
      <w:r>
        <w:t xml:space="preserve"> </w:t>
      </w:r>
      <w:r>
        <w:t xml:space="preserve">– tipično (tj. srednje) odstupanje od srednje vrijednosti, u ispravljenom obliku to je robustan način za procjenu standarda odstupanja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Skripta-statistika, 1. kolokvij</dc:title>
  <dc:creator>Katarina Handabaka</dc:creator>
  <cp:keywords/>
  <dcterms:created xsi:type="dcterms:W3CDTF">2021-01-11T14:17:22Z</dcterms:created>
  <dcterms:modified xsi:type="dcterms:W3CDTF">2021-01-11T14:17:22Z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1/11/2021</vt:lpwstr>
  </property>
  <property fmtid="{D5CDD505-2E9C-101B-9397-08002B2CF9AE}" pid="3" name="output">
    <vt:lpwstr>word_document</vt:lpwstr>
  </property>
</Properties>
</file>