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Arial" w:cs="Arial" w:eastAsia="Arial" w:hAnsi="Arial"/>
          <w:b/>
          <w:bCs/>
          <w:color w:val="566573"/>
          <w:sz w:val="20"/>
          <w:szCs w:val="20"/>
        </w:rPr>
        <w:t xml:space="preserve">PARTE IV</w:t>
      </w:r>
    </w:p>
    <w:p>
      <w:pPr>
        <w:spacing w:after="100" w:before="100"/>
        <w:jc w:val="center"/>
      </w:pPr>
      <w:r>
        <w:rPr>
          <w:rFonts w:ascii="Arial" w:cs="Arial" w:eastAsia="Arial" w:hAnsi="Arial"/>
          <w:color w:val="566573"/>
          <w:sz w:val="20"/>
          <w:szCs w:val="20"/>
        </w:rPr>
        <w:t xml:space="preserve">Pensões, Auxílios e Benefício Assistencial</w:t>
      </w:r>
    </w:p>
    <w:p>
      <w:pPr>
        <w:pBdr>
          <w:bottom w:val="single" w:color="2E86C1" w:sz="8" w:space="8"/>
        </w:pBdr>
        <w:spacing w:after="400" w:before="200"/>
        <w:jc w:val="center"/>
      </w:pPr>
      <w:r>
        <w:rPr>
          <w:rFonts w:ascii="Arial" w:cs="Arial" w:eastAsia="Arial" w:hAnsi="Arial"/>
          <w:b/>
          <w:bCs/>
          <w:color w:val="1B4F72"/>
          <w:sz w:val="32"/>
          <w:szCs w:val="32"/>
        </w:rPr>
        <w:t xml:space="preserve">Capítulo 13 — Salário-Maternidade</w:t>
      </w:r>
    </w:p>
    <w:p>
      <w:pPr>
        <w:spacing w:before="100"/>
      </w:pPr>
    </w:p>
    <w:p>
      <w:pPr>
        <w:pBdr>
          <w:bottom w:val="single" w:color="2E86C1" w:sz="4" w:space="4"/>
        </w:pBdr>
        <w:spacing w:after="200" w:before="360"/>
      </w:pPr>
      <w:r>
        <w:rPr>
          <w:rFonts w:ascii="Arial" w:cs="Arial" w:eastAsia="Arial" w:hAnsi="Arial"/>
          <w:b/>
          <w:bCs/>
          <w:color w:val="1B4F72"/>
          <w:sz w:val="26"/>
          <w:szCs w:val="26"/>
        </w:rPr>
        <w:t xml:space="preserve">13.1 Introdução e Fundamento Constitucional</w:t>
      </w:r>
    </w:p>
    <w:p>
      <w:pPr>
        <w:spacing w:after="100" w:before="100"/>
        <w:jc w:val="both"/>
      </w:pPr>
      <w:r>
        <w:rPr>
          <w:rFonts w:ascii="Arial" w:cs="Arial" w:eastAsia="Arial" w:hAnsi="Arial"/>
          <w:sz w:val="21"/>
          <w:szCs w:val="21"/>
        </w:rPr>
        <w:t xml:space="preserve">O salário-maternidade constitui o benefício previdenciário destinado a substituir a remuneração da segurada — ou do segurado, em hipóteses específicas — durante o período de afastamento motivado por parto, adoção, guarda judicial para fins de adoção, aborto não criminoso ou natimorto. Trata-se de prestação que ocupa posição singular no sistema previdenciário brasileiro, por conjugar simultaneamente a natureza de benefício previdenciário e a função de proteção trabalhista.</w:t>
      </w:r>
    </w:p>
    <w:p>
      <w:pPr>
        <w:spacing w:after="100" w:before="100"/>
        <w:jc w:val="both"/>
      </w:pPr>
      <w:r>
        <w:rPr>
          <w:rFonts w:ascii="Arial" w:cs="Arial" w:eastAsia="Arial" w:hAnsi="Arial"/>
          <w:sz w:val="21"/>
          <w:szCs w:val="21"/>
        </w:rPr>
        <w:t xml:space="preserve">O fundamento constitucional do salário-maternidade radica em dois dispositivos convergentes. O art. 7º, XVIII, da Constituição Federal assegura à trabalhadora gestante o direito à licença-maternidade sem prejuízo do emprego e do salário, com duração de cento e vinte dias. O art. 201, II, por sua vez, inclui a proteção à maternidade, especialmente à gestante, entre os riscos sociais cobertos pela previdência social. A leitura conjunta dos dois dispositivos revela que a Constituição trata a maternidade como evento que exige proteção simultânea em duas dimensões: a trabalhista (manutenção do emprego e da remuneração) e a previdenciária (substituição da renda durante o afastamento).</w:t>
      </w:r>
    </w:p>
    <w:p>
      <w:pPr>
        <w:spacing w:after="100" w:before="100"/>
        <w:jc w:val="both"/>
      </w:pPr>
      <w:r>
        <w:rPr>
          <w:rFonts w:ascii="Arial" w:cs="Arial" w:eastAsia="Arial" w:hAnsi="Arial"/>
          <w:sz w:val="21"/>
          <w:szCs w:val="21"/>
        </w:rPr>
        <w:t xml:space="preserve">O art. 10, II, b, do Ato das Disposições Constitucionais Transitórias complementa essa proteção ao vedar a dispensa arbitrária ou sem justa causa da empregada gestante, desde a confirmação da gravidez até cinco meses após o parto. Essa estabilidade provisória constitui salvaguarda adicional que impede a frustração do direito ao salário-maternidade por meio da extinção do vínculo empregatício.</w:t>
      </w:r>
    </w:p>
    <w:p>
      <w:pPr>
        <w:spacing w:after="100" w:before="100"/>
        <w:jc w:val="both"/>
      </w:pPr>
      <w:r>
        <w:rPr>
          <w:rFonts w:ascii="Arial" w:cs="Arial" w:eastAsia="Arial" w:hAnsi="Arial"/>
          <w:sz w:val="21"/>
          <w:szCs w:val="21"/>
        </w:rPr>
        <w:t xml:space="preserve">No plano internacional, a proteção à maternidade no trabalho encontra amparo nas Convenções da Organização Internacional do Trabalho. A Convenção 103 (1952) já estabelecia o direito à licença-maternidade remunerada financiada por sistema de seguro social ou fundos públicos, e não pelo empregador diretamente. A Convenção 183 (2000), que a substituiu, ampliou a proteção para no mínimo quatorze semanas e reforçou a vedação de que o empregador seja individualmente responsável pelo custo da licença, justamente para evitar a discriminação na contratação de mulheres. Embora o Brasil não tenha ratificado a Convenção 183, o ordenamento interno já contempla proteção superior ao mínimo internacional.</w:t>
      </w:r>
    </w:p>
    <w:p>
      <w:pPr>
        <w:spacing w:after="100" w:before="100"/>
        <w:jc w:val="both"/>
      </w:pPr>
      <w:r>
        <w:rPr>
          <w:rFonts w:ascii="Arial" w:cs="Arial" w:eastAsia="Arial" w:hAnsi="Arial"/>
          <w:sz w:val="21"/>
          <w:szCs w:val="21"/>
        </w:rPr>
        <w:t xml:space="preserve">A natureza jurídica do salário-maternidade é objeto de debate doutrinário. A posição prevalente, reforçada pelo Supremo Tribunal Federal no julgamento do Tema 72 (RE 576.967), é de que se trata de benefício previdenciário — não de contraprestação pelo trabalho. Essa qualificação produz consequências relevantes: por não constituir remuneração, o salário-maternidade não pode servir de base de cálculo para contribuição previdenciária patronal, conforme decidiu o STF.</w:t>
      </w:r>
    </w:p>
    <w:p>
      <w:pPr>
        <w:spacing w:after="100" w:before="100"/>
        <w:jc w:val="both"/>
      </w:pPr>
      <w:r>
        <w:rPr>
          <w:rFonts w:ascii="Arial" w:cs="Arial" w:eastAsia="Arial" w:hAnsi="Arial"/>
          <w:sz w:val="21"/>
          <w:szCs w:val="21"/>
        </w:rPr>
        <w:t xml:space="preserve">Importa distinguir dois conceitos frequentemente confundidos. A licença-maternidade é o direito trabalhista ao afastamento do trabalho, previsto no art. 7º, XVIII, da Constituição. O salário-maternidade é o benefício previdenciário que substitui a remuneração durante esse afastamento, previsto nos arts. 71 a 73 da Lei 8.213/91. A licença é o período; o salário-maternidade é a prestação pecuniária. Uma segurada contribuinte individual que não mantém relação de emprego não tem licença-maternidade (que pressupõe vínculo empregatício), mas tem direito ao salário-maternidade como segurada do RGPS.</w:t>
      </w:r>
    </w:p>
    <w:p>
      <w:pPr>
        <w:spacing w:after="100" w:before="100"/>
        <w:jc w:val="both"/>
      </w:pPr>
      <w:r>
        <w:rPr>
          <w:rFonts w:ascii="Arial" w:cs="Arial" w:eastAsia="Arial" w:hAnsi="Arial"/>
          <w:sz w:val="21"/>
          <w:szCs w:val="21"/>
        </w:rPr>
        <w:t xml:space="preserve">A proteção à maternidade no sistema previdenciário cumpre tríplice função: protege a segurada (manutenção da renda durante o afastamento), protege a criança (assegura os cuidados iniciais essenciais ao desenvolvimento) e protege o mercado de trabalho (ao transferir o ônus financeiro para a previdência, evita que a maternidade constitua fator de discriminação na contratação feminina).</w:t>
      </w:r>
    </w:p>
    <w:p>
      <w:pPr>
        <w:spacing w:after="100" w:before="100"/>
        <w:jc w:val="both"/>
      </w:pPr>
      <w:r>
        <w:rPr>
          <w:rFonts w:ascii="Arial" w:cs="Arial" w:eastAsia="Arial" w:hAnsi="Arial"/>
          <w:sz w:val="21"/>
          <w:szCs w:val="21"/>
        </w:rPr>
        <w:t xml:space="preserve">A dimensão protetiva da criança ganhou especial relevo na jurisprudência recente. O STF, ao estender o salário-maternidade a situações não expressamente previstas na legislação (como a gestação por substituição), fundamentou-se no princípio constitucional da proteção integral à criança (art. 227, CF/88) e no conceito de parentalidade, que transcende a maternidade biológica. Essa evolução interpretativa alinha-se à tendência de compreender o salário-maternidade não apenas como proteção à trabalhadora gestante, mas como instrumento de proteção do recém-nascido ou da criança recém-integrada ao núcleo familiar.</w:t>
      </w:r>
    </w:p>
    <w:p>
      <w:pPr>
        <w:spacing w:after="100" w:before="100"/>
        <w:jc w:val="both"/>
      </w:pPr>
      <w:r>
        <w:rPr>
          <w:rFonts w:ascii="Arial" w:cs="Arial" w:eastAsia="Arial" w:hAnsi="Arial"/>
          <w:sz w:val="21"/>
          <w:szCs w:val="21"/>
        </w:rPr>
        <w:t xml:space="preserve">Na prática dos Juizados Especiais Federais, o salário-maternidade é o benefício previdenciário de menor valor individual (porque temporário — quatro meses), porém de altíssimo volume processual, especialmente nas regiões Norte e Nordeste, onde predominam as seguradas especiais. A judicialização do salário-maternidade cresceu 124% entre 2020 e 2025, passando de 86.701 para 194.363 ações por ano — média de 580 novos processos por dia em todo o país.</w:t>
      </w:r>
    </w:p>
    <w:p>
      <w:pPr>
        <w:spacing w:before="100"/>
      </w:pPr>
    </w:p>
    <w:p>
      <w:pPr>
        <w:pBdr>
          <w:bottom w:val="single" w:color="2E86C1" w:sz="4" w:space="4"/>
        </w:pBdr>
        <w:spacing w:after="200" w:before="360"/>
      </w:pPr>
      <w:r>
        <w:rPr>
          <w:rFonts w:ascii="Arial" w:cs="Arial" w:eastAsia="Arial" w:hAnsi="Arial"/>
          <w:b/>
          <w:bCs/>
          <w:color w:val="1B4F72"/>
          <w:sz w:val="26"/>
          <w:szCs w:val="26"/>
        </w:rPr>
        <w:t xml:space="preserve">13.2 Evolução Legislativa</w:t>
      </w:r>
    </w:p>
    <w:p>
      <w:pPr>
        <w:spacing w:after="100" w:before="100"/>
        <w:jc w:val="both"/>
      </w:pPr>
      <w:r>
        <w:rPr>
          <w:rFonts w:ascii="Arial" w:cs="Arial" w:eastAsia="Arial" w:hAnsi="Arial"/>
          <w:sz w:val="21"/>
          <w:szCs w:val="21"/>
        </w:rPr>
        <w:t xml:space="preserve">A história do salário-maternidade no Brasil atravessa quatro fases distintas, cada qual marcada por ampliação progressiva da proteção.</w:t>
      </w:r>
    </w:p>
    <w:p>
      <w:pPr>
        <w:spacing w:after="60" w:before="60"/>
        <w:ind w:left="360"/>
      </w:pPr>
      <w:r>
        <w:rPr>
          <w:rFonts w:ascii="Arial" w:cs="Arial" w:eastAsia="Arial" w:hAnsi="Arial"/>
          <w:sz w:val="21"/>
          <w:szCs w:val="21"/>
        </w:rPr>
        <w:t xml:space="preserve">Primeira fase (1943-1973): ônus exclusivo do empregador. A CLT original de 1943 assegurava à empregada gestante o direito a doze semanas de afastamento remunerado (seis antes e seis após o parto), com o ônus financeiro recaindo integralmente sobre o empregador. Esse modelo gerava efeito perverso: quanto maior a proteção à gestante, maior o desincentivo à contratação de mulheres em idade fértil. O empregador, ao suportar sozinho o custo da licença, tendia a preferir trabalhadores homens ou mulheres que declarassem não pretender engravidar.</w:t>
      </w:r>
    </w:p>
    <w:p>
      <w:pPr>
        <w:spacing w:after="60" w:before="60"/>
        <w:ind w:left="360"/>
      </w:pPr>
      <w:r>
        <w:rPr>
          <w:rFonts w:ascii="Arial" w:cs="Arial" w:eastAsia="Arial" w:hAnsi="Arial"/>
          <w:sz w:val="21"/>
          <w:szCs w:val="21"/>
        </w:rPr>
        <w:t xml:space="preserve">Segunda fase (1974-1987): transferência para a Previdência. A Lei 6.136/1974 representou o grande marco na proteção à maternidade ao transformar o salário-maternidade em prestação previdenciária, transferindo o ônus financeiro do empregador para o sistema de seguridade social. A partir dessa lei, o salário-maternidade passou a ser financiado pelas contribuições patronais incidentes sobre a folha de salários, socializando o custo da maternidade entre todos os empregadores. O valor passou a ser pago pela empresa, que se ressarcia mediante compensação com as contribuições devidas ao INPS. Essa mudança estrutural alinhou o Brasil à recomendação da OIT de que o custo da proteção à maternidade não recaia sobre o empregador individual.</w:t>
      </w:r>
    </w:p>
    <w:p>
      <w:pPr>
        <w:spacing w:after="60" w:before="60"/>
        <w:ind w:left="360"/>
      </w:pPr>
      <w:r>
        <w:rPr>
          <w:rFonts w:ascii="Arial" w:cs="Arial" w:eastAsia="Arial" w:hAnsi="Arial"/>
          <w:sz w:val="21"/>
          <w:szCs w:val="21"/>
        </w:rPr>
        <w:t xml:space="preserve">Terceira fase (1988-2012): constitucionalização e expansão subjetiva. A Constituição de 1988 elevou a proteção à maternidade a direito fundamental, ampliando a duração para cento e vinte dias (art. 7º, XVIII). A Lei 8.213/1991 regulamentou o benefício nos arts. 71 a 73, inicialmente restrito às seguradas empregada e trabalhadora avulsa. A expansão subjetiva ocorreu em etapas: a Lei 8.861/1994 estendeu o benefício à segurada especial (trabalhadora rural); a Lei 9.876/1999 completou a universalização ao incluir a contribuinte individual e a segurada facultativa, mediante carência de dez contribuições mensais. A Lei 10.421/2002 estendeu o salário-maternidade à mãe adotiva, porém com escalonamento discriminatório por idade do adotando: cento e vinte dias para criança de até um ano, sessenta dias para criança de um a quatro anos, e trinta dias para criança de quatro a oito anos.</w:t>
      </w:r>
    </w:p>
    <w:p>
      <w:pPr>
        <w:spacing w:after="60" w:before="60"/>
        <w:ind w:left="360"/>
      </w:pPr>
      <w:r>
        <w:rPr>
          <w:rFonts w:ascii="Arial" w:cs="Arial" w:eastAsia="Arial" w:hAnsi="Arial"/>
          <w:sz w:val="21"/>
          <w:szCs w:val="21"/>
        </w:rPr>
        <w:t xml:space="preserve">Quarta fase (2013-presente): universalização plena e novas famílias. A Lei 12.873/2013 promoveu as mais profundas mudanças no regime do salário-maternidade. Unificou o prazo em cento e vinte dias para toda adoção, independentemente da idade do adotando. Incluiu os arts. 71-A, 71-B e 71-C na Lei 8.213/91, estendendo o benefício ao segurado homem que adotar, criando a transferência do salário-maternidade ao cônjuge sobrevivente em caso de falecimento da beneficiária, e condicionando o recebimento ao afastamento do trabalho. Em 2024, o Supremo Tribunal Federal, ao julgar as ADIs 2.110 e 2.111, declarou inconstitucional a exigência de carência de dez contribuições mensais para contribuinte individual, facultativa e segurada especial, eliminando a última distinção entre as categorias de seguradas para fins de salário-maternidade.</w:t>
      </w:r>
    </w:p>
    <w:p>
      <w:pPr>
        <w:spacing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Ano</w:t>
            </w:r>
          </w:p>
        </w:tc>
        <w:tc>
          <w:tcPr>
            <w:tcW w:type="dxa" w:w="3008"/>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Diploma</w:t>
            </w:r>
          </w:p>
        </w:tc>
        <w:tc>
          <w:tcPr>
            <w:tcW w:type="dxa" w:w="3008"/>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Mudança</w:t>
            </w:r>
          </w:p>
        </w:tc>
      </w:tr>
      <w:tr>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1943</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CLT</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84 dias, ônus do empregador</w:t>
            </w:r>
          </w:p>
        </w:tc>
      </w:tr>
      <w:tr>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1974</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Lei 6.136</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Transferência do ônus para a Previdência</w:t>
            </w:r>
          </w:p>
        </w:tc>
      </w:tr>
      <w:tr>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1988</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CF/88</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Ampliação para 120 dias; constitucionalização</w:t>
            </w:r>
          </w:p>
        </w:tc>
      </w:tr>
      <w:tr>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1991</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Lei 8.213</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Arts. 71-73 — empregada e avulsa</w:t>
            </w:r>
          </w:p>
        </w:tc>
      </w:tr>
      <w:tr>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1994</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Lei 8.861</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Extensão à segurada especial</w:t>
            </w:r>
          </w:p>
        </w:tc>
      </w:tr>
      <w:tr>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1999</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Lei 9.876</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Extensão à CI e facultativa (carência 10 contribuições)</w:t>
            </w:r>
          </w:p>
        </w:tc>
      </w:tr>
      <w:tr>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2002</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Lei 10.421</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Extensão à adotante (escalonamento por idade)</w:t>
            </w:r>
          </w:p>
        </w:tc>
      </w:tr>
      <w:tr>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2008</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Lei 11.770</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Empresa Cidadã (prorrogação para 180 dias)</w:t>
            </w:r>
          </w:p>
        </w:tc>
      </w:tr>
      <w:tr>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2013</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Lei 12.873</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Adotante sem distinção de sexo; cônjuge sobrevivente</w:t>
            </w:r>
          </w:p>
        </w:tc>
      </w:tr>
      <w:tr>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2015</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LC 150</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Empregada doméstica — INSS paga diretamente</w:t>
            </w:r>
          </w:p>
        </w:tc>
      </w:tr>
      <w:tr>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2022</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Lei 14.457</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Programa Emprega + Mulheres</w:t>
            </w:r>
          </w:p>
        </w:tc>
      </w:tr>
      <w:tr>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2024</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STF ADIs 2.110/2.111</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Carência inconstitucional — dispensada para todas</w:t>
            </w:r>
          </w:p>
        </w:tc>
      </w:tr>
      <w:tr>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2025</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IN INSS 188</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Regulamentação da dispensa de carência</w:t>
            </w:r>
          </w:p>
        </w:tc>
      </w:tr>
    </w:tbl>
    <w:p>
      <w:pPr>
        <w:spacing w:after="160"/>
      </w:pPr>
    </w:p>
    <w:p>
      <w:pPr>
        <w:spacing w:after="100" w:before="100"/>
        <w:jc w:val="both"/>
      </w:pPr>
      <w:r>
        <w:rPr>
          <w:rFonts w:ascii="Arial" w:cs="Arial" w:eastAsia="Arial" w:hAnsi="Arial"/>
          <w:sz w:val="21"/>
          <w:szCs w:val="21"/>
        </w:rPr>
        <w:t xml:space="preserve">A evolução legislativa do salário-maternidade revela um padrão consistente de ampliação progressiva. Cada reforma ampliou o universo de beneficiárias, a duração do benefício ou as situações cobertas. A tendência aponta para a universalização plena — qualquer pessoa com qualidade de segurada que assuma os cuidados de uma criança recém-nascida ou recém-adotada tende a ser contemplada pelo benefício, independentemente do sexo, da orientação sexual ou da forma de constituição familiar.</w:t>
      </w:r>
    </w:p>
    <w:p>
      <w:pPr>
        <w:spacing w:before="100"/>
      </w:pPr>
    </w:p>
    <w:p>
      <w:pPr>
        <w:pBdr>
          <w:bottom w:val="single" w:color="2E86C1" w:sz="4" w:space="4"/>
        </w:pBdr>
        <w:spacing w:after="200" w:before="360"/>
      </w:pPr>
      <w:r>
        <w:rPr>
          <w:rFonts w:ascii="Arial" w:cs="Arial" w:eastAsia="Arial" w:hAnsi="Arial"/>
          <w:b/>
          <w:bCs/>
          <w:color w:val="1B4F72"/>
          <w:sz w:val="26"/>
          <w:szCs w:val="26"/>
        </w:rPr>
        <w:t xml:space="preserve">13.3 Fatos Geradores</w:t>
      </w:r>
    </w:p>
    <w:p>
      <w:pPr>
        <w:spacing w:after="100" w:before="100"/>
        <w:jc w:val="both"/>
      </w:pPr>
      <w:r>
        <w:rPr>
          <w:rFonts w:ascii="Arial" w:cs="Arial" w:eastAsia="Arial" w:hAnsi="Arial"/>
          <w:sz w:val="21"/>
          <w:szCs w:val="21"/>
        </w:rPr>
        <w:t xml:space="preserve">O salário-maternidade pode ser concedido em razão de cinco fatos geradores distintos, cada qual com regras próprias quanto à duração, à documentação e ao momento de início do benefício. O legislador adotou a expressão "proteção à maternidade" em sentido amplo, abrangendo não apenas a gestação e o parto biológico, mas também a formação de vínculo familiar pela via da adoção — e, mais recentemente, pela via da gestação por substituição, embora esta última ainda careça de regulamentação legal expressa.</w:t>
      </w:r>
    </w:p>
    <w:p>
      <w:pPr>
        <w:spacing w:after="140" w:before="280"/>
      </w:pPr>
      <w:r>
        <w:rPr>
          <w:rFonts w:ascii="Arial" w:cs="Arial" w:eastAsia="Arial" w:hAnsi="Arial"/>
          <w:b/>
          <w:bCs/>
          <w:color w:val="2E86C1"/>
          <w:sz w:val="23"/>
          <w:szCs w:val="23"/>
        </w:rPr>
        <w:t xml:space="preserve">13.3.1 Parto</w:t>
      </w:r>
    </w:p>
    <w:p>
      <w:pPr>
        <w:spacing w:after="100" w:before="100"/>
        <w:jc w:val="both"/>
      </w:pPr>
      <w:r>
        <w:rPr>
          <w:rFonts w:ascii="Arial" w:cs="Arial" w:eastAsia="Arial" w:hAnsi="Arial"/>
          <w:sz w:val="21"/>
          <w:szCs w:val="21"/>
        </w:rPr>
        <w:t xml:space="preserve">O parto constitui o fato gerador primário e mais frequente do salário-maternidade. Nos termos do art. 71 da Lei 8.213/91, o benefício é devido durante cento e vinte dias, com início no período entre vinte e oito dias antes do parto e a data de ocorrência deste. Na prática, a segurada pode requerer o benefício a partir do vigésimo oitavo dia anterior à data prevista do parto (mediante atestado médico) ou a partir da data do parto efetivo.</w:t>
      </w:r>
    </w:p>
    <w:p>
      <w:pPr>
        <w:spacing w:after="100" w:before="100"/>
        <w:jc w:val="both"/>
      </w:pPr>
      <w:r>
        <w:rPr>
          <w:rFonts w:ascii="Arial" w:cs="Arial" w:eastAsia="Arial" w:hAnsi="Arial"/>
          <w:sz w:val="21"/>
          <w:szCs w:val="21"/>
        </w:rPr>
        <w:t xml:space="preserve">A definição do momento inicial do benefício é relevante para o planejamento da segurada. A antecipação de vinte e oito dias permite que gestantes em situação de risco, com dificuldade de deslocamento ou em atividades incompatíveis com a gestação avançada, afastem-se antes do parto sem perda de remuneração. Na prática, a maioria das empregadas celetistas opta por iniciar o benefício na data do parto (ou alguns dias antes, conforme orientação médica), enquanto contribuintes individuais e seguradas especiais, que não têm estabilidade empregatícia, tendem a requerer o benefício após o parto.</w:t>
      </w:r>
    </w:p>
    <w:p>
      <w:pPr>
        <w:spacing w:after="100" w:before="100"/>
        <w:jc w:val="both"/>
      </w:pPr>
      <w:r>
        <w:rPr>
          <w:rFonts w:ascii="Arial" w:cs="Arial" w:eastAsia="Arial" w:hAnsi="Arial"/>
          <w:sz w:val="21"/>
          <w:szCs w:val="21"/>
        </w:rPr>
        <w:t xml:space="preserve">O conceito de parto para fins previdenciários é mais amplo que o conceito obstétrico. O art. 294, §3º, da Instrução Normativa INSS 77/2015 considera parto o evento ocorrente a partir da vigésima terceira semana de gestação (sexto mês), inclusive em caso de natimorto. Assim, a expulsão fetal a partir da vigésima terceira semana, mesmo sem sinais de vida, é juridicamente equiparada ao parto e gera direito ao salário-maternidade integral de cento e vinte dias.</w:t>
      </w:r>
    </w:p>
    <w:p>
      <w:pPr>
        <w:spacing w:after="100" w:before="100"/>
        <w:jc w:val="both"/>
      </w:pPr>
      <w:r>
        <w:rPr>
          <w:rFonts w:ascii="Arial" w:cs="Arial" w:eastAsia="Arial" w:hAnsi="Arial"/>
          <w:sz w:val="21"/>
          <w:szCs w:val="21"/>
        </w:rPr>
        <w:t xml:space="preserve">O parto prematuro, independentemente da idade gestacional (desde que a partir da vigésima terceira semana), assegura o benefício integral. A gestação múltipla (gêmeos, trigêmeos) não altera a duração: o benefício é de cento e vinte dias independentemente do número de nascituros, porque o fato gerador é o parto, não o nascimento individual de cada criança.</w:t>
      </w:r>
    </w:p>
    <w:p>
      <w:pPr>
        <w:spacing w:after="100" w:before="100"/>
        <w:jc w:val="both"/>
      </w:pPr>
      <w:r>
        <w:rPr>
          <w:rFonts w:ascii="Arial" w:cs="Arial" w:eastAsia="Arial" w:hAnsi="Arial"/>
          <w:sz w:val="21"/>
          <w:szCs w:val="21"/>
        </w:rPr>
        <w:t xml:space="preserve">O parto realizado por cesárea segue as mesmas regras do parto normal. A via de nascimento não altera a duração nem as condições do benefício. A única particularidade é médica: complicações pós-cesárea podem justificar a prorrogação excepcional prevista no art. 93, §3º, do Decreto 3.048/99.</w:t>
      </w:r>
    </w:p>
    <w:p>
      <w:pPr>
        <w:spacing w:after="100" w:before="100"/>
        <w:jc w:val="both"/>
      </w:pPr>
      <w:r>
        <w:rPr>
          <w:rFonts w:ascii="Arial" w:cs="Arial" w:eastAsia="Arial" w:hAnsi="Arial"/>
          <w:sz w:val="21"/>
          <w:szCs w:val="21"/>
        </w:rPr>
        <w:t xml:space="preserve">A prova do parto é feita pela certidão de nascimento do filho ou, no caso de natimorto, pela certidão de óbito fetal. Para requerimento anterior ao parto (a partir de 28 dias antes), exige-se atestado médico indicando a data provável do parto. A Declaração de Nascido Vivo (DNV), emitida pelo hospital, é aceita como prova provisória enquanto a certidão de nascimento não é registrada no Cartório de Registro Civil.</w:t>
      </w:r>
    </w:p>
    <w:p>
      <w:pPr>
        <w:spacing w:after="140" w:before="280"/>
      </w:pPr>
      <w:r>
        <w:rPr>
          <w:rFonts w:ascii="Arial" w:cs="Arial" w:eastAsia="Arial" w:hAnsi="Arial"/>
          <w:b/>
          <w:bCs/>
          <w:color w:val="2E86C1"/>
          <w:sz w:val="23"/>
          <w:szCs w:val="23"/>
        </w:rPr>
        <w:t xml:space="preserve">13.3.2 Adoção e guarda judicial para fins de adoção</w:t>
      </w:r>
    </w:p>
    <w:p>
      <w:pPr>
        <w:spacing w:after="100" w:before="100"/>
        <w:jc w:val="both"/>
      </w:pPr>
      <w:r>
        <w:rPr>
          <w:rFonts w:ascii="Arial" w:cs="Arial" w:eastAsia="Arial" w:hAnsi="Arial"/>
          <w:sz w:val="21"/>
          <w:szCs w:val="21"/>
        </w:rPr>
        <w:t xml:space="preserve">A adoção e a guarda judicial para fins de adoção constituem fatos geradores equiparados ao parto para fins de salário-maternidade. O art. 71-A da Lei 8.213/91 (incluído pela Lei 12.873/2013) assegura ao segurado ou à segurada que adotar ou obtiver guarda judicial para fins de adoção de criança o direito ao salário-maternidade pelo período de cento e vinte dias, independentemente da idade do adotando, desde que este tenha até doze anos de idade.</w:t>
      </w:r>
    </w:p>
    <w:p>
      <w:pPr>
        <w:spacing w:after="100" w:before="100"/>
        <w:jc w:val="both"/>
      </w:pPr>
      <w:r>
        <w:rPr>
          <w:rFonts w:ascii="Arial" w:cs="Arial" w:eastAsia="Arial" w:hAnsi="Arial"/>
          <w:sz w:val="21"/>
          <w:szCs w:val="21"/>
        </w:rPr>
        <w:t xml:space="preserve">A unificação do prazo em cento e vinte dias para toda adoção, independentemente da idade da criança, representou superação do regime discriminatório anterior. Até 2013, o escalonamento por idade do adotando (120/60/30 dias) partia da premissa equivocada de que a adaptação de crianças mais velhas demandaria menos tempo de convívio, quando a realidade demonstra justamente o oposto: a adoção tardia exige, em regra, período de adaptação mais intenso.</w:t>
      </w:r>
    </w:p>
    <w:p>
      <w:pPr>
        <w:spacing w:after="100" w:before="100"/>
        <w:jc w:val="both"/>
      </w:pPr>
      <w:r>
        <w:rPr>
          <w:rFonts w:ascii="Arial" w:cs="Arial" w:eastAsia="Arial" w:hAnsi="Arial"/>
          <w:sz w:val="21"/>
          <w:szCs w:val="21"/>
        </w:rPr>
        <w:t xml:space="preserve">O momento de início do benefício é a data do trânsito em julgado da sentença de adoção ou a data do termo de guarda provisória para fins de adoção. Na adoção internacional, o estágio de convivência no exterior não desloca o início do salário-maternidade, que se conta a partir da efetiva guarda ou adoção.</w:t>
      </w:r>
    </w:p>
    <w:p>
      <w:pPr>
        <w:spacing w:after="100" w:before="100"/>
        <w:jc w:val="both"/>
      </w:pPr>
      <w:r>
        <w:rPr>
          <w:rFonts w:ascii="Arial" w:cs="Arial" w:eastAsia="Arial" w:hAnsi="Arial"/>
          <w:sz w:val="21"/>
          <w:szCs w:val="21"/>
        </w:rPr>
        <w:t xml:space="preserve">Quando há adoção simultânea de grupo de irmãos, o benefício é único — cento e vinte dias —, não se multiplicando pelo número de crianças adotadas.</w:t>
      </w:r>
    </w:p>
    <w:p>
      <w:pPr>
        <w:spacing w:after="100" w:before="100"/>
        <w:jc w:val="both"/>
      </w:pPr>
      <w:r>
        <w:rPr>
          <w:rFonts w:ascii="Arial" w:cs="Arial" w:eastAsia="Arial" w:hAnsi="Arial"/>
          <w:sz w:val="21"/>
          <w:szCs w:val="21"/>
        </w:rPr>
        <w:t xml:space="preserve">O §2º do art. 71-A estabelece vedação importante: ressalvado o pagamento do salário-maternidade à mãe biológica e o disposto no art. 71-B (morte da segurada), não pode ser concedido o benefício a mais de um segurado decorrente do mesmo processo de adoção ou guarda, ainda que os cônjuges ou companheiros estejam submetidos a Regimes Próprios de Previdência Social. A regra visa evitar a duplicidade de benefícios pelo mesmo fato gerador.</w:t>
      </w:r>
    </w:p>
    <w:p>
      <w:pPr>
        <w:spacing w:after="140" w:before="280"/>
      </w:pPr>
      <w:r>
        <w:rPr>
          <w:rFonts w:ascii="Arial" w:cs="Arial" w:eastAsia="Arial" w:hAnsi="Arial"/>
          <w:b/>
          <w:bCs/>
          <w:color w:val="2E86C1"/>
          <w:sz w:val="23"/>
          <w:szCs w:val="23"/>
        </w:rPr>
        <w:t xml:space="preserve">13.3.3 Aborto não criminoso</w:t>
      </w:r>
    </w:p>
    <w:p>
      <w:pPr>
        <w:spacing w:after="100" w:before="100"/>
        <w:jc w:val="both"/>
      </w:pPr>
      <w:r>
        <w:rPr>
          <w:rFonts w:ascii="Arial" w:cs="Arial" w:eastAsia="Arial" w:hAnsi="Arial"/>
          <w:sz w:val="21"/>
          <w:szCs w:val="21"/>
        </w:rPr>
        <w:t xml:space="preserve">O aborto não criminoso — espontâneo ou nas hipóteses legalmente autorizadas (art. 128 do Código Penal: risco de vida para a gestante e gravidez resultante de estupro) — gera direito ao salário-maternidade pelo período de duas semanas (quatorze dias), nos termos do art. 93, §5º, do Decreto 3.048/99. A comprovação se faz mediante atestado médico.</w:t>
      </w:r>
    </w:p>
    <w:p>
      <w:pPr>
        <w:spacing w:after="100" w:before="100"/>
        <w:jc w:val="both"/>
      </w:pPr>
      <w:r>
        <w:rPr>
          <w:rFonts w:ascii="Arial" w:cs="Arial" w:eastAsia="Arial" w:hAnsi="Arial"/>
          <w:sz w:val="21"/>
          <w:szCs w:val="21"/>
        </w:rPr>
        <w:t xml:space="preserve">O aborto espontâneo ocorrido antes da vigésima terceira semana de gestação é classificado como aborto para fins previdenciários, gerando o benefício reduzido de quatorze dias. Se ocorrido a partir da vigésima terceira semana, é juridicamente equiparado ao parto de natimorto, e o benefício será o integral de cento e vinte dias.</w:t>
      </w:r>
    </w:p>
    <w:p>
      <w:pPr>
        <w:spacing w:after="100" w:before="100"/>
        <w:jc w:val="both"/>
      </w:pPr>
      <w:r>
        <w:rPr>
          <w:rFonts w:ascii="Arial" w:cs="Arial" w:eastAsia="Arial" w:hAnsi="Arial"/>
          <w:sz w:val="21"/>
          <w:szCs w:val="21"/>
        </w:rPr>
        <w:t xml:space="preserve">O prazo de quatorze dias para aborto não criminoso é frequentemente criticado pela doutrina como insuficiente, especialmente nos casos de aborto espontâneo tardio (entre a décima segunda e a vigésima segunda semana), que envolve procedimento médico mais complexo e maior impacto emocional. Há projetos de lei em tramitação para estender esse prazo, mas até o momento prevalece a regra de duas semanas.</w:t>
      </w:r>
    </w:p>
    <w:p>
      <w:pPr>
        <w:spacing w:after="100" w:before="100"/>
        <w:jc w:val="both"/>
      </w:pPr>
      <w:r>
        <w:rPr>
          <w:rFonts w:ascii="Arial" w:cs="Arial" w:eastAsia="Arial" w:hAnsi="Arial"/>
          <w:sz w:val="21"/>
          <w:szCs w:val="21"/>
        </w:rPr>
        <w:t xml:space="preserve">Para fins probatórios, o atestado médico deve indicar expressamente que se trata de aborto não criminoso, a idade gestacional e a data do evento. O INSS não exige boletim de ocorrência policial nem qualquer prova sobre a licitude do aborto; a presunção é de que o aborto comprovado por atestado médico é não criminoso, cabendo ao Ministério Público eventual investigação criminal, e não ao INSS.</w:t>
      </w:r>
    </w:p>
    <w:p>
      <w:pPr>
        <w:spacing w:after="140" w:before="280"/>
      </w:pPr>
      <w:r>
        <w:rPr>
          <w:rFonts w:ascii="Arial" w:cs="Arial" w:eastAsia="Arial" w:hAnsi="Arial"/>
          <w:b/>
          <w:bCs/>
          <w:color w:val="2E86C1"/>
          <w:sz w:val="23"/>
          <w:szCs w:val="23"/>
        </w:rPr>
        <w:t xml:space="preserve">13.3.4 Natimorto</w:t>
      </w:r>
    </w:p>
    <w:p>
      <w:pPr>
        <w:spacing w:after="100" w:before="100"/>
        <w:jc w:val="both"/>
      </w:pPr>
      <w:r>
        <w:rPr>
          <w:rFonts w:ascii="Arial" w:cs="Arial" w:eastAsia="Arial" w:hAnsi="Arial"/>
          <w:sz w:val="21"/>
          <w:szCs w:val="21"/>
        </w:rPr>
        <w:t xml:space="preserve">O parto de natimorto — nascimento sem vida a partir da vigésima terceira semana de gestação — é equiparado ao parto para todos os efeitos previdenciários. A segurada tem direito aos cento e vinte dias integrais de salário-maternidade. O fundamento é humanitário: a gestante que passou por todo o processo gestacional e sofreu a perda do filho necessita do mesmo período de recuperação física e emocional, além de cuidados médicos pós-parto idênticos.</w:t>
      </w:r>
    </w:p>
    <w:p>
      <w:pPr>
        <w:spacing w:after="100" w:before="100"/>
        <w:jc w:val="both"/>
      </w:pPr>
      <w:r>
        <w:rPr>
          <w:rFonts w:ascii="Arial" w:cs="Arial" w:eastAsia="Arial" w:hAnsi="Arial"/>
          <w:sz w:val="21"/>
          <w:szCs w:val="21"/>
        </w:rPr>
        <w:t xml:space="preserve">A prova é feita pela certidão de natimorto, expedida pelo Cartório de Registro Civil com base na Declaração de Óbito Fetal emitida pelo hospital ou médico responsável pelo parto.</w:t>
      </w:r>
    </w:p>
    <w:p>
      <w:pPr>
        <w:spacing w:after="100" w:before="100"/>
        <w:jc w:val="both"/>
      </w:pPr>
      <w:r>
        <w:rPr>
          <w:rFonts w:ascii="Arial" w:cs="Arial" w:eastAsia="Arial" w:hAnsi="Arial"/>
          <w:sz w:val="21"/>
          <w:szCs w:val="21"/>
        </w:rPr>
        <w:t xml:space="preserve">Na prática dos Juizados Especiais Federais, o indeferimento administrativo do salário-maternidade por natimorto é relativamente raro, pois o INSS reconhece administrativamente esse direito. As demandas judiciais nessa matéria costumam envolver questões de qualidade de segurada ou controvérsia sobre a idade gestacional (se configuraria aborto ou natimorto).</w:t>
      </w:r>
    </w:p>
    <w:p>
      <w:pPr>
        <w:spacing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Fato gerador</w:t>
            </w:r>
          </w:p>
        </w:tc>
        <w:tc>
          <w:tcPr>
            <w:tcW w:type="dxa" w:w="2256"/>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Duração</w:t>
            </w:r>
          </w:p>
        </w:tc>
        <w:tc>
          <w:tcPr>
            <w:tcW w:type="dxa" w:w="2256"/>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Prova</w:t>
            </w:r>
          </w:p>
        </w:tc>
        <w:tc>
          <w:tcPr>
            <w:tcW w:type="dxa" w:w="2256"/>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Início</w:t>
            </w:r>
          </w:p>
        </w:tc>
      </w:tr>
      <w:tr>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Parto</w:t>
            </w:r>
          </w:p>
        </w:tc>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120 dias</w:t>
            </w:r>
          </w:p>
        </w:tc>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Certidão de nascimento</w:t>
            </w:r>
          </w:p>
        </w:tc>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28 dias antes ou data do parto</w:t>
            </w:r>
          </w:p>
        </w:tc>
      </w:tr>
      <w:tr>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Adoção</w:t>
            </w:r>
          </w:p>
        </w:tc>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120 dias</w:t>
            </w:r>
          </w:p>
        </w:tc>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Sentença de adoção ou termo de guarda</w:t>
            </w:r>
          </w:p>
        </w:tc>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Data da sentença/termo</w:t>
            </w:r>
          </w:p>
        </w:tc>
      </w:tr>
      <w:tr>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Guarda judicial</w:t>
            </w:r>
          </w:p>
        </w:tc>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120 dias</w:t>
            </w:r>
          </w:p>
        </w:tc>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Termo de guarda provisória</w:t>
            </w:r>
          </w:p>
        </w:tc>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Data do termo</w:t>
            </w:r>
          </w:p>
        </w:tc>
      </w:tr>
      <w:tr>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Aborto não criminoso</w:t>
            </w:r>
          </w:p>
        </w:tc>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14 dias</w:t>
            </w:r>
          </w:p>
        </w:tc>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Atestado médico</w:t>
            </w:r>
          </w:p>
        </w:tc>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Data do aborto</w:t>
            </w:r>
          </w:p>
        </w:tc>
      </w:tr>
      <w:tr>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Natimorto (≥ 23 semanas)</w:t>
            </w:r>
          </w:p>
        </w:tc>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120 dias</w:t>
            </w:r>
          </w:p>
        </w:tc>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Certidão de natimorto</w:t>
            </w:r>
          </w:p>
        </w:tc>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Data do parto</w:t>
            </w:r>
          </w:p>
        </w:tc>
      </w:tr>
    </w:tbl>
    <w:p>
      <w:pPr>
        <w:spacing w:after="160"/>
      </w:pPr>
    </w:p>
    <w:p>
      <w:pPr>
        <w:spacing w:before="100"/>
      </w:pPr>
    </w:p>
    <w:p>
      <w:pPr>
        <w:pBdr>
          <w:bottom w:val="single" w:color="2E86C1" w:sz="4" w:space="4"/>
        </w:pBdr>
        <w:spacing w:after="200" w:before="360"/>
      </w:pPr>
      <w:r>
        <w:rPr>
          <w:rFonts w:ascii="Arial" w:cs="Arial" w:eastAsia="Arial" w:hAnsi="Arial"/>
          <w:b/>
          <w:bCs/>
          <w:color w:val="1B4F72"/>
          <w:sz w:val="26"/>
          <w:szCs w:val="26"/>
        </w:rPr>
        <w:t xml:space="preserve">13.4 Seguradas Beneficiárias e Carência</w:t>
      </w:r>
    </w:p>
    <w:p>
      <w:pPr>
        <w:spacing w:after="100" w:before="100"/>
        <w:jc w:val="both"/>
      </w:pPr>
      <w:r>
        <w:rPr>
          <w:rFonts w:ascii="Arial" w:cs="Arial" w:eastAsia="Arial" w:hAnsi="Arial"/>
          <w:sz w:val="21"/>
          <w:szCs w:val="21"/>
        </w:rPr>
        <w:t xml:space="preserve">O salário-maternidade é devido a todas as categorias de seguradas do RGPS. A grande novidade legislativa recente é a eliminação da carência para todas as categorias, após o julgamento das ADIs 2.110 e 2.111 pelo STF em março de 2024.</w:t>
      </w:r>
    </w:p>
    <w:p>
      <w:pPr>
        <w:spacing w:after="140" w:before="280"/>
      </w:pPr>
      <w:r>
        <w:rPr>
          <w:rFonts w:ascii="Arial" w:cs="Arial" w:eastAsia="Arial" w:hAnsi="Arial"/>
          <w:b/>
          <w:bCs/>
          <w:color w:val="2E86C1"/>
          <w:sz w:val="23"/>
          <w:szCs w:val="23"/>
        </w:rPr>
        <w:t xml:space="preserve">13.4.1 Empregada (inclusive doméstica)</w:t>
      </w:r>
    </w:p>
    <w:p>
      <w:pPr>
        <w:spacing w:after="100" w:before="100"/>
        <w:jc w:val="both"/>
      </w:pPr>
      <w:r>
        <w:rPr>
          <w:rFonts w:ascii="Arial" w:cs="Arial" w:eastAsia="Arial" w:hAnsi="Arial"/>
          <w:sz w:val="21"/>
          <w:szCs w:val="21"/>
        </w:rPr>
        <w:t xml:space="preserve">A segurada empregada — tanto a regida pela CLT quanto a empregada doméstica — tem direito ao salário-maternidade sem qualquer exigência de carência, bastando a qualidade de segurada na data do fato gerador (art. 26, VI, Lei 8.213/91). A dispensa de carência para a empregada sempre existiu na legislação, fundamentada no fato de que a relação de emprego, por si, já demonstra a filiação ao sistema e a contribuição obrigatória.</w:t>
      </w:r>
    </w:p>
    <w:p>
      <w:pPr>
        <w:spacing w:after="100" w:before="100"/>
        <w:jc w:val="both"/>
      </w:pPr>
      <w:r>
        <w:rPr>
          <w:rFonts w:ascii="Arial" w:cs="Arial" w:eastAsia="Arial" w:hAnsi="Arial"/>
          <w:sz w:val="21"/>
          <w:szCs w:val="21"/>
        </w:rPr>
        <w:t xml:space="preserve">O valor do benefício para a empregada corresponde à remuneração integral (art. 72, Lei 8.213/91). Para a empregada de pessoa jurídica, o pagamento é feito pelo empregador, que efetua a compensação com as contribuições previdenciárias devidas. Para a empregada doméstica, o benefício é pago diretamente pelo INSS, com base no último salário de contribuição, desde a LC 150/2015. Antes dessa lei complementar, o empregador doméstico pagava o salário-maternidade e buscava ressarcimento — mecanismo que se mostrava impraticável na maioria dos casos.</w:t>
      </w:r>
    </w:p>
    <w:p>
      <w:pPr>
        <w:spacing w:after="140" w:before="280"/>
      </w:pPr>
      <w:r>
        <w:rPr>
          <w:rFonts w:ascii="Arial" w:cs="Arial" w:eastAsia="Arial" w:hAnsi="Arial"/>
          <w:b/>
          <w:bCs/>
          <w:color w:val="2E86C1"/>
          <w:sz w:val="23"/>
          <w:szCs w:val="23"/>
        </w:rPr>
        <w:t xml:space="preserve">13.4.2 Trabalhadora avulsa</w:t>
      </w:r>
    </w:p>
    <w:p>
      <w:pPr>
        <w:spacing w:after="100" w:before="100"/>
        <w:jc w:val="both"/>
      </w:pPr>
      <w:r>
        <w:rPr>
          <w:rFonts w:ascii="Arial" w:cs="Arial" w:eastAsia="Arial" w:hAnsi="Arial"/>
          <w:sz w:val="21"/>
          <w:szCs w:val="21"/>
        </w:rPr>
        <w:t xml:space="preserve">A trabalhadora avulsa goza de igualdade de direitos com a empregada, por força do art. 7º, XXXIV, da Constituição Federal. A carência é dispensada e o valor corresponde à última remuneração integral. O pagamento é feito diretamente pelo INSS (art. 72, §3º, Lei 8.213). Na prática, a categoria mais comum de trabalhadora avulsa é a portuária, embora existam avulsas em outras atividades (classificadores de cereais, embaladoras de mercadorias).</w:t>
      </w:r>
    </w:p>
    <w:p>
      <w:pPr>
        <w:spacing w:after="140" w:before="280"/>
      </w:pPr>
      <w:r>
        <w:rPr>
          <w:rFonts w:ascii="Arial" w:cs="Arial" w:eastAsia="Arial" w:hAnsi="Arial"/>
          <w:b/>
          <w:bCs/>
          <w:color w:val="2E86C1"/>
          <w:sz w:val="23"/>
          <w:szCs w:val="23"/>
        </w:rPr>
        <w:t xml:space="preserve">13.4.3 Contribuinte individual</w:t>
      </w:r>
    </w:p>
    <w:p>
      <w:pPr>
        <w:spacing w:after="100" w:before="100"/>
        <w:jc w:val="both"/>
      </w:pPr>
      <w:r>
        <w:rPr>
          <w:rFonts w:ascii="Arial" w:cs="Arial" w:eastAsia="Arial" w:hAnsi="Arial"/>
          <w:sz w:val="21"/>
          <w:szCs w:val="21"/>
        </w:rPr>
        <w:t xml:space="preserve">A contribuinte individual — autônoma, empresária, profissional liberal — tinha, até março de 2024, exigência de carência de dez contribuições mensais (art. 25, III, Lei 8.213/91). Com o julgamento das ADIs 2.110 e 2.111, o STF declarou essa exigência inconstitucional, por violar a isonomia em relação à empregada e à avulsa (que nunca tiveram carência) e a proteção integral à maternidade.</w:t>
      </w:r>
    </w:p>
    <w:p>
      <w:pPr>
        <w:spacing w:after="100" w:before="100"/>
        <w:jc w:val="both"/>
      </w:pPr>
      <w:r>
        <w:rPr>
          <w:rFonts w:ascii="Arial" w:cs="Arial" w:eastAsia="Arial" w:hAnsi="Arial"/>
          <w:sz w:val="21"/>
          <w:szCs w:val="21"/>
        </w:rPr>
        <w:t xml:space="preserve">Desde 5 de abril de 2024 (data da publicação da ata de julgamento), basta que a contribuinte individual mantenha a qualidade de segurada na data do fato gerador para fazer jus ao salário-maternidade. A IN INSS/PRES 188/2025 regulamentou administrativamente essa dispensa de carência.</w:t>
      </w:r>
    </w:p>
    <w:p>
      <w:pPr>
        <w:spacing w:after="100" w:before="100"/>
        <w:jc w:val="both"/>
      </w:pPr>
      <w:r>
        <w:rPr>
          <w:rFonts w:ascii="Arial" w:cs="Arial" w:eastAsia="Arial" w:hAnsi="Arial"/>
          <w:sz w:val="21"/>
          <w:szCs w:val="21"/>
        </w:rPr>
        <w:t xml:space="preserve">O valor do benefício corresponde a 1/12 da soma dos doze últimos salários de contribuição, apurados em período não superior a quinze meses (art. 73, III, Lei 8.213/91), assegurado o mínimo de um salário mínimo.</w:t>
      </w:r>
    </w:p>
    <w:p>
      <w:pPr>
        <w:spacing w:after="140" w:before="280"/>
      </w:pPr>
      <w:r>
        <w:rPr>
          <w:rFonts w:ascii="Arial" w:cs="Arial" w:eastAsia="Arial" w:hAnsi="Arial"/>
          <w:b/>
          <w:bCs/>
          <w:color w:val="2E86C1"/>
          <w:sz w:val="23"/>
          <w:szCs w:val="23"/>
        </w:rPr>
        <w:t xml:space="preserve">13.4.4 Segurada facultativa</w:t>
      </w:r>
    </w:p>
    <w:p>
      <w:pPr>
        <w:spacing w:after="100" w:before="100"/>
        <w:jc w:val="both"/>
      </w:pPr>
      <w:r>
        <w:rPr>
          <w:rFonts w:ascii="Arial" w:cs="Arial" w:eastAsia="Arial" w:hAnsi="Arial"/>
          <w:sz w:val="21"/>
          <w:szCs w:val="21"/>
        </w:rPr>
        <w:t xml:space="preserve">A segurada facultativa — estudante, dona de casa, pessoa que não exerce atividade remunerada mas opta por contribuir — submete-se ao mesmo regime da contribuinte individual: carência dispensada (após ADIs 2.110/2.111), valor calculado na forma do art. 73, III, e pagamento direto pelo INSS.</w:t>
      </w:r>
    </w:p>
    <w:p>
      <w:pPr>
        <w:spacing w:after="100" w:before="100"/>
        <w:jc w:val="both"/>
      </w:pPr>
      <w:r>
        <w:rPr>
          <w:rFonts w:ascii="Arial" w:cs="Arial" w:eastAsia="Arial" w:hAnsi="Arial"/>
          <w:sz w:val="21"/>
          <w:szCs w:val="21"/>
        </w:rPr>
        <w:t xml:space="preserve">A segurada facultativa de baixa renda (art. 21, §2º, II, Lei 8.212/91), que contribui com 5% do salário mínimo, tem direito ao salário-maternidade de um salário mínimo, sem possibilidade de benefício superior a esse valor, salvo mediante complementação das contribuições (diferença entre 5% e 20%).</w:t>
      </w:r>
    </w:p>
    <w:p>
      <w:pPr>
        <w:spacing w:after="140" w:before="280"/>
      </w:pPr>
      <w:r>
        <w:rPr>
          <w:rFonts w:ascii="Arial" w:cs="Arial" w:eastAsia="Arial" w:hAnsi="Arial"/>
          <w:b/>
          <w:bCs/>
          <w:color w:val="2E86C1"/>
          <w:sz w:val="23"/>
          <w:szCs w:val="23"/>
        </w:rPr>
        <w:t xml:space="preserve">13.4.5 Segurada especial</w:t>
      </w:r>
    </w:p>
    <w:p>
      <w:pPr>
        <w:spacing w:after="100" w:before="100"/>
        <w:jc w:val="both"/>
      </w:pPr>
      <w:r>
        <w:rPr>
          <w:rFonts w:ascii="Arial" w:cs="Arial" w:eastAsia="Arial" w:hAnsi="Arial"/>
          <w:sz w:val="21"/>
          <w:szCs w:val="21"/>
        </w:rPr>
        <w:t xml:space="preserve">A segurada especial — trabalhadora rural em regime de economia familiar, pescadora artesanal, extrativista, indígena — constitui a categoria com maior volume de demandas judiciais envolvendo salário-maternidade. Antes da decisão do STF nas ADIs 2.110/2.111, a segurada especial precisava comprovar o exercício de atividade rural nos dez meses anteriores ao parto ou à adoção (art. 25, III, c/c art. 39, parágrafo único, Lei 8.213/91).</w:t>
      </w:r>
    </w:p>
    <w:p>
      <w:pPr>
        <w:spacing w:after="100" w:before="100"/>
        <w:jc w:val="both"/>
      </w:pPr>
      <w:r>
        <w:rPr>
          <w:rFonts w:ascii="Arial" w:cs="Arial" w:eastAsia="Arial" w:hAnsi="Arial"/>
          <w:sz w:val="21"/>
          <w:szCs w:val="21"/>
        </w:rPr>
        <w:t xml:space="preserve">Com a declaração de inconstitucionalidade da carência, o requisito formal de dez meses de atividade rural foi superado. Contudo, a segurada especial continua precisando demonstrar que exerce atividade rural na data do fato gerador, para manter a qualidade de segurada. A diferença prática é relevante: antes, era necessário provar dez meses de atividade; agora, basta provar que exerce a atividade rural no momento do parto ou da adoção.</w:t>
      </w:r>
    </w:p>
    <w:p>
      <w:pPr>
        <w:spacing w:after="100" w:before="100"/>
        <w:jc w:val="both"/>
      </w:pPr>
      <w:r>
        <w:rPr>
          <w:rFonts w:ascii="Arial" w:cs="Arial" w:eastAsia="Arial" w:hAnsi="Arial"/>
          <w:sz w:val="21"/>
          <w:szCs w:val="21"/>
        </w:rPr>
        <w:t xml:space="preserve">O valor do benefício é de um salário mínimo (R$ 1.621,00 em 2026), independentemente de contribuição, pago diretamente pelo INSS.</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7E22" w:sz="6"/>
              <w:left w:val="single" w:color="E67E22" w:sz="6"/>
              <w:bottom w:val="single" w:color="E67E22" w:sz="6"/>
              <w:right w:val="single" w:color="E67E22" w:sz="6"/>
            </w:tcBorders>
            <w:shd w:fill="FEF9E7" w:val="clear"/>
            <w:tcMar>
              <w:top w:type="dxa" w:w="120"/>
              <w:left w:type="dxa" w:w="200"/>
              <w:bottom w:type="dxa" w:w="120"/>
              <w:right w:type="dxa" w:w="200"/>
            </w:tcMar>
          </w:tcPr>
          <w:p>
            <w:pPr>
              <w:spacing w:after="60" w:before="60"/>
            </w:pPr>
            <w:r>
              <w:rPr>
                <w:rFonts w:ascii="Arial" w:cs="Arial" w:eastAsia="Arial" w:hAnsi="Arial"/>
                <w:b/>
                <w:bCs/>
                <w:color w:val="E67E22"/>
                <w:sz w:val="20"/>
                <w:szCs w:val="20"/>
              </w:rPr>
              <w:t xml:space="preserve">Atenção: carência dispensada NÃO dispensa prova de atividade rural</w:t>
            </w:r>
          </w:p>
          <w:p>
            <w:pPr>
              <w:spacing w:after="40" w:before="40"/>
            </w:pPr>
            <w:r>
              <w:rPr>
                <w:rFonts w:ascii="Arial" w:cs="Arial" w:eastAsia="Arial" w:hAnsi="Arial"/>
                <w:sz w:val="19"/>
                <w:szCs w:val="19"/>
              </w:rPr>
              <w:t xml:space="preserve">A decisão do STF nas ADIs 2.110/2.111 (março/2024) eliminou a carência de 10 contribuições para todas as categorias de seguradas. Contudo, para a segurada especial, continua sendo necessário demonstrar o exercício de atividade rural na data do fato gerador (parto, adoção, aborto). O que mudou: antes, era preciso provar 10 meses de atividade rural; agora, basta comprovar a atividade na data do evento. A qualidade de segurada especial depende do efetivo exercício da atividade rural (art. 11, VII, Lei 8.213/91), e isso deve ser demonstrado por início de prova material complementada por testemunhal (Tema 739/STJ).</w:t>
            </w:r>
          </w:p>
        </w:tc>
      </w:tr>
    </w:tbl>
    <w:p>
      <w:pPr>
        <w:spacing w:after="200"/>
      </w:pPr>
    </w:p>
    <w:p>
      <w:pPr>
        <w:spacing w:after="140" w:before="280"/>
      </w:pPr>
      <w:r>
        <w:rPr>
          <w:rFonts w:ascii="Arial" w:cs="Arial" w:eastAsia="Arial" w:hAnsi="Arial"/>
          <w:b/>
          <w:bCs/>
          <w:color w:val="2E86C1"/>
          <w:sz w:val="23"/>
          <w:szCs w:val="23"/>
        </w:rPr>
        <w:t xml:space="preserve">13.4.6 MEI (Microempreendedor Individual)</w:t>
      </w:r>
    </w:p>
    <w:p>
      <w:pPr>
        <w:spacing w:after="100" w:before="100"/>
        <w:jc w:val="both"/>
      </w:pPr>
      <w:r>
        <w:rPr>
          <w:rFonts w:ascii="Arial" w:cs="Arial" w:eastAsia="Arial" w:hAnsi="Arial"/>
          <w:sz w:val="21"/>
          <w:szCs w:val="21"/>
        </w:rPr>
        <w:t xml:space="preserve">A segurada MEI é contribuinte individual para fins previdenciários (art. 18-A, §1º, LC 123/2006). Aplica-se, portanto, o mesmo regime: carência dispensada (após ADIs 2.110/2.111) e valor calculado sobre o salário de contribuição declarado. Como a contribuição do MEI incide sobre o salário mínimo (5% do SM), o valor do salário-maternidade será de um salário mínimo (R$ 1.621,00 em 2026). Para obter benefício de valor superior, a MEI deve complementar suas contribuições (diferença entre 5% e 20%), conforme detalhado no Cap. 4 (seção 4.8).</w:t>
      </w:r>
    </w:p>
    <w:p>
      <w:pPr>
        <w:spacing w:after="100" w:before="100"/>
        <w:jc w:val="both"/>
      </w:pPr>
      <w:r>
        <w:rPr>
          <w:rFonts w:ascii="Arial" w:cs="Arial" w:eastAsia="Arial" w:hAnsi="Arial"/>
          <w:sz w:val="21"/>
          <w:szCs w:val="21"/>
        </w:rPr>
        <w:t xml:space="preserve">O pagamento é feito diretamente pelo INSS, e não pelo eventual contratante dos serviços da MEI.</w:t>
      </w:r>
    </w:p>
    <w:p>
      <w:pPr>
        <w:spacing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Categoria</w:t>
            </w:r>
          </w:p>
        </w:tc>
        <w:tc>
          <w:tcPr>
            <w:tcW w:type="dxa" w:w="1805"/>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Carência</w:t>
            </w:r>
          </w:p>
        </w:tc>
        <w:tc>
          <w:tcPr>
            <w:tcW w:type="dxa" w:w="1805"/>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Valor do SM</w:t>
            </w:r>
          </w:p>
        </w:tc>
        <w:tc>
          <w:tcPr>
            <w:tcW w:type="dxa" w:w="1805"/>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Quem paga</w:t>
            </w:r>
          </w:p>
        </w:tc>
        <w:tc>
          <w:tcPr>
            <w:tcW w:type="dxa" w:w="1805"/>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Fundamento</w:t>
            </w:r>
          </w:p>
        </w:tc>
      </w:tr>
      <w:tr>
        <w:tc>
          <w:tcPr>
            <w:tcW w:type="dxa" w:w="1805"/>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Empregada CLT</w:t>
            </w:r>
          </w:p>
        </w:tc>
        <w:tc>
          <w:tcPr>
            <w:tcW w:type="dxa" w:w="1805"/>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Dispensada</w:t>
            </w:r>
          </w:p>
        </w:tc>
        <w:tc>
          <w:tcPr>
            <w:tcW w:type="dxa" w:w="1805"/>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Remuneração integral</w:t>
            </w:r>
          </w:p>
        </w:tc>
        <w:tc>
          <w:tcPr>
            <w:tcW w:type="dxa" w:w="1805"/>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Empregador (compensa)</w:t>
            </w:r>
          </w:p>
        </w:tc>
        <w:tc>
          <w:tcPr>
            <w:tcW w:type="dxa" w:w="1805"/>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Art. 72, §1º</w:t>
            </w:r>
          </w:p>
        </w:tc>
      </w:tr>
      <w:tr>
        <w:tc>
          <w:tcPr>
            <w:tcW w:type="dxa" w:w="1805"/>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Empregada doméstica</w:t>
            </w:r>
          </w:p>
        </w:tc>
        <w:tc>
          <w:tcPr>
            <w:tcW w:type="dxa" w:w="1805"/>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Dispensada</w:t>
            </w:r>
          </w:p>
        </w:tc>
        <w:tc>
          <w:tcPr>
            <w:tcW w:type="dxa" w:w="1805"/>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Último SC</w:t>
            </w:r>
          </w:p>
        </w:tc>
        <w:tc>
          <w:tcPr>
            <w:tcW w:type="dxa" w:w="1805"/>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INSS direto</w:t>
            </w:r>
          </w:p>
        </w:tc>
        <w:tc>
          <w:tcPr>
            <w:tcW w:type="dxa" w:w="1805"/>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LC 150/2015</w:t>
            </w:r>
          </w:p>
        </w:tc>
      </w:tr>
      <w:tr>
        <w:tc>
          <w:tcPr>
            <w:tcW w:type="dxa" w:w="1805"/>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Avulsa</w:t>
            </w:r>
          </w:p>
        </w:tc>
        <w:tc>
          <w:tcPr>
            <w:tcW w:type="dxa" w:w="1805"/>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Dispensada</w:t>
            </w:r>
          </w:p>
        </w:tc>
        <w:tc>
          <w:tcPr>
            <w:tcW w:type="dxa" w:w="1805"/>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Remuneração integral</w:t>
            </w:r>
          </w:p>
        </w:tc>
        <w:tc>
          <w:tcPr>
            <w:tcW w:type="dxa" w:w="1805"/>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INSS direto</w:t>
            </w:r>
          </w:p>
        </w:tc>
        <w:tc>
          <w:tcPr>
            <w:tcW w:type="dxa" w:w="1805"/>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Art. 72, §3º</w:t>
            </w:r>
          </w:p>
        </w:tc>
      </w:tr>
      <w:tr>
        <w:tc>
          <w:tcPr>
            <w:tcW w:type="dxa" w:w="1805"/>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Contribuinte individual</w:t>
            </w:r>
          </w:p>
        </w:tc>
        <w:tc>
          <w:tcPr>
            <w:tcW w:type="dxa" w:w="1805"/>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Dispensada (STF 2024)</w:t>
            </w:r>
          </w:p>
        </w:tc>
        <w:tc>
          <w:tcPr>
            <w:tcW w:type="dxa" w:w="1805"/>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1/12 dos 12 últimos SC</w:t>
            </w:r>
          </w:p>
        </w:tc>
        <w:tc>
          <w:tcPr>
            <w:tcW w:type="dxa" w:w="1805"/>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INSS direto</w:t>
            </w:r>
          </w:p>
        </w:tc>
        <w:tc>
          <w:tcPr>
            <w:tcW w:type="dxa" w:w="1805"/>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Art. 73, III</w:t>
            </w:r>
          </w:p>
        </w:tc>
      </w:tr>
      <w:tr>
        <w:tc>
          <w:tcPr>
            <w:tcW w:type="dxa" w:w="1805"/>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Facultativa</w:t>
            </w:r>
          </w:p>
        </w:tc>
        <w:tc>
          <w:tcPr>
            <w:tcW w:type="dxa" w:w="1805"/>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Dispensada (STF 2024)</w:t>
            </w:r>
          </w:p>
        </w:tc>
        <w:tc>
          <w:tcPr>
            <w:tcW w:type="dxa" w:w="1805"/>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1/12 dos 12 últimos SC</w:t>
            </w:r>
          </w:p>
        </w:tc>
        <w:tc>
          <w:tcPr>
            <w:tcW w:type="dxa" w:w="1805"/>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INSS direto</w:t>
            </w:r>
          </w:p>
        </w:tc>
        <w:tc>
          <w:tcPr>
            <w:tcW w:type="dxa" w:w="1805"/>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Art. 73, III</w:t>
            </w:r>
          </w:p>
        </w:tc>
      </w:tr>
      <w:tr>
        <w:tc>
          <w:tcPr>
            <w:tcW w:type="dxa" w:w="1805"/>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Segurada especial</w:t>
            </w:r>
          </w:p>
        </w:tc>
        <w:tc>
          <w:tcPr>
            <w:tcW w:type="dxa" w:w="1805"/>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Dispensada (STF 2024)</w:t>
            </w:r>
          </w:p>
        </w:tc>
        <w:tc>
          <w:tcPr>
            <w:tcW w:type="dxa" w:w="1805"/>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1 SM (R$ 1.621,00)</w:t>
            </w:r>
          </w:p>
        </w:tc>
        <w:tc>
          <w:tcPr>
            <w:tcW w:type="dxa" w:w="1805"/>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INSS direto</w:t>
            </w:r>
          </w:p>
        </w:tc>
        <w:tc>
          <w:tcPr>
            <w:tcW w:type="dxa" w:w="1805"/>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Art. 73, II</w:t>
            </w:r>
          </w:p>
        </w:tc>
      </w:tr>
      <w:tr>
        <w:tc>
          <w:tcPr>
            <w:tcW w:type="dxa" w:w="1805"/>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MEI</w:t>
            </w:r>
          </w:p>
        </w:tc>
        <w:tc>
          <w:tcPr>
            <w:tcW w:type="dxa" w:w="1805"/>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Dispensada (STF 2024)</w:t>
            </w:r>
          </w:p>
        </w:tc>
        <w:tc>
          <w:tcPr>
            <w:tcW w:type="dxa" w:w="1805"/>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 SM (R$ 1.621,00)</w:t>
            </w:r>
          </w:p>
        </w:tc>
        <w:tc>
          <w:tcPr>
            <w:tcW w:type="dxa" w:w="1805"/>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INSS direto</w:t>
            </w:r>
          </w:p>
        </w:tc>
        <w:tc>
          <w:tcPr>
            <w:tcW w:type="dxa" w:w="1805"/>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Art. 73, III</w:t>
            </w:r>
          </w:p>
        </w:tc>
      </w:tr>
    </w:tbl>
    <w:p>
      <w:pPr>
        <w:spacing w:after="160"/>
      </w:pPr>
    </w:p>
    <w:p>
      <w:pPr>
        <w:spacing w:before="100"/>
      </w:pPr>
    </w:p>
    <w:p>
      <w:pPr>
        <w:pBdr>
          <w:bottom w:val="single" w:color="2E86C1" w:sz="4" w:space="4"/>
        </w:pBdr>
        <w:spacing w:after="200" w:before="360"/>
      </w:pPr>
      <w:r>
        <w:rPr>
          <w:rFonts w:ascii="Arial" w:cs="Arial" w:eastAsia="Arial" w:hAnsi="Arial"/>
          <w:b/>
          <w:bCs/>
          <w:color w:val="1B4F72"/>
          <w:sz w:val="26"/>
          <w:szCs w:val="26"/>
        </w:rPr>
        <w:t xml:space="preserve">13.5 Duração do Benefício</w:t>
      </w:r>
    </w:p>
    <w:p>
      <w:pPr>
        <w:spacing w:after="100" w:before="100"/>
        <w:jc w:val="both"/>
      </w:pPr>
      <w:r>
        <w:rPr>
          <w:rFonts w:ascii="Arial" w:cs="Arial" w:eastAsia="Arial" w:hAnsi="Arial"/>
          <w:sz w:val="21"/>
          <w:szCs w:val="21"/>
        </w:rPr>
        <w:t xml:space="preserve">A duração do salário-maternidade varia conforme o fato gerador, com a regra geral de cento e vinte dias e situações especiais que alteram esse prazo.</w:t>
      </w:r>
    </w:p>
    <w:p>
      <w:pPr>
        <w:spacing w:after="60" w:before="60"/>
        <w:ind w:left="360"/>
      </w:pPr>
      <w:r>
        <w:rPr>
          <w:rFonts w:ascii="Arial" w:cs="Arial" w:eastAsia="Arial" w:hAnsi="Arial"/>
          <w:sz w:val="21"/>
          <w:szCs w:val="21"/>
        </w:rPr>
        <w:t xml:space="preserve">Regra geral — 120 dias. O art. 71 da Lei 8.213/91 fixa a duração em cento e vinte dias para parto, adoção e guarda judicial para fins de adoção. O início pode ocorrer até vinte e oito dias antes do parto (mediante atestado médico) ou na data do parto efetivo. A escolha entre antecipar ou não o início depende da situação clínica da gestante: gestações de alto risco frequentemente justificam o afastamento antecipado.</w:t>
      </w:r>
    </w:p>
    <w:p>
      <w:pPr>
        <w:spacing w:after="60" w:before="60"/>
        <w:ind w:left="360"/>
      </w:pPr>
      <w:r>
        <w:rPr>
          <w:rFonts w:ascii="Arial" w:cs="Arial" w:eastAsia="Arial" w:hAnsi="Arial"/>
          <w:sz w:val="21"/>
          <w:szCs w:val="21"/>
        </w:rPr>
        <w:t xml:space="preserve">Prorrogação excepcional — 2 semanas. O art. 93, §3º, do Decreto 3.048/99 permite que, em casos excepcionais, os períodos de repouso anterior e posterior ao parto sejam aumentados de mais duas semanas cada, mediante atestado médico. Assim, o benefício pode alcançar até cento e quarenta e oito dias (120 + 14 antes + 14 depois) em situações de risco gestacional ou complicações pós-parto.</w:t>
      </w:r>
    </w:p>
    <w:p>
      <w:pPr>
        <w:spacing w:after="60" w:before="60"/>
        <w:ind w:left="360"/>
      </w:pPr>
      <w:r>
        <w:rPr>
          <w:rFonts w:ascii="Arial" w:cs="Arial" w:eastAsia="Arial" w:hAnsi="Arial"/>
          <w:sz w:val="21"/>
          <w:szCs w:val="21"/>
        </w:rPr>
        <w:t xml:space="preserve">Aborto não criminoso — 14 dias. O art. 93, §5º, do Decreto 3.048/99 estabelece que, em caso de aborto não criminoso (espontâneo ou legal), o salário-maternidade corresponde a duas semanas, mediante atestado médico.</w:t>
      </w:r>
    </w:p>
    <w:p>
      <w:pPr>
        <w:spacing w:after="60" w:before="60"/>
        <w:ind w:left="360"/>
      </w:pPr>
      <w:r>
        <w:rPr>
          <w:rFonts w:ascii="Arial" w:cs="Arial" w:eastAsia="Arial" w:hAnsi="Arial"/>
          <w:sz w:val="21"/>
          <w:szCs w:val="21"/>
        </w:rPr>
        <w:t xml:space="preserve">Empresa Cidadã — prorrogação para 180 dias. A Lei 11.770/2008 instituiu o Programa Empresa Cidadã, que permite a prorrogação da licença-maternidade por sessenta dias adicionais (total de cento e oitenta dias) para empregadas de empresas aderentes. A adesão é voluntária e restrita a empresas tributadas pelo Lucro Real, que obtêm dedução integral do valor pago nos sessenta dias adicionais no Imposto de Renda da Pessoa Jurídica. A empregada deve requerer a prorrogação até o final do primeiro mês após o parto.</w:t>
      </w:r>
    </w:p>
    <w:p>
      <w:pPr>
        <w:spacing w:after="100" w:before="100"/>
        <w:jc w:val="both"/>
      </w:pPr>
      <w:r>
        <w:rPr>
          <w:rFonts w:ascii="Arial" w:cs="Arial" w:eastAsia="Arial" w:hAnsi="Arial"/>
          <w:sz w:val="21"/>
          <w:szCs w:val="21"/>
        </w:rPr>
        <w:t xml:space="preserve">As empresas optantes pelo Simples Nacional e as tributadas pelo Lucro Presumido não podem aderir ao Programa Empresa Cidadã, pois o benefício fiscal consiste na dedução do IR — e essas empresas não apuram o IR pelo Lucro Real. Nada impede, porém, que concedam voluntariamente os sessenta dias adicionais, arcando com o custo sem dedução fiscal.</w:t>
      </w:r>
    </w:p>
    <w:p>
      <w:pPr>
        <w:spacing w:after="100" w:before="100"/>
        <w:jc w:val="both"/>
      </w:pPr>
      <w:r>
        <w:rPr>
          <w:rFonts w:ascii="Arial" w:cs="Arial" w:eastAsia="Arial" w:hAnsi="Arial"/>
          <w:sz w:val="21"/>
          <w:szCs w:val="21"/>
        </w:rPr>
        <w:t xml:space="preserve">O Programa Empresa Cidadã estende-se também à adoção: a empregada adotante de empresa aderente tem direito à prorrogação de sessenta dias, totalizando cento e oitenta dias de licença. O segurado pai adotante não é contemplado pelo Empresa Cidadã, embora tenha direito à prorrogação da licença-paternidade de cinco para vinte dias pelo mesmo programa.</w:t>
      </w:r>
    </w:p>
    <w:p>
      <w:pPr>
        <w:spacing w:after="100" w:before="100"/>
        <w:jc w:val="both"/>
      </w:pPr>
      <w:r>
        <w:rPr>
          <w:rFonts w:ascii="Arial" w:cs="Arial" w:eastAsia="Arial" w:hAnsi="Arial"/>
          <w:sz w:val="21"/>
          <w:szCs w:val="21"/>
        </w:rPr>
        <w:t xml:space="preserve">É fundamental compreender que os sessenta dias adicionais do Programa Empresa Cidadã não constituem salário-maternidade previdenciário. Trata-se de licença remunerada custeada pelo empregador com incentivo fiscal. Os cento e vinte dias iniciais são salário-maternidade (benefício previdenciário pago pelo INSS ou compensado pelo empregador); os sessenta dias adicionais são remuneração paga pelo empregador com dedução fiscal. Essa distinção é relevante para efeitos contributivos e para a definição de responsabilidade.</w:t>
      </w:r>
    </w:p>
    <w:p>
      <w:pPr>
        <w:spacing w:after="100" w:before="100"/>
        <w:jc w:val="both"/>
      </w:pPr>
      <w:r>
        <w:rPr>
          <w:rFonts w:ascii="Arial" w:cs="Arial" w:eastAsia="Arial" w:hAnsi="Arial"/>
          <w:sz w:val="21"/>
          <w:szCs w:val="21"/>
        </w:rPr>
        <w:t xml:space="preserve">A Lei 14.457/2022 (Programa Emprega + Mulheres) trouxe inovação adicional: a possibilidade de substituir os sessenta dias adicionais da Empresa Cidadã por cento e vinte dias de trabalho em meia jornada, com pagamento de salário integral. Essa alternativa atende à demanda de seguradas que preferem retorno gradual ao trabalho.</w:t>
      </w:r>
    </w:p>
    <w:p>
      <w:pPr>
        <w:spacing w:after="60" w:before="60"/>
        <w:ind w:left="360"/>
      </w:pPr>
      <w:r>
        <w:rPr>
          <w:rFonts w:ascii="Arial" w:cs="Arial" w:eastAsia="Arial" w:hAnsi="Arial"/>
          <w:sz w:val="21"/>
          <w:szCs w:val="21"/>
        </w:rPr>
        <w:t xml:space="preserve">Internação prolongada do recém-nascido. O STF firmou entendimento de que, quando a internação do recém-nascido exceder duas semanas, o início da licença-maternidade (e do salário-maternidade) deve ser contado a partir da alta hospitalar da mãe ou do recém-nascido, o que ocorrer por último. O fundamento é a proteção ao convívio mãe-filho: se a criança permanece internada, o propósito do benefício — permitir os cuidados iniciais — fica frustrado.</w:t>
      </w:r>
    </w:p>
    <w:p>
      <w:pPr>
        <w:spacing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Situação</w:t>
            </w:r>
          </w:p>
        </w:tc>
        <w:tc>
          <w:tcPr>
            <w:tcW w:type="dxa" w:w="3008"/>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Duração</w:t>
            </w:r>
          </w:p>
        </w:tc>
        <w:tc>
          <w:tcPr>
            <w:tcW w:type="dxa" w:w="3008"/>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Fundamento</w:t>
            </w:r>
          </w:p>
        </w:tc>
      </w:tr>
      <w:tr>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Parto (regra geral)</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120 dias</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Art. 71, Lei 8.213</w:t>
            </w:r>
          </w:p>
        </w:tc>
      </w:tr>
      <w:tr>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Adoção/guarda</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120 dias</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Art. 71-A, Lei 8.213</w:t>
            </w:r>
          </w:p>
        </w:tc>
      </w:tr>
      <w:tr>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Aborto não criminoso</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14 dias</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Art. 93, §5º, Dec. 3.048</w:t>
            </w:r>
          </w:p>
        </w:tc>
      </w:tr>
      <w:tr>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Prorrogação excepcional</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+14 dias (antes e/ou depois)</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Art. 93, §3º, Dec. 3.048</w:t>
            </w:r>
          </w:p>
        </w:tc>
      </w:tr>
      <w:tr>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Empresa Cidadã</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+60 dias (total 180)</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Lei 11.770/2008</w:t>
            </w:r>
          </w:p>
        </w:tc>
      </w:tr>
      <w:tr>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Internação RN &gt; 2 semanas</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Início na alta hospitalar</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STF</w:t>
            </w:r>
          </w:p>
        </w:tc>
      </w:tr>
    </w:tbl>
    <w:p>
      <w:pPr>
        <w:spacing w:after="160"/>
      </w:pPr>
    </w:p>
    <w:p>
      <w:pPr>
        <w:spacing w:before="100"/>
      </w:pPr>
    </w:p>
    <w:p>
      <w:pPr>
        <w:pBdr>
          <w:bottom w:val="single" w:color="2E86C1" w:sz="4" w:space="4"/>
        </w:pBdr>
        <w:spacing w:after="200" w:before="360"/>
      </w:pPr>
      <w:r>
        <w:rPr>
          <w:rFonts w:ascii="Arial" w:cs="Arial" w:eastAsia="Arial" w:hAnsi="Arial"/>
          <w:b/>
          <w:bCs/>
          <w:color w:val="1B4F72"/>
          <w:sz w:val="26"/>
          <w:szCs w:val="26"/>
        </w:rPr>
        <w:t xml:space="preserve">13.6 Valor do Benefício e Cálculo</w:t>
      </w:r>
    </w:p>
    <w:p>
      <w:pPr>
        <w:spacing w:after="100" w:before="100"/>
        <w:jc w:val="both"/>
      </w:pPr>
      <w:r>
        <w:rPr>
          <w:rFonts w:ascii="Arial" w:cs="Arial" w:eastAsia="Arial" w:hAnsi="Arial"/>
          <w:sz w:val="21"/>
          <w:szCs w:val="21"/>
        </w:rPr>
        <w:t xml:space="preserve">O valor do salário-maternidade varia conforme a categoria da segurada, com regras de cálculo distintas estabelecidas no art. 73 da Lei 8.213/91.</w:t>
      </w:r>
    </w:p>
    <w:p>
      <w:pPr>
        <w:spacing w:after="60" w:before="60"/>
        <w:ind w:left="360"/>
      </w:pPr>
      <w:r>
        <w:rPr>
          <w:rFonts w:ascii="Arial" w:cs="Arial" w:eastAsia="Arial" w:hAnsi="Arial"/>
          <w:sz w:val="21"/>
          <w:szCs w:val="21"/>
        </w:rPr>
        <w:t xml:space="preserve">Empregada e trabalhadora avulsa: remuneração integral. O art. 72 da Lei 8.213/91 determina que o salário-maternidade da empregada e da avulsa consiste em renda mensal igual à sua remuneração integral. Não há aplicação de coeficiente redutor nem fator previdenciário. A segurada que percebe R$ 8.000,00 mensais receberá R$ 8.000,00 de salário-maternidade.</w:t>
      </w:r>
    </w:p>
    <w:p>
      <w:pPr>
        <w:spacing w:after="100" w:before="100"/>
        <w:jc w:val="both"/>
      </w:pPr>
      <w:r>
        <w:rPr>
          <w:rFonts w:ascii="Arial" w:cs="Arial" w:eastAsia="Arial" w:hAnsi="Arial"/>
          <w:sz w:val="21"/>
          <w:szCs w:val="21"/>
        </w:rPr>
        <w:t xml:space="preserve">A remuneração integral abrange o salário-base acrescido de todas as parcelas de natureza remuneratória habituais: adicional de insalubridade, periculosidade, gratificação de função, comissões habituais, horas extras habituais, adicional noturno e outras verbas que compõem a remuneração mensal regular. Parcelas eventuais ou indenizatórias (como ajuda de custo ou diárias para viagem) não integram a base de cálculo.</w:t>
      </w:r>
    </w:p>
    <w:p>
      <w:pPr>
        <w:spacing w:after="100" w:before="100"/>
        <w:jc w:val="both"/>
      </w:pPr>
      <w:r>
        <w:rPr>
          <w:rFonts w:ascii="Arial" w:cs="Arial" w:eastAsia="Arial" w:hAnsi="Arial"/>
          <w:sz w:val="21"/>
          <w:szCs w:val="21"/>
        </w:rPr>
        <w:t xml:space="preserve">Para a empregada de pessoa jurídica, a Lei 10.710/2003 estabeleceu o limite do subsídio dos Ministros do Supremo Tribunal Federal como teto do salário-maternidade pago mediante compensação. Na prática, o teto do RGPS (R$ 8.475,55 em 2026) é o limite para a compensação com contribuições previdenciárias. A empresa paga a remuneração integral à empregada e compensa o valor até o teto do RGPS; eventual diferença entre a remuneração e o teto é ônus da empresa, sem direito a compensação. Uma empregada que ganha R$ 12.000,00 receberá os R$ 12.000,00 integrais, mas a empresa só compensa R$ 8.475,55 — os R$ 3.524,45 restantes ficam a cargo do empregador.</w:t>
      </w:r>
    </w:p>
    <w:p>
      <w:pPr>
        <w:spacing w:after="60" w:before="60"/>
        <w:ind w:left="360"/>
      </w:pPr>
      <w:r>
        <w:rPr>
          <w:rFonts w:ascii="Arial" w:cs="Arial" w:eastAsia="Arial" w:hAnsi="Arial"/>
          <w:sz w:val="21"/>
          <w:szCs w:val="21"/>
        </w:rPr>
        <w:t xml:space="preserve">Incidência de imposto de renda. O salário-maternidade constitui rendimento tributável para fins de Imposto de Renda da Pessoa Física. A Receita Federal e a jurisprudência são uníssonas nesse sentido. O valor é tributado na fonte pela alíquota progressiva (7,5% a 27,5%), com as mesmas deduções aplicáveis à remuneração normal (dependentes, contribuição previdenciária, pensão alimentícia).</w:t>
      </w:r>
    </w:p>
    <w:p>
      <w:pPr>
        <w:spacing w:after="60" w:before="60"/>
        <w:ind w:left="360"/>
      </w:pPr>
      <w:r>
        <w:rPr>
          <w:rFonts w:ascii="Arial" w:cs="Arial" w:eastAsia="Arial" w:hAnsi="Arial"/>
          <w:sz w:val="21"/>
          <w:szCs w:val="21"/>
        </w:rPr>
        <w:t xml:space="preserve">Empregada doméstica: último salário de contribuição. Desde a LC 150/2015, o salário-maternidade da empregada doméstica é pago diretamente pelo INSS, com base no último salário de contribuição. O valor corresponde, portanto, ao último salário registrado no eSocial.</w:t>
      </w:r>
    </w:p>
    <w:p>
      <w:pPr>
        <w:spacing w:after="60" w:before="60"/>
        <w:ind w:left="360"/>
      </w:pPr>
      <w:r>
        <w:rPr>
          <w:rFonts w:ascii="Arial" w:cs="Arial" w:eastAsia="Arial" w:hAnsi="Arial"/>
          <w:sz w:val="21"/>
          <w:szCs w:val="21"/>
        </w:rPr>
        <w:t xml:space="preserve">Contribuinte individual e facultativa: média dos últimos 12 salários de contribuição. O art. 73, III, estabelece que o valor corresponde a 1/12 da soma dos doze últimos salários de contribuição, apurados em período não superior a quinze meses. A fórmula busca os doze últimos meses com contribuição dentro de uma janela de quinze meses, evitando distorções por meses sem contribuição. O valor mínimo é de um salário mínimo.</w:t>
      </w:r>
    </w:p>
    <w:p>
      <w:pPr>
        <w:spacing w:after="60" w:before="60"/>
        <w:ind w:left="360"/>
      </w:pPr>
      <w:r>
        <w:rPr>
          <w:rFonts w:ascii="Arial" w:cs="Arial" w:eastAsia="Arial" w:hAnsi="Arial"/>
          <w:sz w:val="21"/>
          <w:szCs w:val="21"/>
        </w:rPr>
        <w:t xml:space="preserve">Segurada especial: um salário mínimo. O art. 73, II, fixa o valor em um salário mínimo (R$ 1.621,00 em 2026). Esse valor é fixo, independentemente da renda efetiva da atividade rural. A segurada especial que complementar suas contribuições como contribuinte individual (contribuição adicional de 20% sobre o SC declarado) pode obter benefício de valor superior, calculado na forma do art. 73, III.</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6"/>
              <w:left w:val="single" w:color="27AE60" w:sz="6"/>
              <w:bottom w:val="single" w:color="27AE60" w:sz="6"/>
              <w:right w:val="single" w:color="27AE60" w:sz="6"/>
            </w:tcBorders>
            <w:shd w:fill="E8F8F5" w:val="clear"/>
            <w:tcMar>
              <w:top w:type="dxa" w:w="120"/>
              <w:left w:type="dxa" w:w="200"/>
              <w:bottom w:type="dxa" w:w="120"/>
              <w:right w:type="dxa" w:w="200"/>
            </w:tcMar>
          </w:tcPr>
          <w:p>
            <w:pPr>
              <w:spacing w:after="60" w:before="60"/>
            </w:pPr>
            <w:r>
              <w:rPr>
                <w:rFonts w:ascii="Arial" w:cs="Arial" w:eastAsia="Arial" w:hAnsi="Arial"/>
                <w:b/>
                <w:bCs/>
                <w:color w:val="27AE60"/>
                <w:sz w:val="20"/>
                <w:szCs w:val="20"/>
              </w:rPr>
              <w:t xml:space="preserve">Exemplos de cálculo — Valores 2026</w:t>
            </w:r>
          </w:p>
          <w:p>
            <w:pPr>
              <w:spacing w:after="40" w:before="40"/>
            </w:pPr>
            <w:r>
              <w:rPr>
                <w:rFonts w:ascii="Arial" w:cs="Arial" w:eastAsia="Arial" w:hAnsi="Arial"/>
                <w:sz w:val="19"/>
                <w:szCs w:val="19"/>
              </w:rPr>
              <w:t xml:space="preserve">Exemplo 1 — Empregada CLT (salário de R$ 4.500,00):</w:t>
            </w:r>
          </w:p>
          <w:p>
            <w:pPr>
              <w:spacing w:after="40" w:before="40"/>
            </w:pPr>
            <w:r>
              <w:rPr>
                <w:rFonts w:ascii="Arial" w:cs="Arial" w:eastAsia="Arial" w:hAnsi="Arial"/>
                <w:sz w:val="19"/>
                <w:szCs w:val="19"/>
              </w:rPr>
              <w:t xml:space="preserve">SM = Remuneração integral = R$ 4.500,00/mês × 4 meses = R$ 18.000,00 no período.</w:t>
            </w:r>
          </w:p>
          <w:p>
            <w:pPr>
              <w:spacing w:after="40" w:before="40"/>
            </w:pPr>
            <w:r>
              <w:rPr>
                <w:rFonts w:ascii="Arial" w:cs="Arial" w:eastAsia="Arial" w:hAnsi="Arial"/>
                <w:sz w:val="19"/>
                <w:szCs w:val="19"/>
              </w:rPr>
              <w:t xml:space="preserve">Quem paga: empresa, com compensação na GPS.</w:t>
            </w:r>
          </w:p>
          <w:p>
            <w:pPr>
              <w:spacing w:after="40" w:before="40"/>
            </w:pPr>
            <w:r>
              <w:rPr>
                <w:rFonts w:ascii="Arial" w:cs="Arial" w:eastAsia="Arial" w:hAnsi="Arial"/>
                <w:sz w:val="19"/>
                <w:szCs w:val="19"/>
              </w:rPr>
              <w:t xml:space="preserve">Exemplo 2 — Empregada doméstica (último SC de R$ 2.200,00):</w:t>
            </w:r>
          </w:p>
          <w:p>
            <w:pPr>
              <w:spacing w:after="40" w:before="40"/>
            </w:pPr>
            <w:r>
              <w:rPr>
                <w:rFonts w:ascii="Arial" w:cs="Arial" w:eastAsia="Arial" w:hAnsi="Arial"/>
                <w:sz w:val="19"/>
                <w:szCs w:val="19"/>
              </w:rPr>
              <w:t xml:space="preserve">SM = R$ 2.200,00/mês × 4 meses = R$ 8.800,00 no período.</w:t>
            </w:r>
          </w:p>
          <w:p>
            <w:pPr>
              <w:spacing w:after="40" w:before="40"/>
            </w:pPr>
            <w:r>
              <w:rPr>
                <w:rFonts w:ascii="Arial" w:cs="Arial" w:eastAsia="Arial" w:hAnsi="Arial"/>
                <w:sz w:val="19"/>
                <w:szCs w:val="19"/>
              </w:rPr>
              <w:t xml:space="preserve">Quem paga: INSS diretamente.</w:t>
            </w:r>
          </w:p>
          <w:p>
            <w:pPr>
              <w:spacing w:after="40" w:before="40"/>
            </w:pPr>
            <w:r>
              <w:rPr>
                <w:rFonts w:ascii="Arial" w:cs="Arial" w:eastAsia="Arial" w:hAnsi="Arial"/>
                <w:sz w:val="19"/>
                <w:szCs w:val="19"/>
              </w:rPr>
              <w:t xml:space="preserve">Exemplo 3 — Contribuinte individual (12 últimos SC: R$ 3.000,00/mês):</w:t>
            </w:r>
          </w:p>
          <w:p>
            <w:pPr>
              <w:spacing w:after="40" w:before="40"/>
            </w:pPr>
            <w:r>
              <w:rPr>
                <w:rFonts w:ascii="Arial" w:cs="Arial" w:eastAsia="Arial" w:hAnsi="Arial"/>
                <w:sz w:val="19"/>
                <w:szCs w:val="19"/>
              </w:rPr>
              <w:t xml:space="preserve">SM = 1/12 × (R$ 3.000,00 × 12) = R$ 3.000,00/mês × 4 meses = R$ 12.000,00 no período.</w:t>
            </w:r>
          </w:p>
          <w:p>
            <w:pPr>
              <w:spacing w:after="40" w:before="40"/>
            </w:pPr>
            <w:r>
              <w:rPr>
                <w:rFonts w:ascii="Arial" w:cs="Arial" w:eastAsia="Arial" w:hAnsi="Arial"/>
                <w:sz w:val="19"/>
                <w:szCs w:val="19"/>
              </w:rPr>
              <w:t xml:space="preserve">Quem paga: INSS diretamente.</w:t>
            </w:r>
          </w:p>
          <w:p>
            <w:pPr>
              <w:spacing w:after="40" w:before="40"/>
            </w:pPr>
            <w:r>
              <w:rPr>
                <w:rFonts w:ascii="Arial" w:cs="Arial" w:eastAsia="Arial" w:hAnsi="Arial"/>
                <w:sz w:val="19"/>
                <w:szCs w:val="19"/>
              </w:rPr>
              <w:t xml:space="preserve">Exemplo 4 — Segurada especial:</w:t>
            </w:r>
          </w:p>
          <w:p>
            <w:pPr>
              <w:spacing w:after="40" w:before="40"/>
            </w:pPr>
            <w:r>
              <w:rPr>
                <w:rFonts w:ascii="Arial" w:cs="Arial" w:eastAsia="Arial" w:hAnsi="Arial"/>
                <w:sz w:val="19"/>
                <w:szCs w:val="19"/>
              </w:rPr>
              <w:t xml:space="preserve">SM = 1 SM = R$ 1.621,00/mês × 4 meses = R$ 6.484,00 no período.</w:t>
            </w:r>
          </w:p>
          <w:p>
            <w:pPr>
              <w:spacing w:after="40" w:before="40"/>
            </w:pPr>
            <w:r>
              <w:rPr>
                <w:rFonts w:ascii="Arial" w:cs="Arial" w:eastAsia="Arial" w:hAnsi="Arial"/>
                <w:sz w:val="19"/>
                <w:szCs w:val="19"/>
              </w:rPr>
              <w:t xml:space="preserve">Quem paga: INSS diretamente.</w:t>
            </w:r>
          </w:p>
          <w:p>
            <w:pPr>
              <w:spacing w:after="40" w:before="40"/>
            </w:pPr>
            <w:r>
              <w:rPr>
                <w:rFonts w:ascii="Arial" w:cs="Arial" w:eastAsia="Arial" w:hAnsi="Arial"/>
                <w:sz w:val="19"/>
                <w:szCs w:val="19"/>
              </w:rPr>
              <w:t xml:space="preserve">Exemplo 5 — MEI:</w:t>
            </w:r>
          </w:p>
          <w:p>
            <w:pPr>
              <w:spacing w:after="40" w:before="40"/>
            </w:pPr>
            <w:r>
              <w:rPr>
                <w:rFonts w:ascii="Arial" w:cs="Arial" w:eastAsia="Arial" w:hAnsi="Arial"/>
                <w:sz w:val="19"/>
                <w:szCs w:val="19"/>
              </w:rPr>
              <w:t xml:space="preserve">SM = 1 SM = R$ 1.621,00/mês × 4 meses = R$ 6.484,00 no período.</w:t>
            </w:r>
          </w:p>
          <w:p>
            <w:pPr>
              <w:spacing w:after="40" w:before="40"/>
            </w:pPr>
            <w:r>
              <w:rPr>
                <w:rFonts w:ascii="Arial" w:cs="Arial" w:eastAsia="Arial" w:hAnsi="Arial"/>
                <w:sz w:val="19"/>
                <w:szCs w:val="19"/>
              </w:rPr>
              <w:t xml:space="preserve">Quem paga: INSS diretamente.</w:t>
            </w:r>
          </w:p>
          <w:p>
            <w:pPr>
              <w:spacing w:after="40" w:before="40"/>
            </w:pPr>
            <w:r>
              <w:rPr>
                <w:rFonts w:ascii="Arial" w:cs="Arial" w:eastAsia="Arial" w:hAnsi="Arial"/>
                <w:sz w:val="19"/>
                <w:szCs w:val="19"/>
              </w:rPr>
              <w:t xml:space="preserve">Se a MEI complementar para 20%, valor será calculado pelo art. 73, III.</w:t>
            </w:r>
          </w:p>
        </w:tc>
      </w:tr>
    </w:tbl>
    <w:p>
      <w:pPr>
        <w:spacing w:after="200"/>
      </w:pPr>
    </w:p>
    <w:p>
      <w:pPr>
        <w:spacing w:before="100"/>
      </w:pPr>
    </w:p>
    <w:p>
      <w:pPr>
        <w:pBdr>
          <w:bottom w:val="single" w:color="2E86C1" w:sz="4" w:space="4"/>
        </w:pBdr>
        <w:spacing w:after="200" w:before="360"/>
      </w:pPr>
      <w:r>
        <w:rPr>
          <w:rFonts w:ascii="Arial" w:cs="Arial" w:eastAsia="Arial" w:hAnsi="Arial"/>
          <w:b/>
          <w:bCs/>
          <w:color w:val="1B4F72"/>
          <w:sz w:val="26"/>
          <w:szCs w:val="26"/>
        </w:rPr>
        <w:t xml:space="preserve">13.7 Responsabilidade pelo Pagamento e Compensação Tributária</w:t>
      </w:r>
    </w:p>
    <w:p>
      <w:pPr>
        <w:spacing w:after="100" w:before="100"/>
        <w:jc w:val="both"/>
      </w:pPr>
      <w:r>
        <w:rPr>
          <w:rFonts w:ascii="Arial" w:cs="Arial" w:eastAsia="Arial" w:hAnsi="Arial"/>
          <w:sz w:val="21"/>
          <w:szCs w:val="21"/>
        </w:rPr>
        <w:t xml:space="preserve">O sistema de pagamento do salário-maternidade envolve dois mecanismos distintos, conforme a categoria da segurada: pagamento pelo empregador com compensação tributária ou pagamento direto pelo INSS.</w:t>
      </w:r>
    </w:p>
    <w:p>
      <w:pPr>
        <w:spacing w:after="60" w:before="60"/>
        <w:ind w:left="360"/>
      </w:pPr>
      <w:r>
        <w:rPr>
          <w:rFonts w:ascii="Arial" w:cs="Arial" w:eastAsia="Arial" w:hAnsi="Arial"/>
          <w:sz w:val="21"/>
          <w:szCs w:val="21"/>
        </w:rPr>
        <w:t xml:space="preserve">Pagamento pelo empregador (empregada CLT). Para a segurada empregada de pessoa jurídica (exceto doméstica e empregada do MEI), o salário-maternidade é pago pelo empregador como se fosse remuneração normal. A empresa então efetua a compensação do valor pago com as contribuições previdenciárias devidas sobre a folha de salários, nos termos do art. 72, §1º, da Lei 8.213/91. O mecanismo funciona assim: a empresa apura o total de contribuições patronais devidas no mês, deduz o valor pago a título de salário-maternidade, e recolhe apenas a diferença. Se o valor do salário-maternidade exceder o total de contribuições, a empresa acumula crédito para compensação nos meses seguintes.</w:t>
      </w:r>
    </w:p>
    <w:p>
      <w:pPr>
        <w:spacing w:after="100" w:before="100"/>
        <w:jc w:val="both"/>
      </w:pPr>
      <w:r>
        <w:rPr>
          <w:rFonts w:ascii="Arial" w:cs="Arial" w:eastAsia="Arial" w:hAnsi="Arial"/>
          <w:sz w:val="21"/>
          <w:szCs w:val="21"/>
        </w:rPr>
        <w:t xml:space="preserve">Esse sistema de compensação preserva o princípio de que o custo do salário-maternidade recai sobre o sistema previdenciário, e não sobre o empregador individual. A empresa funciona como mera intermediária: paga o benefício à segurada e se ressarce com as contribuições que seriam devidas.</w:t>
      </w:r>
    </w:p>
    <w:p>
      <w:pPr>
        <w:spacing w:after="100" w:before="100"/>
        <w:jc w:val="both"/>
      </w:pPr>
      <w:r>
        <w:rPr>
          <w:rFonts w:ascii="Arial" w:cs="Arial" w:eastAsia="Arial" w:hAnsi="Arial"/>
          <w:sz w:val="21"/>
          <w:szCs w:val="21"/>
        </w:rPr>
        <w:t xml:space="preserve">Na prática do eSocial e da DCTFWeb, a compensação é operacionalizada automaticamente: o evento S-1200 registra a remuneração e o evento S-1210 registra o pagamento, incluindo o salário-maternidade. O sistema calcula o valor compensável e gera a guia de recolhimento (DARF) já com a dedução.</w:t>
      </w:r>
    </w:p>
    <w:p>
      <w:pPr>
        <w:spacing w:after="60" w:before="60"/>
        <w:ind w:left="360"/>
      </w:pPr>
      <w:r>
        <w:rPr>
          <w:rFonts w:ascii="Arial" w:cs="Arial" w:eastAsia="Arial" w:hAnsi="Arial"/>
          <w:sz w:val="21"/>
          <w:szCs w:val="21"/>
        </w:rPr>
        <w:t xml:space="preserve">Pagamento direto pelo INSS. Para todas as demais categorias — empregada doméstica, trabalhadora avulsa, contribuinte individual, segurada facultativa, segurada especial e MEI —, o salário-maternidade é pago diretamente pelo INSS. O requerimento é feito pelo Meu INSS (portal ou aplicativo) ou presencialmente na Agência da Previdência Social. O INSS efetua o pagamento em parcela mensal, depositando o valor na conta bancária indicada pela segurada. O primeiro pagamento costuma ocorrer no mês seguinte ao deferimento do requerimento, com pagamento retroativo à data do fato gerador quando houver atraso no processamento.</w:t>
      </w:r>
    </w:p>
    <w:p>
      <w:pPr>
        <w:spacing w:after="100" w:before="100"/>
        <w:jc w:val="both"/>
      </w:pPr>
      <w:r>
        <w:rPr>
          <w:rFonts w:ascii="Arial" w:cs="Arial" w:eastAsia="Arial" w:hAnsi="Arial"/>
          <w:sz w:val="21"/>
          <w:szCs w:val="21"/>
        </w:rPr>
        <w:t xml:space="preserve">A demora no processamento administrativo constitui um dos principais motivos de judicialização: o prazo legal de trinta dias para análise (art. 41-A, §5º, Lei 8.213/91) é frequentemente descumprido pelo INSS, e a natureza transitória do benefício (apenas quatro meses) torna qualquer atraso proporcionalmente grave. Uma demora de dois meses para concessão compromete metade do período do benefício.</w:t>
      </w:r>
    </w:p>
    <w:p>
      <w:pPr>
        <w:spacing w:after="100" w:before="100"/>
        <w:jc w:val="both"/>
      </w:pPr>
      <w:r>
        <w:rPr>
          <w:rFonts w:ascii="Arial" w:cs="Arial" w:eastAsia="Arial" w:hAnsi="Arial"/>
          <w:sz w:val="21"/>
          <w:szCs w:val="21"/>
        </w:rPr>
        <w:t xml:space="preserve">A empregada do MEI constitui exceção relevante: embora mantida como empregada, o salário-maternidade é pago diretamente pelo INSS (art. 72, §3º, Lei 8.213/91), e não pelo microempreendedor. A razão é prática: o MEI não tem estrutura administrativa para operacionalizar o pagamento e a compensação.</w:t>
      </w:r>
    </w:p>
    <w:p>
      <w:pPr>
        <w:spacing w:after="60" w:before="60"/>
        <w:ind w:left="360"/>
      </w:pPr>
      <w:r>
        <w:rPr>
          <w:rFonts w:ascii="Arial" w:cs="Arial" w:eastAsia="Arial" w:hAnsi="Arial"/>
          <w:sz w:val="21"/>
          <w:szCs w:val="21"/>
        </w:rPr>
        <w:t xml:space="preserve">Empresa que se recusa a pagar. Quando a empresa se recusa a pagar o salário-maternidade — seja por dificuldade financeira, seja por controvérsia sobre o direito da empregada —, surge a questão da competência. A empregada pode ajuizar ação trabalhista contra o empregador (Justiça do Trabalho) ou ação previdenciária contra o INSS (Justiça Federal/JEF). A jurisprudência majoritária entende que, sendo o salário-maternidade benefício previdenciário, o INSS é o responsável último pelo pagamento, podendo ser acionado diretamente quando o empregador se omitir. O INSS, por sua vez, pode exercer direito de regresso contra a empresa.</w:t>
      </w:r>
    </w:p>
    <w:p>
      <w:pPr>
        <w:spacing w:after="60" w:before="60"/>
        <w:ind w:left="360"/>
      </w:pPr>
      <w:r>
        <w:rPr>
          <w:rFonts w:ascii="Arial" w:cs="Arial" w:eastAsia="Arial" w:hAnsi="Arial"/>
          <w:sz w:val="21"/>
          <w:szCs w:val="21"/>
        </w:rPr>
        <w:t xml:space="preserve">Empresa em recuperação judicial ou falência. A empresa em recuperação judicial ou falência continua obrigada ao pagamento do salário-maternidade. Se a empresa não efetuar o pagamento, a segurada pode requerer diretamente ao INSS, que assume o pagamento e busca o ressarcimento junto à massa falida. Na prática dos JEFs, essas situações geram demandas em que a segurada pede ao INSS o pagamento direto, ante a impossibilidade de obter o benefício pela via trabalhista.</w:t>
      </w:r>
    </w:p>
    <w:p>
      <w:pPr>
        <w:spacing w:after="60" w:before="60"/>
        <w:ind w:left="360"/>
      </w:pPr>
      <w:r>
        <w:rPr>
          <w:rFonts w:ascii="Arial" w:cs="Arial" w:eastAsia="Arial" w:hAnsi="Arial"/>
          <w:sz w:val="21"/>
          <w:szCs w:val="21"/>
        </w:rPr>
        <w:t xml:space="preserve">Fraude na compensação. O mecanismo de compensação tributária pode ser utilizado fraudulentamente por empresas que registram pagamentos fictícios de salário-maternidade para reduzir suas contribuições previdenciárias. A Receita Federal fiscaliza essas situações mediante cruzamento dos dados do eSocial (que registra o afastamento da empregada) com as informações da DCTFWeb (que registra a compensação). A detecção de fraude gera autuação fiscal com multa qualificada de 150% (art. 44, §1º, Lei 9.430/96) e possível responsabilização criminal.</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7E22" w:sz="6"/>
              <w:left w:val="single" w:color="E67E22" w:sz="6"/>
              <w:bottom w:val="single" w:color="E67E22" w:sz="6"/>
              <w:right w:val="single" w:color="E67E22" w:sz="6"/>
            </w:tcBorders>
            <w:shd w:fill="FEF9E7" w:val="clear"/>
            <w:tcMar>
              <w:top w:type="dxa" w:w="120"/>
              <w:left w:type="dxa" w:w="200"/>
              <w:bottom w:type="dxa" w:w="120"/>
              <w:right w:type="dxa" w:w="200"/>
            </w:tcMar>
          </w:tcPr>
          <w:p>
            <w:pPr>
              <w:spacing w:after="60" w:before="60"/>
            </w:pPr>
            <w:r>
              <w:rPr>
                <w:rFonts w:ascii="Arial" w:cs="Arial" w:eastAsia="Arial" w:hAnsi="Arial"/>
                <w:b/>
                <w:bCs/>
                <w:color w:val="E67E22"/>
                <w:sz w:val="20"/>
                <w:szCs w:val="20"/>
              </w:rPr>
              <w:t xml:space="preserve">Atenção: Empregada doméstica — INSS paga diretamente desde 2015</w:t>
            </w:r>
          </w:p>
          <w:p>
            <w:pPr>
              <w:spacing w:after="40" w:before="40"/>
            </w:pPr>
            <w:r>
              <w:rPr>
                <w:rFonts w:ascii="Arial" w:cs="Arial" w:eastAsia="Arial" w:hAnsi="Arial"/>
                <w:sz w:val="19"/>
                <w:szCs w:val="19"/>
              </w:rPr>
              <w:t xml:space="preserve">Até a LC 150/2015, o empregador doméstico era responsável pelo pagamento do salário-maternidade à empregada doméstica, com direito a ressarcimento junto ao INSS — mecanismo que se mostrou inviável na prática, pois o empregador doméstico (pessoa física) não tem folha de salários sobre a qual efetuar compensação. Desde junho de 2015, o INSS paga diretamente o SM à empregada doméstica, com base no último salário de contribuição registrado no eSocial. A empregada doméstica requer o benefício pelo Meu INSS, da mesma forma que a contribuinte individual.</w:t>
            </w:r>
          </w:p>
        </w:tc>
      </w:tr>
    </w:tbl>
    <w:p>
      <w:pPr>
        <w:spacing w:after="200"/>
      </w:pP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6"/>
              <w:left w:val="single" w:color="27AE60" w:sz="6"/>
              <w:bottom w:val="single" w:color="27AE60" w:sz="6"/>
              <w:right w:val="single" w:color="27AE60" w:sz="6"/>
            </w:tcBorders>
            <w:shd w:fill="E8F8F5" w:val="clear"/>
            <w:tcMar>
              <w:top w:type="dxa" w:w="120"/>
              <w:left w:type="dxa" w:w="200"/>
              <w:bottom w:type="dxa" w:w="120"/>
              <w:right w:type="dxa" w:w="200"/>
            </w:tcMar>
          </w:tcPr>
          <w:p>
            <w:pPr>
              <w:spacing w:after="60" w:before="60"/>
            </w:pPr>
            <w:r>
              <w:rPr>
                <w:rFonts w:ascii="Arial" w:cs="Arial" w:eastAsia="Arial" w:hAnsi="Arial"/>
                <w:b/>
                <w:bCs/>
                <w:color w:val="27AE60"/>
                <w:sz w:val="20"/>
                <w:szCs w:val="20"/>
              </w:rPr>
              <w:t xml:space="preserve">Como requerer o salário-maternidade no Meu INSS</w:t>
            </w:r>
          </w:p>
          <w:p>
            <w:pPr>
              <w:spacing w:after="40" w:before="40"/>
            </w:pPr>
            <w:r>
              <w:rPr>
                <w:rFonts w:ascii="Arial" w:cs="Arial" w:eastAsia="Arial" w:hAnsi="Arial"/>
                <w:sz w:val="19"/>
                <w:szCs w:val="19"/>
              </w:rPr>
              <w:t xml:space="preserve">1. Acesse o portal meu.inss.gov.br ou o aplicativo Meu INSS;</w:t>
            </w:r>
          </w:p>
          <w:p>
            <w:pPr>
              <w:spacing w:after="40" w:before="40"/>
            </w:pPr>
            <w:r>
              <w:rPr>
                <w:rFonts w:ascii="Arial" w:cs="Arial" w:eastAsia="Arial" w:hAnsi="Arial"/>
                <w:sz w:val="19"/>
                <w:szCs w:val="19"/>
              </w:rPr>
              <w:t xml:space="preserve">2. Clique em "Novo Pedido" → "Salário-Maternidade";</w:t>
            </w:r>
          </w:p>
          <w:p>
            <w:pPr>
              <w:spacing w:after="40" w:before="40"/>
            </w:pPr>
            <w:r>
              <w:rPr>
                <w:rFonts w:ascii="Arial" w:cs="Arial" w:eastAsia="Arial" w:hAnsi="Arial"/>
                <w:sz w:val="19"/>
                <w:szCs w:val="19"/>
              </w:rPr>
              <w:t xml:space="preserve">3. Selecione o tipo de evento (parto, adoção, aborto, natimorto);</w:t>
            </w:r>
          </w:p>
          <w:p>
            <w:pPr>
              <w:spacing w:after="40" w:before="40"/>
            </w:pPr>
            <w:r>
              <w:rPr>
                <w:rFonts w:ascii="Arial" w:cs="Arial" w:eastAsia="Arial" w:hAnsi="Arial"/>
                <w:sz w:val="19"/>
                <w:szCs w:val="19"/>
              </w:rPr>
              <w:t xml:space="preserve">4. Preencha os dados pessoais e a data do evento;</w:t>
            </w:r>
          </w:p>
          <w:p>
            <w:pPr>
              <w:spacing w:after="40" w:before="40"/>
            </w:pPr>
            <w:r>
              <w:rPr>
                <w:rFonts w:ascii="Arial" w:cs="Arial" w:eastAsia="Arial" w:hAnsi="Arial"/>
                <w:sz w:val="19"/>
                <w:szCs w:val="19"/>
              </w:rPr>
              <w:t xml:space="preserve">5. Anexe a documentação comprobatória:</w:t>
            </w:r>
          </w:p>
          <w:p>
            <w:pPr>
              <w:spacing w:after="40" w:before="40"/>
            </w:pPr>
            <w:r>
              <w:rPr>
                <w:rFonts w:ascii="Arial" w:cs="Arial" w:eastAsia="Arial" w:hAnsi="Arial"/>
                <w:sz w:val="19"/>
                <w:szCs w:val="19"/>
              </w:rPr>
              <w:t xml:space="preserve">   - Parto: certidão de nascimento</w:t>
            </w:r>
          </w:p>
          <w:p>
            <w:pPr>
              <w:spacing w:after="40" w:before="40"/>
            </w:pPr>
            <w:r>
              <w:rPr>
                <w:rFonts w:ascii="Arial" w:cs="Arial" w:eastAsia="Arial" w:hAnsi="Arial"/>
                <w:sz w:val="19"/>
                <w:szCs w:val="19"/>
              </w:rPr>
              <w:t xml:space="preserve">   - Adoção: sentença judicial ou termo de guarda</w:t>
            </w:r>
          </w:p>
          <w:p>
            <w:pPr>
              <w:spacing w:after="40" w:before="40"/>
            </w:pPr>
            <w:r>
              <w:rPr>
                <w:rFonts w:ascii="Arial" w:cs="Arial" w:eastAsia="Arial" w:hAnsi="Arial"/>
                <w:sz w:val="19"/>
                <w:szCs w:val="19"/>
              </w:rPr>
              <w:t xml:space="preserve">   - Aborto: atestado médico</w:t>
            </w:r>
          </w:p>
          <w:p>
            <w:pPr>
              <w:spacing w:after="40" w:before="40"/>
            </w:pPr>
            <w:r>
              <w:rPr>
                <w:rFonts w:ascii="Arial" w:cs="Arial" w:eastAsia="Arial" w:hAnsi="Arial"/>
                <w:sz w:val="19"/>
                <w:szCs w:val="19"/>
              </w:rPr>
              <w:t xml:space="preserve">   - Natimorto: certidão de natimorto</w:t>
            </w:r>
          </w:p>
          <w:p>
            <w:pPr>
              <w:spacing w:after="40" w:before="40"/>
            </w:pPr>
            <w:r>
              <w:rPr>
                <w:rFonts w:ascii="Arial" w:cs="Arial" w:eastAsia="Arial" w:hAnsi="Arial"/>
                <w:sz w:val="19"/>
                <w:szCs w:val="19"/>
              </w:rPr>
              <w:t xml:space="preserve">6. Para empregada doméstica: informar dados do empregador no eSocial;</w:t>
            </w:r>
          </w:p>
          <w:p>
            <w:pPr>
              <w:spacing w:after="40" w:before="40"/>
            </w:pPr>
            <w:r>
              <w:rPr>
                <w:rFonts w:ascii="Arial" w:cs="Arial" w:eastAsia="Arial" w:hAnsi="Arial"/>
                <w:sz w:val="19"/>
                <w:szCs w:val="19"/>
              </w:rPr>
              <w:t xml:space="preserve">7. Para segurada especial: anexar documentos de prova rural (DAP, notas fiscais, declaração do sindicato);</w:t>
            </w:r>
          </w:p>
          <w:p>
            <w:pPr>
              <w:spacing w:after="40" w:before="40"/>
            </w:pPr>
            <w:r>
              <w:rPr>
                <w:rFonts w:ascii="Arial" w:cs="Arial" w:eastAsia="Arial" w:hAnsi="Arial"/>
                <w:sz w:val="19"/>
                <w:szCs w:val="19"/>
              </w:rPr>
              <w:t xml:space="preserve">8. Acompanhe o andamento pelo mesmo portal;</w:t>
            </w:r>
          </w:p>
          <w:p>
            <w:pPr>
              <w:spacing w:after="40" w:before="40"/>
            </w:pPr>
            <w:r>
              <w:rPr>
                <w:rFonts w:ascii="Arial" w:cs="Arial" w:eastAsia="Arial" w:hAnsi="Arial"/>
                <w:sz w:val="19"/>
                <w:szCs w:val="19"/>
              </w:rPr>
              <w:t xml:space="preserve">9. Prazo de análise pelo INSS: 30 dias (art. 41-A, §5º, Lei 8.213);</w:t>
            </w:r>
          </w:p>
          <w:p>
            <w:pPr>
              <w:spacing w:after="40" w:before="40"/>
            </w:pPr>
            <w:r>
              <w:rPr>
                <w:rFonts w:ascii="Arial" w:cs="Arial" w:eastAsia="Arial" w:hAnsi="Arial"/>
                <w:sz w:val="19"/>
                <w:szCs w:val="19"/>
              </w:rPr>
              <w:t xml:space="preserve">10. Se indeferido: apresentar recurso à Junta de Recursos ou ajuizar ação no JEF.</w:t>
            </w:r>
          </w:p>
          <w:p>
            <w:pPr>
              <w:spacing w:after="40" w:before="40"/>
            </w:pPr>
            <w:r>
              <w:rPr>
                <w:rFonts w:ascii="Arial" w:cs="Arial" w:eastAsia="Arial" w:hAnsi="Arial"/>
                <w:sz w:val="19"/>
                <w:szCs w:val="19"/>
              </w:rPr>
              <w:t xml:space="preserve">Importante: A empregada CLT não requer pelo Meu INSS — o benefício é pago pela empresa diretamente em folha.</w:t>
            </w:r>
          </w:p>
        </w:tc>
      </w:tr>
    </w:tbl>
    <w:p>
      <w:pPr>
        <w:spacing w:after="200"/>
      </w:pPr>
    </w:p>
    <w:p>
      <w:pPr>
        <w:spacing w:before="100"/>
      </w:pPr>
    </w:p>
    <w:p>
      <w:pPr>
        <w:pBdr>
          <w:bottom w:val="single" w:color="2E86C1" w:sz="4" w:space="4"/>
        </w:pBdr>
        <w:spacing w:after="200" w:before="360"/>
      </w:pPr>
      <w:r>
        <w:rPr>
          <w:rFonts w:ascii="Arial" w:cs="Arial" w:eastAsia="Arial" w:hAnsi="Arial"/>
          <w:b/>
          <w:bCs/>
          <w:color w:val="1B4F72"/>
          <w:sz w:val="26"/>
          <w:szCs w:val="26"/>
        </w:rPr>
        <w:t xml:space="preserve">13.8 Incidência de Contribuição Previdenciária sobre o Salário-Maternidade</w:t>
      </w:r>
    </w:p>
    <w:p>
      <w:pPr>
        <w:spacing w:after="100" w:before="100"/>
        <w:jc w:val="both"/>
      </w:pPr>
      <w:r>
        <w:rPr>
          <w:rFonts w:ascii="Arial" w:cs="Arial" w:eastAsia="Arial" w:hAnsi="Arial"/>
          <w:sz w:val="21"/>
          <w:szCs w:val="21"/>
        </w:rPr>
        <w:t xml:space="preserve">A questão da incidência de contribuição previdenciária sobre o salário-maternidade foi objeto de longa controvérsia jurídica, definitivamente resolvida pelo STF no julgamento do Tema 72.</w:t>
      </w:r>
    </w:p>
    <w:p>
      <w:pPr>
        <w:spacing w:after="60" w:before="60"/>
        <w:ind w:left="360"/>
      </w:pPr>
      <w:r>
        <w:rPr>
          <w:rFonts w:ascii="Arial" w:cs="Arial" w:eastAsia="Arial" w:hAnsi="Arial"/>
          <w:sz w:val="21"/>
          <w:szCs w:val="21"/>
        </w:rPr>
        <w:t xml:space="preserve">O regime anterior. O art. 28, §2º, da Lei 8.212/91 incluía o salário-maternidade no conceito de salário de contribuição. Consequentemente, sobre o valor do salário-maternidade incidiam: a contribuição da segurada (parte do empregado) e a contribuição patronal (parte do empregador). As empresas recolhiam 20% a título de contribuição patronal sobre o valor do salário-maternidade pago às empregadas, acrescido do RAT (1% a 3%) e das contribuições a terceiros (Sistema S, SESI, SENAI etc.).</w:t>
      </w:r>
    </w:p>
    <w:p>
      <w:pPr>
        <w:spacing w:after="60" w:before="60"/>
        <w:ind w:left="360"/>
      </w:pPr>
      <w:r>
        <w:rPr>
          <w:rFonts w:ascii="Arial" w:cs="Arial" w:eastAsia="Arial" w:hAnsi="Arial"/>
          <w:sz w:val="21"/>
          <w:szCs w:val="21"/>
        </w:rPr>
        <w:t xml:space="preserve">O Tema 72 do STF (RE 576.967). Em 5 de agosto de 2020, o Plenário do STF, por maioria de sete votos a quatro, declarou inconstitucional a incidência de contribuição previdenciária a cargo do empregador sobre os valores pagos a título de salário-maternidade. O relator para o acórdão, Ministro Luís Roberto Barroso, fundamentou o voto em dois argumentos centrais.</w:t>
      </w:r>
    </w:p>
    <w:p>
      <w:pPr>
        <w:spacing w:after="100" w:before="100"/>
        <w:jc w:val="both"/>
      </w:pPr>
      <w:r>
        <w:rPr>
          <w:rFonts w:ascii="Arial" w:cs="Arial" w:eastAsia="Arial" w:hAnsi="Arial"/>
          <w:sz w:val="21"/>
          <w:szCs w:val="21"/>
        </w:rPr>
        <w:t xml:space="preserve">O primeiro argumento é de natureza jurídica: o salário-maternidade não é contraprestação pelo trabalho. A segurada está afastada de suas atividades durante o período do benefício; o valor recebido substitui a remuneração, mas não tem natureza remuneratória. Tributar um benefício previdenciário como se fosse salário constitui bitributação, pois o salário-maternidade já é financiado pelas contribuições patronais sobre a folha de pagamento.</w:t>
      </w:r>
    </w:p>
    <w:p>
      <w:pPr>
        <w:spacing w:after="100" w:before="100"/>
        <w:jc w:val="both"/>
      </w:pPr>
      <w:r>
        <w:rPr>
          <w:rFonts w:ascii="Arial" w:cs="Arial" w:eastAsia="Arial" w:hAnsi="Arial"/>
          <w:sz w:val="21"/>
          <w:szCs w:val="21"/>
        </w:rPr>
        <w:t xml:space="preserve">O segundo argumento é de política pública: a incidência de contribuição patronal sobre o salário-maternidade cria obstáculo à contratação de mulheres. Ao impor ao empregador um custo adicional (20% + RAT + terceiros sobre o valor do salário-maternidade), a norma transforma a maternidade em ônus financeiro para a empresa, gerando discriminação indireta contra mulheres em idade fértil.</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86C1" w:sz="6"/>
              <w:left w:val="single" w:color="2E86C1" w:sz="6"/>
              <w:bottom w:val="single" w:color="2E86C1" w:sz="6"/>
              <w:right w:val="single" w:color="2E86C1" w:sz="6"/>
            </w:tcBorders>
            <w:shd w:fill="EBF5FB" w:val="clear"/>
            <w:tcMar>
              <w:top w:type="dxa" w:w="120"/>
              <w:left w:type="dxa" w:w="200"/>
              <w:bottom w:type="dxa" w:w="120"/>
              <w:right w:type="dxa" w:w="200"/>
            </w:tcMar>
          </w:tcPr>
          <w:p>
            <w:pPr>
              <w:spacing w:after="60" w:before="60"/>
            </w:pPr>
            <w:r>
              <w:rPr>
                <w:rFonts w:ascii="Arial" w:cs="Arial" w:eastAsia="Arial" w:hAnsi="Arial"/>
                <w:b/>
                <w:bCs/>
                <w:color w:val="2E86C1"/>
                <w:sz w:val="20"/>
                <w:szCs w:val="20"/>
              </w:rPr>
              <w:t xml:space="preserve">STF — Tema 72 (RE 576.967) — Julgamento: 05/08/2020</w:t>
            </w:r>
          </w:p>
          <w:p>
            <w:pPr>
              <w:spacing w:after="40" w:before="40"/>
            </w:pPr>
            <w:r>
              <w:rPr>
                <w:rFonts w:ascii="Arial" w:cs="Arial" w:eastAsia="Arial" w:hAnsi="Arial"/>
                <w:sz w:val="19"/>
                <w:szCs w:val="19"/>
              </w:rPr>
              <w:t xml:space="preserve">Tese fixada: "É inconstitucional a incidência de contribuição previdenciária a cargo do empregador sobre o salário-maternidade."</w:t>
            </w:r>
          </w:p>
          <w:p>
            <w:pPr>
              <w:spacing w:after="40" w:before="40"/>
            </w:pPr>
            <w:r>
              <w:rPr>
                <w:rFonts w:ascii="Arial" w:cs="Arial" w:eastAsia="Arial" w:hAnsi="Arial"/>
                <w:sz w:val="19"/>
                <w:szCs w:val="19"/>
              </w:rPr>
              <w:t xml:space="preserve">Placar: 7 × 4 (vencidos: Ministros Marco Aurélio, Alexandre de Moraes, Ricardo Lewandowski e Gilmar Mendes).</w:t>
            </w:r>
          </w:p>
          <w:p>
            <w:pPr>
              <w:spacing w:after="40" w:before="40"/>
            </w:pPr>
            <w:r>
              <w:rPr>
                <w:rFonts w:ascii="Arial" w:cs="Arial" w:eastAsia="Arial" w:hAnsi="Arial"/>
                <w:sz w:val="19"/>
                <w:szCs w:val="19"/>
              </w:rPr>
              <w:t xml:space="preserve">Efeitos práticos:</w:t>
            </w:r>
          </w:p>
          <w:p>
            <w:pPr>
              <w:spacing w:after="40" w:before="40"/>
            </w:pPr>
            <w:r>
              <w:rPr>
                <w:rFonts w:ascii="Arial" w:cs="Arial" w:eastAsia="Arial" w:hAnsi="Arial"/>
                <w:sz w:val="19"/>
                <w:szCs w:val="19"/>
              </w:rPr>
              <w:t xml:space="preserve">- Empresas não recolhem contribuição patronal (20% + RAT + terceiros) sobre o SM desde agosto/2020;</w:t>
            </w:r>
          </w:p>
          <w:p>
            <w:pPr>
              <w:spacing w:after="40" w:before="40"/>
            </w:pPr>
            <w:r>
              <w:rPr>
                <w:rFonts w:ascii="Arial" w:cs="Arial" w:eastAsia="Arial" w:hAnsi="Arial"/>
                <w:sz w:val="19"/>
                <w:szCs w:val="19"/>
              </w:rPr>
              <w:t xml:space="preserve">- Empresas que recolheram podem pedir restituição/compensação dos últimos 5 anos (prescrição quinquenal);</w:t>
            </w:r>
          </w:p>
          <w:p>
            <w:pPr>
              <w:spacing w:after="40" w:before="40"/>
            </w:pPr>
            <w:r>
              <w:rPr>
                <w:rFonts w:ascii="Arial" w:cs="Arial" w:eastAsia="Arial" w:hAnsi="Arial"/>
                <w:sz w:val="19"/>
                <w:szCs w:val="19"/>
              </w:rPr>
              <w:t xml:space="preserve">- A contribuição da segurada (parte do empregado) sobre o SM permanece devida — o Tema 72 afastou apenas a contribuição patronal;</w:t>
            </w:r>
          </w:p>
          <w:p>
            <w:pPr>
              <w:spacing w:after="40" w:before="40"/>
            </w:pPr>
            <w:r>
              <w:rPr>
                <w:rFonts w:ascii="Arial" w:cs="Arial" w:eastAsia="Arial" w:hAnsi="Arial"/>
                <w:sz w:val="19"/>
                <w:szCs w:val="19"/>
              </w:rPr>
              <w:t xml:space="preserve">- Impacto estimado de R$ 1,5 bilhão/ano na arrecadação.</w:t>
            </w:r>
          </w:p>
        </w:tc>
      </w:tr>
    </w:tbl>
    <w:p>
      <w:pPr>
        <w:spacing w:after="200"/>
      </w:pPr>
    </w:p>
    <w:p>
      <w:pPr>
        <w:spacing w:after="60" w:before="60"/>
        <w:ind w:left="360"/>
      </w:pPr>
      <w:r>
        <w:rPr>
          <w:rFonts w:ascii="Arial" w:cs="Arial" w:eastAsia="Arial" w:hAnsi="Arial"/>
          <w:sz w:val="21"/>
          <w:szCs w:val="21"/>
        </w:rPr>
        <w:t xml:space="preserve">Efeitos práticos da decisão. A declaração de inconstitucionalidade produziu efeitos imediatos e retroativos. As empresas que recolheram contribuição patronal sobre o salário-maternidade nos cinco anos anteriores à decisão podem pleitear a restituição administrativa (PER/DCOMP) ou a compensação com contribuições vincendas. O prazo prescricional de cinco anos é contado da data do pagamento indevido. As ações de repetição de indébito devem observar a competência da Justiça Federal comum (não dos JEFs, pois envolvem matéria tributária e frequentemente ultrapassam o teto de sessenta salários mínimos).</w:t>
      </w:r>
    </w:p>
    <w:p>
      <w:pPr>
        <w:spacing w:after="60" w:before="60"/>
        <w:ind w:left="360"/>
      </w:pPr>
      <w:r>
        <w:rPr>
          <w:rFonts w:ascii="Arial" w:cs="Arial" w:eastAsia="Arial" w:hAnsi="Arial"/>
          <w:sz w:val="21"/>
          <w:szCs w:val="21"/>
        </w:rPr>
        <w:t xml:space="preserve">Contribuição da segurada. A decisão do Tema 72 afastou apenas a contribuição patronal. A contribuição da segurada (alíquota progressiva de 7,5% a 14% para empregadas) sobre o salário-maternidade permanece devida, pois o art. 28, §2º, da Lei 8.212 mantém o salário-maternidade como salário de contribuição para fins da contribuição do segurado. Essa distinção é relevante: o período de gozo do salário-maternidade conta como tempo de contribuição e carência justamente porque há incidência de contribuição da segurada.</w:t>
      </w:r>
    </w:p>
    <w:p>
      <w:pPr>
        <w:spacing w:after="60" w:before="60"/>
        <w:ind w:left="360"/>
      </w:pPr>
      <w:r>
        <w:rPr>
          <w:rFonts w:ascii="Arial" w:cs="Arial" w:eastAsia="Arial" w:hAnsi="Arial"/>
          <w:sz w:val="21"/>
          <w:szCs w:val="21"/>
        </w:rPr>
        <w:t xml:space="preserve">Interface com o Cap. 4. A seção 4.16.2 do Cap. 4 já abordou o aspecto de que a segurada não precisa recolher contribuição própria durante o gozo do salário-maternidade quando este é pago pelo INSS (CI, facultativa, especial). A contribuição é considerada automaticamente realizada durante o período do benefício.</w:t>
      </w:r>
    </w:p>
    <w:p>
      <w:pPr>
        <w:spacing w:before="100"/>
      </w:pPr>
    </w:p>
    <w:p>
      <w:pPr>
        <w:pBdr>
          <w:bottom w:val="single" w:color="2E86C1" w:sz="4" w:space="4"/>
        </w:pBdr>
        <w:spacing w:after="200" w:before="360"/>
      </w:pPr>
      <w:r>
        <w:rPr>
          <w:rFonts w:ascii="Arial" w:cs="Arial" w:eastAsia="Arial" w:hAnsi="Arial"/>
          <w:b/>
          <w:bCs/>
          <w:color w:val="1B4F72"/>
          <w:sz w:val="26"/>
          <w:szCs w:val="26"/>
        </w:rPr>
        <w:t xml:space="preserve">13.9 Segurada Desempregada e Período de Graça</w:t>
      </w:r>
    </w:p>
    <w:p>
      <w:pPr>
        <w:spacing w:after="100" w:before="100"/>
        <w:jc w:val="both"/>
      </w:pPr>
      <w:r>
        <w:rPr>
          <w:rFonts w:ascii="Arial" w:cs="Arial" w:eastAsia="Arial" w:hAnsi="Arial"/>
          <w:sz w:val="21"/>
          <w:szCs w:val="21"/>
        </w:rPr>
        <w:t xml:space="preserve">A segurada que perde o emprego ou cessa suas contribuições mantém a qualidade de segurada durante o período de graça previsto no art. 15 da Lei 8.213/91. Se o fato gerador do salário-maternidade (parto, adoção, aborto) ocorrer durante esse período, o benefício é devido.</w:t>
      </w:r>
    </w:p>
    <w:p>
      <w:pPr>
        <w:spacing w:after="60" w:before="60"/>
        <w:ind w:left="360"/>
      </w:pPr>
      <w:r>
        <w:rPr>
          <w:rFonts w:ascii="Arial" w:cs="Arial" w:eastAsia="Arial" w:hAnsi="Arial"/>
          <w:sz w:val="21"/>
          <w:szCs w:val="21"/>
        </w:rPr>
        <w:t xml:space="preserve">Prazos do período de graça (remissão ao Cap. 3). Sem prejuízo do detalhamento constante do Cap. 3, os prazos relevantes são: doze meses após a cessação das contribuições (regra geral); acrescidos de doze meses se a segurada conta com mais de cento e vinte contribuições; acrescidos de mais doze meses se a segurada comprova desemprego involuntário. O prazo máximo é, portanto, de trinta e seis meses.</w:t>
      </w:r>
    </w:p>
    <w:p>
      <w:pPr>
        <w:spacing w:after="60" w:before="60"/>
        <w:ind w:left="360"/>
      </w:pPr>
      <w:r>
        <w:rPr>
          <w:rFonts w:ascii="Arial" w:cs="Arial" w:eastAsia="Arial" w:hAnsi="Arial"/>
          <w:sz w:val="21"/>
          <w:szCs w:val="21"/>
        </w:rPr>
        <w:t xml:space="preserve">Valor do benefício para a desempregada. A segurada desempregada que faz jus ao salário-maternidade no período de graça recebe o benefício calculado na forma do art. 73, III, da Lei 8.213/91: 1/12 da soma dos doze últimos salários de contribuição, apurados em período não superior a quinze meses. O valor mínimo é o salário mínimo. O cálculo toma por base os últimos salários de contribuição anteriores ao desemprego, já que durante o período de graça não há contribuição.</w:t>
      </w:r>
    </w:p>
    <w:p>
      <w:pPr>
        <w:spacing w:after="60" w:before="60"/>
        <w:ind w:left="360"/>
      </w:pPr>
      <w:r>
        <w:rPr>
          <w:rFonts w:ascii="Arial" w:cs="Arial" w:eastAsia="Arial" w:hAnsi="Arial"/>
          <w:sz w:val="21"/>
          <w:szCs w:val="21"/>
        </w:rPr>
        <w:t xml:space="preserve">Responsabilidade pelo pagamento. O INSS paga diretamente o salário-maternidade à segurada desempregada. Não há empregador a quem atribuir o pagamento, e a segurada requer o benefício pelo Meu INSS como qualquer beneficiária direta do INSS.</w:t>
      </w:r>
    </w:p>
    <w:p>
      <w:pPr>
        <w:spacing w:after="60" w:before="60"/>
        <w:ind w:left="360"/>
      </w:pPr>
      <w:r>
        <w:rPr>
          <w:rFonts w:ascii="Arial" w:cs="Arial" w:eastAsia="Arial" w:hAnsi="Arial"/>
          <w:sz w:val="21"/>
          <w:szCs w:val="21"/>
        </w:rPr>
        <w:t xml:space="preserve">Prova do desemprego. Para fins de extensão do período de graça por desemprego involuntário (art. 15, §2º, Lei 8.213), a segurada deve comprovar a situação de desemprego. A jurisprudência aceita como meio de prova: registro no Sistema Nacional de Emprego (SINE), recebimento de seguro-desemprego, anotação de dispensa sem justa causa na CTPS, declaração do CAGED/novo CAGED, ou qualquer outro documento que demonstre a involuntariedade do desemprego.</w:t>
      </w:r>
    </w:p>
    <w:p>
      <w:pPr>
        <w:spacing w:after="60" w:before="60"/>
        <w:ind w:left="360"/>
      </w:pPr>
      <w:r>
        <w:rPr>
          <w:rFonts w:ascii="Arial" w:cs="Arial" w:eastAsia="Arial" w:hAnsi="Arial"/>
          <w:sz w:val="21"/>
          <w:szCs w:val="21"/>
        </w:rPr>
        <w:t xml:space="preserve">Contribuinte individual que deixa de contribuir. A contribuinte individual que cessa suas contribuições também mantém a qualidade de segurada por doze meses (art. 15, II, Lei 8.213). Contudo, a extensão por desemprego involuntário é mais complexa, pois a contribuinte individual não tem vínculo empregatício e, tecnicamente, não se enquadra no conceito de desemprego. A jurisprudência tem admitido a extensão quando demonstrada a cessação involuntária da atividade autônoma (por exemplo, perda do ponto comercial, encerramento da atividade por motivo alheio à vontade da segurada).</w:t>
      </w:r>
    </w:p>
    <w:p>
      <w:pPr>
        <w:spacing w:after="60" w:before="60"/>
        <w:ind w:left="360"/>
      </w:pPr>
      <w:r>
        <w:rPr>
          <w:rFonts w:ascii="Arial" w:cs="Arial" w:eastAsia="Arial" w:hAnsi="Arial"/>
          <w:sz w:val="21"/>
          <w:szCs w:val="21"/>
        </w:rPr>
        <w:t xml:space="preserve">Segurada facultativa. A segurada facultativa que deixa de contribuir mantém a qualidade de segurada por seis meses (art. 15, VI, Lei 8.213/91 — prazo inferior ao da contribuinte individual). Se o parto ou adoção ocorrer dentro desses seis meses, o benefício é devido. Após esse prazo, perde a qualidade de segurada e não terá direito ao salário-maternidade, a menos que reinicie as contribuições e cumpra novo período de filiação.</w:t>
      </w:r>
    </w:p>
    <w:p>
      <w:pPr>
        <w:spacing w:after="60" w:before="60"/>
        <w:ind w:left="360"/>
      </w:pPr>
      <w:r>
        <w:rPr>
          <w:rFonts w:ascii="Arial" w:cs="Arial" w:eastAsia="Arial" w:hAnsi="Arial"/>
          <w:sz w:val="21"/>
          <w:szCs w:val="21"/>
        </w:rPr>
        <w:t xml:space="preserve">Importância prática. A segurada que pretende engravidar deve avaliar cuidadosamente sua situação previdenciária. Se deixou de contribuir, deve verificar se ainda está no período de graça. Se perdeu a qualidade de segurada, deve restabelecer a filiação mediante nova contribuição. Após a decisão do STF nas ADIs 2.110/2.111, não há mais exigência de carência — basta uma única contribuição para readquirir a qualidade de segurada (art. 27-A, Lei 8.213/91). Esse é um dos pontos mais relevantes do planejamento previdenciário voltado à maternidade.</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7E22" w:sz="6"/>
              <w:left w:val="single" w:color="E67E22" w:sz="6"/>
              <w:bottom w:val="single" w:color="E67E22" w:sz="6"/>
              <w:right w:val="single" w:color="E67E22" w:sz="6"/>
            </w:tcBorders>
            <w:shd w:fill="FEF9E7" w:val="clear"/>
            <w:tcMar>
              <w:top w:type="dxa" w:w="120"/>
              <w:left w:type="dxa" w:w="200"/>
              <w:bottom w:type="dxa" w:w="120"/>
              <w:right w:type="dxa" w:w="200"/>
            </w:tcMar>
          </w:tcPr>
          <w:p>
            <w:pPr>
              <w:spacing w:after="60" w:before="60"/>
            </w:pPr>
            <w:r>
              <w:rPr>
                <w:rFonts w:ascii="Arial" w:cs="Arial" w:eastAsia="Arial" w:hAnsi="Arial"/>
                <w:b/>
                <w:bCs/>
                <w:color w:val="E67E22"/>
                <w:sz w:val="20"/>
                <w:szCs w:val="20"/>
              </w:rPr>
              <w:t xml:space="preserve">Cuidado: perda e reaquisição da qualidade de segurada</w:t>
            </w:r>
          </w:p>
          <w:p>
            <w:pPr>
              <w:spacing w:after="40" w:before="40"/>
            </w:pPr>
            <w:r>
              <w:rPr>
                <w:rFonts w:ascii="Arial" w:cs="Arial" w:eastAsia="Arial" w:hAnsi="Arial"/>
                <w:sz w:val="19"/>
                <w:szCs w:val="19"/>
              </w:rPr>
              <w:t xml:space="preserve">Após perder a qualidade de segurada (esgotamento do período de graça), a mulher que pretende ter direito ao salário-maternidade precisa readquirir a filiação ao RGPS. Após as ADIs 2.110/2.111 (STF, março/2024), não há mais exigência de carência — basta estar na qualidade de segurada na data do parto/adoção. Portanto, uma única contribuição mensal como CI ou facultativa, desde que anterior ao fato gerador, já restabelece o direito ao salário-maternidade.</w:t>
            </w:r>
          </w:p>
          <w:p>
            <w:pPr>
              <w:spacing w:after="40" w:before="40"/>
            </w:pPr>
            <w:r>
              <w:rPr>
                <w:rFonts w:ascii="Arial" w:cs="Arial" w:eastAsia="Arial" w:hAnsi="Arial"/>
                <w:sz w:val="19"/>
                <w:szCs w:val="19"/>
              </w:rPr>
              <w:t xml:space="preserve">Atenção: A contribuição deve ser anterior ao fato gerador. Contribuição realizada após o parto não retroage para conferir direito ao SM pelo parto ocorrido quando a segurada não tinha qualidade de segurada.</w:t>
            </w:r>
          </w:p>
        </w:tc>
      </w:tr>
    </w:tbl>
    <w:p>
      <w:pPr>
        <w:spacing w:after="200"/>
      </w:pPr>
    </w:p>
    <w:p>
      <w:pPr>
        <w:spacing w:before="100"/>
      </w:pPr>
    </w:p>
    <w:p>
      <w:pPr>
        <w:pBdr>
          <w:bottom w:val="single" w:color="2E86C1" w:sz="4" w:space="4"/>
        </w:pBdr>
        <w:spacing w:after="200" w:before="360"/>
      </w:pPr>
      <w:r>
        <w:rPr>
          <w:rFonts w:ascii="Arial" w:cs="Arial" w:eastAsia="Arial" w:hAnsi="Arial"/>
          <w:b/>
          <w:bCs/>
          <w:color w:val="1B4F72"/>
          <w:sz w:val="26"/>
          <w:szCs w:val="26"/>
        </w:rPr>
        <w:t xml:space="preserve">13.10 Segurada Especial e Prova de Atividade Rural</w:t>
      </w:r>
    </w:p>
    <w:p>
      <w:pPr>
        <w:spacing w:after="100" w:before="100"/>
        <w:jc w:val="both"/>
      </w:pPr>
      <w:r>
        <w:rPr>
          <w:rFonts w:ascii="Arial" w:cs="Arial" w:eastAsia="Arial" w:hAnsi="Arial"/>
          <w:sz w:val="21"/>
          <w:szCs w:val="21"/>
        </w:rPr>
        <w:t xml:space="preserve">A segurada especial constitui a categoria com maior número de demandas judiciais envolvendo salário-maternidade nos Juizados Especiais Federais. A razão é dupla: a informalidade característica do trabalho rural dificulta a comprovação do vínculo previdenciário, e o INSS historicamente aplica critérios restritivos na análise administrativa dos requerimentos de trabalhadoras rurais.</w:t>
      </w:r>
    </w:p>
    <w:p>
      <w:pPr>
        <w:spacing w:after="60" w:before="60"/>
        <w:ind w:left="360"/>
      </w:pPr>
      <w:r>
        <w:rPr>
          <w:rFonts w:ascii="Arial" w:cs="Arial" w:eastAsia="Arial" w:hAnsi="Arial"/>
          <w:sz w:val="21"/>
          <w:szCs w:val="21"/>
        </w:rPr>
        <w:t xml:space="preserve">Conceito de segurada especial. A segurada especial é a pessoa física residente em imóvel rural ou aglomerado urbano ou rural próximo a ele que, individualmente ou em regime de economia familiar, exerce atividade agropecuária em área de até quatro módulos fiscais, de seringueiro ou extrativista vegetal, ou de pescadora artesanal (art. 11, VII, Lei 8.213/91). O regime de economia familiar pressupõe que a atividade rural seja indispensável à subsistência do grupo familiar e que o trabalho de cada membro seja exercido em condições de mútua dependência e colaboração.</w:t>
      </w:r>
    </w:p>
    <w:p>
      <w:pPr>
        <w:spacing w:after="60" w:before="60"/>
        <w:ind w:left="360"/>
      </w:pPr>
      <w:r>
        <w:rPr>
          <w:rFonts w:ascii="Arial" w:cs="Arial" w:eastAsia="Arial" w:hAnsi="Arial"/>
          <w:sz w:val="21"/>
          <w:szCs w:val="21"/>
        </w:rPr>
        <w:t xml:space="preserve">Prova da atividade rural — Tema 739/STJ. O STJ, no julgamento do Tema 739, fixou que a comprovação da atividade rural da segurada especial para fins de salário-maternidade exige início de prova material complementada por prova testemunhal. A prova exclusivamente testemunhal é insuficiente (Súmula 149/STJ, aplicada por analogia). Os documentos mais frequentemente aceitos como início de prova material são: declaração do sindicato rural homologada pelo INSS, DAP (Declaração de Aptidão ao PRONAF), CAF (Cadastro da Agricultura Familiar), notas fiscais de venda de produção rural, contrato de parceria ou arrendamento, PRONAF, bloco de produtor, e documentos em nome de membro do grupo familiar (cônjuge, pais).</w:t>
      </w:r>
    </w:p>
    <w:p>
      <w:pPr>
        <w:spacing w:after="60" w:before="60"/>
        <w:ind w:left="360"/>
      </w:pPr>
      <w:r>
        <w:rPr>
          <w:rFonts w:ascii="Arial" w:cs="Arial" w:eastAsia="Arial" w:hAnsi="Arial"/>
          <w:sz w:val="21"/>
          <w:szCs w:val="21"/>
        </w:rPr>
        <w:t xml:space="preserve">Categorias especiais de trabalhadoras rurais. Merecem atenção as seguintes situações:</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Boia-fria (trabalhadora rural volante): não se confunde com a segurada especial. A boia-fria que trabalha mediante contrato informal de curta duração pode ser enquadrada como empregada ou contribuinte individual, conforme a configuração do vínculo. A TNU tem admitido a qualificação como segurada especial quando demonstrado o trabalho em regime de economia familiar, mesmo na modalidade de trabalho volante.</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Pescadora artesanal: equiparada à segurada especial, deve comprovar a atividade pesqueira mediante registro no Registro Geral da Pesca (RGP) ou permissão de pesca emitida pela autoridade competente. Durante o período do defeso (quando a pesca é proibida para preservação ambiental), a segurada recebe o seguro-defeso, mas mantém a qualidade de segurada especial.</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Indígena em regime de economia familiar: o art. 11, VII, c, da Lei 8.213/91 inclui o indígena que exerce atividade rural em regime de economia familiar. A prova da atividade pode ser feita por documento da FUNAI, da comunidade indígena ou da entidade indigenista.</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86C1" w:sz="6"/>
              <w:left w:val="single" w:color="2E86C1" w:sz="6"/>
              <w:bottom w:val="single" w:color="2E86C1" w:sz="6"/>
              <w:right w:val="single" w:color="2E86C1" w:sz="6"/>
            </w:tcBorders>
            <w:shd w:fill="EBF5FB" w:val="clear"/>
            <w:tcMar>
              <w:top w:type="dxa" w:w="120"/>
              <w:left w:type="dxa" w:w="200"/>
              <w:bottom w:type="dxa" w:w="120"/>
              <w:right w:type="dxa" w:w="200"/>
            </w:tcMar>
          </w:tcPr>
          <w:p>
            <w:pPr>
              <w:spacing w:after="60" w:before="60"/>
            </w:pPr>
            <w:r>
              <w:rPr>
                <w:rFonts w:ascii="Arial" w:cs="Arial" w:eastAsia="Arial" w:hAnsi="Arial"/>
                <w:b/>
                <w:bCs/>
                <w:color w:val="2E86C1"/>
                <w:sz w:val="20"/>
                <w:szCs w:val="20"/>
              </w:rPr>
              <w:t xml:space="preserve">STJ — Tema 739: Prova de atividade rural da segurada especial para salário-maternidade</w:t>
            </w:r>
          </w:p>
          <w:p>
            <w:pPr>
              <w:spacing w:after="40" w:before="40"/>
            </w:pPr>
            <w:r>
              <w:rPr>
                <w:rFonts w:ascii="Arial" w:cs="Arial" w:eastAsia="Arial" w:hAnsi="Arial"/>
                <w:sz w:val="19"/>
                <w:szCs w:val="19"/>
              </w:rPr>
              <w:t xml:space="preserve">A comprovação da atividade rural da segurada especial para fins de salário-maternidade exige início de prova material complementada por prova testemunhal. Documentos aceitos: declaração do sindicato (homologada pelo INSS), DAP/CAF, notas fiscais de produção, contrato de parceria/arrendamento, PRONAF, bloco de produtor.</w:t>
            </w:r>
          </w:p>
          <w:p>
            <w:pPr>
              <w:spacing w:after="40" w:before="40"/>
            </w:pPr>
            <w:r>
              <w:rPr>
                <w:rFonts w:ascii="Arial" w:cs="Arial" w:eastAsia="Arial" w:hAnsi="Arial"/>
                <w:sz w:val="19"/>
                <w:szCs w:val="19"/>
              </w:rPr>
              <w:t xml:space="preserve">Não se exige que a prova documental cubra todo o período de carência (Súmula 14/TNU); basta que seja razoável e contemporânea aos fatos (Súmula 34/TNU).</w:t>
            </w:r>
          </w:p>
          <w:p>
            <w:pPr>
              <w:spacing w:after="40" w:before="40"/>
            </w:pPr>
            <w:r>
              <w:rPr>
                <w:rFonts w:ascii="Arial" w:cs="Arial" w:eastAsia="Arial" w:hAnsi="Arial"/>
                <w:sz w:val="19"/>
                <w:szCs w:val="19"/>
              </w:rPr>
              <w:t xml:space="preserve">Após ADIs 2.110/2.111 (STF, março/2024): a carência de 10 meses de atividade rural foi declarada inconstitucional. Contudo, a segurada especial continua precisando demonstrar o exercício de atividade rural no momento do fato gerador para comprovar a qualidade de segurada. A lógica probatória permanece a mesma; o que mudou foi a extensão temporal exigida.</w:t>
            </w:r>
          </w:p>
        </w:tc>
      </w:tr>
    </w:tbl>
    <w:p>
      <w:pPr>
        <w:spacing w:after="200"/>
      </w:pPr>
    </w:p>
    <w:p>
      <w:pPr>
        <w:spacing w:after="60" w:before="60"/>
        <w:ind w:left="360"/>
      </w:pPr>
      <w:r>
        <w:rPr>
          <w:rFonts w:ascii="Arial" w:cs="Arial" w:eastAsia="Arial" w:hAnsi="Arial"/>
          <w:sz w:val="21"/>
          <w:szCs w:val="21"/>
        </w:rPr>
        <w:t xml:space="preserve">Exemplo de deferimento. Maria, pescadora artesanal, 28 anos, residente no município de Bragança/PA. Apresentou ao INSS: certidão de nascimento do filho, RGP ativo, declaração da Colônia de Pescadores Z-17, e duas notas fiscais de venda de camarão dos últimos seis meses. O INSS indeferiu o pedido alegando ausência de 10 contribuições. Após a decisão do STF nas ADIs 2.110/2.111, Maria requereu novamente e o INSS concedeu o benefício de R$ 1.621,00/mês (1 SM) por 120 dias.</w:t>
      </w:r>
    </w:p>
    <w:p>
      <w:pPr>
        <w:spacing w:after="60" w:before="60"/>
        <w:ind w:left="360"/>
      </w:pPr>
      <w:r>
        <w:rPr>
          <w:rFonts w:ascii="Arial" w:cs="Arial" w:eastAsia="Arial" w:hAnsi="Arial"/>
          <w:sz w:val="21"/>
          <w:szCs w:val="21"/>
        </w:rPr>
        <w:t xml:space="preserve">Exemplo de controvérsia judicial. Joana, trabalhadora rural boia-fria, 32 anos, município de Jacarezinho/PR. Apresentou ao INSS apenas a certidão de nascimento e declaração de duas testemunhas. O INSS indeferiu por ausência de início de prova material. Joana ajuizou ação no JEF, apresentando declaração do sindicato rural e fotos de lavoura. O juiz designou audiência de instrução, na qual duas testemunhas confirmaram o trabalho rural de Joana nos últimos anos. O benefício foi deferido com DIB na data do parto, com correção monetária desde essa data (Súmula 45/TNU).</w:t>
      </w:r>
    </w:p>
    <w:p>
      <w:pPr>
        <w:spacing w:after="60" w:before="60"/>
        <w:ind w:left="360"/>
      </w:pPr>
      <w:r>
        <w:rPr>
          <w:rFonts w:ascii="Arial" w:cs="Arial" w:eastAsia="Arial" w:hAnsi="Arial"/>
          <w:sz w:val="21"/>
          <w:szCs w:val="21"/>
        </w:rPr>
        <w:t xml:space="preserve">Descaracterização da atividade rural. O INSS pode indeferir o salário-maternidade da segurada especial quando identificar elementos que descaracterizem a atividade rural em regime de economia familiar. Os motivos mais comuns de indeferimento são: renda familiar incompatível com a subsistência pela agricultura (cônjuge com emprego urbano de alta renda), propriedade rural acima de quatro módulos fiscais, contratação permanente de empregados (desnaturando o regime de economia familiar), e exercício de atividade urbana concomitante por período superior ao permitido (cento e vinte dias/ano, conforme art. 11, §9º, Lei 8.213/91).</w:t>
      </w:r>
    </w:p>
    <w:p>
      <w:pPr>
        <w:spacing w:after="100" w:before="100"/>
        <w:jc w:val="both"/>
      </w:pPr>
      <w:r>
        <w:rPr>
          <w:rFonts w:ascii="Arial" w:cs="Arial" w:eastAsia="Arial" w:hAnsi="Arial"/>
          <w:sz w:val="21"/>
          <w:szCs w:val="21"/>
        </w:rPr>
        <w:t xml:space="preserve">A existência de vínculo empregatício urbano de outro membro da família não descaracteriza, por si só, a condição de segurada especial, desde que a atividade rural continue sendo indispensável à subsistência do grupo familiar. A TNU tem jurisprudência consolidada no sentido de que a descaracterização exige análise do conjunto probatório, não se admitindo presunção automática pela simples existência de renda urbana no grupo familiar.</w:t>
      </w:r>
    </w:p>
    <w:p>
      <w:pPr>
        <w:spacing w:after="60" w:before="60"/>
        <w:ind w:left="360"/>
      </w:pPr>
      <w:r>
        <w:rPr>
          <w:rFonts w:ascii="Arial" w:cs="Arial" w:eastAsia="Arial" w:hAnsi="Arial"/>
          <w:sz w:val="21"/>
          <w:szCs w:val="21"/>
        </w:rPr>
        <w:t xml:space="preserve">Fiscalização e fraude. O salário-maternidade da segurada especial é o benefício previdenciário com maior índice de fraude registrado pelo INSS. A facilidade do requerimento (basta comprovar atividade rural e parto), associada à dificuldade de fiscalização em áreas rurais remotas, gera incentivo a requerimentos fraudulentos por pessoas que não exercem efetivamente atividade rural. O INSS tem intensificado a fiscalização mediante cruzamento de dados (CNIS, RAIS, CAGED) e entrevistas domiciliares. A detecção de fraude gera cancelamento do benefício, cobrança dos valores pagos indevidamente e possível responsabilização criminal (art. 171, §3º, CP — estelionato previdenciário).</w:t>
      </w:r>
    </w:p>
    <w:p>
      <w:pPr>
        <w:spacing w:before="100"/>
      </w:pPr>
    </w:p>
    <w:p>
      <w:pPr>
        <w:pBdr>
          <w:bottom w:val="single" w:color="2E86C1" w:sz="4" w:space="4"/>
        </w:pBdr>
        <w:spacing w:after="200" w:before="360"/>
      </w:pPr>
      <w:r>
        <w:rPr>
          <w:rFonts w:ascii="Arial" w:cs="Arial" w:eastAsia="Arial" w:hAnsi="Arial"/>
          <w:b/>
          <w:bCs/>
          <w:color w:val="1B4F72"/>
          <w:sz w:val="26"/>
          <w:szCs w:val="26"/>
        </w:rPr>
        <w:t xml:space="preserve">13.11 Adoção e Guarda Judicial para Fins de Adoção</w:t>
      </w:r>
    </w:p>
    <w:p>
      <w:pPr>
        <w:spacing w:after="100" w:before="100"/>
        <w:jc w:val="both"/>
      </w:pPr>
      <w:r>
        <w:rPr>
          <w:rFonts w:ascii="Arial" w:cs="Arial" w:eastAsia="Arial" w:hAnsi="Arial"/>
          <w:sz w:val="21"/>
          <w:szCs w:val="21"/>
        </w:rPr>
        <w:t xml:space="preserve">A extensão do salário-maternidade à adoção constitui uma das mais significativas evoluções do benefício, refletindo a mudança na concepção de família e parentalidade no direito brasileiro. A proteção previdenciária à adoção reconhece que o vínculo entre pais e filhos não se estabelece exclusivamente pela via biológica, e que a criança adotada necessita do mesmo período de convívio e adaptação assegurado ao recém-nascido biológico.</w:t>
      </w:r>
    </w:p>
    <w:p>
      <w:pPr>
        <w:spacing w:after="60" w:before="60"/>
        <w:ind w:left="360"/>
      </w:pPr>
      <w:r>
        <w:rPr>
          <w:rFonts w:ascii="Arial" w:cs="Arial" w:eastAsia="Arial" w:hAnsi="Arial"/>
          <w:sz w:val="21"/>
          <w:szCs w:val="21"/>
        </w:rPr>
        <w:t xml:space="preserve">Evolução do regime de adoção no salário-maternidade. A inclusão da mãe adotiva entre as beneficiárias do salário-maternidade ocorreu pela Lei 10.421/2002, que instituiu regime discriminatório baseado na idade do adotando: cento e vinte dias para criança de até um ano de idade, sessenta dias para criança de um a quatro anos, e trinta dias para criança de quatro a oito anos. Esse escalonamento partia da premissa equivocada de que crianças mais velhas demandariam menor tempo de adaptação. A realidade da adoção demonstra o oposto: a adoção tardia (de crianças mais velhas) é mais complexa e exige período de adaptação mais intenso, pois a criança já vivenciou experiências de abandono, institucionalização e rompimento de vínculos.</w:t>
      </w:r>
    </w:p>
    <w:p>
      <w:pPr>
        <w:spacing w:after="100" w:before="100"/>
        <w:jc w:val="both"/>
      </w:pPr>
      <w:r>
        <w:rPr>
          <w:rFonts w:ascii="Arial" w:cs="Arial" w:eastAsia="Arial" w:hAnsi="Arial"/>
          <w:sz w:val="21"/>
          <w:szCs w:val="21"/>
        </w:rPr>
        <w:t xml:space="preserve">A Lei 12.873/2013 corrigiu essa distorção ao unificar o prazo em cento e vinte dias para toda adoção, independentemente da idade do adotando, desde que este tenha até doze anos de idade. O limite de doze anos decorre do conceito de criança estabelecido no Estatuto da Criança e do Adolescente (art. 2º, Lei 8.069/90: considera-se criança a pessoa até doze anos de idade incompletos). A adoção de adolescente (doze a dezoito anos) não gera direito ao salário-maternidade, embora a doutrina critique essa limitação como inconsistente com o princípio da proteção integral.</w:t>
      </w:r>
    </w:p>
    <w:p>
      <w:pPr>
        <w:spacing w:after="60" w:before="60"/>
        <w:ind w:left="360"/>
      </w:pPr>
      <w:r>
        <w:rPr>
          <w:rFonts w:ascii="Arial" w:cs="Arial" w:eastAsia="Arial" w:hAnsi="Arial"/>
          <w:sz w:val="21"/>
          <w:szCs w:val="21"/>
        </w:rPr>
        <w:t xml:space="preserve">Momento de início do benefício. O salário-maternidade por adoção tem início na data do trânsito em julgado da sentença de adoção ou na data do termo de guarda provisória para fins de adoção, o que ocorrer primeiro. Na prática forense, o mais comum é que o benefício seja requerido a partir do termo de guarda provisória, pois este antecede a sentença definitiva e marca o momento em que a criança efetivamente passa a conviver com a família adotante.</w:t>
      </w:r>
    </w:p>
    <w:p>
      <w:pPr>
        <w:spacing w:after="100" w:before="100"/>
        <w:jc w:val="both"/>
      </w:pPr>
      <w:r>
        <w:rPr>
          <w:rFonts w:ascii="Arial" w:cs="Arial" w:eastAsia="Arial" w:hAnsi="Arial"/>
          <w:sz w:val="21"/>
          <w:szCs w:val="21"/>
        </w:rPr>
        <w:t xml:space="preserve">A guarda judicial para fins de adoção deve ser expressamente designada como tal no termo judicial. A guarda simples (art. 33, §1º, ECA), que não visa à adoção, não gera direito ao salário-maternidade. Essa distinção é relevante na prática: avós que obtêm guarda de netos, tios que obtêm guarda de sobrinhos, ou padrinhos que obtêm guarda de afilhados não fazem jus ao benefício, salvo se a guarda for expressamente para fins de adoção.</w:t>
      </w:r>
    </w:p>
    <w:p>
      <w:pPr>
        <w:spacing w:after="60" w:before="60"/>
        <w:ind w:left="360"/>
      </w:pPr>
      <w:r>
        <w:rPr>
          <w:rFonts w:ascii="Arial" w:cs="Arial" w:eastAsia="Arial" w:hAnsi="Arial"/>
          <w:sz w:val="21"/>
          <w:szCs w:val="21"/>
        </w:rPr>
        <w:t xml:space="preserve">Adoção internacional. Na adoção internacional (quando o adotante reside no exterior ou quando a criança será levada para outro país), o estágio de convivência obrigatório é de no mínimo trinta dias no Brasil (art. 46, §3º, ECA). O salário-maternidade tem início na data do termo de guarda provisória, e a segurada deve manter-se no Brasil durante o estágio de convivência. Se a segurada for brasileira residente no exterior, o benefício é pago pelo INSS, desde que mantida a qualidade de segurada.</w:t>
      </w:r>
    </w:p>
    <w:p>
      <w:pPr>
        <w:spacing w:after="60" w:before="60"/>
        <w:ind w:left="360"/>
      </w:pPr>
      <w:r>
        <w:rPr>
          <w:rFonts w:ascii="Arial" w:cs="Arial" w:eastAsia="Arial" w:hAnsi="Arial"/>
          <w:sz w:val="21"/>
          <w:szCs w:val="21"/>
        </w:rPr>
        <w:t xml:space="preserve">Adoção tardia e grupo de irmãos. A adoção de criança maior (acima de dois anos) e a adoção de grupo de irmãos recebem o mesmo tratamento: cento e vinte dias de salário-maternidade, sem multiplicação pelo número de crianças adotadas. A política pública de incentivo à adoção tardia e de grupos de irmãos (art. 197-C, §2º, ECA) não se reflete em ampliação do período do benefício previdenciário. A doutrina tem criticado essa limitação, argumentando que a adoção simultânea de três ou quatro irmãos demanda esforço de adaptação incomparavelmente maior do que a adoção de uma única criança, justificando período proporcional mais extenso. A crítica, contudo, não encontra respaldo legislativo vigente.</w:t>
      </w:r>
    </w:p>
    <w:p>
      <w:pPr>
        <w:spacing w:after="60" w:before="60"/>
        <w:ind w:left="360"/>
      </w:pPr>
      <w:r>
        <w:rPr>
          <w:rFonts w:ascii="Arial" w:cs="Arial" w:eastAsia="Arial" w:hAnsi="Arial"/>
          <w:sz w:val="21"/>
          <w:szCs w:val="21"/>
        </w:rPr>
        <w:t xml:space="preserve">Vedação de duplicidade. O §2º do art. 71-A da Lei 8.213/91 veda a concessão do benefício a mais de um segurado pelo mesmo processo de adoção ou guarda, ressalvado o pagamento à mãe biológica (que recebe SM pelo parto) e a hipótese de falecimento do titular (art. 71-B). Assim, em um casal — heterossexual ou homoafetivo — que adota conjuntamente, apenas um dos adotantes recebe o salário-maternidade. A escolha de qual adotante requererá o benefício cabe ao casal.</w:t>
      </w:r>
    </w:p>
    <w:p>
      <w:pPr>
        <w:spacing w:after="60" w:before="60"/>
        <w:ind w:left="360"/>
      </w:pPr>
      <w:r>
        <w:rPr>
          <w:rFonts w:ascii="Arial" w:cs="Arial" w:eastAsia="Arial" w:hAnsi="Arial"/>
          <w:sz w:val="21"/>
          <w:szCs w:val="21"/>
        </w:rPr>
        <w:t xml:space="preserve">Documentação necessária. Para requerer o salário-maternidade por adoção, são necessários: sentença judicial de adoção transitada em julgado ou termo de guarda provisória para fins de adoção, certidão de nascimento da criança (original e com retificação, se já efetivada), e documentação pessoal da segurada ou do segurado (CPF, identidade, dados bancários). Para seguradas empregadas, o RH da empresa processa o benefício mediante apresentação do termo de guarda ou sentença.</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6"/>
              <w:left w:val="single" w:color="27AE60" w:sz="6"/>
              <w:bottom w:val="single" w:color="27AE60" w:sz="6"/>
              <w:right w:val="single" w:color="27AE60" w:sz="6"/>
            </w:tcBorders>
            <w:shd w:fill="E8F8F5" w:val="clear"/>
            <w:tcMar>
              <w:top w:type="dxa" w:w="120"/>
              <w:left w:type="dxa" w:w="200"/>
              <w:bottom w:type="dxa" w:w="120"/>
              <w:right w:type="dxa" w:w="200"/>
            </w:tcMar>
          </w:tcPr>
          <w:p>
            <w:pPr>
              <w:spacing w:after="60" w:before="60"/>
            </w:pPr>
            <w:r>
              <w:rPr>
                <w:rFonts w:ascii="Arial" w:cs="Arial" w:eastAsia="Arial" w:hAnsi="Arial"/>
                <w:b/>
                <w:bCs/>
                <w:color w:val="27AE60"/>
                <w:sz w:val="20"/>
                <w:szCs w:val="20"/>
              </w:rPr>
              <w:t xml:space="preserve">Checklist: documentos para requerer SM por adoção</w:t>
            </w:r>
          </w:p>
          <w:p>
            <w:pPr>
              <w:spacing w:after="30" w:before="30"/>
              <w:ind w:left="200"/>
            </w:pPr>
            <w:r>
              <w:rPr>
                <w:rFonts w:ascii="Arial" w:cs="Arial" w:eastAsia="Arial" w:hAnsi="Arial"/>
                <w:sz w:val="19"/>
                <w:szCs w:val="19"/>
              </w:rPr>
              <w:t xml:space="preserve">[ ] Sentença judicial de adoção (transitada em julgado) OU termo de guarda provisória para fins de adoção</w:t>
            </w:r>
          </w:p>
          <w:p>
            <w:pPr>
              <w:spacing w:after="30" w:before="30"/>
              <w:ind w:left="200"/>
            </w:pPr>
            <w:r>
              <w:rPr>
                <w:rFonts w:ascii="Arial" w:cs="Arial" w:eastAsia="Arial" w:hAnsi="Arial"/>
                <w:sz w:val="19"/>
                <w:szCs w:val="19"/>
              </w:rPr>
              <w:t xml:space="preserve">[ ] Certidão de nascimento da criança (original)</w:t>
            </w:r>
          </w:p>
          <w:p>
            <w:pPr>
              <w:spacing w:after="30" w:before="30"/>
              <w:ind w:left="200"/>
            </w:pPr>
            <w:r>
              <w:rPr>
                <w:rFonts w:ascii="Arial" w:cs="Arial" w:eastAsia="Arial" w:hAnsi="Arial"/>
                <w:sz w:val="19"/>
                <w:szCs w:val="19"/>
              </w:rPr>
              <w:t xml:space="preserve">[ ] Certidão de nascimento retificada (se já disponível)</w:t>
            </w:r>
          </w:p>
          <w:p>
            <w:pPr>
              <w:spacing w:after="30" w:before="30"/>
              <w:ind w:left="200"/>
            </w:pPr>
            <w:r>
              <w:rPr>
                <w:rFonts w:ascii="Arial" w:cs="Arial" w:eastAsia="Arial" w:hAnsi="Arial"/>
                <w:sz w:val="19"/>
                <w:szCs w:val="19"/>
              </w:rPr>
              <w:t xml:space="preserve">[ ] Documento de identidade com foto do(a) requerente</w:t>
            </w:r>
          </w:p>
          <w:p>
            <w:pPr>
              <w:spacing w:after="30" w:before="30"/>
              <w:ind w:left="200"/>
            </w:pPr>
            <w:r>
              <w:rPr>
                <w:rFonts w:ascii="Arial" w:cs="Arial" w:eastAsia="Arial" w:hAnsi="Arial"/>
                <w:sz w:val="19"/>
                <w:szCs w:val="19"/>
              </w:rPr>
              <w:t xml:space="preserve">[ ] CPF do(a) requerente</w:t>
            </w:r>
          </w:p>
          <w:p>
            <w:pPr>
              <w:spacing w:after="30" w:before="30"/>
              <w:ind w:left="200"/>
            </w:pPr>
            <w:r>
              <w:rPr>
                <w:rFonts w:ascii="Arial" w:cs="Arial" w:eastAsia="Arial" w:hAnsi="Arial"/>
                <w:sz w:val="19"/>
                <w:szCs w:val="19"/>
              </w:rPr>
              <w:t xml:space="preserve">[ ] Dados bancários (conta corrente ou poupança em nome do titular)</w:t>
            </w:r>
          </w:p>
          <w:p>
            <w:pPr>
              <w:spacing w:after="30" w:before="30"/>
              <w:ind w:left="200"/>
            </w:pPr>
            <w:r>
              <w:rPr>
                <w:rFonts w:ascii="Arial" w:cs="Arial" w:eastAsia="Arial" w:hAnsi="Arial"/>
                <w:sz w:val="19"/>
                <w:szCs w:val="19"/>
              </w:rPr>
              <w:t xml:space="preserve">[ ] CTPS ou comprovante de contribuição (CI, facultativa)</w:t>
            </w:r>
          </w:p>
          <w:p>
            <w:pPr>
              <w:spacing w:after="30" w:before="30"/>
              <w:ind w:left="200"/>
            </w:pPr>
            <w:r>
              <w:rPr>
                <w:rFonts w:ascii="Arial" w:cs="Arial" w:eastAsia="Arial" w:hAnsi="Arial"/>
                <w:sz w:val="19"/>
                <w:szCs w:val="19"/>
              </w:rPr>
              <w:t xml:space="preserve">[ ] Para segurada especial: documentos de prova de atividade rural</w:t>
            </w:r>
          </w:p>
          <w:p>
            <w:pPr>
              <w:spacing w:after="30" w:before="30"/>
              <w:ind w:left="200"/>
            </w:pPr>
            <w:r>
              <w:rPr>
                <w:rFonts w:ascii="Arial" w:cs="Arial" w:eastAsia="Arial" w:hAnsi="Arial"/>
                <w:sz w:val="19"/>
                <w:szCs w:val="19"/>
              </w:rPr>
              <w:t xml:space="preserve">[ ] Para empregada: comunicação ao empregador com cópia do termo/sentença</w:t>
            </w:r>
          </w:p>
          <w:p>
            <w:pPr>
              <w:spacing w:after="40" w:before="40"/>
            </w:pPr>
            <w:r>
              <w:rPr>
                <w:rFonts w:ascii="Arial" w:cs="Arial" w:eastAsia="Arial" w:hAnsi="Arial"/>
                <w:sz w:val="19"/>
                <w:szCs w:val="19"/>
              </w:rPr>
              <w:t xml:space="preserve">Prazo para requerimento: até 180 dias após o fato gerador (adoção ou guarda). O INSS aceita requerimento tardio, mas o pagamento retroage apenas à data do fato gerador, não ao período anterior.</w:t>
            </w:r>
          </w:p>
        </w:tc>
      </w:tr>
    </w:tbl>
    <w:p>
      <w:pPr>
        <w:spacing w:after="200"/>
      </w:pPr>
    </w:p>
    <w:p>
      <w:pPr>
        <w:spacing w:after="60" w:before="60"/>
        <w:ind w:left="360"/>
      </w:pPr>
      <w:r>
        <w:rPr>
          <w:rFonts w:ascii="Arial" w:cs="Arial" w:eastAsia="Arial" w:hAnsi="Arial"/>
          <w:sz w:val="21"/>
          <w:szCs w:val="21"/>
        </w:rPr>
        <w:t xml:space="preserve">Impacto da dispensa de carência na adoção. Após as ADIs 2.110/2.111 (STF, março/2024), a segurada ou segurado adotante não precisa mais cumprir carência de dez contribuições mensais. Basta manter a qualidade de segurada(o) na data da adoção ou da guarda. Essa mudança é particularmente relevante para adoções não planejadas (como a adoção de criança abandonada encontrada pelo segurado) ou para seguradas que recentemente ingressaram no RGPS e ainda não contavam com dez contribuições.</w:t>
      </w:r>
    </w:p>
    <w:p>
      <w:pPr>
        <w:spacing w:after="60" w:before="60"/>
        <w:ind w:left="360"/>
      </w:pPr>
      <w:r>
        <w:rPr>
          <w:rFonts w:ascii="Arial" w:cs="Arial" w:eastAsia="Arial" w:hAnsi="Arial"/>
          <w:sz w:val="21"/>
          <w:szCs w:val="21"/>
        </w:rPr>
        <w:t xml:space="preserve">Adoção intuitu personae (adoção dirigida). Na adoção intuitu personae — em que a mãe biológica escolhe a família adotiva —, o salário-maternidade é devido a partir do termo de guarda provisória. A questão é controversa quando a criança é entregue informalmente antes da formalização judicial: o período de convivência anterior à guarda judicial não gera direito ao salário-maternidade, pois o fato gerador é o ato judicial (sentença ou termo de guarda), e não a entrega fática da criança.</w:t>
      </w:r>
    </w:p>
    <w:p>
      <w:pPr>
        <w:spacing w:before="100"/>
      </w:pPr>
    </w:p>
    <w:p>
      <w:pPr>
        <w:pBdr>
          <w:bottom w:val="single" w:color="2E86C1" w:sz="4" w:space="4"/>
        </w:pBdr>
        <w:spacing w:after="200" w:before="360"/>
      </w:pPr>
      <w:r>
        <w:rPr>
          <w:rFonts w:ascii="Arial" w:cs="Arial" w:eastAsia="Arial" w:hAnsi="Arial"/>
          <w:b/>
          <w:bCs/>
          <w:color w:val="1B4F72"/>
          <w:sz w:val="26"/>
          <w:szCs w:val="26"/>
        </w:rPr>
        <w:t xml:space="preserve">13.12 Pai Adotante, Casais Homoafetivos e Famílias Diversas</w:t>
      </w:r>
    </w:p>
    <w:p>
      <w:pPr>
        <w:spacing w:after="100" w:before="100"/>
        <w:jc w:val="both"/>
      </w:pPr>
      <w:r>
        <w:rPr>
          <w:rFonts w:ascii="Arial" w:cs="Arial" w:eastAsia="Arial" w:hAnsi="Arial"/>
          <w:sz w:val="21"/>
          <w:szCs w:val="21"/>
        </w:rPr>
        <w:t xml:space="preserve">A Lei 12.873/2013 representou marco na evolução do salário-maternidade ao eliminar a distinção de gênero no benefício por adoção. O art. 71-A passou a referir-se a "segurado ou segurada" que adotar, reconhecendo que o cuidado da criança adotada pode ser exercido por homem ou mulher, independentemente da orientação sexual ou da configuração familiar.</w:t>
      </w:r>
    </w:p>
    <w:p>
      <w:pPr>
        <w:spacing w:after="60" w:before="60"/>
        <w:ind w:left="360"/>
      </w:pPr>
      <w:r>
        <w:rPr>
          <w:rFonts w:ascii="Arial" w:cs="Arial" w:eastAsia="Arial" w:hAnsi="Arial"/>
          <w:sz w:val="21"/>
          <w:szCs w:val="21"/>
        </w:rPr>
        <w:t xml:space="preserve">Segurado homem adotante. Desde 25 de outubro de 2013 (data de publicação da Lei 12.873), o segurado homem que adota ou obtém guarda judicial para fins de adoção tem direito ao salário-maternidade de cento e vinte dias, nas mesmas condições da segurada mulher. A extensão aplica-se a todas as categorias de segurados: empregado, contribuinte individual, facultativo, segurado especial e MEI. A denominação "salário-maternidade" torna-se, nesses casos, uma impropriedade terminológica — mais adequado seria "salário-parentalidade" —, mas a legislação manteve a nomenclatura original. O valor, a duração e as condições de concessão são idênticos aos da segurada mulher.</w:t>
      </w:r>
    </w:p>
    <w:p>
      <w:pPr>
        <w:spacing w:after="100" w:before="100"/>
        <w:jc w:val="both"/>
      </w:pPr>
      <w:r>
        <w:rPr>
          <w:rFonts w:ascii="Arial" w:cs="Arial" w:eastAsia="Arial" w:hAnsi="Arial"/>
          <w:sz w:val="21"/>
          <w:szCs w:val="21"/>
        </w:rPr>
        <w:t xml:space="preserve">O pai biológico que não adota não tem direito ao salário-maternidade — apenas à licença-paternidade de cinco dias (art. 10, §1º, ADCT) ou de vinte dias se a empresa aderir ao Programa Empresa Cidadã (Lei 11.770/2008). A extensão do salário-maternidade ao homem é restrita à adoção e à guarda judicial para fins de adoção, refletindo a opção legislativa de associar o benefício ampliado ao período de adaptação da criança ao novo lar, e não ao evento biológico do parto.</w:t>
      </w:r>
    </w:p>
    <w:p>
      <w:pPr>
        <w:spacing w:after="60" w:before="60"/>
        <w:ind w:left="360"/>
      </w:pPr>
      <w:r>
        <w:rPr>
          <w:rFonts w:ascii="Arial" w:cs="Arial" w:eastAsia="Arial" w:hAnsi="Arial"/>
          <w:sz w:val="21"/>
          <w:szCs w:val="21"/>
        </w:rPr>
        <w:t xml:space="preserve">Casais homoafetivos. O reconhecimento da união estável homoafetiva pelo STF (ADI 4.277 e ADPF 132, julgadas em 2011) e a possibilidade de casamento civil homoafetivo (Resolução CNJ 175/2013) produziram reflexos diretos no salário-maternidade.</w:t>
      </w:r>
    </w:p>
    <w:p>
      <w:pPr>
        <w:spacing w:after="100" w:before="100"/>
        <w:jc w:val="both"/>
      </w:pPr>
      <w:r>
        <w:rPr>
          <w:rFonts w:ascii="Arial" w:cs="Arial" w:eastAsia="Arial" w:hAnsi="Arial"/>
          <w:sz w:val="21"/>
          <w:szCs w:val="21"/>
        </w:rPr>
        <w:t xml:space="preserve">Em casal homoafetivo feminino, quando uma das companheiras gesta e dá à luz, o salário-maternidade é devido à gestante (fato gerador: parto). Se o casal adota conjuntamente, apenas uma das companheiras recebe o benefício (vedação de duplicidade do art. 71-A, §2º). Em casal homoafetivo masculino, o salário-maternidade é possível nas hipóteses de adoção (benefício para um dos companheiros) ou de gestação por substituição (tema controverso tratado na seção 13.17.6).</w:t>
      </w:r>
    </w:p>
    <w:p>
      <w:pPr>
        <w:spacing w:after="60" w:before="60"/>
        <w:ind w:left="360"/>
      </w:pPr>
      <w:r>
        <w:rPr>
          <w:rFonts w:ascii="Arial" w:cs="Arial" w:eastAsia="Arial" w:hAnsi="Arial"/>
          <w:sz w:val="21"/>
          <w:szCs w:val="21"/>
        </w:rPr>
        <w:t xml:space="preserve">Famílias monoparentais. O pai solo ou a mãe sola que adota tem direito ao salário-maternidade integral de cento e vinte dias. Não há exigência de que o adotante seja casado ou viva em união estável. A família monoparental é expressamente reconhecida pela Constituição (art. 226, §4º, CF: "entende-se, também, como entidade familiar a comunidade formada por qualquer dos pais e seus descendentes").</w:t>
      </w:r>
    </w:p>
    <w:p>
      <w:pPr>
        <w:spacing w:after="60" w:before="60"/>
        <w:ind w:left="360"/>
      </w:pPr>
      <w:r>
        <w:rPr>
          <w:rFonts w:ascii="Arial" w:cs="Arial" w:eastAsia="Arial" w:hAnsi="Arial"/>
          <w:sz w:val="21"/>
          <w:szCs w:val="21"/>
        </w:rPr>
        <w:t xml:space="preserve">Multiparentalidade. O reconhecimento da multiparentalidade pelo STF (RE 898.060/SC, Tema 622, julgado em 2016) — possibilidade de coexistência de filiação biológica e socioafetiva — gera questões ainda não enfrentadas pela legislação previdenciária. Se uma criança tem dois pais e uma mãe (ou configurações semelhantes), quantos salários-maternidade podem ser concedidos? A vedação do art. 71-A, §2º, sugere que apenas um benefício é possível por processo de adoção ou guarda, mas a situação é inédita e carece de regulamentação específica.</w:t>
      </w:r>
    </w:p>
    <w:p>
      <w:pPr>
        <w:spacing w:after="60" w:before="60"/>
        <w:ind w:left="360"/>
      </w:pPr>
      <w:r>
        <w:rPr>
          <w:rFonts w:ascii="Arial" w:cs="Arial" w:eastAsia="Arial" w:hAnsi="Arial"/>
          <w:sz w:val="21"/>
          <w:szCs w:val="21"/>
        </w:rPr>
        <w:t xml:space="preserve">Produção independente (inseminação artificial). A mulher solteira que engravida por inseminação artificial (doador anônimo) tem direito ao salário-maternidade como qualquer gestante, sem qualquer peculiaridade jurídica. O fato gerador é o parto, independentemente da forma de concepção. O mesmo se aplica à fertilização in vitro (FIV) e a todas as técnicas de reprodução assistida quando a própria segurada gesta.</w:t>
      </w:r>
    </w:p>
    <w:p>
      <w:pPr>
        <w:spacing w:after="60" w:before="60"/>
        <w:ind w:left="360"/>
      </w:pPr>
      <w:r>
        <w:rPr>
          <w:rFonts w:ascii="Arial" w:cs="Arial" w:eastAsia="Arial" w:hAnsi="Arial"/>
          <w:sz w:val="21"/>
          <w:szCs w:val="21"/>
        </w:rPr>
        <w:t xml:space="preserve">Casais homoafetivos femininos e reprodução assistida. Em casais homoafetivos femininos em que uma das companheiras gesta (por inseminação artificial com doador) e a outra é a mãe socioafetiva, apenas a gestante recebe o salário-maternidade (fato gerador: parto). A companheira não gestante não faz jus ao benefício, salvo se houver adoção unilateral (situação rara quando já há filiação registrada). A lacuna legislativa é evidente: a companheira não gestante assume papel parental idêntico, mas não tem acesso ao salário-maternidade por ausência de fato gerador previsto em lei.</w:t>
      </w:r>
    </w:p>
    <w:p>
      <w:pPr>
        <w:spacing w:before="100"/>
      </w:pPr>
    </w:p>
    <w:p>
      <w:pPr>
        <w:pBdr>
          <w:bottom w:val="single" w:color="2E86C1" w:sz="4" w:space="4"/>
        </w:pBdr>
        <w:spacing w:after="200" w:before="360"/>
      </w:pPr>
      <w:r>
        <w:rPr>
          <w:rFonts w:ascii="Arial" w:cs="Arial" w:eastAsia="Arial" w:hAnsi="Arial"/>
          <w:b/>
          <w:bCs/>
          <w:color w:val="1B4F72"/>
          <w:sz w:val="26"/>
          <w:szCs w:val="26"/>
        </w:rPr>
        <w:t xml:space="preserve">13.13 Estabilidade Gestante e Interface Trabalhista</w:t>
      </w:r>
    </w:p>
    <w:p>
      <w:pPr>
        <w:spacing w:after="100" w:before="100"/>
        <w:jc w:val="both"/>
      </w:pPr>
      <w:r>
        <w:rPr>
          <w:rFonts w:ascii="Arial" w:cs="Arial" w:eastAsia="Arial" w:hAnsi="Arial"/>
          <w:sz w:val="21"/>
          <w:szCs w:val="21"/>
        </w:rPr>
        <w:t xml:space="preserve">A estabilidade provisória da gestante (art. 10, II, b, ADCT) e o salário-maternidade são institutos complementares que protegem a maternidade no ambiente de trabalho. A estabilidade garante a manutenção do emprego; o salário-maternidade substitui a remuneração durante o afastamento. A interseção desses dois institutos gera questões práticas relevantes.</w:t>
      </w:r>
    </w:p>
    <w:p>
      <w:pPr>
        <w:spacing w:after="60" w:before="60"/>
        <w:ind w:left="360"/>
      </w:pPr>
      <w:r>
        <w:rPr>
          <w:rFonts w:ascii="Arial" w:cs="Arial" w:eastAsia="Arial" w:hAnsi="Arial"/>
          <w:sz w:val="21"/>
          <w:szCs w:val="21"/>
        </w:rPr>
        <w:t xml:space="preserve">Natureza objetiva da estabilidade. A estabilidade gestante independe do conhecimento do empregador sobre o estado gravídico (Súmula 244, I, TST). A empregada dispensada sem justa causa que descobre a gravidez após a dispensa tem direito à reintegração ou à indenização correspondente ao período da estabilidade, incluindo o salário-maternidade. Essa natureza objetiva protege a empregada contra a dispensa mesmo quando a gravidez era desconhecida no momento da rescisão.</w:t>
      </w:r>
    </w:p>
    <w:p>
      <w:pPr>
        <w:spacing w:after="60" w:before="60"/>
        <w:ind w:left="360"/>
      </w:pPr>
      <w:r>
        <w:rPr>
          <w:rFonts w:ascii="Arial" w:cs="Arial" w:eastAsia="Arial" w:hAnsi="Arial"/>
          <w:sz w:val="21"/>
          <w:szCs w:val="21"/>
        </w:rPr>
        <w:t xml:space="preserve">Contrato por prazo determinado. A Súmula 244, III, do TST, em sua redação anterior à reforma trabalhista (Lei 13.467/2017), estendia a estabilidade gestante ao contrato por prazo determinado, incluindo o contrato de experiência. A reforma trabalhista incluiu o art. 443, §3º, na CLT, que expressamente afasta a estabilidade no contrato por prazo determinado. A matéria permanece controvertida: o TST tem oscilado entre aplicar a nova regra e manter a estabilidade com fundamento direto na Constituição (art. 10, II, b, ADCT).</w:t>
      </w:r>
    </w:p>
    <w:p>
      <w:pPr>
        <w:spacing w:after="60" w:before="60"/>
        <w:ind w:left="360"/>
      </w:pPr>
      <w:r>
        <w:rPr>
          <w:rFonts w:ascii="Arial" w:cs="Arial" w:eastAsia="Arial" w:hAnsi="Arial"/>
          <w:sz w:val="21"/>
          <w:szCs w:val="21"/>
        </w:rPr>
        <w:t xml:space="preserve">Empregada doméstica. A LC 150/2015 (art. 25) assegurou expressamente a estabilidade provisória à empregada doméstica gestante, confirmando o entendimento já prevalente na jurisprudência. A empregada doméstica dispensada durante a gestação tem direito à reintegração ou à indenização substitutiva, e o salário-maternidade é pago pelo INSS a partir da data do parto.</w:t>
      </w:r>
    </w:p>
    <w:p>
      <w:pPr>
        <w:spacing w:after="60" w:before="60"/>
        <w:ind w:left="360"/>
      </w:pPr>
      <w:r>
        <w:rPr>
          <w:rFonts w:ascii="Arial" w:cs="Arial" w:eastAsia="Arial" w:hAnsi="Arial"/>
          <w:sz w:val="21"/>
          <w:szCs w:val="21"/>
        </w:rPr>
        <w:t xml:space="preserve">Dispensa durante a gestação e reflexos no salário-maternidade. Se a empregada é dispensada sem justa causa durante a gestação, três cenários são possíveis: (a) a empregada é reintegrada e continua recebendo salário-maternidade pelo empregador quando chegar o momento do parto; (b) a empregada recebe indenização substitutiva (salários e demais direitos do período de estabilidade), que inclui o valor correspondente ao salário-maternidade; (c) a empregada, mesmo sem reintegração, requer o salário-maternidade diretamente ao INSS como segurada no período de graça.</w:t>
      </w:r>
    </w:p>
    <w:p>
      <w:pPr>
        <w:spacing w:after="100" w:before="100"/>
        <w:jc w:val="both"/>
      </w:pPr>
      <w:r>
        <w:rPr>
          <w:rFonts w:ascii="Arial" w:cs="Arial" w:eastAsia="Arial" w:hAnsi="Arial"/>
          <w:sz w:val="21"/>
          <w:szCs w:val="21"/>
        </w:rPr>
        <w:t xml:space="preserve">O cenário (c) é o mais frequente nos JEFs: a empregada dispensada durante a gestação, que não obteve reintegração pela Justiça do Trabalho, requer o salário-maternidade ao INSS como segurada desempregada no período de graça. O INSS deve conceder o benefício nos termos do art. 73, III (1/12 dos últimos 12 salários de contribuição).</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86C1" w:sz="6"/>
              <w:left w:val="single" w:color="2E86C1" w:sz="6"/>
              <w:bottom w:val="single" w:color="2E86C1" w:sz="6"/>
              <w:right w:val="single" w:color="2E86C1" w:sz="6"/>
            </w:tcBorders>
            <w:shd w:fill="EBF5FB" w:val="clear"/>
            <w:tcMar>
              <w:top w:type="dxa" w:w="120"/>
              <w:left w:type="dxa" w:w="200"/>
              <w:bottom w:type="dxa" w:w="120"/>
              <w:right w:type="dxa" w:w="200"/>
            </w:tcMar>
          </w:tcPr>
          <w:p>
            <w:pPr>
              <w:spacing w:after="60" w:before="60"/>
            </w:pPr>
            <w:r>
              <w:rPr>
                <w:rFonts w:ascii="Arial" w:cs="Arial" w:eastAsia="Arial" w:hAnsi="Arial"/>
                <w:b/>
                <w:bCs/>
                <w:color w:val="2E86C1"/>
                <w:sz w:val="20"/>
                <w:szCs w:val="20"/>
              </w:rPr>
              <w:t xml:space="preserve">Estabilidade gestante: Súmula 244/TST e reflexos previdenciários</w:t>
            </w:r>
          </w:p>
          <w:p>
            <w:pPr>
              <w:spacing w:after="40" w:before="40"/>
            </w:pPr>
            <w:r>
              <w:rPr>
                <w:rFonts w:ascii="Arial" w:cs="Arial" w:eastAsia="Arial" w:hAnsi="Arial"/>
                <w:sz w:val="19"/>
                <w:szCs w:val="19"/>
              </w:rPr>
              <w:t xml:space="preserve">Súmula 244, I, TST: O desconhecimento do estado gravídico pelo empregador não afasta o direito ao pagamento da indenização decorrente da estabilidade.</w:t>
            </w:r>
          </w:p>
          <w:p>
            <w:pPr>
              <w:spacing w:after="40" w:before="40"/>
            </w:pPr>
            <w:r>
              <w:rPr>
                <w:rFonts w:ascii="Arial" w:cs="Arial" w:eastAsia="Arial" w:hAnsi="Arial"/>
                <w:sz w:val="19"/>
                <w:szCs w:val="19"/>
              </w:rPr>
              <w:t xml:space="preserve">Súmula 244, II, TST: A garantia de emprego à gestante só autoriza a reintegração se esta se der durante o período de estabilidade. Do contrário, a garantia restringe-se aos salários e demais direitos correspondentes ao período de estabilidade.</w:t>
            </w:r>
          </w:p>
          <w:p>
            <w:pPr>
              <w:spacing w:after="40" w:before="40"/>
            </w:pPr>
            <w:r>
              <w:rPr>
                <w:rFonts w:ascii="Arial" w:cs="Arial" w:eastAsia="Arial" w:hAnsi="Arial"/>
                <w:sz w:val="19"/>
                <w:szCs w:val="19"/>
              </w:rPr>
              <w:t xml:space="preserve">Reflexo previdenciário: A empregada gestante dispensada sem justa causa que não é reintegrada tem direito ao salário-maternidade pago pelo INSS, como segurada no período de graça (art. 15, Lei 8.213). O valor é calculado pelo art. 73, III (1/12 dos 12 últimos SC). A competência para esta ação é da Justiça Federal (JEF), e não da Justiça do Trabalho, pois o réu é o INSS.</w:t>
            </w:r>
          </w:p>
        </w:tc>
      </w:tr>
    </w:tbl>
    <w:p>
      <w:pPr>
        <w:spacing w:after="200"/>
      </w:pPr>
    </w:p>
    <w:p>
      <w:pPr>
        <w:spacing w:after="60" w:before="60"/>
        <w:ind w:left="360"/>
      </w:pPr>
      <w:r>
        <w:rPr>
          <w:rFonts w:ascii="Arial" w:cs="Arial" w:eastAsia="Arial" w:hAnsi="Arial"/>
          <w:sz w:val="21"/>
          <w:szCs w:val="21"/>
        </w:rPr>
        <w:t xml:space="preserve">Competência: Justiça Federal × Justiça do Trabalho. A delimitação de competência entre a Justiça Federal e a Justiça do Trabalho é uma das questões processuais mais recorrentes em matéria de salário-maternidade. A regra geral é clara: quando o réu é o INSS, a competência é da Justiça Federal (JEFs); quando o réu é o empregador, a competência é da Justiça do Trabalho. A dificuldade surge quando a empregada CLT tem o salário-maternidade indeferido pelo empregador que alega impossibilidade financeira: a empregada pode acionar o INSS diretamente?</w:t>
      </w:r>
    </w:p>
    <w:p>
      <w:pPr>
        <w:spacing w:after="100" w:before="100"/>
        <w:jc w:val="both"/>
      </w:pPr>
      <w:r>
        <w:rPr>
          <w:rFonts w:ascii="Arial" w:cs="Arial" w:eastAsia="Arial" w:hAnsi="Arial"/>
          <w:sz w:val="21"/>
          <w:szCs w:val="21"/>
        </w:rPr>
        <w:t xml:space="preserve">A jurisprudência majoritária admite a legitimidade passiva do INSS mesmo quando o pagamento deveria ser feito pelo empregador, pois o INSS é o responsável último pelo benefício previdenciário. O INSS, condenado, pode exercer direito de regresso contra o empregador. Essa solução beneficia a segurada, que obtém o pagamento imediato sem depender da solvência do empregador.</w:t>
      </w:r>
    </w:p>
    <w:p>
      <w:pPr>
        <w:spacing w:after="60" w:before="60"/>
        <w:ind w:left="360"/>
      </w:pPr>
      <w:r>
        <w:rPr>
          <w:rFonts w:ascii="Arial" w:cs="Arial" w:eastAsia="Arial" w:hAnsi="Arial"/>
          <w:sz w:val="21"/>
          <w:szCs w:val="21"/>
        </w:rPr>
        <w:t xml:space="preserve">Avulsa gestante e estabilidade. A trabalhadora avulsa gestante tem estabilidade provisória? A Constituição assegura igualdade de direitos entre avulsa e empregada (art. 7º, XXXIV), o que incluiria a estabilidade gestante. Contudo, a trabalhadora avulsa não mantém vínculo empregatício com o tomador de serviços — o vínculo é com o OGMO (Órgão Gestor de Mão de Obra) ou sindicato. A doutrina majoritária reconhece a estabilidade, impedindo o descredenciamento da avulsa gestante junto ao OGMO durante o período de proteção (confirmação da gravidez até cinco meses após o parto).</w:t>
      </w:r>
    </w:p>
    <w:p>
      <w:pPr>
        <w:spacing w:after="60" w:before="60"/>
        <w:ind w:left="360"/>
      </w:pPr>
      <w:r>
        <w:rPr>
          <w:rFonts w:ascii="Arial" w:cs="Arial" w:eastAsia="Arial" w:hAnsi="Arial"/>
          <w:sz w:val="21"/>
          <w:szCs w:val="21"/>
        </w:rPr>
        <w:t xml:space="preserve">Trabalho intermitente e gestação. A empregada em contrato de trabalho intermitente (art. 443, §3º, CLT) que engravida enfrenta situação peculiar. Nos períodos de inatividade, não há remuneração nem contribuição previdenciária. A segurada pode ter lacunas contributivas que, antes da decisão do STF nas ADIs 2.110/2.111, comprometiam a carência de dez contribuições. Com a eliminação da carência, basta que a segurada mantenha a qualidade de segurada — o que se verifica pela existência de vínculo empregatício ativo no eSocial, mesmo que intermitente.</w:t>
      </w:r>
    </w:p>
    <w:p>
      <w:pPr>
        <w:spacing w:after="100" w:before="100"/>
        <w:jc w:val="both"/>
      </w:pPr>
      <w:r>
        <w:rPr>
          <w:rFonts w:ascii="Arial" w:cs="Arial" w:eastAsia="Arial" w:hAnsi="Arial"/>
          <w:sz w:val="21"/>
          <w:szCs w:val="21"/>
        </w:rPr>
        <w:t xml:space="preserve">A estabilidade gestante da empregada intermitente é tema controverso. O TST ainda não fixou posição definitiva sobre se a empregada intermitente tem direito à estabilidade durante os períodos de inatividade ou apenas durante as convocações efetivas. A tendência jurisprudencial é reconhecer a estabilidade pelo período integral (confirmação da gravidez até cinco meses após o parto), impedindo a rescisão do contrato intermitente.</w:t>
      </w:r>
    </w:p>
    <w:p>
      <w:pPr>
        <w:spacing w:before="100"/>
      </w:pPr>
    </w:p>
    <w:p>
      <w:pPr>
        <w:pBdr>
          <w:bottom w:val="single" w:color="2E86C1" w:sz="4" w:space="4"/>
        </w:pBdr>
        <w:spacing w:after="200" w:before="360"/>
      </w:pPr>
      <w:r>
        <w:rPr>
          <w:rFonts w:ascii="Arial" w:cs="Arial" w:eastAsia="Arial" w:hAnsi="Arial"/>
          <w:b/>
          <w:bCs/>
          <w:color w:val="1B4F72"/>
          <w:sz w:val="26"/>
          <w:szCs w:val="26"/>
        </w:rPr>
        <w:t xml:space="preserve">13.14 Acumulação e Vedações</w:t>
      </w:r>
    </w:p>
    <w:p>
      <w:pPr>
        <w:spacing w:after="100" w:before="100"/>
        <w:jc w:val="both"/>
      </w:pPr>
      <w:r>
        <w:rPr>
          <w:rFonts w:ascii="Arial" w:cs="Arial" w:eastAsia="Arial" w:hAnsi="Arial"/>
          <w:sz w:val="21"/>
          <w:szCs w:val="21"/>
        </w:rPr>
        <w:t xml:space="preserve">O art. 124 da Lei 8.213/91 estabelece regras de vedação de acumulação entre benefícios previdenciários. O salário-maternidade é afetado por algumas dessas vedações e, simultaneamente, pode ser acumulado com outros benefícios.</w:t>
      </w:r>
    </w:p>
    <w:p>
      <w:pPr>
        <w:spacing w:after="60" w:before="60"/>
        <w:ind w:left="360"/>
      </w:pPr>
      <w:r>
        <w:rPr>
          <w:rFonts w:ascii="Arial" w:cs="Arial" w:eastAsia="Arial" w:hAnsi="Arial"/>
          <w:sz w:val="21"/>
          <w:szCs w:val="21"/>
        </w:rPr>
        <w:t xml:space="preserve">Vedação: SM × auxílio por incapacidade temporária. O art. 124, VI, da Lei 8.213/91 veda expressamente a acumulação de salário-maternidade com auxílio por incapacidade temporária (antigo auxílio-doença). Quando a segurada em gozo de auxílio por incapacidade temporária dá à luz, o auxílio é suspenso e substituído pelo salário-maternidade, por ser este mais vantajoso (remuneração integral versus 91% do salário de benefício). Findo o período do salário-maternidade, se a incapacidade persistir, o auxílio por incapacidade temporária é restabelecido automaticamente.</w:t>
      </w:r>
    </w:p>
    <w:p>
      <w:pPr>
        <w:spacing w:after="100" w:before="100"/>
        <w:jc w:val="both"/>
      </w:pPr>
      <w:r>
        <w:rPr>
          <w:rFonts w:ascii="Arial" w:cs="Arial" w:eastAsia="Arial" w:hAnsi="Arial"/>
          <w:sz w:val="21"/>
          <w:szCs w:val="21"/>
        </w:rPr>
        <w:t xml:space="preserve">Na prática, essa substituição exige ação administrativa da segurada: ela deve comunicar o parto ao INSS e requerer a conversão do auxílio em salário-maternidade. Se o INSS não proceder à conversão de ofício, a segurada pode requerer judicialmente, com retroação da DIB do salário-maternidade à data do parto.</w:t>
      </w:r>
    </w:p>
    <w:p>
      <w:pPr>
        <w:spacing w:after="60" w:before="60"/>
        <w:ind w:left="360"/>
      </w:pPr>
      <w:r>
        <w:rPr>
          <w:rFonts w:ascii="Arial" w:cs="Arial" w:eastAsia="Arial" w:hAnsi="Arial"/>
          <w:sz w:val="21"/>
          <w:szCs w:val="21"/>
        </w:rPr>
        <w:t xml:space="preserve">Acumulação permitida: SM × aposentadoria. A segurada aposentada que retorna ao trabalho e engravida tem direito ao salário-maternidade, sem prejuízo da aposentadoria. O art. 71-C da Lei 8.213/91 condiciona o salário-maternidade ao afastamento do trabalho, mas não à cessação da aposentadoria. A aposentada mantém o benefício de aposentadoria e recebe, cumulativamente, o salário-maternidade durante cento e vinte dias, desde que se afaste do trabalho.</w:t>
      </w:r>
    </w:p>
    <w:p>
      <w:pPr>
        <w:spacing w:after="60" w:before="60"/>
        <w:ind w:left="360"/>
      </w:pPr>
      <w:r>
        <w:rPr>
          <w:rFonts w:ascii="Arial" w:cs="Arial" w:eastAsia="Arial" w:hAnsi="Arial"/>
          <w:sz w:val="21"/>
          <w:szCs w:val="21"/>
        </w:rPr>
        <w:t xml:space="preserve">Acumulação permitida: SM × pensão por morte. O salário-maternidade e a pensão por morte são benefícios de natureza diversa (um substitui remuneração, o outro é benefício de dependente) e podem ser recebidos cumulativamente sem restrição.</w:t>
      </w:r>
    </w:p>
    <w:p>
      <w:pPr>
        <w:spacing w:after="60" w:before="60"/>
        <w:ind w:left="360"/>
      </w:pPr>
      <w:r>
        <w:rPr>
          <w:rFonts w:ascii="Arial" w:cs="Arial" w:eastAsia="Arial" w:hAnsi="Arial"/>
          <w:sz w:val="21"/>
          <w:szCs w:val="21"/>
        </w:rPr>
        <w:t xml:space="preserve">Acumulação permitida: SM × auxílio-acidente. O auxílio-acidente tem natureza indenizatória (art. 86, §2º, Lei 8.213/91) e é acumulável com o salário-maternidade. A segurada que recebe auxílio-acidente e engravida receberá simultaneamente ambos os benefícios.</w:t>
      </w:r>
    </w:p>
    <w:p>
      <w:pPr>
        <w:spacing w:after="60" w:before="60"/>
        <w:ind w:left="360"/>
      </w:pPr>
      <w:r>
        <w:rPr>
          <w:rFonts w:ascii="Arial" w:cs="Arial" w:eastAsia="Arial" w:hAnsi="Arial"/>
          <w:sz w:val="21"/>
          <w:szCs w:val="21"/>
        </w:rPr>
        <w:t xml:space="preserve">Vedação: SM × BPC. O BPC/LOAS é inacumulável com qualquer benefício previdenciário (art. 20, §4º, Lei 8.742/93), incluindo o salário-maternidade. A beneficiária do BPC que engravidar e fizer jus ao salário-maternidade deverá optar entre os dois benefícios. Na maioria dos casos, o salário-maternidade é mais vantajoso (por ser temporário e cumulável com retorno ao trabalho), mas a análise depende da situação individual — conferir detalhamento no Cap. 18 (seção 18.9).</w:t>
      </w:r>
    </w:p>
    <w:p>
      <w:pPr>
        <w:spacing w:after="60" w:before="60"/>
        <w:ind w:left="360"/>
      </w:pPr>
      <w:r>
        <w:rPr>
          <w:rFonts w:ascii="Arial" w:cs="Arial" w:eastAsia="Arial" w:hAnsi="Arial"/>
          <w:sz w:val="21"/>
          <w:szCs w:val="21"/>
        </w:rPr>
        <w:t xml:space="preserve">Dois salários-maternidade simultâneos. A segurada com dois vínculos empregatícios simultâneos (por exemplo, empregada em duas empresas) pode receber dois salários-maternidade? A questão é controvertida. A posição do INSS é restritiva: apenas um benefício por fato gerador. A jurisprudência, porém, tem admitido o pagamento de dois salários-maternidade quando a segurada comprova dois vínculos concomitantes, pois o afastamento ocorre em ambos os empregos e a remuneração é substituída em ambos. Cada empresa efetua a compensação relativa ao seu vínculo.</w:t>
      </w:r>
    </w:p>
    <w:p>
      <w:pPr>
        <w:spacing w:after="100" w:before="100"/>
        <w:jc w:val="both"/>
      </w:pPr>
      <w:r>
        <w:rPr>
          <w:rFonts w:ascii="Arial" w:cs="Arial" w:eastAsia="Arial" w:hAnsi="Arial"/>
          <w:sz w:val="21"/>
          <w:szCs w:val="21"/>
        </w:rPr>
        <w:t xml:space="preserve">O fundamento para a acumulação reside na natureza substitutiva do benefício: se a segurada tinha duas fontes de renda e se afasta de ambas para cuidar do filho, ambas as rendas devem ser substituídas pelo salário-maternidade. A vedação seria desarrazoada, pois puniria a segurada pelo fato de trabalhar em dois empregos. Em sentido diverso, o INSS argumenta que o benefício por fato gerador é único, pois o risco social (maternidade) é um só, independentemente do número de vínculos.</w:t>
      </w:r>
    </w:p>
    <w:p>
      <w:pPr>
        <w:spacing w:after="60" w:before="60"/>
        <w:ind w:left="360"/>
      </w:pPr>
      <w:r>
        <w:rPr>
          <w:rFonts w:ascii="Arial" w:cs="Arial" w:eastAsia="Arial" w:hAnsi="Arial"/>
          <w:sz w:val="21"/>
          <w:szCs w:val="21"/>
        </w:rPr>
        <w:t xml:space="preserve">Quadro-resumo de acumulação:</w:t>
      </w:r>
    </w:p>
    <w:p>
      <w:pPr>
        <w:spacing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Benefício</w:t>
            </w:r>
          </w:p>
        </w:tc>
        <w:tc>
          <w:tcPr>
            <w:tcW w:type="dxa" w:w="3008"/>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Acumula com SM?</w:t>
            </w:r>
          </w:p>
        </w:tc>
        <w:tc>
          <w:tcPr>
            <w:tcW w:type="dxa" w:w="3008"/>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Fundamento</w:t>
            </w:r>
          </w:p>
        </w:tc>
      </w:tr>
      <w:tr>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Auxílio por incapacidade temporária</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NÃO</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Art. 124, VI, Lei 8.213</w:t>
            </w:r>
          </w:p>
        </w:tc>
      </w:tr>
      <w:tr>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Aposentadoria (qualquer espécie)</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SIM</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SM não exclui aposentadoria</w:t>
            </w:r>
          </w:p>
        </w:tc>
      </w:tr>
      <w:tr>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Pensão por morte</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SIM</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Naturezas distintas</w:t>
            </w:r>
          </w:p>
        </w:tc>
      </w:tr>
      <w:tr>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Auxílio-acidente</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SIM</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Natureza indenizatória</w:t>
            </w:r>
          </w:p>
        </w:tc>
      </w:tr>
      <w:tr>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BPC/LOAS</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NÃO</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Art. 20, §4º, Lei 8.742</w:t>
            </w:r>
          </w:p>
        </w:tc>
      </w:tr>
      <w:tr>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Seguro-desemprego</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Controvérsia</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Jurisprudência dividida</w:t>
            </w:r>
          </w:p>
        </w:tc>
      </w:tr>
      <w:tr>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Outro SM (2º vínculo)</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Controvérsia</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Tendência: SIM</w:t>
            </w:r>
          </w:p>
        </w:tc>
      </w:tr>
    </w:tbl>
    <w:p>
      <w:pPr>
        <w:spacing w:after="160"/>
      </w:pPr>
    </w:p>
    <w:p>
      <w:pPr>
        <w:spacing w:before="100"/>
      </w:pPr>
    </w:p>
    <w:p>
      <w:pPr>
        <w:pBdr>
          <w:bottom w:val="single" w:color="2E86C1" w:sz="4" w:space="4"/>
        </w:pBdr>
        <w:spacing w:after="200" w:before="360"/>
      </w:pPr>
      <w:r>
        <w:rPr>
          <w:rFonts w:ascii="Arial" w:cs="Arial" w:eastAsia="Arial" w:hAnsi="Arial"/>
          <w:b/>
          <w:bCs/>
          <w:color w:val="1B4F72"/>
          <w:sz w:val="26"/>
          <w:szCs w:val="26"/>
        </w:rPr>
        <w:t xml:space="preserve">13.15 Salário-Maternidade como Tempo de Contribuição e Carência</w:t>
      </w:r>
    </w:p>
    <w:p>
      <w:pPr>
        <w:spacing w:after="100" w:before="100"/>
        <w:jc w:val="both"/>
      </w:pPr>
      <w:r>
        <w:rPr>
          <w:rFonts w:ascii="Arial" w:cs="Arial" w:eastAsia="Arial" w:hAnsi="Arial"/>
          <w:sz w:val="21"/>
          <w:szCs w:val="21"/>
        </w:rPr>
        <w:t xml:space="preserve">O período de gozo do salário-maternidade produz efeitos relevantes na contagem de tempo de contribuição e carência da segurada, com impacto direto na futura aposentadoria.</w:t>
      </w:r>
    </w:p>
    <w:p>
      <w:pPr>
        <w:spacing w:after="60" w:before="60"/>
        <w:ind w:left="360"/>
      </w:pPr>
      <w:r>
        <w:rPr>
          <w:rFonts w:ascii="Arial" w:cs="Arial" w:eastAsia="Arial" w:hAnsi="Arial"/>
          <w:sz w:val="21"/>
          <w:szCs w:val="21"/>
        </w:rPr>
        <w:t xml:space="preserve">Tempo de contribuição. O art. 55 da Lei 8.213/91 inclui o período de gozo de benefício por incapacidade no cômputo do tempo de contribuição. Por analogia e por previsão regulamentar (art. 60 do Decreto 3.048/99), o período de salário-maternidade também é computado como tempo de contribuição. Os cento e vinte dias (ou cento e oitenta dias, no caso de Empresa Cidadã para a parcela previdenciária de 120 dias) contam integralmente para fins de aposentadoria.</w:t>
      </w:r>
    </w:p>
    <w:p>
      <w:pPr>
        <w:spacing w:after="60" w:before="60"/>
        <w:ind w:left="360"/>
      </w:pPr>
      <w:r>
        <w:rPr>
          <w:rFonts w:ascii="Arial" w:cs="Arial" w:eastAsia="Arial" w:hAnsi="Arial"/>
          <w:sz w:val="21"/>
          <w:szCs w:val="21"/>
        </w:rPr>
        <w:t xml:space="preserve">Carência. Cada mês de gozo do salário-maternidade corresponde a uma contribuição para fins de carência. Os quatro meses de salário-maternidade equivalem a quatro contribuições mensais. Esse cômputo é automático, pois o salário-maternidade integra o salário de contribuição (art. 28, §2º, Lei 8.212/91) e sobre ele incide contribuição da segurada.</w:t>
      </w:r>
    </w:p>
    <w:p>
      <w:pPr>
        <w:spacing w:after="60" w:before="60"/>
        <w:ind w:left="360"/>
      </w:pPr>
      <w:r>
        <w:rPr>
          <w:rFonts w:ascii="Arial" w:cs="Arial" w:eastAsia="Arial" w:hAnsi="Arial"/>
          <w:sz w:val="21"/>
          <w:szCs w:val="21"/>
        </w:rPr>
        <w:t xml:space="preserve">Segurada CI e facultativa: dispensa de contribuição durante o SM. A contribuinte individual e a segurada facultativa não precisam recolher contribuição previdenciária durante o período de gozo do salário-maternidade pago pelo INSS. O período é considerado automaticamente como contribuição, sem necessidade de recolhimento por GPS ou DARF. Essa regra evita que a segurada tenha que pagar contribuição sobre um benefício que já é custeado pelo sistema previdenciário — seria, em essência, contribuir sobre a própria contribuição.</w:t>
      </w:r>
    </w:p>
    <w:p>
      <w:pPr>
        <w:spacing w:after="100" w:before="100"/>
        <w:jc w:val="both"/>
      </w:pPr>
      <w:r>
        <w:rPr>
          <w:rFonts w:ascii="Arial" w:cs="Arial" w:eastAsia="Arial" w:hAnsi="Arial"/>
          <w:sz w:val="21"/>
          <w:szCs w:val="21"/>
        </w:rPr>
        <w:t xml:space="preserve">Na prática do CNIS, o período de salário-maternidade deve aparecer como contribuição automática. Quando isso não ocorre — situação relativamente comum para contribuintes individuais e seguradas especiais —, a segurada deve solicitar a retificação do CNIS junto ao INSS, apresentando a carta de concessão do salário-maternidade como prova do período contributivo. Essa retificação pode ser feita administrativamente ou judicialmente (conforme detalhado no Cap. 5, seção 5.3).</w:t>
      </w:r>
    </w:p>
    <w:p>
      <w:pPr>
        <w:spacing w:after="60" w:before="60"/>
        <w:ind w:left="360"/>
      </w:pPr>
      <w:r>
        <w:rPr>
          <w:rFonts w:ascii="Arial" w:cs="Arial" w:eastAsia="Arial" w:hAnsi="Arial"/>
          <w:sz w:val="21"/>
          <w:szCs w:val="21"/>
        </w:rPr>
        <w:t xml:space="preserve">Impacto no cálculo do salário de benefício futuro. Os salários de contribuição durante o período de gozo do salário-maternidade são computados no cálculo do salário de benefício para fins de aposentadoria. Para a empregada, o salário de contribuição durante o SM é igual à sua remuneração integral (limitada ao teto). Para a CI e facultativa, é o valor do salário-maternidade recebido (1/12 dos 12 últimos SC). Para a segurada especial, é o salário mínimo.</w:t>
      </w:r>
    </w:p>
    <w:p>
      <w:pPr>
        <w:spacing w:after="60" w:before="60"/>
        <w:ind w:left="360"/>
      </w:pPr>
      <w:r>
        <w:rPr>
          <w:rFonts w:ascii="Arial" w:cs="Arial" w:eastAsia="Arial" w:hAnsi="Arial"/>
          <w:sz w:val="21"/>
          <w:szCs w:val="21"/>
        </w:rPr>
        <w:t xml:space="preserve">Relevância para o planejamento previdenciário feminino. O salário-maternidade tem impacto positivo no planejamento previdenciário feminino, pois os meses de gozo contam como contribuição e carência sem custo adicional para a segurada. Uma mulher que teve três filhos e recebeu salário-maternidade em cada gestação acumulou doze meses de contribuição (3 × 4 meses) sem recolhimento próprio. Em carreiras longas, esse acréscimo pode ser decisivo para completar requisitos de aposentadoria.</w:t>
      </w:r>
    </w:p>
    <w:p>
      <w:pPr>
        <w:spacing w:after="60" w:before="60"/>
        <w:ind w:left="360"/>
      </w:pPr>
      <w:r>
        <w:rPr>
          <w:rFonts w:ascii="Arial" w:cs="Arial" w:eastAsia="Arial" w:hAnsi="Arial"/>
          <w:sz w:val="21"/>
          <w:szCs w:val="21"/>
        </w:rPr>
        <w:t xml:space="preserve">Exemplo prático. Ana, contribuinte individual, 55 anos, tem 14 anos e 8 meses de contribuição. Precisa de 15 anos para a aposentadoria programada (art. 201, §7º, II, CF). Se Ana teve dois filhos durante sua vida contributiva e recebeu SM em cada gestação, os 8 meses de SM (2 × 4) já estão computados no CNIS. Porém, se por algum erro do sistema esses meses não constam no CNIS, a retificação pode garantir os 15 anos necessários. O advogado deve verificar no CNIS se os períodos de SM estão corretamente registrados.</w:t>
      </w:r>
    </w:p>
    <w:p>
      <w:pPr>
        <w:spacing w:after="100" w:before="100"/>
        <w:jc w:val="both"/>
      </w:pPr>
      <w:r>
        <w:rPr>
          <w:rFonts w:ascii="Arial" w:cs="Arial" w:eastAsia="Arial" w:hAnsi="Arial"/>
          <w:sz w:val="21"/>
          <w:szCs w:val="21"/>
        </w:rPr>
        <w:t xml:space="preserve">Além disso, o período de salário-maternidade pode preencher lacunas contributivas que, de outro modo, comprometeriam a carência exigida para outros benefícios (como aposentadoria por idade). A segurada que engravidou durante período de contribuição regular tem a continuidade contributiva assegurada pelo SM.</w:t>
      </w:r>
    </w:p>
    <w:p>
      <w:pPr>
        <w:spacing w:before="100"/>
      </w:pPr>
    </w:p>
    <w:p>
      <w:pPr>
        <w:pBdr>
          <w:bottom w:val="single" w:color="2E86C1" w:sz="4" w:space="4"/>
        </w:pBdr>
        <w:spacing w:after="200" w:before="360"/>
      </w:pPr>
      <w:r>
        <w:rPr>
          <w:rFonts w:ascii="Arial" w:cs="Arial" w:eastAsia="Arial" w:hAnsi="Arial"/>
          <w:b/>
          <w:bCs/>
          <w:color w:val="1B4F72"/>
          <w:sz w:val="26"/>
          <w:szCs w:val="26"/>
        </w:rPr>
        <w:t xml:space="preserve">13.16 Aspectos Processuais nos JEFs</w:t>
      </w:r>
    </w:p>
    <w:p>
      <w:pPr>
        <w:spacing w:after="100" w:before="100"/>
        <w:jc w:val="both"/>
      </w:pPr>
      <w:r>
        <w:rPr>
          <w:rFonts w:ascii="Arial" w:cs="Arial" w:eastAsia="Arial" w:hAnsi="Arial"/>
          <w:sz w:val="21"/>
          <w:szCs w:val="21"/>
        </w:rPr>
        <w:t xml:space="preserve">A litigância envolvendo salário-maternidade nos Juizados Especiais Federais apresenta particularidades que a distinguem das demais ações previdenciárias. A natureza temporária do benefício (quatro meses), a urgência inerente à proteção da gestante e do recém-nascido, e o volume expressivo de demandas de seguradas especiais conformam um perfil processual próprio.</w:t>
      </w:r>
    </w:p>
    <w:p>
      <w:pPr>
        <w:spacing w:after="140" w:before="280"/>
      </w:pPr>
      <w:r>
        <w:rPr>
          <w:rFonts w:ascii="Arial" w:cs="Arial" w:eastAsia="Arial" w:hAnsi="Arial"/>
          <w:b/>
          <w:bCs/>
          <w:color w:val="2E86C1"/>
          <w:sz w:val="23"/>
          <w:szCs w:val="23"/>
        </w:rPr>
        <w:t xml:space="preserve">13.16.1 Competência</w:t>
      </w:r>
    </w:p>
    <w:p>
      <w:pPr>
        <w:spacing w:after="100" w:before="100"/>
        <w:jc w:val="both"/>
      </w:pPr>
      <w:r>
        <w:rPr>
          <w:rFonts w:ascii="Arial" w:cs="Arial" w:eastAsia="Arial" w:hAnsi="Arial"/>
          <w:sz w:val="21"/>
          <w:szCs w:val="21"/>
        </w:rPr>
        <w:t xml:space="preserve">A competência para as ações de salário-maternidade contra o INSS é da Justiça Federal, exercida pelos Juizados Especiais Federais quando o valor da causa não ultrapassa sessenta salários mínimos (R$ 97.260,00 em 2026). Como o salário-maternidade é benefício temporário de até quatro meses, o valor da causa corresponde a quatro vezes a renda mensal do benefício. Para a segurada especial (SM de R$ 1.621,00), o valor da causa será R$ 6.484,00 — muito abaixo do teto do JEF. Para empregadas de alta remuneração, o valor da causa pode se aproximar ou superar o teto quando incluídas parcelas acessórias (correção monetária, juros, honorários).</w:t>
      </w:r>
    </w:p>
    <w:p>
      <w:pPr>
        <w:spacing w:after="100" w:before="100"/>
        <w:jc w:val="both"/>
      </w:pPr>
      <w:r>
        <w:rPr>
          <w:rFonts w:ascii="Arial" w:cs="Arial" w:eastAsia="Arial" w:hAnsi="Arial"/>
          <w:sz w:val="21"/>
          <w:szCs w:val="21"/>
        </w:rPr>
        <w:t xml:space="preserve">Quando a demanda envolve empregada CLT cujo empregador se recusa a pagar o salário-maternidade, surge questão de competência: a empregada pode acionar o empregador na Justiça do Trabalho ou o INSS na Justiça Federal. A formação de litisconsórcio passivo (INSS e empregador) é possível, com a competência deslocada para a Justiça Federal (Súmula 15/TNU). Na prática, as ações nos JEFs envolvem majoritariamente seguradas especiais, contribuintes individuais, facultativas e desempregadas — categorias cujo benefício é pago diretamente pelo INSS.</w:t>
      </w:r>
    </w:p>
    <w:p>
      <w:pPr>
        <w:spacing w:after="140" w:before="280"/>
      </w:pPr>
      <w:r>
        <w:rPr>
          <w:rFonts w:ascii="Arial" w:cs="Arial" w:eastAsia="Arial" w:hAnsi="Arial"/>
          <w:b/>
          <w:bCs/>
          <w:color w:val="2E86C1"/>
          <w:sz w:val="23"/>
          <w:szCs w:val="23"/>
        </w:rPr>
        <w:t xml:space="preserve">13.16.2 Prévio requerimento administrativo</w:t>
      </w:r>
    </w:p>
    <w:p>
      <w:pPr>
        <w:spacing w:after="100" w:before="100"/>
        <w:jc w:val="both"/>
      </w:pPr>
      <w:r>
        <w:rPr>
          <w:rFonts w:ascii="Arial" w:cs="Arial" w:eastAsia="Arial" w:hAnsi="Arial"/>
          <w:sz w:val="21"/>
          <w:szCs w:val="21"/>
        </w:rPr>
        <w:t xml:space="preserve">O Tema 350 do STF (RE 631.240) exige prévio requerimento administrativo como condição para o ajuizamento de ação previdenciária contra o INSS. A segurada deve requerer o salário-maternidade administrativamente e aguardar a decisão do INSS antes de ingressar em juízo.</w:t>
      </w:r>
    </w:p>
    <w:p>
      <w:pPr>
        <w:spacing w:after="100" w:before="100"/>
        <w:jc w:val="both"/>
      </w:pPr>
      <w:r>
        <w:rPr>
          <w:rFonts w:ascii="Arial" w:cs="Arial" w:eastAsia="Arial" w:hAnsi="Arial"/>
          <w:sz w:val="21"/>
          <w:szCs w:val="21"/>
        </w:rPr>
        <w:t xml:space="preserve">As exceções ao prévio requerimento — indeferimento notório, posição institucional contrária ao pedido, demora irrazoável — aplicam-se ao salário-maternidade com particular intensidade. A demora irrazoável é especialmente relevante: como o benefício dura apenas quatro meses, uma demora de trinta dias no processamento administrativo compromete 25% do período. A jurisprudência dos JEFs tem admitido o ajuizamento sem prévio requerimento quando a segurada demonstra que o parto é iminente ou já ocorreu, e que a demora no processamento administrativo frustraria o propósito do benefício.</w:t>
      </w:r>
    </w:p>
    <w:p>
      <w:pPr>
        <w:spacing w:after="140" w:before="280"/>
      </w:pPr>
      <w:r>
        <w:rPr>
          <w:rFonts w:ascii="Arial" w:cs="Arial" w:eastAsia="Arial" w:hAnsi="Arial"/>
          <w:b/>
          <w:bCs/>
          <w:color w:val="2E86C1"/>
          <w:sz w:val="23"/>
          <w:szCs w:val="23"/>
        </w:rPr>
        <w:t xml:space="preserve">13.16.3 Data de início do benefício (DIB)</w:t>
      </w:r>
    </w:p>
    <w:p>
      <w:pPr>
        <w:spacing w:after="100" w:before="100"/>
        <w:jc w:val="both"/>
      </w:pPr>
      <w:r>
        <w:rPr>
          <w:rFonts w:ascii="Arial" w:cs="Arial" w:eastAsia="Arial" w:hAnsi="Arial"/>
          <w:sz w:val="21"/>
          <w:szCs w:val="21"/>
        </w:rPr>
        <w:t xml:space="preserve">A DIB do salário-maternidade é a data do fato gerador: data do parto, data da adoção, data do aborto, ou até vinte e oito dias antes do parto (quando requerido antecipadamente). A Súmula 45 da TNU estabelece que a correção monetária do salário-maternidade é devida desde a data do parto, independentemente da data do requerimento administrativo.</w:t>
      </w:r>
    </w:p>
    <w:p>
      <w:pPr>
        <w:spacing w:after="100" w:before="100"/>
        <w:jc w:val="both"/>
      </w:pPr>
      <w:r>
        <w:rPr>
          <w:rFonts w:ascii="Arial" w:cs="Arial" w:eastAsia="Arial" w:hAnsi="Arial"/>
          <w:sz w:val="21"/>
          <w:szCs w:val="21"/>
        </w:rPr>
        <w:t xml:space="preserve">Quando a ação judicial é necessária, a sentença normalmente fixa a DIB na data do parto ou da adoção, com pagamento das parcelas vencidas (retroativas) corrigidas monetariamente desde cada vencimento e acrescidas de juros de mora (taxa SELIC unificada, conforme EC 113/2021). As parcelas vincendas são implementadas imediatamente, se o benefício ainda estiver no prazo de cento e vinte dias.</w:t>
      </w:r>
    </w:p>
    <w:p>
      <w:pPr>
        <w:spacing w:after="140" w:before="280"/>
      </w:pPr>
      <w:r>
        <w:rPr>
          <w:rFonts w:ascii="Arial" w:cs="Arial" w:eastAsia="Arial" w:hAnsi="Arial"/>
          <w:b/>
          <w:bCs/>
          <w:color w:val="2E86C1"/>
          <w:sz w:val="23"/>
          <w:szCs w:val="23"/>
        </w:rPr>
        <w:t xml:space="preserve">13.16.4 Tutela antecipada</w:t>
      </w:r>
    </w:p>
    <w:p>
      <w:pPr>
        <w:spacing w:after="100" w:before="100"/>
        <w:jc w:val="both"/>
      </w:pPr>
      <w:r>
        <w:rPr>
          <w:rFonts w:ascii="Arial" w:cs="Arial" w:eastAsia="Arial" w:hAnsi="Arial"/>
          <w:sz w:val="21"/>
          <w:szCs w:val="21"/>
        </w:rPr>
        <w:t xml:space="preserve">A tutela antecipada (tutela de urgência, art. 300, CPC) é instrumento essencial nas ações de salário-maternidade. A natureza alimentar do benefício, a urgência decorrente da iminência ou ocorrência do parto, e a transitoriedade do benefício (quatro meses) configuram os pressupostos para a concessão da tutela: probabilidade do direito e perigo de dano irreparável.</w:t>
      </w:r>
    </w:p>
    <w:p>
      <w:pPr>
        <w:spacing w:after="100" w:before="100"/>
        <w:jc w:val="both"/>
      </w:pPr>
      <w:r>
        <w:rPr>
          <w:rFonts w:ascii="Arial" w:cs="Arial" w:eastAsia="Arial" w:hAnsi="Arial"/>
          <w:sz w:val="21"/>
          <w:szCs w:val="21"/>
        </w:rPr>
        <w:t xml:space="preserve">O perigo de dano é presumido quando a segurada demonstra que o parto é iminente ou já ocorreu e que não dispõe de outra fonte de renda. A temporariedade do benefício agrava o risco: se a tutela antecipada for concedida apenas após o julgamento de mérito (que pode levar meses), o propósito do benefício — substituir a remuneração durante o período de cuidados com o recém-nascido — ficará totalmente frustrado.</w:t>
      </w:r>
    </w:p>
    <w:p>
      <w:pPr>
        <w:spacing w:after="100" w:before="100"/>
        <w:jc w:val="both"/>
      </w:pPr>
      <w:r>
        <w:rPr>
          <w:rFonts w:ascii="Arial" w:cs="Arial" w:eastAsia="Arial" w:hAnsi="Arial"/>
          <w:sz w:val="21"/>
          <w:szCs w:val="21"/>
        </w:rPr>
        <w:t xml:space="preserve">Os JEFs costumam analisar os pedidos de tutela antecipada em salário-maternidade com especial celeridade, frequentemente em regime de plantão ou em audiência de conciliação antecipada. A concessão é a regra quando demonstrados a qualidade de segurada e o fato gerador.</w:t>
      </w:r>
    </w:p>
    <w:p>
      <w:pPr>
        <w:spacing w:after="140" w:before="280"/>
      </w:pPr>
      <w:r>
        <w:rPr>
          <w:rFonts w:ascii="Arial" w:cs="Arial" w:eastAsia="Arial" w:hAnsi="Arial"/>
          <w:b/>
          <w:bCs/>
          <w:color w:val="2E86C1"/>
          <w:sz w:val="23"/>
          <w:szCs w:val="23"/>
        </w:rPr>
        <w:t xml:space="preserve">13.16.5 Instrução probatória</w:t>
      </w:r>
    </w:p>
    <w:p>
      <w:pPr>
        <w:spacing w:after="100" w:before="100"/>
        <w:jc w:val="both"/>
      </w:pPr>
      <w:r>
        <w:rPr>
          <w:rFonts w:ascii="Arial" w:cs="Arial" w:eastAsia="Arial" w:hAnsi="Arial"/>
          <w:sz w:val="21"/>
          <w:szCs w:val="21"/>
        </w:rPr>
        <w:t xml:space="preserve">A instrução probatória nas ações de salário-maternidade varia conforme a categoria da segurada:</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Segurada especial: a instrução é mais complexa, envolvendo prova documental de atividade rural (DAP, notas fiscais, declaração sindical) e prova testemunhal. A audiência de instrução é frequentemente necessária para oitiva de testemunhas que confirmem a atividade rural.</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Contribuinte individual e facultativa: a prova principal é documental (CNIS, GPS, DARF, comprovante de contribuição). A controvérsia costuma recair sobre a qualidade de segurada (se a contribuinte estava em dia ou no período de graça).</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Empregada desempregada: a prova envolve demonstração do vínculo anterior (CTPS, CNIS), da data de cessação do vínculo e do período de graça.</w:t>
      </w:r>
    </w:p>
    <w:p>
      <w:pPr>
        <w:spacing w:after="100" w:before="100"/>
        <w:jc w:val="both"/>
      </w:pPr>
      <w:r>
        <w:rPr>
          <w:rFonts w:ascii="Arial" w:cs="Arial" w:eastAsia="Arial" w:hAnsi="Arial"/>
          <w:sz w:val="21"/>
          <w:szCs w:val="21"/>
        </w:rPr>
        <w:t xml:space="preserve">A perícia médica não é usual nas ações de salário-maternidade (ao contrário das ações de benefício por incapacidade). A prova do parto é documental (certidão de nascimento). Apenas em casos excepcionais — como controvérsia sobre a idade gestacional para fins de distinção entre aborto e natimorto — pode ser necessária prova pericial.</w:t>
      </w:r>
    </w:p>
    <w:p>
      <w:pPr>
        <w:spacing w:after="60" w:before="60"/>
        <w:ind w:left="360"/>
      </w:pPr>
      <w:r>
        <w:rPr>
          <w:rFonts w:ascii="Arial" w:cs="Arial" w:eastAsia="Arial" w:hAnsi="Arial"/>
          <w:sz w:val="21"/>
          <w:szCs w:val="21"/>
        </w:rPr>
        <w:t xml:space="preserve">Pedido alternativo. O advogado deve considerar a formulação de pedido alternativo quando houver dúvida sobre a categoria da segurada ou sobre o enquadramento do fato gerador. Exemplos: (a) segurada que alega ser especial, mas pode ser enquadrada como contribuinte individual — pedir SM como especial e, alternativamente, como CI; (b) segurada que sofreu perda fetal entre a vigésima segunda e a vigésima terceira semana — pedir SM integral (120 dias, se configurado parto de natimorto) e, alternativamente, SM de 14 dias (se configurado aborto não criminoso).</w:t>
      </w:r>
    </w:p>
    <w:p>
      <w:pPr>
        <w:spacing w:after="60" w:before="60"/>
        <w:ind w:left="360"/>
      </w:pPr>
      <w:r>
        <w:rPr>
          <w:rFonts w:ascii="Arial" w:cs="Arial" w:eastAsia="Arial" w:hAnsi="Arial"/>
          <w:sz w:val="21"/>
          <w:szCs w:val="21"/>
        </w:rPr>
        <w:t xml:space="preserve">Honorários advocatícios. Nas ações de salário-maternidade julgadas procedentes nos JEFs, os honorários advocatícios sucumbenciais são fixados em 10% sobre o valor da condenação (art. 55, Lei 9.099/95, aplicável aos JEFs por força do art. 1º, Lei 10.259/2001). Como o valor da condenação costuma ser relativamente baixo (quatro meses de SM), os honorários também são modestos. Em ações de segurada especial com SM de R$ 1.621,00/mês, os honorários serão de aproximadamente R$ 648,40 (10% de R$ 6.484,00). O advogado deve considerar essa realidade na avaliação da viabilidade econômica da causa, especialmente em comarcas distantes que exigem deslocamento.</w:t>
      </w:r>
    </w:p>
    <w:p>
      <w:pPr>
        <w:spacing w:after="60" w:before="60"/>
        <w:ind w:left="360"/>
      </w:pPr>
      <w:r>
        <w:rPr>
          <w:rFonts w:ascii="Arial" w:cs="Arial" w:eastAsia="Arial" w:hAnsi="Arial"/>
          <w:sz w:val="21"/>
          <w:szCs w:val="21"/>
        </w:rPr>
        <w:t xml:space="preserve">Sentença e recurso. A sentença que concede o salário-maternidade deve fixar a DIB, o valor mensal do benefício, e condenar o INSS ao pagamento das parcelas vencidas com correção monetária (SELIC) desde cada vencimento. Se o benefício ainda estiver no prazo de cento e vinte dias, a sentença deve determinar a implantação imediata. O recurso inominado ao INSS não tem efeito suspensivo (art. 43, Lei 9.099/95), de modo que a sentença concessória pode ser executada provisoriamente.</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6"/>
              <w:left w:val="single" w:color="27AE60" w:sz="6"/>
              <w:bottom w:val="single" w:color="27AE60" w:sz="6"/>
              <w:right w:val="single" w:color="27AE60" w:sz="6"/>
            </w:tcBorders>
            <w:shd w:fill="E8F8F5" w:val="clear"/>
            <w:tcMar>
              <w:top w:type="dxa" w:w="120"/>
              <w:left w:type="dxa" w:w="200"/>
              <w:bottom w:type="dxa" w:w="120"/>
              <w:right w:type="dxa" w:w="200"/>
            </w:tcMar>
          </w:tcPr>
          <w:p>
            <w:pPr>
              <w:spacing w:after="60" w:before="60"/>
            </w:pPr>
            <w:r>
              <w:rPr>
                <w:rFonts w:ascii="Arial" w:cs="Arial" w:eastAsia="Arial" w:hAnsi="Arial"/>
                <w:b/>
                <w:bCs/>
                <w:color w:val="27AE60"/>
                <w:sz w:val="20"/>
                <w:szCs w:val="20"/>
              </w:rPr>
              <w:t xml:space="preserve">Modelo de quesitos para prova — segurada especial rural</w:t>
            </w:r>
          </w:p>
          <w:p>
            <w:pPr>
              <w:spacing w:after="40" w:before="40"/>
            </w:pPr>
            <w:r>
              <w:rPr>
                <w:rFonts w:ascii="Arial" w:cs="Arial" w:eastAsia="Arial" w:hAnsi="Arial"/>
                <w:sz w:val="19"/>
                <w:szCs w:val="19"/>
              </w:rPr>
              <w:t xml:space="preserve">Em ações de salário-maternidade de segurada especial, o advogado deve formular quesitos para as testemunhas que cubram os seguintes pontos:</w:t>
            </w:r>
          </w:p>
          <w:p>
            <w:pPr>
              <w:spacing w:after="40" w:before="40"/>
            </w:pPr>
            <w:r>
              <w:rPr>
                <w:rFonts w:ascii="Arial" w:cs="Arial" w:eastAsia="Arial" w:hAnsi="Arial"/>
                <w:sz w:val="19"/>
                <w:szCs w:val="19"/>
              </w:rPr>
              <w:t xml:space="preserve">1. Conhece a autora? Há quanto tempo?</w:t>
            </w:r>
          </w:p>
          <w:p>
            <w:pPr>
              <w:spacing w:after="40" w:before="40"/>
            </w:pPr>
            <w:r>
              <w:rPr>
                <w:rFonts w:ascii="Arial" w:cs="Arial" w:eastAsia="Arial" w:hAnsi="Arial"/>
                <w:sz w:val="19"/>
                <w:szCs w:val="19"/>
              </w:rPr>
              <w:t xml:space="preserve">2. Sabe qual a atividade laboral da autora?</w:t>
            </w:r>
          </w:p>
          <w:p>
            <w:pPr>
              <w:spacing w:after="40" w:before="40"/>
            </w:pPr>
            <w:r>
              <w:rPr>
                <w:rFonts w:ascii="Arial" w:cs="Arial" w:eastAsia="Arial" w:hAnsi="Arial"/>
                <w:sz w:val="19"/>
                <w:szCs w:val="19"/>
              </w:rPr>
              <w:t xml:space="preserve">3. A autora trabalha na agricultura/pesca/extrativismo? Em que localidade?</w:t>
            </w:r>
          </w:p>
          <w:p>
            <w:pPr>
              <w:spacing w:after="40" w:before="40"/>
            </w:pPr>
            <w:r>
              <w:rPr>
                <w:rFonts w:ascii="Arial" w:cs="Arial" w:eastAsia="Arial" w:hAnsi="Arial"/>
                <w:sz w:val="19"/>
                <w:szCs w:val="19"/>
              </w:rPr>
              <w:t xml:space="preserve">4. O trabalho é exercido em regime de economia familiar?</w:t>
            </w:r>
          </w:p>
          <w:p>
            <w:pPr>
              <w:spacing w:after="40" w:before="40"/>
            </w:pPr>
            <w:r>
              <w:rPr>
                <w:rFonts w:ascii="Arial" w:cs="Arial" w:eastAsia="Arial" w:hAnsi="Arial"/>
                <w:sz w:val="19"/>
                <w:szCs w:val="19"/>
              </w:rPr>
              <w:t xml:space="preserve">5. A autora exercia essa atividade no período do nascimento do filho?</w:t>
            </w:r>
          </w:p>
          <w:p>
            <w:pPr>
              <w:spacing w:after="40" w:before="40"/>
            </w:pPr>
            <w:r>
              <w:rPr>
                <w:rFonts w:ascii="Arial" w:cs="Arial" w:eastAsia="Arial" w:hAnsi="Arial"/>
                <w:sz w:val="19"/>
                <w:szCs w:val="19"/>
              </w:rPr>
              <w:t xml:space="preserve">6. Sabe se a autora tem outra fonte de renda (emprego urbano, comércio)?</w:t>
            </w:r>
          </w:p>
          <w:p>
            <w:pPr>
              <w:spacing w:after="40" w:before="40"/>
            </w:pPr>
            <w:r>
              <w:rPr>
                <w:rFonts w:ascii="Arial" w:cs="Arial" w:eastAsia="Arial" w:hAnsi="Arial"/>
                <w:sz w:val="19"/>
                <w:szCs w:val="19"/>
              </w:rPr>
              <w:t xml:space="preserve">7. Conhece a propriedade/área onde a autora trabalha? Qual o tamanho aproximado?</w:t>
            </w:r>
          </w:p>
          <w:p>
            <w:pPr>
              <w:spacing w:after="40" w:before="40"/>
            </w:pPr>
            <w:r>
              <w:rPr>
                <w:rFonts w:ascii="Arial" w:cs="Arial" w:eastAsia="Arial" w:hAnsi="Arial"/>
                <w:sz w:val="19"/>
                <w:szCs w:val="19"/>
              </w:rPr>
              <w:t xml:space="preserve">Para a prova documental, apresentar na petição inicial:</w:t>
            </w:r>
          </w:p>
          <w:p>
            <w:pPr>
              <w:spacing w:after="40" w:before="40"/>
            </w:pPr>
            <w:r>
              <w:rPr>
                <w:rFonts w:ascii="Arial" w:cs="Arial" w:eastAsia="Arial" w:hAnsi="Arial"/>
                <w:sz w:val="19"/>
                <w:szCs w:val="19"/>
              </w:rPr>
              <w:t xml:space="preserve">- Certidão de nascimento do filho</w:t>
            </w:r>
          </w:p>
          <w:p>
            <w:pPr>
              <w:spacing w:after="40" w:before="40"/>
            </w:pPr>
            <w:r>
              <w:rPr>
                <w:rFonts w:ascii="Arial" w:cs="Arial" w:eastAsia="Arial" w:hAnsi="Arial"/>
                <w:sz w:val="19"/>
                <w:szCs w:val="19"/>
              </w:rPr>
              <w:t xml:space="preserve">- DAP ou CAF (Cadastro da Agricultura Familiar)</w:t>
            </w:r>
          </w:p>
          <w:p>
            <w:pPr>
              <w:spacing w:after="40" w:before="40"/>
            </w:pPr>
            <w:r>
              <w:rPr>
                <w:rFonts w:ascii="Arial" w:cs="Arial" w:eastAsia="Arial" w:hAnsi="Arial"/>
                <w:sz w:val="19"/>
                <w:szCs w:val="19"/>
              </w:rPr>
              <w:t xml:space="preserve">- Notas fiscais de venda de produção rural</w:t>
            </w:r>
          </w:p>
          <w:p>
            <w:pPr>
              <w:spacing w:after="40" w:before="40"/>
            </w:pPr>
            <w:r>
              <w:rPr>
                <w:rFonts w:ascii="Arial" w:cs="Arial" w:eastAsia="Arial" w:hAnsi="Arial"/>
                <w:sz w:val="19"/>
                <w:szCs w:val="19"/>
              </w:rPr>
              <w:t xml:space="preserve">- Declaração do sindicato rural</w:t>
            </w:r>
          </w:p>
          <w:p>
            <w:pPr>
              <w:spacing w:after="40" w:before="40"/>
            </w:pPr>
            <w:r>
              <w:rPr>
                <w:rFonts w:ascii="Arial" w:cs="Arial" w:eastAsia="Arial" w:hAnsi="Arial"/>
                <w:sz w:val="19"/>
                <w:szCs w:val="19"/>
              </w:rPr>
              <w:t xml:space="preserve">- Contrato de arrendamento/parceria (se houver)</w:t>
            </w:r>
          </w:p>
          <w:p>
            <w:pPr>
              <w:spacing w:after="40" w:before="40"/>
            </w:pPr>
            <w:r>
              <w:rPr>
                <w:rFonts w:ascii="Arial" w:cs="Arial" w:eastAsia="Arial" w:hAnsi="Arial"/>
                <w:sz w:val="19"/>
                <w:szCs w:val="19"/>
              </w:rPr>
              <w:t xml:space="preserve">- Fotos da propriedade e da atividade rural</w:t>
            </w:r>
          </w:p>
        </w:tc>
      </w:tr>
    </w:tbl>
    <w:p>
      <w:pPr>
        <w:spacing w:after="200"/>
      </w:pPr>
    </w:p>
    <w:p>
      <w:pPr>
        <w:spacing w:after="140" w:before="280"/>
      </w:pPr>
      <w:r>
        <w:rPr>
          <w:rFonts w:ascii="Arial" w:cs="Arial" w:eastAsia="Arial" w:hAnsi="Arial"/>
          <w:b/>
          <w:bCs/>
          <w:color w:val="2E86C1"/>
          <w:sz w:val="23"/>
          <w:szCs w:val="23"/>
        </w:rPr>
        <w:t xml:space="preserve">13.16.6 Prescrição e valor da causa</w:t>
      </w:r>
    </w:p>
    <w:p>
      <w:pPr>
        <w:spacing w:after="100" w:before="100"/>
        <w:jc w:val="both"/>
      </w:pPr>
      <w:r>
        <w:rPr>
          <w:rFonts w:ascii="Arial" w:cs="Arial" w:eastAsia="Arial" w:hAnsi="Arial"/>
          <w:sz w:val="21"/>
          <w:szCs w:val="21"/>
        </w:rPr>
        <w:t xml:space="preserve">As parcelas do salário-maternidade prescrevem em cinco anos (art. 103, parágrafo único, Lei 8.213/91). Como o benefício é de prestação temporária (quatro meses), a prescrição quinquenal raramente compromete o direito: a segurada tem até cinco anos após o parto para ajuizar a ação e receber as parcelas retroativas.</w:t>
      </w:r>
    </w:p>
    <w:p>
      <w:pPr>
        <w:spacing w:after="100" w:before="100"/>
        <w:jc w:val="both"/>
      </w:pPr>
      <w:r>
        <w:rPr>
          <w:rFonts w:ascii="Arial" w:cs="Arial" w:eastAsia="Arial" w:hAnsi="Arial"/>
          <w:sz w:val="21"/>
          <w:szCs w:val="21"/>
        </w:rPr>
        <w:t xml:space="preserve">O valor da causa corresponde ao total do benefício (4 × RMI), acrescido de parcelas acessórias se houver valores retroativos. Para seguradas especiais (SM de R$ 1.621,00/mês), o valor da causa será inferior a R$ 10.000,00, bem dentro da competência do JEF. Para empregadas de alta renda, o cálculo deve incluir correção monetária e juros, podendo eventualmente ultrapassar o teto de sessenta salários mínimos.</w:t>
      </w:r>
    </w:p>
    <w:p>
      <w:pPr>
        <w:spacing w:after="140" w:before="280"/>
      </w:pPr>
      <w:r>
        <w:rPr>
          <w:rFonts w:ascii="Arial" w:cs="Arial" w:eastAsia="Arial" w:hAnsi="Arial"/>
          <w:b/>
          <w:bCs/>
          <w:color w:val="2E86C1"/>
          <w:sz w:val="23"/>
          <w:szCs w:val="23"/>
        </w:rPr>
        <w:t xml:space="preserve">13.16.7 Execução</w:t>
      </w:r>
    </w:p>
    <w:p>
      <w:pPr>
        <w:spacing w:after="100" w:before="100"/>
        <w:jc w:val="both"/>
      </w:pPr>
      <w:r>
        <w:rPr>
          <w:rFonts w:ascii="Arial" w:cs="Arial" w:eastAsia="Arial" w:hAnsi="Arial"/>
          <w:sz w:val="21"/>
          <w:szCs w:val="21"/>
        </w:rPr>
        <w:t xml:space="preserve">A execução das sentenças em ações de salário-maternidade segue o rito da RPV (Requisição de Pequeno Valor), quando o valor não ultrapassa sessenta salários mínimos por beneficiário. O prazo para pagamento da RPV é de sessenta dias após a expedição (art. 17, Lei 10.259/2001). A correção monetária e os juros seguem a taxa SELIC unificada (EC 113/2021, art. 3º), desde cada vencimento até o efetivo pagamento.</w:t>
      </w:r>
    </w:p>
    <w:p>
      <w:pPr>
        <w:spacing w:after="100" w:before="100"/>
        <w:jc w:val="both"/>
      </w:pPr>
      <w:r>
        <w:rPr>
          <w:rFonts w:ascii="Arial" w:cs="Arial" w:eastAsia="Arial" w:hAnsi="Arial"/>
          <w:sz w:val="21"/>
          <w:szCs w:val="21"/>
        </w:rPr>
        <w:t xml:space="preserve">Nos casos de tutela antecipada deferida, o INSS é intimado a implantar o benefício em prazo fixado pelo juiz (geralmente trinta dias), sob pena de multa diária (astreintes). As parcelas vencidas entre a DIB e a implantação são pagas por RPV após o trânsito em julgado.</w:t>
      </w:r>
    </w:p>
    <w:p>
      <w:pPr>
        <w:spacing w:before="100"/>
      </w:pPr>
    </w:p>
    <w:p>
      <w:pPr>
        <w:pBdr>
          <w:bottom w:val="single" w:color="2E86C1" w:sz="4" w:space="4"/>
        </w:pBdr>
        <w:spacing w:after="200" w:before="360"/>
      </w:pPr>
      <w:r>
        <w:rPr>
          <w:rFonts w:ascii="Arial" w:cs="Arial" w:eastAsia="Arial" w:hAnsi="Arial"/>
          <w:b/>
          <w:bCs/>
          <w:color w:val="1B4F72"/>
          <w:sz w:val="26"/>
          <w:szCs w:val="26"/>
        </w:rPr>
        <w:t xml:space="preserve">13.17 Questões Especiais e Situações Atípicas</w:t>
      </w:r>
    </w:p>
    <w:p>
      <w:pPr>
        <w:spacing w:after="100" w:before="100"/>
        <w:jc w:val="both"/>
      </w:pPr>
      <w:r>
        <w:rPr>
          <w:rFonts w:ascii="Arial" w:cs="Arial" w:eastAsia="Arial" w:hAnsi="Arial"/>
          <w:sz w:val="21"/>
          <w:szCs w:val="21"/>
        </w:rPr>
        <w:t xml:space="preserve">O salário-maternidade, apesar de ser benefício aparentemente simples (quatro meses de substituição de renda), apresenta situações atípicas que desafiam a aplicação da legislação e geram controvérsias doutrinárias e jurisprudenciais.</w:t>
      </w:r>
    </w:p>
    <w:p>
      <w:pPr>
        <w:spacing w:after="140" w:before="280"/>
      </w:pPr>
      <w:r>
        <w:rPr>
          <w:rFonts w:ascii="Arial" w:cs="Arial" w:eastAsia="Arial" w:hAnsi="Arial"/>
          <w:b/>
          <w:bCs/>
          <w:color w:val="2E86C1"/>
          <w:sz w:val="23"/>
          <w:szCs w:val="23"/>
        </w:rPr>
        <w:t xml:space="preserve">13.17.1 Gestação de alto risco</w:t>
      </w:r>
    </w:p>
    <w:p>
      <w:pPr>
        <w:spacing w:after="100" w:before="100"/>
        <w:jc w:val="both"/>
      </w:pPr>
      <w:r>
        <w:rPr>
          <w:rFonts w:ascii="Arial" w:cs="Arial" w:eastAsia="Arial" w:hAnsi="Arial"/>
          <w:sz w:val="21"/>
          <w:szCs w:val="21"/>
        </w:rPr>
        <w:t xml:space="preserve">A gestante com diagnóstico de gestação de alto risco pode necessitar de afastamento do trabalho antes do período de vinte e oito dias que antecede o parto. Nessas situações, surge a dúvida: o benefício adequado é o salário-maternidade antecipado ou o auxílio por incapacidade temporária?</w:t>
      </w:r>
    </w:p>
    <w:p>
      <w:pPr>
        <w:spacing w:after="100" w:before="100"/>
        <w:jc w:val="both"/>
      </w:pPr>
      <w:r>
        <w:rPr>
          <w:rFonts w:ascii="Arial" w:cs="Arial" w:eastAsia="Arial" w:hAnsi="Arial"/>
          <w:sz w:val="21"/>
          <w:szCs w:val="21"/>
        </w:rPr>
        <w:t xml:space="preserve">A distinção depende da causa do afastamento. Se o afastamento decorre da impossibilidade física de trabalhar em razão de complicação gestacional (risco de parto prematuro, pré-eclâmpsia, sangramento), trata-se de incapacidade para o trabalho — o benefício é o auxílio por incapacidade temporária. Se o afastamento decorre de recomendação médica de repouso gestacional (não necessariamente incapacidade para qualquer trabalho), o benefício pode ser o salário-maternidade antecipado (art. 93, §3º, Decreto 3.048/99: prorrogação de duas semanas antes do parto, mediante atestado médico).</w:t>
      </w:r>
    </w:p>
    <w:p>
      <w:pPr>
        <w:spacing w:after="100" w:before="100"/>
        <w:jc w:val="both"/>
      </w:pPr>
      <w:r>
        <w:rPr>
          <w:rFonts w:ascii="Arial" w:cs="Arial" w:eastAsia="Arial" w:hAnsi="Arial"/>
          <w:sz w:val="21"/>
          <w:szCs w:val="21"/>
        </w:rPr>
        <w:t xml:space="preserve">Na prática, muitas gestantes de alto risco recebem auxílio por incapacidade temporária nos meses que antecedem o parto e, no momento do parto, o benefício é convertido em salário-maternidade. A vedação de acumulação (art. 124, VI) opera aqui como conversão: o auxílio cessa e o salário-maternidade inicia, ambos pagos pelo INSS.</w:t>
      </w:r>
    </w:p>
    <w:p>
      <w:pPr>
        <w:spacing w:after="140" w:before="280"/>
      </w:pPr>
      <w:r>
        <w:rPr>
          <w:rFonts w:ascii="Arial" w:cs="Arial" w:eastAsia="Arial" w:hAnsi="Arial"/>
          <w:b/>
          <w:bCs/>
          <w:color w:val="2E86C1"/>
          <w:sz w:val="23"/>
          <w:szCs w:val="23"/>
        </w:rPr>
        <w:t xml:space="preserve">13.17.2 Internação prolongada do recém-nascido</w:t>
      </w:r>
    </w:p>
    <w:p>
      <w:pPr>
        <w:spacing w:after="100" w:before="100"/>
        <w:jc w:val="both"/>
      </w:pPr>
      <w:r>
        <w:rPr>
          <w:rFonts w:ascii="Arial" w:cs="Arial" w:eastAsia="Arial" w:hAnsi="Arial"/>
          <w:sz w:val="21"/>
          <w:szCs w:val="21"/>
        </w:rPr>
        <w:t xml:space="preserve">A internação prolongada do recém-nascido (por prematuridade extrema, complicações neonatais, cirurgias) frustra o propósito do salário-maternidade, pois a mãe não pode exercer os cuidados que o benefício visa proporcionar. O STF firmou entendimento de que, nessas situações, o início da licença-maternidade e do salário-maternidade deve ser contado a partir da alta hospitalar do recém-nascido (ou da mãe, o que ocorrer por último), quando a internação exceder duas semanas.</w:t>
      </w:r>
    </w:p>
    <w:p>
      <w:pPr>
        <w:spacing w:after="100" w:before="100"/>
        <w:jc w:val="both"/>
      </w:pPr>
      <w:r>
        <w:rPr>
          <w:rFonts w:ascii="Arial" w:cs="Arial" w:eastAsia="Arial" w:hAnsi="Arial"/>
          <w:sz w:val="21"/>
          <w:szCs w:val="21"/>
        </w:rPr>
        <w:t xml:space="preserve">A Lei 14.457/2022 (Programa Emprega + Mulheres) reforçou essa proteção, e tramita no Congresso o PL 386/2023, que pretende positivar expressamente a prorrogação do salário-maternidade pelo período de internação do recém-nascido, acrescido de cento e vinte dias após a alta, com limite total a ser definido.</w:t>
      </w:r>
    </w:p>
    <w:p>
      <w:pPr>
        <w:spacing w:after="140" w:before="280"/>
      </w:pPr>
      <w:r>
        <w:rPr>
          <w:rFonts w:ascii="Arial" w:cs="Arial" w:eastAsia="Arial" w:hAnsi="Arial"/>
          <w:b/>
          <w:bCs/>
          <w:color w:val="2E86C1"/>
          <w:sz w:val="23"/>
          <w:szCs w:val="23"/>
        </w:rPr>
        <w:t xml:space="preserve">13.17.3 Parto de natimorto</w:t>
      </w:r>
    </w:p>
    <w:p>
      <w:pPr>
        <w:spacing w:after="100" w:before="100"/>
        <w:jc w:val="both"/>
      </w:pPr>
      <w:r>
        <w:rPr>
          <w:rFonts w:ascii="Arial" w:cs="Arial" w:eastAsia="Arial" w:hAnsi="Arial"/>
          <w:sz w:val="21"/>
          <w:szCs w:val="21"/>
        </w:rPr>
        <w:t xml:space="preserve">O parto de natimorto (nascimento sem vida a partir da vigésima terceira semana de gestação) gera direito ao salário-maternidade integral de cento e vinte dias, conforme detalhado na seção 13.3.4. A dimensão emocional desse evento merece atenção especial na atuação do advogado e do magistrado: a segurada que perdeu o filho passa pelo mesmo processo de recuperação física do parto, acrescido do luto pela perda. O tratamento processual deve observar a humanização do atendimento, evitando burocracias desnecessárias que agravem o sofrimento da segurada.</w:t>
      </w:r>
    </w:p>
    <w:p>
      <w:pPr>
        <w:spacing w:after="140" w:before="280"/>
      </w:pPr>
      <w:r>
        <w:rPr>
          <w:rFonts w:ascii="Arial" w:cs="Arial" w:eastAsia="Arial" w:hAnsi="Arial"/>
          <w:b/>
          <w:bCs/>
          <w:color w:val="2E86C1"/>
          <w:sz w:val="23"/>
          <w:szCs w:val="23"/>
        </w:rPr>
        <w:t xml:space="preserve">13.17.4 Mãe biológica e mãe adotiva: duplo benefício</w:t>
      </w:r>
    </w:p>
    <w:p>
      <w:pPr>
        <w:spacing w:after="100" w:before="100"/>
        <w:jc w:val="both"/>
      </w:pPr>
      <w:r>
        <w:rPr>
          <w:rFonts w:ascii="Arial" w:cs="Arial" w:eastAsia="Arial" w:hAnsi="Arial"/>
          <w:sz w:val="21"/>
          <w:szCs w:val="21"/>
        </w:rPr>
        <w:t xml:space="preserve">Quando uma criança nasce e é imediatamente encaminhada para adoção, duas seguradas podem fazer jus ao salário-maternidade pelo mesmo nascimento: a mãe biológica (fato gerador: parto) e a mãe adotiva (fato gerador: adoção ou guarda para fins de adoção). O art. 71-A, §2º, da Lei 8.213/91 expressamente ressalva o pagamento do salário-maternidade à mãe biológica, de modo que a concessão do benefício à mãe adotiva não exclui o benefício da mãe biológica, e vice-versa. Trata-se de fatos geradores distintos (parto e adoção), ainda que referentes à mesma criança.</w:t>
      </w:r>
    </w:p>
    <w:p>
      <w:pPr>
        <w:spacing w:after="140" w:before="280"/>
      </w:pPr>
      <w:r>
        <w:rPr>
          <w:rFonts w:ascii="Arial" w:cs="Arial" w:eastAsia="Arial" w:hAnsi="Arial"/>
          <w:b/>
          <w:bCs/>
          <w:color w:val="2E86C1"/>
          <w:sz w:val="23"/>
          <w:szCs w:val="23"/>
        </w:rPr>
        <w:t xml:space="preserve">13.17.5 Gestação por substituição (barriga solidária)</w:t>
      </w:r>
    </w:p>
    <w:p>
      <w:pPr>
        <w:spacing w:after="100" w:before="100"/>
        <w:jc w:val="both"/>
      </w:pPr>
      <w:r>
        <w:rPr>
          <w:rFonts w:ascii="Arial" w:cs="Arial" w:eastAsia="Arial" w:hAnsi="Arial"/>
          <w:sz w:val="21"/>
          <w:szCs w:val="21"/>
        </w:rPr>
        <w:t xml:space="preserve">A gestação por substituição — comumente denominada "barriga solidária" ou "barriga de aluguel" — constitui o tema mais controverso na atualidade em matéria de salário-maternidade. A Resolução CFM 2.320/2022 regulamenta a técnica no plano médico-ético, mas não há legislação que discipline seus efeitos previdenciários.</w:t>
      </w:r>
    </w:p>
    <w:p>
      <w:pPr>
        <w:spacing w:after="100" w:before="100"/>
        <w:jc w:val="both"/>
      </w:pPr>
      <w:r>
        <w:rPr>
          <w:rFonts w:ascii="Arial" w:cs="Arial" w:eastAsia="Arial" w:hAnsi="Arial"/>
          <w:sz w:val="21"/>
          <w:szCs w:val="21"/>
        </w:rPr>
        <w:t xml:space="preserve">A controvérsia central é: quem tem direito ao salário-maternidade — a gestante de substituição (que efetivamente gesta e dá à luz) ou o(a) pretendente (mãe/pai socioafetivo que ficará com a criança)? A resposta depende da perspectiva adotada. Se o fato gerador é o parto (perspectiva literal), a gestante de substituição é a beneficiária. Se o fato gerador é o início da parentalidade (perspectiva teleológica), o(a) pretendente é o beneficiário.</w:t>
      </w:r>
    </w:p>
    <w:p>
      <w:pPr>
        <w:spacing w:after="100" w:before="100"/>
        <w:jc w:val="both"/>
      </w:pPr>
      <w:r>
        <w:rPr>
          <w:rFonts w:ascii="Arial" w:cs="Arial" w:eastAsia="Arial" w:hAnsi="Arial"/>
          <w:sz w:val="21"/>
          <w:szCs w:val="21"/>
        </w:rPr>
        <w:t xml:space="preserve">A jurisprudência recente tem caminhado para reconhecer o direito do(a) pretendente ao salário-maternidade, com fundamento no princípio do melhor interesse da criança e na equiparação com a adoção. A Justiça Federal do Rio Grande do Sul condenou o INSS a pagar salário-maternidade a pai em união homoafetiva cujo filho nasceu por gestação de substituição, fundamentando que o benefício protege a criança e a formação do vínculo familiar, não apenas o evento biológico do parto.</w:t>
      </w:r>
    </w:p>
    <w:p>
      <w:pPr>
        <w:spacing w:after="100" w:before="100"/>
        <w:jc w:val="both"/>
      </w:pPr>
      <w:r>
        <w:rPr>
          <w:rFonts w:ascii="Arial" w:cs="Arial" w:eastAsia="Arial" w:hAnsi="Arial"/>
          <w:sz w:val="21"/>
          <w:szCs w:val="21"/>
        </w:rPr>
        <w:t xml:space="preserve">O INSS resiste administrativamente ao reconhecimento do benefício em casos de gestação por substituição, gerando judicialização crescente. A tendência é de que o tema seja pacificado pelo STJ ou STF nos próximos anos, possivelmente com a fixação de tese em recurso repetitivo.</w:t>
      </w:r>
    </w:p>
    <w:p>
      <w:pPr>
        <w:spacing w:after="100" w:before="100"/>
        <w:jc w:val="both"/>
      </w:pPr>
      <w:r>
        <w:rPr>
          <w:rFonts w:ascii="Arial" w:cs="Arial" w:eastAsia="Arial" w:hAnsi="Arial"/>
          <w:sz w:val="21"/>
          <w:szCs w:val="21"/>
        </w:rPr>
        <w:t xml:space="preserve">Na prática forense, o advogado que patrocina ação de salário-maternidade por gestação de substituição deve fundamentar o pedido em três pilares: (a) a equiparação com a adoção, pois em ambos os casos há início de parentalidade por via não biológica direta; (b) o princípio do melhor interesse da criança, que demanda o convívio com o responsável efetivo; (c) a vedação de discriminação entre formas de constituição familiar (art. 226, CF/88). A prova deve incluir o contrato de gestação de substituição (registrado em cartório), a declaração médica da clínica de reprodução assistida, o registro civil da criança (com o nome dos pretendentes), e a prova de qualidade de segurada(o).</w:t>
      </w:r>
    </w:p>
    <w:p>
      <w:pPr>
        <w:spacing w:after="140" w:before="280"/>
      </w:pPr>
      <w:r>
        <w:rPr>
          <w:rFonts w:ascii="Arial" w:cs="Arial" w:eastAsia="Arial" w:hAnsi="Arial"/>
          <w:b/>
          <w:bCs/>
          <w:color w:val="2E86C1"/>
          <w:sz w:val="23"/>
          <w:szCs w:val="23"/>
        </w:rPr>
        <w:t xml:space="preserve">13.17.6 Morte da segurada durante o parto ou o salário-maternidade</w:t>
      </w:r>
    </w:p>
    <w:p>
      <w:pPr>
        <w:spacing w:after="140" w:before="280"/>
      </w:pPr>
      <w:r>
        <w:rPr>
          <w:rFonts w:ascii="Arial" w:cs="Arial" w:eastAsia="Arial" w:hAnsi="Arial"/>
          <w:b/>
          <w:bCs/>
          <w:color w:val="2E86C1"/>
          <w:sz w:val="23"/>
          <w:szCs w:val="23"/>
        </w:rPr>
        <w:t xml:space="preserve">13.17.6 Morte da segurada durante o parto ou o salário-maternidade</w:t>
      </w:r>
    </w:p>
    <w:p>
      <w:pPr>
        <w:spacing w:after="100" w:before="100"/>
        <w:jc w:val="both"/>
      </w:pPr>
      <w:r>
        <w:rPr>
          <w:rFonts w:ascii="Arial" w:cs="Arial" w:eastAsia="Arial" w:hAnsi="Arial"/>
          <w:sz w:val="21"/>
          <w:szCs w:val="21"/>
        </w:rPr>
        <w:t xml:space="preserve">O art. 71-B da Lei 8.213/91 (incluído pela Lei 12.873/2013) disciplina a situação de falecimento da segurada ou do segurado que faz jus ao salário-maternidade. O benefício é pago, por todo o período ou pelo tempo restante, ao cônjuge ou companheiro sobrevivente que tenha a qualidade de segurado, exceto em caso de falecimento do filho ou de seu abandono.</w:t>
      </w:r>
    </w:p>
    <w:p>
      <w:pPr>
        <w:spacing w:after="100" w:before="100"/>
        <w:jc w:val="both"/>
      </w:pPr>
      <w:r>
        <w:rPr>
          <w:rFonts w:ascii="Arial" w:cs="Arial" w:eastAsia="Arial" w:hAnsi="Arial"/>
          <w:sz w:val="21"/>
          <w:szCs w:val="21"/>
        </w:rPr>
        <w:t xml:space="preserve">O requerimento deve ser efetuado até o último dia do prazo previsto para o término do salário-maternidade originário (art. 71-B, §2º). O pagamento é feito pelo INSS diretamente ao cônjuge sobrevivente. Essa regra tem aplicação prática dupla: protege a criança (assegurando que um dos pais possa dedicar-se integralmente aos cuidados iniciais) e protege o cônjuge sobrevivente (proporcionando renda durante o período de luto e adaptação). A condição de que o cônjuge sobrevivente tenha qualidade de segurado é requisito essencial — o companheiro desempregado e sem vínculo previdenciário não faz jus ao benefício transferido.</w:t>
      </w:r>
    </w:p>
    <w:p>
      <w:pPr>
        <w:spacing w:after="100" w:before="100"/>
        <w:jc w:val="both"/>
      </w:pPr>
      <w:r>
        <w:rPr>
          <w:rFonts w:ascii="Arial" w:cs="Arial" w:eastAsia="Arial" w:hAnsi="Arial"/>
          <w:sz w:val="21"/>
          <w:szCs w:val="21"/>
        </w:rPr>
        <w:t xml:space="preserve">O benefício transferido pelo art. 71-B não se confunde com a pensão por morte. São benefícios de natureza distinta, devidos cumulativamente: o salário-maternidade transferido substitui a renda durante o período de cuidados com o recém-nascido; a pensão por morte substitui a contribuição econômica do falecido para a família. Assim, o cônjuge sobrevivente pode receber simultaneamente o SM transferido (por até 120 dias) e a pensão por morte (pelo prazo legal).</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7E22" w:sz="6"/>
              <w:left w:val="single" w:color="E67E22" w:sz="6"/>
              <w:bottom w:val="single" w:color="E67E22" w:sz="6"/>
              <w:right w:val="single" w:color="E67E22" w:sz="6"/>
            </w:tcBorders>
            <w:shd w:fill="FEF9E7" w:val="clear"/>
            <w:tcMar>
              <w:top w:type="dxa" w:w="120"/>
              <w:left w:type="dxa" w:w="200"/>
              <w:bottom w:type="dxa" w:w="120"/>
              <w:right w:type="dxa" w:w="200"/>
            </w:tcMar>
          </w:tcPr>
          <w:p>
            <w:pPr>
              <w:spacing w:after="60" w:before="60"/>
            </w:pPr>
            <w:r>
              <w:rPr>
                <w:rFonts w:ascii="Arial" w:cs="Arial" w:eastAsia="Arial" w:hAnsi="Arial"/>
                <w:b/>
                <w:bCs/>
                <w:color w:val="E67E22"/>
                <w:sz w:val="20"/>
                <w:szCs w:val="20"/>
              </w:rPr>
              <w:t xml:space="preserve">Morte da segurada: transferência do SM ao cônjuge sobrevivente (art. 71-B)</w:t>
            </w:r>
          </w:p>
          <w:p>
            <w:pPr>
              <w:spacing w:after="40" w:before="40"/>
            </w:pPr>
            <w:r>
              <w:rPr>
                <w:rFonts w:ascii="Arial" w:cs="Arial" w:eastAsia="Arial" w:hAnsi="Arial"/>
                <w:sz w:val="19"/>
                <w:szCs w:val="19"/>
              </w:rPr>
              <w:t xml:space="preserve">Se a segurada ou o segurado falece durante o gozo do salário-maternidade, o benefício pode ser transferido ao cônjuge/companheiro sobrevivente que tenha qualidade de segurado. Requisitos:</w:t>
            </w:r>
          </w:p>
          <w:p>
            <w:pPr>
              <w:spacing w:after="40" w:before="40"/>
            </w:pPr>
            <w:r>
              <w:rPr>
                <w:rFonts w:ascii="Arial" w:cs="Arial" w:eastAsia="Arial" w:hAnsi="Arial"/>
                <w:sz w:val="19"/>
                <w:szCs w:val="19"/>
              </w:rPr>
              <w:t xml:space="preserve">1. Falecimento da titular do SM durante o período do benefício</w:t>
            </w:r>
          </w:p>
          <w:p>
            <w:pPr>
              <w:spacing w:after="40" w:before="40"/>
            </w:pPr>
            <w:r>
              <w:rPr>
                <w:rFonts w:ascii="Arial" w:cs="Arial" w:eastAsia="Arial" w:hAnsi="Arial"/>
                <w:sz w:val="19"/>
                <w:szCs w:val="19"/>
              </w:rPr>
              <w:t xml:space="preserve">2. Cônjuge/companheiro sobrevivente com qualidade de segurado</w:t>
            </w:r>
          </w:p>
          <w:p>
            <w:pPr>
              <w:spacing w:after="40" w:before="40"/>
            </w:pPr>
            <w:r>
              <w:rPr>
                <w:rFonts w:ascii="Arial" w:cs="Arial" w:eastAsia="Arial" w:hAnsi="Arial"/>
                <w:sz w:val="19"/>
                <w:szCs w:val="19"/>
              </w:rPr>
              <w:t xml:space="preserve">3. Criança viva e sob os cuidados do sobrevivente</w:t>
            </w:r>
          </w:p>
          <w:p>
            <w:pPr>
              <w:spacing w:after="40" w:before="40"/>
            </w:pPr>
            <w:r>
              <w:rPr>
                <w:rFonts w:ascii="Arial" w:cs="Arial" w:eastAsia="Arial" w:hAnsi="Arial"/>
                <w:sz w:val="19"/>
                <w:szCs w:val="19"/>
              </w:rPr>
              <w:t xml:space="preserve">4. Requerimento até o último dia do prazo original do SM</w:t>
            </w:r>
          </w:p>
          <w:p>
            <w:pPr>
              <w:spacing w:after="40" w:before="40"/>
            </w:pPr>
            <w:r>
              <w:rPr>
                <w:rFonts w:ascii="Arial" w:cs="Arial" w:eastAsia="Arial" w:hAnsi="Arial"/>
                <w:sz w:val="19"/>
                <w:szCs w:val="19"/>
              </w:rPr>
              <w:t xml:space="preserve">O benefício não se confunde com pensão por morte: é o próprio salário-maternidade transferido. A pensão por morte, se devida, é paga cumulativamente (são benefícios de natureza distinta).</w:t>
            </w:r>
          </w:p>
        </w:tc>
      </w:tr>
    </w:tbl>
    <w:p>
      <w:pPr>
        <w:spacing w:after="200"/>
      </w:pPr>
    </w:p>
    <w:p>
      <w:pPr>
        <w:spacing w:after="140" w:before="280"/>
      </w:pPr>
      <w:r>
        <w:rPr>
          <w:rFonts w:ascii="Arial" w:cs="Arial" w:eastAsia="Arial" w:hAnsi="Arial"/>
          <w:b/>
          <w:bCs/>
          <w:color w:val="2E86C1"/>
          <w:sz w:val="23"/>
          <w:szCs w:val="23"/>
        </w:rPr>
        <w:t xml:space="preserve">13.17.7 MEI gestante</w:t>
      </w:r>
    </w:p>
    <w:p>
      <w:pPr>
        <w:spacing w:after="100" w:before="100"/>
        <w:jc w:val="both"/>
      </w:pPr>
      <w:r>
        <w:rPr>
          <w:rFonts w:ascii="Arial" w:cs="Arial" w:eastAsia="Arial" w:hAnsi="Arial"/>
          <w:sz w:val="21"/>
          <w:szCs w:val="21"/>
        </w:rPr>
        <w:t xml:space="preserve">A segurada MEI enfrenta situação particular no salário-maternidade. Como contribui com 5% do salário mínimo (alíquota reduzida do plano simplificado), o valor do salário-maternidade é de um salário mínimo (R$ 1.621,00 em 2026). Para muitas MEIs, essa quantia é significativamente inferior à renda efetiva da atividade, gerando insatisfação.</w:t>
      </w:r>
    </w:p>
    <w:p>
      <w:pPr>
        <w:spacing w:after="100" w:before="100"/>
        <w:jc w:val="both"/>
      </w:pPr>
      <w:r>
        <w:rPr>
          <w:rFonts w:ascii="Arial" w:cs="Arial" w:eastAsia="Arial" w:hAnsi="Arial"/>
          <w:sz w:val="21"/>
          <w:szCs w:val="21"/>
        </w:rPr>
        <w:t xml:space="preserve">A MEI que deseja salário-maternidade de valor superior deve complementar suas contribuições antes do fato gerador. A complementação consiste no recolhimento da diferença entre 5% e 20% sobre o salário de contribuição desejado (limitado ao teto do RGPS). Essa estratégia deve ser planejada com antecedência, pois a complementação retroativa tem restrições (conforme detalhado no Cap. 4, seção 4.8).</w:t>
      </w:r>
    </w:p>
    <w:p>
      <w:pPr>
        <w:spacing w:after="100" w:before="100"/>
        <w:jc w:val="both"/>
      </w:pPr>
      <w:r>
        <w:rPr>
          <w:rFonts w:ascii="Arial" w:cs="Arial" w:eastAsia="Arial" w:hAnsi="Arial"/>
          <w:sz w:val="21"/>
          <w:szCs w:val="21"/>
        </w:rPr>
        <w:t xml:space="preserve">Após a decisão do STF nas ADIs 2.110/2.111, a MEI gestante não precisa mais cumprir carência de dez contribuições. Basta manter a qualidade de segurada (contribuição mensal em dia ou período de graça vigente) na data do parto ou da adoção.</w:t>
      </w:r>
    </w:p>
    <w:p>
      <w:pPr>
        <w:spacing w:after="140" w:before="280"/>
      </w:pPr>
      <w:r>
        <w:rPr>
          <w:rFonts w:ascii="Arial" w:cs="Arial" w:eastAsia="Arial" w:hAnsi="Arial"/>
          <w:b/>
          <w:bCs/>
          <w:color w:val="2E86C1"/>
          <w:sz w:val="23"/>
          <w:szCs w:val="23"/>
        </w:rPr>
        <w:t xml:space="preserve">13.17.8 Trabalho intermitente e salário-maternidade</w:t>
      </w:r>
    </w:p>
    <w:p>
      <w:pPr>
        <w:spacing w:after="100" w:before="100"/>
        <w:jc w:val="both"/>
      </w:pPr>
      <w:r>
        <w:rPr>
          <w:rFonts w:ascii="Arial" w:cs="Arial" w:eastAsia="Arial" w:hAnsi="Arial"/>
          <w:sz w:val="21"/>
          <w:szCs w:val="21"/>
        </w:rPr>
        <w:t xml:space="preserve">A empregada em contrato de trabalho intermitente (art. 443, §3º, CLT, incluído pela Lei 13.467/2017) enfrenta desafios específicos para o salário-maternidade. Nos períodos de inatividade, não há prestação de serviço, remuneração ou recolhimento previdenciário. A questão que se coloca é: a empregada intermitente mantém a qualidade de segurada durante os períodos de inatividade?</w:t>
      </w:r>
    </w:p>
    <w:p>
      <w:pPr>
        <w:spacing w:after="100" w:before="100"/>
        <w:jc w:val="both"/>
      </w:pPr>
      <w:r>
        <w:rPr>
          <w:rFonts w:ascii="Arial" w:cs="Arial" w:eastAsia="Arial" w:hAnsi="Arial"/>
          <w:sz w:val="21"/>
          <w:szCs w:val="21"/>
        </w:rPr>
        <w:t xml:space="preserve">A resposta é afirmativa quando o contrato intermitente está ativo (registrado no eSocial), mesmo que a empregada não seja convocada. A existência do vínculo empregatício, ainda que intermitente, mantém a qualidade de segurada. Com a eliminação da carência pelo STF (ADIs 2.110/2.111), basta essa qualidade de segurada para fazer jus ao salário-maternidade.</w:t>
      </w:r>
    </w:p>
    <w:p>
      <w:pPr>
        <w:spacing w:after="100" w:before="100"/>
        <w:jc w:val="both"/>
      </w:pPr>
      <w:r>
        <w:rPr>
          <w:rFonts w:ascii="Arial" w:cs="Arial" w:eastAsia="Arial" w:hAnsi="Arial"/>
          <w:sz w:val="21"/>
          <w:szCs w:val="21"/>
        </w:rPr>
        <w:t xml:space="preserve">O valor do benefício é calculado pela média das remunerações efetivamente recebidas nos doze últimos meses de convocação. Se a empregada intermitente trabalhou apenas em quatro dos doze meses anteriores ao parto, a média será calculada sobre esses quatro meses, assegurado o mínimo de um salário mínimo. A incerteza sobre o cálculo gera controvérsia: o INSS pode calcular o SM de forma desfavorável, e a segurada pode necessitar de ação judicial para obter o valor correto.</w:t>
      </w:r>
    </w:p>
    <w:p>
      <w:pPr>
        <w:spacing w:after="140" w:before="280"/>
      </w:pPr>
      <w:r>
        <w:rPr>
          <w:rFonts w:ascii="Arial" w:cs="Arial" w:eastAsia="Arial" w:hAnsi="Arial"/>
          <w:b/>
          <w:bCs/>
          <w:color w:val="2E86C1"/>
          <w:sz w:val="23"/>
          <w:szCs w:val="23"/>
        </w:rPr>
        <w:t xml:space="preserve">13.17.9 Segurada presa</w:t>
      </w:r>
    </w:p>
    <w:p>
      <w:pPr>
        <w:spacing w:after="100" w:before="100"/>
        <w:jc w:val="both"/>
      </w:pPr>
      <w:r>
        <w:rPr>
          <w:rFonts w:ascii="Arial" w:cs="Arial" w:eastAsia="Arial" w:hAnsi="Arial"/>
          <w:sz w:val="21"/>
          <w:szCs w:val="21"/>
        </w:rPr>
        <w:t xml:space="preserve">A segurada que dá à luz durante o cumprimento de pena privativa de liberdade tem direito ao salário-maternidade, desde que mantenha a qualidade de segurada. A situação é complexa: a segurada presa pode estar no período de graça (se contribuía antes da prisão) ou pode ter perdido a qualidade de segurada (se o período de graça se esgotou durante o encarceramento).</w:t>
      </w:r>
    </w:p>
    <w:p>
      <w:pPr>
        <w:spacing w:after="100" w:before="100"/>
        <w:jc w:val="both"/>
      </w:pPr>
      <w:r>
        <w:rPr>
          <w:rFonts w:ascii="Arial" w:cs="Arial" w:eastAsia="Arial" w:hAnsi="Arial"/>
          <w:sz w:val="21"/>
          <w:szCs w:val="21"/>
        </w:rPr>
        <w:t xml:space="preserve">A proteção à criança nascida em ambiente carcerário é tema de direitos humanos que transcende a questão previdenciária. A Resolução CNJ 369/2024 regulamenta a permanência de crianças com suas mães presas e os prazos para a separação. O salário-maternidade, quando devido, é pago diretamente pelo INSS à segurada ou ao representante legal designado.</w:t>
      </w:r>
    </w:p>
    <w:p>
      <w:pPr>
        <w:spacing w:after="100" w:before="100"/>
        <w:jc w:val="both"/>
      </w:pPr>
      <w:r>
        <w:rPr>
          <w:rFonts w:ascii="Arial" w:cs="Arial" w:eastAsia="Arial" w:hAnsi="Arial"/>
          <w:sz w:val="21"/>
          <w:szCs w:val="21"/>
        </w:rPr>
        <w:t xml:space="preserve">Na prática, a dificuldade principal é operacional: a segurada presa não tem acesso ao Meu INSS, não pode comparecer a uma agência do INSS, e depende de intermediários (familiares, defensoria pública, assistência social do estabelecimento prisional) para requerer o benefício. O prazo de cento e oitenta dias para requerimento (sob pena de perda das parcelas retroativas, embora não do direito em si) pode ser facilmente esgotado pela burocracia carcerária. O advogado ou defensor público que atua no JEF deve estar atento a essa vulnerabilidade específica.</w:t>
      </w:r>
    </w:p>
    <w:p>
      <w:pPr>
        <w:spacing w:after="140" w:before="280"/>
      </w:pPr>
      <w:r>
        <w:rPr>
          <w:rFonts w:ascii="Arial" w:cs="Arial" w:eastAsia="Arial" w:hAnsi="Arial"/>
          <w:b/>
          <w:bCs/>
          <w:color w:val="2E86C1"/>
          <w:sz w:val="23"/>
          <w:szCs w:val="23"/>
        </w:rPr>
        <w:t xml:space="preserve">13.17.10 Salário-maternidade e seguro-desemprego</w:t>
      </w:r>
    </w:p>
    <w:p>
      <w:pPr>
        <w:spacing w:after="100" w:before="100"/>
        <w:jc w:val="both"/>
      </w:pPr>
      <w:r>
        <w:rPr>
          <w:rFonts w:ascii="Arial" w:cs="Arial" w:eastAsia="Arial" w:hAnsi="Arial"/>
          <w:sz w:val="21"/>
          <w:szCs w:val="21"/>
        </w:rPr>
        <w:t xml:space="preserve">A segurada desempregada que engravida durante o período de graça pode estar recebendo seguro-desemprego na data do parto. Surge a dúvida: o salário-maternidade é acumulável com o seguro-desemprego?</w:t>
      </w:r>
    </w:p>
    <w:p>
      <w:pPr>
        <w:spacing w:after="100" w:before="100"/>
        <w:jc w:val="both"/>
      </w:pPr>
      <w:r>
        <w:rPr>
          <w:rFonts w:ascii="Arial" w:cs="Arial" w:eastAsia="Arial" w:hAnsi="Arial"/>
          <w:sz w:val="21"/>
          <w:szCs w:val="21"/>
        </w:rPr>
        <w:t xml:space="preserve">A questão é controvertida. O seguro-desemprego (Lei 7.998/90) tem natureza de benefício trabalhista temporário, distinto do salário-maternidade (benefício previdenciário). Em tese, por terem natureza jurídica distinta e fontes de custeio diferentes (FAT para o seguro-desemprego, contribuições previdenciárias para o SM), seriam acumuláveis. Contudo, o INSS e a Caixa Econômica Federal (operadora do seguro-desemprego) resistem à acumulação, argumentando que ambos os benefícios visam substituir a remuneração da trabalhadora — permitir a acumulação resultaria em enriquecimento sem causa.</w:t>
      </w:r>
    </w:p>
    <w:p>
      <w:pPr>
        <w:spacing w:after="100" w:before="100"/>
        <w:jc w:val="both"/>
      </w:pPr>
      <w:r>
        <w:rPr>
          <w:rFonts w:ascii="Arial" w:cs="Arial" w:eastAsia="Arial" w:hAnsi="Arial"/>
          <w:sz w:val="21"/>
          <w:szCs w:val="21"/>
        </w:rPr>
        <w:t xml:space="preserve">A jurisprudência dos TRFs está dividida. Alguns julgados admitem a acumulação com fundamento na natureza diversa dos benefícios e na proteção à maternidade. Outros negam, invocando a vedação implícita de duplicidade de substituição de renda pelo mesmo período. Na prática dos JEFs, o advogado deve requerer o salário-maternidade independentemente do recebimento de seguro-desemprego e, se houver compensação pelo INSS, impugnar judicialmente.</w:t>
      </w:r>
    </w:p>
    <w:p>
      <w:pPr>
        <w:spacing w:after="140" w:before="280"/>
      </w:pPr>
      <w:r>
        <w:rPr>
          <w:rFonts w:ascii="Arial" w:cs="Arial" w:eastAsia="Arial" w:hAnsi="Arial"/>
          <w:b/>
          <w:bCs/>
          <w:color w:val="2E86C1"/>
          <w:sz w:val="23"/>
          <w:szCs w:val="23"/>
        </w:rPr>
        <w:t xml:space="preserve">13.17.11 Planejamento previdenciário e maternidade</w:t>
      </w:r>
    </w:p>
    <w:p>
      <w:pPr>
        <w:spacing w:after="100" w:before="100"/>
        <w:jc w:val="both"/>
      </w:pPr>
      <w:r>
        <w:rPr>
          <w:rFonts w:ascii="Arial" w:cs="Arial" w:eastAsia="Arial" w:hAnsi="Arial"/>
          <w:sz w:val="21"/>
          <w:szCs w:val="21"/>
        </w:rPr>
        <w:t xml:space="preserve">O planejamento previdenciário voltado à maternidade ganhou nova dimensão após a eliminação da carência pelo STF. O cenário anterior exigia planejamento com pelo menos dez meses de antecedência: a mulher que pretendia engravidar e não tinha carência deveria iniciar contribuições ao menos dez meses antes do parto previsto. Com a eliminação da carência, o planejamento se simplificou: basta manter a qualidade de segurada.</w:t>
      </w:r>
    </w:p>
    <w:p>
      <w:pPr>
        <w:spacing w:after="100" w:before="100"/>
        <w:jc w:val="both"/>
      </w:pPr>
      <w:r>
        <w:rPr>
          <w:rFonts w:ascii="Arial" w:cs="Arial" w:eastAsia="Arial" w:hAnsi="Arial"/>
          <w:sz w:val="21"/>
          <w:szCs w:val="21"/>
        </w:rPr>
        <w:t xml:space="preserve">As principais orientações para o planejamento previdenciário voltado à maternidade são:</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Manter a qualidade de segurada: A segurada que trabalha formalmente (empregada, avulsa) tem qualidade de segurada automaticamente. A CI e a facultativa devem manter contribuições em dia. A segurada desempregada deve verificar se está no período de graça.</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Escolher a categoria mais vantajosa: A segurada que pode contribuir como CI (20% sobre qualquer SC entre o SM e o teto) terá SM proporcional ao SC declarado. A segurada que contribui como MEI (5% sobre o SM) terá SM de apenas 1 SM. Se o objetivo é SM de valor maior, a complementação é necessária.</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Considerar o impacto na aposentadoria: Os meses de SM contam como TC e carência. Para mulheres com carreiras intermitentes, esses meses podem ser decisivos para completar os requisitos de aposentadoria.</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Avaliar o Empresa Cidadã: Se a empregada trabalha em empresa aderente ao Programa Empresa Cidadã, os 180 dias de licença (120 + 60) devem ser considerados no planejamento financeiro e profissional.</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Documentar a atividade rural: Para a segurada especial, a documentação da atividade rural deve ser mantida permanentemente (DAP, notas fiscais, registro sindical), e não apenas quando surgir a necessidade do benefício. A prova contemporânea é mais forte do que a prova constituída após o fato.</w:t>
      </w:r>
    </w:p>
    <w:p>
      <w:pPr>
        <w:spacing w:before="100"/>
      </w:pPr>
    </w:p>
    <w:p>
      <w:pPr>
        <w:pBdr>
          <w:bottom w:val="single" w:color="2E86C1" w:sz="4" w:space="4"/>
        </w:pBdr>
        <w:spacing w:after="200" w:before="360"/>
      </w:pPr>
      <w:r>
        <w:rPr>
          <w:rFonts w:ascii="Arial" w:cs="Arial" w:eastAsia="Arial" w:hAnsi="Arial"/>
          <w:b/>
          <w:bCs/>
          <w:color w:val="1B4F72"/>
          <w:sz w:val="26"/>
          <w:szCs w:val="26"/>
        </w:rPr>
        <w:t xml:space="preserve">13.18 Síntese e Instrumentos de Consulta Rápida</w:t>
      </w:r>
    </w:p>
    <w:p>
      <w:pPr>
        <w:spacing w:after="100" w:before="100"/>
        <w:jc w:val="both"/>
      </w:pPr>
      <w:r>
        <w:rPr>
          <w:rFonts w:ascii="Arial" w:cs="Arial" w:eastAsia="Arial" w:hAnsi="Arial"/>
          <w:sz w:val="21"/>
          <w:szCs w:val="21"/>
        </w:rPr>
        <w:t xml:space="preserve">Esta seção consolida as informações essenciais do capítulo em instrumentos de consulta rápida para uso forense e administrativo.</w:t>
      </w:r>
    </w:p>
    <w:p>
      <w:pPr>
        <w:spacing w:after="60" w:before="60"/>
        <w:ind w:left="360"/>
      </w:pPr>
      <w:r>
        <w:rPr>
          <w:rFonts w:ascii="Arial" w:cs="Arial" w:eastAsia="Arial" w:hAnsi="Arial"/>
          <w:sz w:val="21"/>
          <w:szCs w:val="21"/>
        </w:rPr>
        <w:t xml:space="preserve">Tabela-resumo geral:</w:t>
      </w:r>
    </w:p>
    <w:p>
      <w:pPr>
        <w:spacing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Categoria</w:t>
            </w:r>
          </w:p>
        </w:tc>
        <w:tc>
          <w:tcPr>
            <w:tcW w:type="dxa" w:w="1504"/>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Carência</w:t>
            </w:r>
          </w:p>
        </w:tc>
        <w:tc>
          <w:tcPr>
            <w:tcW w:type="dxa" w:w="1504"/>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Valor mensal</w:t>
            </w:r>
          </w:p>
        </w:tc>
        <w:tc>
          <w:tcPr>
            <w:tcW w:type="dxa" w:w="1504"/>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Duração</w:t>
            </w:r>
          </w:p>
        </w:tc>
        <w:tc>
          <w:tcPr>
            <w:tcW w:type="dxa" w:w="1504"/>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Quem paga</w:t>
            </w:r>
          </w:p>
        </w:tc>
        <w:tc>
          <w:tcPr>
            <w:tcW w:type="dxa" w:w="1504"/>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Base legal</w:t>
            </w:r>
          </w:p>
        </w:tc>
      </w:tr>
      <w:tr>
        <w:tc>
          <w:tcPr>
            <w:tcW w:type="dxa" w:w="1504"/>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Empregada CLT</w:t>
            </w:r>
          </w:p>
        </w:tc>
        <w:tc>
          <w:tcPr>
            <w:tcW w:type="dxa" w:w="1504"/>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Dispensada</w:t>
            </w:r>
          </w:p>
        </w:tc>
        <w:tc>
          <w:tcPr>
            <w:tcW w:type="dxa" w:w="1504"/>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Remuneração integral</w:t>
            </w:r>
          </w:p>
        </w:tc>
        <w:tc>
          <w:tcPr>
            <w:tcW w:type="dxa" w:w="1504"/>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120 dias</w:t>
            </w:r>
          </w:p>
        </w:tc>
        <w:tc>
          <w:tcPr>
            <w:tcW w:type="dxa" w:w="1504"/>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Empregador (compensa)</w:t>
            </w:r>
          </w:p>
        </w:tc>
        <w:tc>
          <w:tcPr>
            <w:tcW w:type="dxa" w:w="1504"/>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Art. 72, §1º</w:t>
            </w:r>
          </w:p>
        </w:tc>
      </w:tr>
      <w:tr>
        <w:tc>
          <w:tcPr>
            <w:tcW w:type="dxa" w:w="1504"/>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Empregada doméstica</w:t>
            </w:r>
          </w:p>
        </w:tc>
        <w:tc>
          <w:tcPr>
            <w:tcW w:type="dxa" w:w="1504"/>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Dispensada</w:t>
            </w:r>
          </w:p>
        </w:tc>
        <w:tc>
          <w:tcPr>
            <w:tcW w:type="dxa" w:w="1504"/>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Último SC</w:t>
            </w:r>
          </w:p>
        </w:tc>
        <w:tc>
          <w:tcPr>
            <w:tcW w:type="dxa" w:w="1504"/>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120 dias</w:t>
            </w:r>
          </w:p>
        </w:tc>
        <w:tc>
          <w:tcPr>
            <w:tcW w:type="dxa" w:w="1504"/>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INSS</w:t>
            </w:r>
          </w:p>
        </w:tc>
        <w:tc>
          <w:tcPr>
            <w:tcW w:type="dxa" w:w="1504"/>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LC 150/2015</w:t>
            </w:r>
          </w:p>
        </w:tc>
      </w:tr>
      <w:tr>
        <w:tc>
          <w:tcPr>
            <w:tcW w:type="dxa" w:w="1504"/>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Avulsa</w:t>
            </w:r>
          </w:p>
        </w:tc>
        <w:tc>
          <w:tcPr>
            <w:tcW w:type="dxa" w:w="1504"/>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Dispensada</w:t>
            </w:r>
          </w:p>
        </w:tc>
        <w:tc>
          <w:tcPr>
            <w:tcW w:type="dxa" w:w="1504"/>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Remuneração integral</w:t>
            </w:r>
          </w:p>
        </w:tc>
        <w:tc>
          <w:tcPr>
            <w:tcW w:type="dxa" w:w="1504"/>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120 dias</w:t>
            </w:r>
          </w:p>
        </w:tc>
        <w:tc>
          <w:tcPr>
            <w:tcW w:type="dxa" w:w="1504"/>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INSS</w:t>
            </w:r>
          </w:p>
        </w:tc>
        <w:tc>
          <w:tcPr>
            <w:tcW w:type="dxa" w:w="1504"/>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Art. 72, §3º</w:t>
            </w:r>
          </w:p>
        </w:tc>
      </w:tr>
      <w:tr>
        <w:tc>
          <w:tcPr>
            <w:tcW w:type="dxa" w:w="1504"/>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CI</w:t>
            </w:r>
          </w:p>
        </w:tc>
        <w:tc>
          <w:tcPr>
            <w:tcW w:type="dxa" w:w="1504"/>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Dispensada (STF 2024)</w:t>
            </w:r>
          </w:p>
        </w:tc>
        <w:tc>
          <w:tcPr>
            <w:tcW w:type="dxa" w:w="1504"/>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1/12 de 12 SC</w:t>
            </w:r>
          </w:p>
        </w:tc>
        <w:tc>
          <w:tcPr>
            <w:tcW w:type="dxa" w:w="1504"/>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120 dias</w:t>
            </w:r>
          </w:p>
        </w:tc>
        <w:tc>
          <w:tcPr>
            <w:tcW w:type="dxa" w:w="1504"/>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INSS</w:t>
            </w:r>
          </w:p>
        </w:tc>
        <w:tc>
          <w:tcPr>
            <w:tcW w:type="dxa" w:w="1504"/>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Art. 73, III</w:t>
            </w:r>
          </w:p>
        </w:tc>
      </w:tr>
      <w:tr>
        <w:tc>
          <w:tcPr>
            <w:tcW w:type="dxa" w:w="1504"/>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Facultativa</w:t>
            </w:r>
          </w:p>
        </w:tc>
        <w:tc>
          <w:tcPr>
            <w:tcW w:type="dxa" w:w="1504"/>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Dispensada (STF 2024)</w:t>
            </w:r>
          </w:p>
        </w:tc>
        <w:tc>
          <w:tcPr>
            <w:tcW w:type="dxa" w:w="1504"/>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1/12 de 12 SC</w:t>
            </w:r>
          </w:p>
        </w:tc>
        <w:tc>
          <w:tcPr>
            <w:tcW w:type="dxa" w:w="1504"/>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120 dias</w:t>
            </w:r>
          </w:p>
        </w:tc>
        <w:tc>
          <w:tcPr>
            <w:tcW w:type="dxa" w:w="1504"/>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INSS</w:t>
            </w:r>
          </w:p>
        </w:tc>
        <w:tc>
          <w:tcPr>
            <w:tcW w:type="dxa" w:w="1504"/>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Art. 73, III</w:t>
            </w:r>
          </w:p>
        </w:tc>
      </w:tr>
      <w:tr>
        <w:tc>
          <w:tcPr>
            <w:tcW w:type="dxa" w:w="1504"/>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Especial</w:t>
            </w:r>
          </w:p>
        </w:tc>
        <w:tc>
          <w:tcPr>
            <w:tcW w:type="dxa" w:w="1504"/>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Dispensada (STF 2024)</w:t>
            </w:r>
          </w:p>
        </w:tc>
        <w:tc>
          <w:tcPr>
            <w:tcW w:type="dxa" w:w="1504"/>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1 SM</w:t>
            </w:r>
          </w:p>
        </w:tc>
        <w:tc>
          <w:tcPr>
            <w:tcW w:type="dxa" w:w="1504"/>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120 dias</w:t>
            </w:r>
          </w:p>
        </w:tc>
        <w:tc>
          <w:tcPr>
            <w:tcW w:type="dxa" w:w="1504"/>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INSS</w:t>
            </w:r>
          </w:p>
        </w:tc>
        <w:tc>
          <w:tcPr>
            <w:tcW w:type="dxa" w:w="1504"/>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Art. 73, II</w:t>
            </w:r>
          </w:p>
        </w:tc>
      </w:tr>
      <w:tr>
        <w:tc>
          <w:tcPr>
            <w:tcW w:type="dxa" w:w="1504"/>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MEI</w:t>
            </w:r>
          </w:p>
        </w:tc>
        <w:tc>
          <w:tcPr>
            <w:tcW w:type="dxa" w:w="1504"/>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Dispensada (STF 2024)</w:t>
            </w:r>
          </w:p>
        </w:tc>
        <w:tc>
          <w:tcPr>
            <w:tcW w:type="dxa" w:w="1504"/>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 SM</w:t>
            </w:r>
          </w:p>
        </w:tc>
        <w:tc>
          <w:tcPr>
            <w:tcW w:type="dxa" w:w="1504"/>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120 dias</w:t>
            </w:r>
          </w:p>
        </w:tc>
        <w:tc>
          <w:tcPr>
            <w:tcW w:type="dxa" w:w="1504"/>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INSS</w:t>
            </w:r>
          </w:p>
        </w:tc>
        <w:tc>
          <w:tcPr>
            <w:tcW w:type="dxa" w:w="1504"/>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Art. 73, III</w:t>
            </w:r>
          </w:p>
        </w:tc>
      </w:tr>
    </w:tbl>
    <w:p>
      <w:pPr>
        <w:spacing w:after="160"/>
      </w:pPr>
    </w:p>
    <w:p>
      <w:pPr>
        <w:spacing w:after="60" w:before="60"/>
        <w:ind w:left="360"/>
      </w:pPr>
      <w:r>
        <w:rPr>
          <w:rFonts w:ascii="Arial" w:cs="Arial" w:eastAsia="Arial" w:hAnsi="Arial"/>
          <w:sz w:val="21"/>
          <w:szCs w:val="21"/>
        </w:rPr>
        <w:t xml:space="preserve">Tabela: fatos geradores</w:t>
      </w:r>
    </w:p>
    <w:p>
      <w:pPr>
        <w:spacing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Fato gerador</w:t>
            </w:r>
          </w:p>
        </w:tc>
        <w:tc>
          <w:tcPr>
            <w:tcW w:type="dxa" w:w="2256"/>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Duração</w:t>
            </w:r>
          </w:p>
        </w:tc>
        <w:tc>
          <w:tcPr>
            <w:tcW w:type="dxa" w:w="2256"/>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Prova principal</w:t>
            </w:r>
          </w:p>
        </w:tc>
        <w:tc>
          <w:tcPr>
            <w:tcW w:type="dxa" w:w="2256"/>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Início do benefício</w:t>
            </w:r>
          </w:p>
        </w:tc>
      </w:tr>
      <w:tr>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Parto a termo</w:t>
            </w:r>
          </w:p>
        </w:tc>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120 dias</w:t>
            </w:r>
          </w:p>
        </w:tc>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Certidão nascimento</w:t>
            </w:r>
          </w:p>
        </w:tc>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28 dias antes ou data do parto</w:t>
            </w:r>
          </w:p>
        </w:tc>
      </w:tr>
      <w:tr>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Parto prematuro</w:t>
            </w:r>
          </w:p>
        </w:tc>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120 dias</w:t>
            </w:r>
          </w:p>
        </w:tc>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Certidão nascimento + atestado</w:t>
            </w:r>
          </w:p>
        </w:tc>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Data do parto</w:t>
            </w:r>
          </w:p>
        </w:tc>
      </w:tr>
      <w:tr>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Natimorto (≥ 23 sem.)</w:t>
            </w:r>
          </w:p>
        </w:tc>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120 dias</w:t>
            </w:r>
          </w:p>
        </w:tc>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Certidão natimorto</w:t>
            </w:r>
          </w:p>
        </w:tc>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Data do parto</w:t>
            </w:r>
          </w:p>
        </w:tc>
      </w:tr>
      <w:tr>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Adoção</w:t>
            </w:r>
          </w:p>
        </w:tc>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120 dias</w:t>
            </w:r>
          </w:p>
        </w:tc>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Sentença judicial</w:t>
            </w:r>
          </w:p>
        </w:tc>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Data da sentença</w:t>
            </w:r>
          </w:p>
        </w:tc>
      </w:tr>
      <w:tr>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Guarda p/ adoção</w:t>
            </w:r>
          </w:p>
        </w:tc>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120 dias</w:t>
            </w:r>
          </w:p>
        </w:tc>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Termo de guarda</w:t>
            </w:r>
          </w:p>
        </w:tc>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Data do termo</w:t>
            </w:r>
          </w:p>
        </w:tc>
      </w:tr>
      <w:tr>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Aborto não criminoso</w:t>
            </w:r>
          </w:p>
        </w:tc>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14 dias</w:t>
            </w:r>
          </w:p>
        </w:tc>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Atestado médico</w:t>
            </w:r>
          </w:p>
        </w:tc>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Data do aborto</w:t>
            </w:r>
          </w:p>
        </w:tc>
      </w:tr>
    </w:tbl>
    <w:p>
      <w:pPr>
        <w:spacing w:after="160"/>
      </w:pPr>
    </w:p>
    <w:p>
      <w:pPr>
        <w:spacing w:after="60" w:before="60"/>
        <w:ind w:left="360"/>
      </w:pPr>
      <w:r>
        <w:rPr>
          <w:rFonts w:ascii="Arial" w:cs="Arial" w:eastAsia="Arial" w:hAnsi="Arial"/>
          <w:sz w:val="21"/>
          <w:szCs w:val="21"/>
        </w:rPr>
        <w:t xml:space="preserve">Fluxograma decisório: "A segurada tem direito ao SM?"</w:t>
      </w:r>
    </w:p>
    <w:p>
      <w:pPr>
        <w:spacing w:after="60" w:before="60"/>
        <w:ind w:left="360"/>
      </w:pPr>
      <w:r>
        <w:rPr>
          <w:rFonts w:ascii="Arial" w:cs="Arial" w:eastAsia="Arial" w:hAnsi="Arial"/>
          <w:b/>
          <w:bCs/>
          <w:sz w:val="21"/>
          <w:szCs w:val="21"/>
        </w:rPr>
        <w:t xml:space="preserve">1. </w:t>
      </w:r>
      <w:r>
        <w:rPr>
          <w:rFonts w:ascii="Arial" w:cs="Arial" w:eastAsia="Arial" w:hAnsi="Arial"/>
          <w:sz w:val="21"/>
          <w:szCs w:val="21"/>
        </w:rPr>
        <w:t xml:space="preserve">A requerente é segurada do RGPS? (empregada, CI, facultativa, especial, MEI?)</w:t>
      </w:r>
    </w:p>
    <w:p>
      <w:pPr>
        <w:spacing w:after="100" w:before="100"/>
        <w:jc w:val="both"/>
      </w:pPr>
      <w:r>
        <w:rPr>
          <w:rFonts w:ascii="Arial" w:cs="Arial" w:eastAsia="Arial" w:hAnsi="Arial"/>
          <w:sz w:val="21"/>
          <w:szCs w:val="21"/>
        </w:rPr>
        <w:t xml:space="preserve">   - NÃO → Sem direito ao SM. Verificar BPC se PcD (Cap. 18).</w:t>
      </w:r>
    </w:p>
    <w:p>
      <w:pPr>
        <w:spacing w:after="100" w:before="100"/>
        <w:jc w:val="both"/>
      </w:pPr>
      <w:r>
        <w:rPr>
          <w:rFonts w:ascii="Arial" w:cs="Arial" w:eastAsia="Arial" w:hAnsi="Arial"/>
          <w:sz w:val="21"/>
          <w:szCs w:val="21"/>
        </w:rPr>
        <w:t xml:space="preserve">   - SIM → Passo 2.</w:t>
      </w:r>
    </w:p>
    <w:p>
      <w:pPr>
        <w:spacing w:after="60" w:before="60"/>
        <w:ind w:left="360"/>
      </w:pPr>
      <w:r>
        <w:rPr>
          <w:rFonts w:ascii="Arial" w:cs="Arial" w:eastAsia="Arial" w:hAnsi="Arial"/>
          <w:b/>
          <w:bCs/>
          <w:sz w:val="21"/>
          <w:szCs w:val="21"/>
        </w:rPr>
        <w:t xml:space="preserve">2. </w:t>
      </w:r>
      <w:r>
        <w:rPr>
          <w:rFonts w:ascii="Arial" w:cs="Arial" w:eastAsia="Arial" w:hAnsi="Arial"/>
          <w:sz w:val="21"/>
          <w:szCs w:val="21"/>
        </w:rPr>
        <w:t xml:space="preserve">Mantém qualidade de segurada na data do fato gerador?</w:t>
      </w:r>
    </w:p>
    <w:p>
      <w:pPr>
        <w:spacing w:after="100" w:before="100"/>
        <w:jc w:val="both"/>
      </w:pPr>
      <w:r>
        <w:rPr>
          <w:rFonts w:ascii="Arial" w:cs="Arial" w:eastAsia="Arial" w:hAnsi="Arial"/>
          <w:sz w:val="21"/>
          <w:szCs w:val="21"/>
        </w:rPr>
        <w:t xml:space="preserve">   - NÃO → Verificar período de graça (art. 15, Lei 8.213 — Cap. 3).</w:t>
      </w:r>
    </w:p>
    <w:p>
      <w:pPr>
        <w:spacing w:after="100" w:before="100"/>
        <w:jc w:val="both"/>
      </w:pPr>
      <w:r>
        <w:rPr>
          <w:rFonts w:ascii="Arial" w:cs="Arial" w:eastAsia="Arial" w:hAnsi="Arial"/>
          <w:sz w:val="21"/>
          <w:szCs w:val="21"/>
        </w:rPr>
        <w:t xml:space="preserve">   - SIM → Passo 3.</w:t>
      </w:r>
    </w:p>
    <w:p>
      <w:pPr>
        <w:spacing w:after="60" w:before="60"/>
        <w:ind w:left="360"/>
      </w:pPr>
      <w:r>
        <w:rPr>
          <w:rFonts w:ascii="Arial" w:cs="Arial" w:eastAsia="Arial" w:hAnsi="Arial"/>
          <w:b/>
          <w:bCs/>
          <w:sz w:val="21"/>
          <w:szCs w:val="21"/>
        </w:rPr>
        <w:t xml:space="preserve">3. </w:t>
      </w:r>
      <w:r>
        <w:rPr>
          <w:rFonts w:ascii="Arial" w:cs="Arial" w:eastAsia="Arial" w:hAnsi="Arial"/>
          <w:sz w:val="21"/>
          <w:szCs w:val="21"/>
        </w:rPr>
        <w:t xml:space="preserve">Ocorreu fato gerador? (parto, adoção, guarda, aborto, natimorto?)</w:t>
      </w:r>
    </w:p>
    <w:p>
      <w:pPr>
        <w:spacing w:after="100" w:before="100"/>
        <w:jc w:val="both"/>
      </w:pPr>
      <w:r>
        <w:rPr>
          <w:rFonts w:ascii="Arial" w:cs="Arial" w:eastAsia="Arial" w:hAnsi="Arial"/>
          <w:sz w:val="21"/>
          <w:szCs w:val="21"/>
        </w:rPr>
        <w:t xml:space="preserve">   - NÃO → Sem direito (ainda). Orientar manutenção da qualidade de segurada.</w:t>
      </w:r>
    </w:p>
    <w:p>
      <w:pPr>
        <w:spacing w:after="100" w:before="100"/>
        <w:jc w:val="both"/>
      </w:pPr>
      <w:r>
        <w:rPr>
          <w:rFonts w:ascii="Arial" w:cs="Arial" w:eastAsia="Arial" w:hAnsi="Arial"/>
          <w:sz w:val="21"/>
          <w:szCs w:val="21"/>
        </w:rPr>
        <w:t xml:space="preserve">   - SIM → Passo 4.</w:t>
      </w:r>
    </w:p>
    <w:p>
      <w:pPr>
        <w:spacing w:after="60" w:before="60"/>
        <w:ind w:left="360"/>
      </w:pPr>
      <w:r>
        <w:rPr>
          <w:rFonts w:ascii="Arial" w:cs="Arial" w:eastAsia="Arial" w:hAnsi="Arial"/>
          <w:b/>
          <w:bCs/>
          <w:sz w:val="21"/>
          <w:szCs w:val="21"/>
        </w:rPr>
        <w:t xml:space="preserve">4. </w:t>
      </w:r>
      <w:r>
        <w:rPr>
          <w:rFonts w:ascii="Arial" w:cs="Arial" w:eastAsia="Arial" w:hAnsi="Arial"/>
          <w:sz w:val="21"/>
          <w:szCs w:val="21"/>
        </w:rPr>
        <w:t xml:space="preserve">Há prova do fato gerador e da qualidade de segurada?</w:t>
      </w:r>
    </w:p>
    <w:p>
      <w:pPr>
        <w:spacing w:after="100" w:before="100"/>
        <w:jc w:val="both"/>
      </w:pPr>
      <w:r>
        <w:rPr>
          <w:rFonts w:ascii="Arial" w:cs="Arial" w:eastAsia="Arial" w:hAnsi="Arial"/>
          <w:sz w:val="21"/>
          <w:szCs w:val="21"/>
        </w:rPr>
        <w:t xml:space="preserve">   - NÃO → Complementar provas. Se segurada especial: início de prova material + testemunhal.</w:t>
      </w:r>
    </w:p>
    <w:p>
      <w:pPr>
        <w:spacing w:after="100" w:before="100"/>
        <w:jc w:val="both"/>
      </w:pPr>
      <w:r>
        <w:rPr>
          <w:rFonts w:ascii="Arial" w:cs="Arial" w:eastAsia="Arial" w:hAnsi="Arial"/>
          <w:sz w:val="21"/>
          <w:szCs w:val="21"/>
        </w:rPr>
        <w:t xml:space="preserve">   - SIM → CONCEDER o SM.</w:t>
      </w:r>
    </w:p>
    <w:p>
      <w:pPr>
        <w:spacing w:after="60" w:before="60"/>
        <w:ind w:left="360"/>
      </w:pPr>
      <w:r>
        <w:rPr>
          <w:rFonts w:ascii="Arial" w:cs="Arial" w:eastAsia="Arial" w:hAnsi="Arial"/>
          <w:b/>
          <w:bCs/>
          <w:sz w:val="21"/>
          <w:szCs w:val="21"/>
        </w:rPr>
        <w:t xml:space="preserve">5. </w:t>
      </w:r>
      <w:r>
        <w:rPr>
          <w:rFonts w:ascii="Arial" w:cs="Arial" w:eastAsia="Arial" w:hAnsi="Arial"/>
          <w:sz w:val="21"/>
          <w:szCs w:val="21"/>
        </w:rPr>
        <w:t xml:space="preserve">Qual o valor? Ver tabela por categoria acima.</w:t>
      </w:r>
    </w:p>
    <w:p>
      <w:pPr>
        <w:spacing w:after="60" w:before="60"/>
        <w:ind w:left="360"/>
      </w:pPr>
      <w:r>
        <w:rPr>
          <w:rFonts w:ascii="Arial" w:cs="Arial" w:eastAsia="Arial" w:hAnsi="Arial"/>
          <w:b/>
          <w:bCs/>
          <w:sz w:val="21"/>
          <w:szCs w:val="21"/>
        </w:rPr>
        <w:t xml:space="preserve">6. </w:t>
      </w:r>
      <w:r>
        <w:rPr>
          <w:rFonts w:ascii="Arial" w:cs="Arial" w:eastAsia="Arial" w:hAnsi="Arial"/>
          <w:sz w:val="21"/>
          <w:szCs w:val="21"/>
        </w:rPr>
        <w:t xml:space="preserve">Quem paga? Empregador (empregada CLT) ou INSS (todas as demais).</w:t>
      </w:r>
    </w:p>
    <w:p>
      <w:pPr>
        <w:spacing w:after="60" w:before="60"/>
        <w:ind w:left="360"/>
      </w:pPr>
      <w:r>
        <w:rPr>
          <w:rFonts w:ascii="Arial" w:cs="Arial" w:eastAsia="Arial" w:hAnsi="Arial"/>
          <w:sz w:val="21"/>
          <w:szCs w:val="21"/>
        </w:rPr>
        <w:t xml:space="preserve">Checklist do advogado — Ação de SM no JEF:</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 ] Verificar qualidade de segurada na data do fato gerador (CNIS, CTPS, GPS)</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 ] Verificar período de graça se desempregada (art. 15, Lei 8.213)</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 ] Confirmar fato gerador e data (certidão de nascimento, sentença de adoção)</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 ] Calcular valor do benefício conforme categoria (art. 73)</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 ] Calcular valor da causa (4 × RMI + acessórios) — verificar competência JEF</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 ] Requerer tutela antecipada se parto iminente ou recente</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 ] Para segurada especial: reunir início de prova material (DAP, notas, sindicato)</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 ] Para desempregada: reunir prova do desemprego (CTPS, seguro-desemprego)</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 ] Verificar se há ação trabalhista sobre o mesmo fato (litispendência)</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 ] Incluir pedido de correção monetária (SELIC — EC 113/2021) e honorários</w:t>
      </w:r>
    </w:p>
    <w:p>
      <w:pPr>
        <w:spacing w:after="60" w:before="60"/>
        <w:ind w:left="360"/>
      </w:pPr>
      <w:r>
        <w:rPr>
          <w:rFonts w:ascii="Arial" w:cs="Arial" w:eastAsia="Arial" w:hAnsi="Arial"/>
          <w:sz w:val="21"/>
          <w:szCs w:val="21"/>
        </w:rPr>
        <w:t xml:space="preserve">Quadro de jurisprudência consolidada:</w:t>
      </w:r>
    </w:p>
    <w:p>
      <w:pPr>
        <w:spacing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Tema</w:t>
            </w:r>
          </w:p>
        </w:tc>
        <w:tc>
          <w:tcPr>
            <w:tcW w:type="dxa" w:w="3008"/>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Tribunal</w:t>
            </w:r>
          </w:p>
        </w:tc>
        <w:tc>
          <w:tcPr>
            <w:tcW w:type="dxa" w:w="3008"/>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Tese</w:t>
            </w:r>
          </w:p>
        </w:tc>
      </w:tr>
      <w:tr>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Tema 72</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STF</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Inconstitucional contribuição patronal sobre SM</w:t>
            </w:r>
          </w:p>
        </w:tc>
      </w:tr>
      <w:tr>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ADIs 2.110/2.111</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STF</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Inconstitucional carência de 10 contribuições para CI/fac./especial</w:t>
            </w:r>
          </w:p>
        </w:tc>
      </w:tr>
      <w:tr>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Tema 739</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STJ</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Prova rural: início de prova material + testemunhal</w:t>
            </w:r>
          </w:p>
        </w:tc>
      </w:tr>
      <w:tr>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Tema 914</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STJ</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Desempregada no período de graça tem direito ao SM pago pelo INSS</w:t>
            </w:r>
          </w:p>
        </w:tc>
      </w:tr>
      <w:tr>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Tema 350</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STF</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Prévio requerimento administrativo obrigatório</w:t>
            </w:r>
          </w:p>
        </w:tc>
      </w:tr>
      <w:tr>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Súmula 244</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TST</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Estabilidade gestante — natureza objetiva</w:t>
            </w:r>
          </w:p>
        </w:tc>
      </w:tr>
      <w:tr>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Súmula 45</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TNU</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Correção monetária do SM desde a data do parto</w:t>
            </w:r>
          </w:p>
        </w:tc>
      </w:tr>
      <w:tr>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Súmula 149</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STJ</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Vedada prova exclusivamente testemunhal para atividade rural</w:t>
            </w:r>
          </w:p>
        </w:tc>
      </w:tr>
    </w:tbl>
    <w:p>
      <w:pPr>
        <w:spacing w:after="160"/>
      </w:pPr>
    </w:p>
    <w:p>
      <w:pPr>
        <w:spacing w:after="60" w:before="60"/>
        <w:ind w:left="360"/>
      </w:pPr>
      <w:r>
        <w:rPr>
          <w:rFonts w:ascii="Arial" w:cs="Arial" w:eastAsia="Arial" w:hAnsi="Arial"/>
          <w:sz w:val="21"/>
          <w:szCs w:val="21"/>
        </w:rPr>
        <w:t xml:space="preserve">Valores 2026:</w:t>
      </w:r>
    </w:p>
    <w:p>
      <w:pPr>
        <w:spacing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Item</w:t>
            </w:r>
          </w:p>
        </w:tc>
        <w:tc>
          <w:tcPr>
            <w:tcW w:type="dxa" w:w="4513"/>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Valor</w:t>
            </w:r>
          </w:p>
        </w:tc>
      </w:tr>
      <w:tr>
        <w:tc>
          <w:tcPr>
            <w:tcW w:type="dxa" w:w="4513"/>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Salário mínimo</w:t>
            </w:r>
          </w:p>
        </w:tc>
        <w:tc>
          <w:tcPr>
            <w:tcW w:type="dxa" w:w="4513"/>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R$ 1.621,00</w:t>
            </w:r>
          </w:p>
        </w:tc>
      </w:tr>
      <w:tr>
        <w:tc>
          <w:tcPr>
            <w:tcW w:type="dxa" w:w="4513"/>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Teto RGPS</w:t>
            </w:r>
          </w:p>
        </w:tc>
        <w:tc>
          <w:tcPr>
            <w:tcW w:type="dxa" w:w="4513"/>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R$ 8.475,55</w:t>
            </w:r>
          </w:p>
        </w:tc>
      </w:tr>
      <w:tr>
        <w:tc>
          <w:tcPr>
            <w:tcW w:type="dxa" w:w="4513"/>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SM mínimo (4 meses)</w:t>
            </w:r>
          </w:p>
        </w:tc>
        <w:tc>
          <w:tcPr>
            <w:tcW w:type="dxa" w:w="4513"/>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R$ 6.484,00</w:t>
            </w:r>
          </w:p>
        </w:tc>
      </w:tr>
      <w:tr>
        <w:tc>
          <w:tcPr>
            <w:tcW w:type="dxa" w:w="4513"/>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SM máximo (4 meses)</w:t>
            </w:r>
          </w:p>
        </w:tc>
        <w:tc>
          <w:tcPr>
            <w:tcW w:type="dxa" w:w="4513"/>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R$ 33.902,20</w:t>
            </w:r>
          </w:p>
        </w:tc>
      </w:tr>
      <w:tr>
        <w:tc>
          <w:tcPr>
            <w:tcW w:type="dxa" w:w="4513"/>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Teto JEF (60 SM)</w:t>
            </w:r>
          </w:p>
        </w:tc>
        <w:tc>
          <w:tcPr>
            <w:tcW w:type="dxa" w:w="4513"/>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R$ 97.260,00</w:t>
            </w:r>
          </w:p>
        </w:tc>
      </w:tr>
    </w:tbl>
    <w:p>
      <w:pPr>
        <w:spacing w:after="160"/>
      </w:pPr>
    </w:p>
    <w:p>
      <w:pPr>
        <w:spacing w:after="60" w:before="60"/>
        <w:ind w:left="360"/>
      </w:pPr>
      <w:r>
        <w:rPr>
          <w:rFonts w:ascii="Arial" w:cs="Arial" w:eastAsia="Arial" w:hAnsi="Arial"/>
          <w:sz w:val="21"/>
          <w:szCs w:val="21"/>
        </w:rPr>
        <w:t xml:space="preserve">Referência cruzada — Interfaces com outros capítulos:</w:t>
      </w:r>
    </w:p>
    <w:p>
      <w:pPr>
        <w:spacing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Capítulo</w:t>
            </w:r>
          </w:p>
        </w:tc>
        <w:tc>
          <w:tcPr>
            <w:tcW w:type="dxa" w:w="3008"/>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Interface</w:t>
            </w:r>
          </w:p>
        </w:tc>
        <w:tc>
          <w:tcPr>
            <w:tcW w:type="dxa" w:w="3008"/>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Seção de remissão</w:t>
            </w:r>
          </w:p>
        </w:tc>
      </w:tr>
      <w:tr>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Cap. 2</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Categorias de seguradas</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2.2 a 2.7</w:t>
            </w:r>
          </w:p>
        </w:tc>
      </w:tr>
      <w:tr>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Cap. 3</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Período de graça e carência</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3.3 e 3.5</w:t>
            </w:r>
          </w:p>
        </w:tc>
      </w:tr>
      <w:tr>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Cap. 4</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Contribuição durante SM; SM como TC</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4.16.2</w:t>
            </w:r>
          </w:p>
        </w:tc>
      </w:tr>
      <w:tr>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Cap. 7</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Vedação acumulação SM × auxílio-incapacidade</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7.12</w:t>
            </w:r>
          </w:p>
        </w:tc>
      </w:tr>
      <w:tr>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Cap. 9</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Segurada especial — prova rural</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9.4 a 9.6</w:t>
            </w:r>
          </w:p>
        </w:tc>
      </w:tr>
      <w:tr>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Cap. 15</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Auxílio-acidente — acumulação permitida</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15.3</w:t>
            </w:r>
          </w:p>
        </w:tc>
      </w:tr>
      <w:tr>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Cap. 16</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Cálculo geral do SB</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16.3</w:t>
            </w:r>
          </w:p>
        </w:tc>
      </w:tr>
      <w:tr>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Cap. 19</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Pensão por morte — morte da gestante</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19.8</w:t>
            </w:r>
          </w:p>
        </w:tc>
      </w:tr>
      <w:tr>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Cap. 20</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Acumulação de benefícios</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20.2</w:t>
            </w:r>
          </w:p>
        </w:tc>
      </w:tr>
      <w:tr>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Cap. 23</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Procedimento geral do JEF</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23.4 a 23.8</w:t>
            </w:r>
          </w:p>
        </w:tc>
      </w:tr>
    </w:tbl>
    <w:p>
      <w:pPr>
        <w:spacing w:after="160"/>
      </w:pPr>
    </w:p>
    <w:p>
      <w:pPr>
        <w:spacing w:after="60" w:before="60"/>
        <w:ind w:left="360"/>
      </w:pPr>
      <w:r>
        <w:rPr>
          <w:rFonts w:ascii="Arial" w:cs="Arial" w:eastAsia="Arial" w:hAnsi="Arial"/>
          <w:sz w:val="21"/>
          <w:szCs w:val="21"/>
        </w:rPr>
        <w:t xml:space="preserve">Armadilhas comuns na prática do salário-maternidade:</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7E22" w:sz="6"/>
              <w:left w:val="single" w:color="E67E22" w:sz="6"/>
              <w:bottom w:val="single" w:color="E67E22" w:sz="6"/>
              <w:right w:val="single" w:color="E67E22" w:sz="6"/>
            </w:tcBorders>
            <w:shd w:fill="FEF9E7" w:val="clear"/>
            <w:tcMar>
              <w:top w:type="dxa" w:w="120"/>
              <w:left w:type="dxa" w:w="200"/>
              <w:bottom w:type="dxa" w:w="120"/>
              <w:right w:type="dxa" w:w="200"/>
            </w:tcMar>
          </w:tcPr>
          <w:p>
            <w:pPr>
              <w:spacing w:after="60" w:before="60"/>
            </w:pPr>
            <w:r>
              <w:rPr>
                <w:rFonts w:ascii="Arial" w:cs="Arial" w:eastAsia="Arial" w:hAnsi="Arial"/>
                <w:b/>
                <w:bCs/>
                <w:color w:val="E67E22"/>
                <w:sz w:val="20"/>
                <w:szCs w:val="20"/>
              </w:rPr>
              <w:t xml:space="preserve">Armadilhas comuns no salário-maternidade — o que NÃO fazer</w:t>
            </w:r>
          </w:p>
          <w:p>
            <w:pPr>
              <w:spacing w:after="40" w:before="40"/>
            </w:pPr>
            <w:r>
              <w:rPr>
                <w:rFonts w:ascii="Arial" w:cs="Arial" w:eastAsia="Arial" w:hAnsi="Arial"/>
                <w:sz w:val="19"/>
                <w:szCs w:val="19"/>
              </w:rPr>
              <w:t xml:space="preserve">1. Não confundir licença-maternidade com salário-maternidade: a licença é o direito trabalhista ao afastamento; o SM é o benefício previdenciário. A segurada CI não tem licença (não tem empregador), mas tem SM.</w:t>
            </w:r>
          </w:p>
          <w:p>
            <w:pPr>
              <w:spacing w:after="40" w:before="40"/>
            </w:pPr>
            <w:r>
              <w:rPr>
                <w:rFonts w:ascii="Arial" w:cs="Arial" w:eastAsia="Arial" w:hAnsi="Arial"/>
                <w:sz w:val="19"/>
                <w:szCs w:val="19"/>
              </w:rPr>
              <w:t xml:space="preserve">2. Não ignorar o prazo de requerimento: embora o direito ao SM não prescreva em si, as parcelas prescrevem em 5 anos. Se a segurada nunca requereu, pode perder parcelas antigas.</w:t>
            </w:r>
          </w:p>
          <w:p>
            <w:pPr>
              <w:spacing w:after="40" w:before="40"/>
            </w:pPr>
            <w:r>
              <w:rPr>
                <w:rFonts w:ascii="Arial" w:cs="Arial" w:eastAsia="Arial" w:hAnsi="Arial"/>
                <w:sz w:val="19"/>
                <w:szCs w:val="19"/>
              </w:rPr>
              <w:t xml:space="preserve">3. Não requerer SM como empregada quando o vínculo cessou: se a segurada foi demitida antes do parto e está no período de graça, o SM é pago pelo INSS (não pelo ex-empregador). O requerimento deve ser feito ao INSS, não à empresa.</w:t>
            </w:r>
          </w:p>
          <w:p>
            <w:pPr>
              <w:spacing w:after="40" w:before="40"/>
            </w:pPr>
            <w:r>
              <w:rPr>
                <w:rFonts w:ascii="Arial" w:cs="Arial" w:eastAsia="Arial" w:hAnsi="Arial"/>
                <w:sz w:val="19"/>
                <w:szCs w:val="19"/>
              </w:rPr>
              <w:t xml:space="preserve">4. Não esquecer de juntar prova rural atualizada: para segurada especial, a DAP/CAF deve estar vigente e a atividade rural deve ser contemporânea ao parto. DAP vencida ou de anos anteriores pode ser insuficiente.</w:t>
            </w:r>
          </w:p>
          <w:p>
            <w:pPr>
              <w:spacing w:after="40" w:before="40"/>
            </w:pPr>
            <w:r>
              <w:rPr>
                <w:rFonts w:ascii="Arial" w:cs="Arial" w:eastAsia="Arial" w:hAnsi="Arial"/>
                <w:sz w:val="19"/>
                <w:szCs w:val="19"/>
              </w:rPr>
              <w:t xml:space="preserve">5. Não acumular SM com auxílio-doença: são inacumuláveis. Se a segurada está em auxílio-doença, deve requerer a conversão em SM.</w:t>
            </w:r>
          </w:p>
          <w:p>
            <w:pPr>
              <w:spacing w:after="40" w:before="40"/>
            </w:pPr>
            <w:r>
              <w:rPr>
                <w:rFonts w:ascii="Arial" w:cs="Arial" w:eastAsia="Arial" w:hAnsi="Arial"/>
                <w:sz w:val="19"/>
                <w:szCs w:val="19"/>
              </w:rPr>
              <w:t xml:space="preserve">6. Não confundir o teto: o SM da empregada CLT é a remuneração integral (sem teto do RGPS para o valor pago à segurada); a compensação pela empresa é que se limita ao teto.</w:t>
            </w:r>
          </w:p>
          <w:p>
            <w:pPr>
              <w:spacing w:after="40" w:before="40"/>
            </w:pPr>
            <w:r>
              <w:rPr>
                <w:rFonts w:ascii="Arial" w:cs="Arial" w:eastAsia="Arial" w:hAnsi="Arial"/>
                <w:sz w:val="19"/>
                <w:szCs w:val="19"/>
              </w:rPr>
              <w:t xml:space="preserve">7. Não ajuizar ação sem prévio requerimento: o Tema 350/STF exige requerimento administrativo, salvo exceções específicas.</w:t>
            </w:r>
          </w:p>
        </w:tc>
      </w:tr>
    </w:tbl>
    <w:p>
      <w:pPr>
        <w:spacing w:after="200"/>
      </w:pPr>
    </w:p>
    <w:p>
      <w:pPr>
        <w:spacing w:after="60" w:before="60"/>
        <w:ind w:left="360"/>
      </w:pPr>
      <w:r>
        <w:rPr>
          <w:rFonts w:ascii="Arial" w:cs="Arial" w:eastAsia="Arial" w:hAnsi="Arial"/>
          <w:sz w:val="21"/>
          <w:szCs w:val="21"/>
        </w:rPr>
        <w:t xml:space="preserve">Perspectivas e tendências.</w:t>
      </w:r>
    </w:p>
    <w:p>
      <w:pPr>
        <w:spacing w:after="100" w:before="100"/>
        <w:jc w:val="both"/>
      </w:pPr>
      <w:r>
        <w:rPr>
          <w:rFonts w:ascii="Arial" w:cs="Arial" w:eastAsia="Arial" w:hAnsi="Arial"/>
          <w:sz w:val="21"/>
          <w:szCs w:val="21"/>
        </w:rPr>
        <w:t xml:space="preserve">O salário-maternidade encontra-se em processo de transformação conceitual. A evolução legislativa e jurisprudencial aponta para a consolidação de três tendências: (a) a universalização plena do benefício, com eliminação de qualquer distinção entre categorias de seguradas (já concretizada com as ADIs 2.110/2.111); (b) a extensão do benefício a todas as formas de parentalidade, incluindo gestação por substituição, famílias multiparentais e adoção por pessoas não vinculadas ao RGPS; e (c) a ampliação da duração, com projetos legislativos para estender o benefício a cento e oitenta dias como regra geral (não apenas para empresas do Empresa Cidadã).</w:t>
      </w:r>
    </w:p>
    <w:p>
      <w:pPr>
        <w:spacing w:after="100" w:before="100"/>
        <w:jc w:val="both"/>
      </w:pPr>
      <w:r>
        <w:rPr>
          <w:rFonts w:ascii="Arial" w:cs="Arial" w:eastAsia="Arial" w:hAnsi="Arial"/>
          <w:sz w:val="21"/>
          <w:szCs w:val="21"/>
        </w:rPr>
        <w:t xml:space="preserve">No plano legislativo, tramitam projetos que propõem: (a) a extensão do salário-maternidade a cento e oitenta dias como regra geral para todas as seguradas (não apenas para empregadas do Empresa Cidadã); (b) a criação de um "salário-parentalidade" de trinta dias para o pai biológico ou adotante, cumulável com a licença-paternidade; (c) a regulamentação expressa do salário-maternidade em casos de gestação por substituição; e (d) a prorrogação automática do benefício em caso de internação prolongada do recém-nascido.</w:t>
      </w:r>
    </w:p>
    <w:p>
      <w:pPr>
        <w:spacing w:after="100" w:before="100"/>
        <w:jc w:val="both"/>
      </w:pPr>
      <w:r>
        <w:rPr>
          <w:rFonts w:ascii="Arial" w:cs="Arial" w:eastAsia="Arial" w:hAnsi="Arial"/>
          <w:sz w:val="21"/>
          <w:szCs w:val="21"/>
        </w:rPr>
        <w:t xml:space="preserve">No plano judicial, a judicialização massiva do salário-maternidade — especialmente da segurada especial rural — demanda dos JEFs mecanismos de processamento eficiente. A padronização de procedimentos (mutirões de SM rural, designação de audiências concentradas, utilização de teleperícia) pode contribuir para a redução do tempo de tramitação, que é particularmente prejudicial nessa espécie de benefício temporário.</w:t>
      </w:r>
    </w:p>
    <w:p>
      <w:pPr>
        <w:spacing w:after="100" w:before="100"/>
        <w:jc w:val="both"/>
      </w:pPr>
      <w:r>
        <w:rPr>
          <w:rFonts w:ascii="Arial" w:cs="Arial" w:eastAsia="Arial" w:hAnsi="Arial"/>
          <w:sz w:val="21"/>
          <w:szCs w:val="21"/>
        </w:rPr>
        <w:t xml:space="preserve">O advogado previdenciário deve estar atento às constantes mudanças legislativas e jurisprudenciais nessa matéria. O salário-maternidade, que durante décadas foi considerado um benefício simples e de menor complexidade, tornou-se um dos campos mais dinâmicos do direito previdenciário, impulsionado pela evolução das configurações familiares, pela ampliação da proteção social e pela crescente judicialização.</w:t>
      </w:r>
    </w:p>
    <w:p>
      <w:pPr>
        <w:spacing w:after="100" w:before="100"/>
        <w:jc w:val="both"/>
      </w:pPr>
      <w:r>
        <w:rPr>
          <w:rFonts w:ascii="Arial" w:cs="Arial" w:eastAsia="Arial" w:hAnsi="Arial"/>
          <w:sz w:val="21"/>
          <w:szCs w:val="21"/>
        </w:rPr>
        <w:t xml:space="preserve">O próximo capítulo (Capítulo 14) tratará do auxílio-reclusão, benefício de proteção aos dependentes do segurado preso, que sofreu profundas alterações com a EC 103/2019.</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66573"/>
        <w:sz w:val="18"/>
        <w:szCs w:val="18"/>
      </w:rPr>
      <w:t xml:space="preserve">— </w:t>
    </w:r>
    <w:r>
      <w:rPr>
        <w:rFonts w:ascii="Arial" w:cs="Arial" w:eastAsia="Arial" w:hAnsi="Arial"/>
        <w:color w:val="566573"/>
        <w:sz w:val="18"/>
        <w:szCs w:val="18"/>
      </w:rPr>
      <w:fldChar w:fldCharType="begin"/>
      <w:instrText xml:space="preserve">PAGE</w:instrText>
      <w:fldChar w:fldCharType="separate"/>
      <w:fldChar w:fldCharType="end"/>
    </w:r>
    <w:r>
      <w:rPr>
        <w:rFonts w:ascii="Arial" w:cs="Arial" w:eastAsia="Arial" w:hAnsi="Arial"/>
        <w:color w:val="566573"/>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66573"/>
        <w:sz w:val="16"/>
        <w:szCs w:val="16"/>
      </w:rPr>
      <w:t xml:space="preserve">Cap. 13 — Salário-Maternidade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2026-05-11T00:49:34.042Z</dcterms:created>
  <dcterms:modified xsi:type="dcterms:W3CDTF">2026-05-11T00:49:34.043Z</dcterms:modified>
</cp:coreProperties>
</file>

<file path=docProps/custom.xml><?xml version="1.0" encoding="utf-8"?>
<Properties xmlns="http://schemas.openxmlformats.org/officeDocument/2006/custom-properties" xmlns:vt="http://schemas.openxmlformats.org/officeDocument/2006/docPropsVTypes"/>
</file>