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60" w:line="240" w:lineRule="auto"/>
        <w:jc w:val="center"/>
      </w:pPr>
      <w:r>
        <w:rPr>
          <w:rFonts w:ascii="EB Garamond" w:hAnsi="EB Garamond" w:cs="EB Garamond"/>
          <w:b w:val="0"/>
          <w:i w:val="0"/>
          <w:color w:val="B78B37"/>
          <w:sz w:val="22"/>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4"/>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4"/>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4"/>
          <w:lang w:val="pt-BR" w:bidi="ar-SA"/>
          <w:kern w:val="16"/>
          <w14:ligatures w14:val="standardContextual"/>
        </w:rPr>
        <w:t>Especiais Federais</w:t>
      </w:r>
    </w:p>
    <w:p>
      <w:pPr>
        <w:spacing w:before="240" w:after="120" w:line="240" w:lineRule="auto"/>
        <w:jc w:val="center"/>
      </w:pPr>
      <w:r>
        <w:rPr>
          <w:rFonts w:ascii="EB Garamond" w:hAnsi="EB Garamond" w:cs="EB Garamond"/>
          <w:b w:val="0"/>
          <w:i w:val="0"/>
          <w:color w:val="B78B37"/>
          <w:sz w:val="18"/>
          <w:lang w:val="pt-BR" w:bidi="ar-SA"/>
          <w:kern w:val="16"/>
          <w14:ligatures w14:val="standardContextual"/>
        </w:rPr>
        <w:t>◆</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Claudio Kitner</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Luiz Bispo da Silva Neto</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9"/>
          <w:headerReference w:type="first" r:id="rId10"/>
          <w:headerReference w:type="even" r:id="rId11"/>
          <w:footerReference w:type="default" r:id="rId12"/>
          <w:footerReference w:type="first" r:id="rId13"/>
          <w:footerReference w:type="even" r:id="rId14"/>
          <w:pgSz w:w="8391" w:h="11906"/>
          <w:pgMar w:top="935" w:right="879" w:bottom="964" w:left="1162" w:header="454" w:footer="425" w:gutter="0" w:mirrorMargins="1"/>
          <w:cols w:space="720"/>
          <w:titlePg/>
          <w:docGrid w:linePitch="360"/>
          <w:pgNumType w:fmt="lowerRoman" w:start="1"/>
        </w:sectPr>
      </w:pPr>
    </w:p>
    <w:p>
      <w:pPr>
        <w:spacing w:before="0" w:after="0" w:line="240" w:lineRule="auto"/>
      </w:pPr>
    </w:p>
    <w:p>
      <w:pPr>
        <w:spacing w:before="0" w:after="0" w:line="240" w:lineRule="auto"/>
      </w:pPr>
    </w:p>
    <w:p>
      <w:pPr>
        <w:spacing w:before="0" w:after="0" w:line="240" w:lineRule="auto"/>
      </w:pP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Claudio Kitner</w:t>
      </w: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Luiz Bispo da Silva Neto</w:t>
      </w:r>
    </w:p>
    <w:p>
      <w:pPr>
        <w:spacing w:before="0" w:after="160" w:line="240" w:lineRule="auto"/>
      </w:pPr>
    </w:p>
    <w:p>
      <w:pPr>
        <w:spacing w:before="0" w:after="160" w:line="240" w:lineRule="auto"/>
        <w:jc w:val="center"/>
      </w:pPr>
      <w:r>
        <w:rPr>
          <w:rFonts w:ascii="EB Garamond" w:hAnsi="EB Garamond" w:cs="EB Garamond"/>
          <w:b w:val="0"/>
          <w:i w:val="0"/>
          <w:color w:val="B78B37"/>
          <w:sz w:val="18"/>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0"/>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0"/>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0"/>
          <w:lang w:val="pt-BR" w:bidi="ar-SA"/>
          <w:kern w:val="16"/>
          <w14:ligatures w14:val="standardContextual"/>
        </w:rPr>
        <w:t>Especiais Federais</w:t>
      </w:r>
    </w:p>
    <w:p>
      <w:pPr>
        <w:spacing w:before="16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80" w:after="40" w:line="252" w:lineRule="auto"/>
        <w:jc w:val="center"/>
      </w:pPr>
      <w:r>
        <w:rPr>
          <w:rFonts w:ascii="EB Garamond" w:hAnsi="EB Garamond" w:cs="EB Garamond"/>
          <w:b w:val="0"/>
          <w:i/>
          <w:color w:val="6B6256"/>
          <w:sz w:val="22"/>
          <w:lang w:val="pt-BR" w:bidi="ar-SA"/>
          <w:kern w:val="16"/>
          <w14:ligatures w14:val="standardContextual"/>
        </w:rPr>
        <w:t>Doutrina, Jurisprudência e Prática Forense</w:t>
      </w:r>
    </w:p>
    <w:p>
      <w:pPr>
        <w:spacing w:before="160" w:after="40" w:line="240" w:lineRule="auto"/>
        <w:jc w:val="center"/>
      </w:pPr>
      <w:r>
        <w:rPr>
          <w:rFonts w:ascii="EB Garamond" w:hAnsi="EB Garamond" w:cs="EB Garamond"/>
          <w:b w:val="0"/>
          <w:i w:val="0"/>
          <w:color w:val="6B6256"/>
          <w:sz w:val="20"/>
          <w:lang w:val="pt-BR" w:bidi="ar-SA"/>
          <w:kern w:val="16"/>
          <w14:ligatures w14:val="standardContextual"/>
        </w:rPr>
        <w:t>1a Edição</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15"/>
          <w:headerReference w:type="first" r:id="rId16"/>
          <w:headerReference w:type="even" r:id="rId17"/>
          <w:footerReference w:type="default" r:id="rId18"/>
          <w:footerReference w:type="first" r:id="rId19"/>
          <w:footerReference w:type="even" r:id="rId2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0" w:line="240" w:lineRule="auto"/>
        <w:jc w:val="left"/>
      </w:pPr>
      <w:r>
        <w:rPr>
          <w:rFonts w:ascii="EB Garamond" w:hAnsi="EB Garamond" w:cs="EB Garamond"/>
          <w:b/>
          <w:i w:val="0"/>
          <w:color w:val="3A3128"/>
          <w:sz w:val="17"/>
          <w:lang w:val="pt-BR" w:bidi="ar-SA"/>
          <w:kern w:val="16"/>
          <w14:ligatures w14:val="standardContextual"/>
        </w:rPr>
        <w:t>KITNER, Claudio; SILVA NETO, Luiz Bispo da.</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Direito Previdenciário: Teoria e Prática nos Juizados Especiais Federais /</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Claudio Kitner, Luiz Bispo da Silva Neto. — 1. ed. — 2026.</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ISBN [a definir]</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1. Direito previdenciário — Brasil. 2. Juizados Especiais Federais.</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3. Seguridade social. 4. Benefícios previdenciários. I. Título.</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CDU 349.3(81)</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CDD 344.8102</w:t>
      </w:r>
    </w:p>
    <w:p>
      <w:pPr>
        <w:spacing w:before="0" w:after="16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Todos os direitos reservados. Nenhuma parte desta obra pode ser reproduzida,</w:t>
      </w:r>
    </w:p>
    <w:p>
      <w:pPr>
        <w:spacing w:before="0" w:after="30" w:line="240" w:lineRule="auto"/>
        <w:jc w:val="left"/>
      </w:pPr>
      <w:r>
        <w:rPr>
          <w:rFonts w:ascii="EB Garamond" w:hAnsi="EB Garamond" w:cs="EB Garamond"/>
          <w:b w:val="0"/>
          <w:i/>
          <w:color w:val="3A3128"/>
          <w:sz w:val="15"/>
          <w:lang w:val="pt-BR" w:bidi="ar-SA"/>
          <w:kern w:val="16"/>
          <w14:ligatures w14:val="standardContextual"/>
        </w:rPr>
        <w:t>armazenada ou transmitida por qualquer meio sem autorização prévia dos autores.</w:t>
      </w:r>
    </w:p>
    <w:p>
      <w:pPr>
        <w:spacing w:before="0" w:after="8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Esta edição reflete a legislação e a jurisprudência até junho de 2026.</w:t>
      </w:r>
    </w:p>
    <w:p>
      <w:pPr>
        <w:sectPr>
          <w:headerReference w:type="default" r:id="rId21"/>
          <w:headerReference w:type="first" r:id="rId22"/>
          <w:headerReference w:type="even" r:id="rId23"/>
          <w:footerReference w:type="default" r:id="rId24"/>
          <w:footerReference w:type="first" r:id="rId25"/>
          <w:footerReference w:type="even" r:id="rId26"/>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jc w:val="right"/>
      </w:pPr>
      <w:r>
        <w:rPr>
          <w:rFonts w:ascii="EB Garamond" w:hAnsi="EB Garamond" w:cs="EB Garamond"/>
          <w:b w:val="0"/>
          <w:i/>
          <w:color w:val="3A3128"/>
          <w:sz w:val="21"/>
          <w:lang w:val="pt-BR" w:bidi="ar-SA"/>
          <w:kern w:val="16"/>
          <w14:ligatures w14:val="standardContextual"/>
        </w:rPr>
        <w:t>Aos jurisdicionados dos Juizados Especiais Federais,</w:t>
      </w:r>
    </w:p>
    <w:p>
      <w:pPr>
        <w:spacing w:before="0" w:after="320" w:line="276" w:lineRule="auto"/>
        <w:jc w:val="right"/>
      </w:pPr>
      <w:r>
        <w:rPr>
          <w:rFonts w:ascii="EB Garamond" w:hAnsi="EB Garamond" w:cs="EB Garamond"/>
          <w:b w:val="0"/>
          <w:i/>
          <w:color w:val="3A3128"/>
          <w:sz w:val="21"/>
          <w:lang w:val="pt-BR" w:bidi="ar-SA"/>
          <w:kern w:val="16"/>
          <w14:ligatures w14:val="standardContextual"/>
        </w:rPr>
        <w:t>que buscam na Justiça a proteção social que lhes é devida.</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A previdência social é a mais importante conquista</w:t>
      </w: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do trabalhador no século XX.</w:t>
      </w:r>
    </w:p>
    <w:p>
      <w:pPr>
        <w:spacing w:before="0" w:after="0" w:line="240" w:lineRule="auto"/>
        <w:ind w:right="283"/>
        <w:jc w:val="right"/>
      </w:pPr>
      <w:r>
        <w:rPr>
          <w:rFonts w:ascii="EB Garamond" w:hAnsi="EB Garamond" w:cs="EB Garamond"/>
          <w:b w:val="0"/>
          <w:i w:val="0"/>
          <w:smallCaps/>
          <w:color w:val="6B6256"/>
          <w:sz w:val="17"/>
          <w:lang w:val="pt-BR" w:bidi="ar-SA"/>
          <w:kern w:val="16"/>
          <w14:ligatures w14:val="standardContextual"/>
        </w:rPr>
        <w:t>— Wladimir Novaes Martinez</w:t>
      </w:r>
    </w:p>
    <w:p>
      <w:pPr>
        <w:sectPr>
          <w:headerReference w:type="default" r:id="rId27"/>
          <w:headerReference w:type="first" r:id="rId28"/>
          <w:headerReference w:type="even" r:id="rId29"/>
          <w:footerReference w:type="default" r:id="rId30"/>
          <w:footerReference w:type="first" r:id="rId31"/>
          <w:footerReference w:type="even" r:id="rId32"/>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APRESENTAÇÃO</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O contencioso previdenciário brasileiro tem, hoje, um endereço predominante: os Juizados Especiais Federais. É neles que se decide, todos os dias e em escala de massa, o destino concreto de aposentadorias, auxílios, pensões e benefícios assistenciais — muitas vezes a única fonte de subsistência de quem litiga. Essa centralidade impõe ao advogado e ao magistrado um desafio particular: dominar, ao mesmo tempo, a densa teoria do Direito Previdenciário e a dinâmica processual, probatória e prática que caracteriza o rito dos Juizados.</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Esta obra nasce da percepção de que teoria e prática, nesse campo, não podem caminhar separadas. De um lado, a Emenda Constitucional 103/2019 reescreveu a arquitetura do Regime Geral de Previdência Social, e as reformas que a sucederam, somadas a um fluxo constante de teses firmadas pelo STF, pelo STJ e pela TNU, tornaram o terreno normativo instável e exigente. De outro, o cotidiano dos Juizados Especiais Federais é feito de perícias, cálculos, provas de tempo de contribuição e requisitos que só se compreendem quando a norma é lida à luz de sua aplicação real.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Para responder a esse duplo desafio, a exposição de cada tema conjuga o tratamento doutrinário com orientações operacionais. Ao lado da fundamentação teórica, o leitor encontrará boxes de jurisprudência, quadros sinóticos, alertas práticos e roteiros de atuação voltados à realidade das varas federais. A preocupação constante foi a de oferecer não apenas o que a lei diz, mas como o direito efetivamente se resolve no requerimento administrativo, na petição inicial, na instrução e na sentença.</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A obra está organizada em seis partes e vinte e três capítulos. A Parte I trata dos fundamentos do Regime Geral de Previdência Social — evolução histórica, princípios constitucionais, segurados e dependentes, carência e qualidade de segurado, custeio e reconhecimento de tempo de contribuição. A Parte II examina os benefícios por incapacidade; a Parte III, as aposentadorias programadas, especiais, rurais e da pessoa com deficiência; a Parte IV, as pensões, os auxílios e o benefício assistencial; a Parte V, os temas transversais de cálculo, revisão, decadência e prescrição; e a Parte VI, o processo previdenciário nos Juizados Especiais Federais — processo administrativo, competência e procedimento. Do fundamento constitucional à sentença, o percurso acompanha a lógica com que os litígios efetivamente se apresentam e se resolvem.</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Toda a legislação e a jurisprudência citadas foram conferidas contra as fontes oficiais e refletem o estado do Direito Previdenciário até junho de 2026, com registro das principais controvérsias ainda pendentes de pacificação. O propósito não é encerrar o debate, mas municiar o operador do direito com um instrumento confiável, atualizado e diretamente aplicável.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Que esta obra seja útil a quem, na advocacia e na magistratura, dedica seu trabalho a dar efetividade à proteção social — razão de ser de todo o sistema previdenciário.</w:t>
      </w:r>
    </w:p>
    <w:p>
      <w:pPr>
        <w:spacing w:before="160" w:after="80" w:line="240" w:lineRule="auto"/>
        <w:jc w:val="right"/>
      </w:pPr>
      <w:r>
        <w:rPr>
          <w:rFonts w:ascii="EB Garamond" w:hAnsi="EB Garamond" w:cs="EB Garamond"/>
          <w:b w:val="0"/>
          <w:i/>
          <w:color w:val="3A3128"/>
          <w:sz w:val="21"/>
          <w:lang w:val="pt-BR" w:bidi="ar-SA"/>
          <w:kern w:val="16"/>
          <w14:ligatures w14:val="standardContextual"/>
        </w:rPr>
        <w:t>Os autores</w:t>
      </w:r>
    </w:p>
    <w:p>
      <w:pPr>
        <w:sectPr>
          <w:headerReference w:type="default" r:id="rId33"/>
          <w:headerReference w:type="first" r:id="rId34"/>
          <w:headerReference w:type="even" r:id="rId35"/>
          <w:footerReference w:type="default" r:id="rId36"/>
          <w:footerReference w:type="first" r:id="rId37"/>
          <w:footerReference w:type="even" r:id="rId38"/>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LISTA DE ABREVIATURAS E SIGLAS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30" w:line="252" w:lineRule="auto"/>
        <w:jc w:val="left"/>
      </w:pPr>
      <w:r>
        <w:rPr>
          <w:rFonts w:ascii="EB Garamond" w:hAnsi="EB Garamond" w:cs="EB Garamond"/>
          <w:b/>
          <w:i w:val="0"/>
          <w:color w:val="2F2923"/>
          <w:sz w:val="20"/>
          <w:lang w:val="pt-BR" w:bidi="ar-SA"/>
          <w:kern w:val="16"/>
          <w14:ligatures w14:val="standardContextual"/>
        </w:rPr>
        <w:t>ADI</w:t>
      </w:r>
      <w:r>
        <w:rPr>
          <w:rFonts w:ascii="EB Garamond" w:hAnsi="EB Garamond" w:cs="EB Garamond"/>
          <w:b w:val="0"/>
          <w:i w:val="0"/>
          <w:color w:val="3A3128"/>
          <w:sz w:val="20"/>
          <w:lang w:val="pt-BR" w:bidi="ar-SA"/>
          <w:kern w:val="16"/>
          <w14:ligatures w14:val="standardContextual"/>
        </w:rPr>
        <w:t xml:space="preserve">  —  Ação Direta de Inconstitucionalidade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APS</w:t>
      </w:r>
      <w:r>
        <w:rPr>
          <w:rFonts w:ascii="EB Garamond" w:hAnsi="EB Garamond" w:cs="EB Garamond"/>
          <w:b w:val="0"/>
          <w:i w:val="0"/>
          <w:color w:val="3A3128"/>
          <w:sz w:val="20"/>
          <w:lang w:val="pt-BR" w:bidi="ar-SA"/>
          <w:kern w:val="16"/>
          <w14:ligatures w14:val="standardContextual"/>
        </w:rPr>
        <w:t xml:space="preserve">  —  Agência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BPC</w:t>
      </w:r>
      <w:r>
        <w:rPr>
          <w:rFonts w:ascii="EB Garamond" w:hAnsi="EB Garamond" w:cs="EB Garamond"/>
          <w:b w:val="0"/>
          <w:i w:val="0"/>
          <w:color w:val="3A3128"/>
          <w:sz w:val="20"/>
          <w:lang w:val="pt-BR" w:bidi="ar-SA"/>
          <w:kern w:val="16"/>
          <w14:ligatures w14:val="standardContextual"/>
        </w:rPr>
        <w:t xml:space="preserve">  —  Benefício de Prestação Continuada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CAP</w:t>
      </w:r>
      <w:r>
        <w:rPr>
          <w:rFonts w:ascii="EB Garamond" w:hAnsi="EB Garamond" w:cs="EB Garamond"/>
          <w:b w:val="0"/>
          <w:i w:val="0"/>
          <w:color w:val="3A3128"/>
          <w:sz w:val="20"/>
          <w:lang w:val="pt-BR" w:bidi="ar-SA"/>
          <w:kern w:val="16"/>
          <w14:ligatures w14:val="standardContextual"/>
        </w:rPr>
        <w:t xml:space="preserve">  —  Caixa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CDA</w:t>
      </w:r>
      <w:r>
        <w:rPr>
          <w:rFonts w:ascii="EB Garamond" w:hAnsi="EB Garamond" w:cs="EB Garamond"/>
          <w:b w:val="0"/>
          <w:i w:val="0"/>
          <w:color w:val="3A3128"/>
          <w:sz w:val="20"/>
          <w:lang w:val="pt-BR" w:bidi="ar-SA"/>
          <w:kern w:val="16"/>
          <w14:ligatures w14:val="standardContextual"/>
        </w:rPr>
        <w:t xml:space="preserve">  —  Certidão de Dívida Ativa</w:t>
      </w:r>
    </w:p>
    <w:p>
      <w:pPr>
        <w:spacing w:before="0" w:after="30" w:line="252" w:lineRule="auto"/>
        <w:jc w:val="left"/>
      </w:pPr>
      <w:r>
        <w:rPr>
          <w:rFonts w:ascii="EB Garamond" w:hAnsi="EB Garamond" w:cs="EB Garamond"/>
          <w:b/>
          <w:i w:val="0"/>
          <w:color w:val="2F2923"/>
          <w:sz w:val="20"/>
          <w:lang w:val="pt-BR" w:bidi="ar-SA"/>
          <w:kern w:val="16"/>
          <w14:ligatures w14:val="standardContextual"/>
        </w:rPr>
        <w:t>CF/88</w:t>
      </w:r>
      <w:r>
        <w:rPr>
          <w:rFonts w:ascii="EB Garamond" w:hAnsi="EB Garamond" w:cs="EB Garamond"/>
          <w:b w:val="0"/>
          <w:i w:val="0"/>
          <w:color w:val="3A3128"/>
          <w:sz w:val="20"/>
          <w:lang w:val="pt-BR" w:bidi="ar-SA"/>
          <w:kern w:val="16"/>
          <w14:ligatures w14:val="standardContextual"/>
        </w:rPr>
        <w:t xml:space="preserve">  —  Constituição Federal de 1988</w:t>
      </w:r>
    </w:p>
    <w:p>
      <w:pPr>
        <w:spacing w:before="0" w:after="30" w:line="252" w:lineRule="auto"/>
        <w:jc w:val="left"/>
      </w:pPr>
      <w:r>
        <w:rPr>
          <w:rFonts w:ascii="EB Garamond" w:hAnsi="EB Garamond" w:cs="EB Garamond"/>
          <w:b/>
          <w:i w:val="0"/>
          <w:color w:val="2F2923"/>
          <w:sz w:val="20"/>
          <w:lang w:val="pt-BR" w:bidi="ar-SA"/>
          <w:kern w:val="16"/>
          <w14:ligatures w14:val="standardContextual"/>
        </w:rPr>
        <w:t>CLT</w:t>
      </w:r>
      <w:r>
        <w:rPr>
          <w:rFonts w:ascii="EB Garamond" w:hAnsi="EB Garamond" w:cs="EB Garamond"/>
          <w:b w:val="0"/>
          <w:i w:val="0"/>
          <w:color w:val="3A3128"/>
          <w:sz w:val="20"/>
          <w:lang w:val="pt-BR" w:bidi="ar-SA"/>
          <w:kern w:val="16"/>
          <w14:ligatures w14:val="standardContextual"/>
        </w:rPr>
        <w:t xml:space="preserve">  —  Consolidação das Leis do Trabalho</w:t>
      </w:r>
    </w:p>
    <w:p>
      <w:pPr>
        <w:spacing w:before="0" w:after="30" w:line="252" w:lineRule="auto"/>
        <w:jc w:val="left"/>
      </w:pPr>
      <w:r>
        <w:rPr>
          <w:rFonts w:ascii="EB Garamond" w:hAnsi="EB Garamond" w:cs="EB Garamond"/>
          <w:b/>
          <w:i w:val="0"/>
          <w:color w:val="2F2923"/>
          <w:sz w:val="20"/>
          <w:lang w:val="pt-BR" w:bidi="ar-SA"/>
          <w:kern w:val="16"/>
          <w14:ligatures w14:val="standardContextual"/>
        </w:rPr>
        <w:t>CNIS</w:t>
      </w:r>
      <w:r>
        <w:rPr>
          <w:rFonts w:ascii="EB Garamond" w:hAnsi="EB Garamond" w:cs="EB Garamond"/>
          <w:b w:val="0"/>
          <w:i w:val="0"/>
          <w:color w:val="3A3128"/>
          <w:sz w:val="20"/>
          <w:lang w:val="pt-BR" w:bidi="ar-SA"/>
          <w:kern w:val="16"/>
          <w14:ligatures w14:val="standardContextual"/>
        </w:rPr>
        <w:t xml:space="preserve">  —  Cadastro Nacional de Informações Sociais</w:t>
      </w:r>
    </w:p>
    <w:p>
      <w:pPr>
        <w:spacing w:before="0" w:after="30" w:line="252" w:lineRule="auto"/>
        <w:jc w:val="left"/>
      </w:pPr>
      <w:r>
        <w:rPr>
          <w:rFonts w:ascii="EB Garamond" w:hAnsi="EB Garamond" w:cs="EB Garamond"/>
          <w:b/>
          <w:i w:val="0"/>
          <w:color w:val="2F2923"/>
          <w:sz w:val="20"/>
          <w:lang w:val="pt-BR" w:bidi="ar-SA"/>
          <w:kern w:val="16"/>
          <w14:ligatures w14:val="standardContextual"/>
        </w:rPr>
        <w:t>COPES</w:t>
      </w:r>
      <w:r>
        <w:rPr>
          <w:rFonts w:ascii="EB Garamond" w:hAnsi="EB Garamond" w:cs="EB Garamond"/>
          <w:b w:val="0"/>
          <w:i w:val="0"/>
          <w:color w:val="3A3128"/>
          <w:sz w:val="20"/>
          <w:lang w:val="pt-BR" w:bidi="ar-SA"/>
          <w:kern w:val="16"/>
          <w14:ligatures w14:val="standardContextual"/>
        </w:rPr>
        <w:t xml:space="preserve">  —  Cobertura Previdenciária Estimada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CRPS</w:t>
      </w:r>
      <w:r>
        <w:rPr>
          <w:rFonts w:ascii="EB Garamond" w:hAnsi="EB Garamond" w:cs="EB Garamond"/>
          <w:b w:val="0"/>
          <w:i w:val="0"/>
          <w:color w:val="3A3128"/>
          <w:sz w:val="20"/>
          <w:lang w:val="pt-BR" w:bidi="ar-SA"/>
          <w:kern w:val="16"/>
          <w14:ligatures w14:val="standardContextual"/>
        </w:rPr>
        <w:t xml:space="preserve">  —  Conselho de Recursos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CTC</w:t>
      </w:r>
      <w:r>
        <w:rPr>
          <w:rFonts w:ascii="EB Garamond" w:hAnsi="EB Garamond" w:cs="EB Garamond"/>
          <w:b w:val="0"/>
          <w:i w:val="0"/>
          <w:color w:val="3A3128"/>
          <w:sz w:val="20"/>
          <w:lang w:val="pt-BR" w:bidi="ar-SA"/>
          <w:kern w:val="16"/>
          <w14:ligatures w14:val="standardContextual"/>
        </w:rPr>
        <w:t xml:space="preserve">  —  Certidão de Tempo de Contribuição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DER</w:t>
      </w:r>
      <w:r>
        <w:rPr>
          <w:rFonts w:ascii="EB Garamond" w:hAnsi="EB Garamond" w:cs="EB Garamond"/>
          <w:b w:val="0"/>
          <w:i w:val="0"/>
          <w:color w:val="3A3128"/>
          <w:sz w:val="20"/>
          <w:lang w:val="pt-BR" w:bidi="ar-SA"/>
          <w:kern w:val="16"/>
          <w14:ligatures w14:val="standardContextual"/>
        </w:rPr>
        <w:t xml:space="preserve">  —  Data de Entrada do Requerimento</w:t>
      </w:r>
    </w:p>
    <w:p>
      <w:pPr>
        <w:spacing w:before="0" w:after="30" w:line="252" w:lineRule="auto"/>
        <w:jc w:val="left"/>
      </w:pPr>
      <w:r>
        <w:rPr>
          <w:rFonts w:ascii="EB Garamond" w:hAnsi="EB Garamond" w:cs="EB Garamond"/>
          <w:b/>
          <w:i w:val="0"/>
          <w:color w:val="2F2923"/>
          <w:sz w:val="20"/>
          <w:lang w:val="pt-BR" w:bidi="ar-SA"/>
          <w:kern w:val="16"/>
          <w14:ligatures w14:val="standardContextual"/>
        </w:rPr>
        <w:t>DIB</w:t>
      </w:r>
      <w:r>
        <w:rPr>
          <w:rFonts w:ascii="EB Garamond" w:hAnsi="EB Garamond" w:cs="EB Garamond"/>
          <w:b w:val="0"/>
          <w:i w:val="0"/>
          <w:color w:val="3A3128"/>
          <w:sz w:val="20"/>
          <w:lang w:val="pt-BR" w:bidi="ar-SA"/>
          <w:kern w:val="16"/>
          <w14:ligatures w14:val="standardContextual"/>
        </w:rPr>
        <w:t xml:space="preserve">  —  Data de Início do Benefício</w:t>
      </w:r>
    </w:p>
    <w:p>
      <w:pPr>
        <w:spacing w:before="0" w:after="30" w:line="252" w:lineRule="auto"/>
        <w:jc w:val="left"/>
      </w:pPr>
      <w:r>
        <w:rPr>
          <w:rFonts w:ascii="EB Garamond" w:hAnsi="EB Garamond" w:cs="EB Garamond"/>
          <w:b/>
          <w:i w:val="0"/>
          <w:color w:val="2F2923"/>
          <w:sz w:val="20"/>
          <w:lang w:val="pt-BR" w:bidi="ar-SA"/>
          <w:kern w:val="16"/>
          <w14:ligatures w14:val="standardContextual"/>
        </w:rPr>
        <w:t>DID</w:t>
      </w:r>
      <w:r>
        <w:rPr>
          <w:rFonts w:ascii="EB Garamond" w:hAnsi="EB Garamond" w:cs="EB Garamond"/>
          <w:b w:val="0"/>
          <w:i w:val="0"/>
          <w:color w:val="3A3128"/>
          <w:sz w:val="20"/>
          <w:lang w:val="pt-BR" w:bidi="ar-SA"/>
          <w:kern w:val="16"/>
          <w14:ligatures w14:val="standardContextual"/>
        </w:rPr>
        <w:t xml:space="preserve">  —  Data de Início da Doença</w:t>
      </w:r>
    </w:p>
    <w:p>
      <w:pPr>
        <w:spacing w:before="0" w:after="30" w:line="252" w:lineRule="auto"/>
        <w:jc w:val="left"/>
      </w:pPr>
      <w:r>
        <w:rPr>
          <w:rFonts w:ascii="EB Garamond" w:hAnsi="EB Garamond" w:cs="EB Garamond"/>
          <w:b/>
          <w:i w:val="0"/>
          <w:color w:val="2F2923"/>
          <w:sz w:val="20"/>
          <w:lang w:val="pt-BR" w:bidi="ar-SA"/>
          <w:kern w:val="16"/>
          <w14:ligatures w14:val="standardContextual"/>
        </w:rPr>
        <w:t>DII</w:t>
      </w:r>
      <w:r>
        <w:rPr>
          <w:rFonts w:ascii="EB Garamond" w:hAnsi="EB Garamond" w:cs="EB Garamond"/>
          <w:b w:val="0"/>
          <w:i w:val="0"/>
          <w:color w:val="3A3128"/>
          <w:sz w:val="20"/>
          <w:lang w:val="pt-BR" w:bidi="ar-SA"/>
          <w:kern w:val="16"/>
          <w14:ligatures w14:val="standardContextual"/>
        </w:rPr>
        <w:t xml:space="preserve">  —  Data de Início da Incapacidade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EC</w:t>
      </w:r>
      <w:r>
        <w:rPr>
          <w:rFonts w:ascii="EB Garamond" w:hAnsi="EB Garamond" w:cs="EB Garamond"/>
          <w:b w:val="0"/>
          <w:i w:val="0"/>
          <w:color w:val="3A3128"/>
          <w:sz w:val="20"/>
          <w:lang w:val="pt-BR" w:bidi="ar-SA"/>
          <w:kern w:val="16"/>
          <w14:ligatures w14:val="standardContextual"/>
        </w:rPr>
        <w:t xml:space="preserve">  —  Emenda Constitucional</w:t>
      </w:r>
    </w:p>
    <w:p>
      <w:pPr>
        <w:spacing w:before="0" w:after="30" w:line="252" w:lineRule="auto"/>
        <w:jc w:val="left"/>
      </w:pPr>
      <w:r>
        <w:rPr>
          <w:rFonts w:ascii="EB Garamond" w:hAnsi="EB Garamond" w:cs="EB Garamond"/>
          <w:b/>
          <w:i w:val="0"/>
          <w:color w:val="2F2923"/>
          <w:sz w:val="20"/>
          <w:lang w:val="pt-BR" w:bidi="ar-SA"/>
          <w:kern w:val="16"/>
          <w14:ligatures w14:val="standardContextual"/>
        </w:rPr>
        <w:t>EPI</w:t>
      </w:r>
      <w:r>
        <w:rPr>
          <w:rFonts w:ascii="EB Garamond" w:hAnsi="EB Garamond" w:cs="EB Garamond"/>
          <w:b w:val="0"/>
          <w:i w:val="0"/>
          <w:color w:val="3A3128"/>
          <w:sz w:val="20"/>
          <w:lang w:val="pt-BR" w:bidi="ar-SA"/>
          <w:kern w:val="16"/>
          <w14:ligatures w14:val="standardContextual"/>
        </w:rPr>
        <w:t xml:space="preserve">  —  Equipamento de Proteção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FUNRURAL</w:t>
      </w:r>
      <w:r>
        <w:rPr>
          <w:rFonts w:ascii="EB Garamond" w:hAnsi="EB Garamond" w:cs="EB Garamond"/>
          <w:b w:val="0"/>
          <w:i w:val="0"/>
          <w:color w:val="3A3128"/>
          <w:sz w:val="20"/>
          <w:lang w:val="pt-BR" w:bidi="ar-SA"/>
          <w:kern w:val="16"/>
          <w14:ligatures w14:val="standardContextual"/>
        </w:rPr>
        <w:t xml:space="preserve">  —  Fundo de Assistência ao Trabalhador Rural</w:t>
      </w:r>
    </w:p>
    <w:p>
      <w:pPr>
        <w:spacing w:before="0" w:after="30" w:line="252" w:lineRule="auto"/>
        <w:jc w:val="left"/>
      </w:pPr>
      <w:r>
        <w:rPr>
          <w:rFonts w:ascii="EB Garamond" w:hAnsi="EB Garamond" w:cs="EB Garamond"/>
          <w:b/>
          <w:i w:val="0"/>
          <w:color w:val="2F2923"/>
          <w:sz w:val="20"/>
          <w:lang w:val="pt-BR" w:bidi="ar-SA"/>
          <w:kern w:val="16"/>
          <w14:ligatures w14:val="standardContextual"/>
        </w:rPr>
        <w:t>IAP</w:t>
      </w:r>
      <w:r>
        <w:rPr>
          <w:rFonts w:ascii="EB Garamond" w:hAnsi="EB Garamond" w:cs="EB Garamond"/>
          <w:b w:val="0"/>
          <w:i w:val="0"/>
          <w:color w:val="3A3128"/>
          <w:sz w:val="20"/>
          <w:lang w:val="pt-BR" w:bidi="ar-SA"/>
          <w:kern w:val="16"/>
          <w14:ligatures w14:val="standardContextual"/>
        </w:rPr>
        <w:t xml:space="preserve">  —  Instituto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IF-BrA</w:t>
      </w:r>
      <w:r>
        <w:rPr>
          <w:rFonts w:ascii="EB Garamond" w:hAnsi="EB Garamond" w:cs="EB Garamond"/>
          <w:b w:val="0"/>
          <w:i w:val="0"/>
          <w:color w:val="3A3128"/>
          <w:sz w:val="20"/>
          <w:lang w:val="pt-BR" w:bidi="ar-SA"/>
          <w:kern w:val="16"/>
          <w14:ligatures w14:val="standardContextual"/>
        </w:rPr>
        <w:t xml:space="preserve">  —  Índice de Funcionalidade Brasileiro Aplicado</w:t>
      </w:r>
    </w:p>
    <w:p>
      <w:pPr>
        <w:spacing w:before="0" w:after="30" w:line="252" w:lineRule="auto"/>
        <w:jc w:val="left"/>
      </w:pPr>
      <w:r>
        <w:rPr>
          <w:rFonts w:ascii="EB Garamond" w:hAnsi="EB Garamond" w:cs="EB Garamond"/>
          <w:b/>
          <w:i w:val="0"/>
          <w:color w:val="2F2923"/>
          <w:sz w:val="20"/>
          <w:lang w:val="pt-BR" w:bidi="ar-SA"/>
          <w:kern w:val="16"/>
          <w14:ligatures w14:val="standardContextual"/>
        </w:rPr>
        <w:t>INPC</w:t>
      </w:r>
      <w:r>
        <w:rPr>
          <w:rFonts w:ascii="EB Garamond" w:hAnsi="EB Garamond" w:cs="EB Garamond"/>
          <w:b w:val="0"/>
          <w:i w:val="0"/>
          <w:color w:val="3A3128"/>
          <w:sz w:val="20"/>
          <w:lang w:val="pt-BR" w:bidi="ar-SA"/>
          <w:kern w:val="16"/>
          <w14:ligatures w14:val="standardContextual"/>
        </w:rPr>
        <w:t xml:space="preserve">  —  Índice Nacional de Preços ao Consumidor</w:t>
      </w:r>
    </w:p>
    <w:p>
      <w:pPr>
        <w:spacing w:before="0" w:after="30" w:line="252" w:lineRule="auto"/>
        <w:jc w:val="left"/>
      </w:pPr>
      <w:r>
        <w:rPr>
          <w:rFonts w:ascii="EB Garamond" w:hAnsi="EB Garamond" w:cs="EB Garamond"/>
          <w:b/>
          <w:i w:val="0"/>
          <w:color w:val="2F2923"/>
          <w:sz w:val="20"/>
          <w:lang w:val="pt-BR" w:bidi="ar-SA"/>
          <w:kern w:val="16"/>
          <w14:ligatures w14:val="standardContextual"/>
        </w:rPr>
        <w:t>INPS</w:t>
      </w:r>
      <w:r>
        <w:rPr>
          <w:rFonts w:ascii="EB Garamond" w:hAnsi="EB Garamond" w:cs="EB Garamond"/>
          <w:b w:val="0"/>
          <w:i w:val="0"/>
          <w:color w:val="3A3128"/>
          <w:sz w:val="20"/>
          <w:lang w:val="pt-BR" w:bidi="ar-SA"/>
          <w:kern w:val="16"/>
          <w14:ligatures w14:val="standardContextual"/>
        </w:rPr>
        <w:t xml:space="preserve">  —  Instituto Nacional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INSS</w:t>
      </w:r>
      <w:r>
        <w:rPr>
          <w:rFonts w:ascii="EB Garamond" w:hAnsi="EB Garamond" w:cs="EB Garamond"/>
          <w:b w:val="0"/>
          <w:i w:val="0"/>
          <w:color w:val="3A3128"/>
          <w:sz w:val="20"/>
          <w:lang w:val="pt-BR" w:bidi="ar-SA"/>
          <w:kern w:val="16"/>
          <w14:ligatures w14:val="standardContextual"/>
        </w:rPr>
        <w:t xml:space="preserve">  —  Instituto Nacional do Seguro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JEF</w:t>
      </w:r>
      <w:r>
        <w:rPr>
          <w:rFonts w:ascii="EB Garamond" w:hAnsi="EB Garamond" w:cs="EB Garamond"/>
          <w:b w:val="0"/>
          <w:i w:val="0"/>
          <w:color w:val="3A3128"/>
          <w:sz w:val="20"/>
          <w:lang w:val="pt-BR" w:bidi="ar-SA"/>
          <w:kern w:val="16"/>
          <w14:ligatures w14:val="standardContextual"/>
        </w:rPr>
        <w:t xml:space="preserve">  —  Juizado Especial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LC</w:t>
      </w:r>
      <w:r>
        <w:rPr>
          <w:rFonts w:ascii="EB Garamond" w:hAnsi="EB Garamond" w:cs="EB Garamond"/>
          <w:b w:val="0"/>
          <w:i w:val="0"/>
          <w:color w:val="3A3128"/>
          <w:sz w:val="20"/>
          <w:lang w:val="pt-BR" w:bidi="ar-SA"/>
          <w:kern w:val="16"/>
          <w14:ligatures w14:val="standardContextual"/>
        </w:rPr>
        <w:t xml:space="preserve">  —  Lei Complementar</w:t>
      </w:r>
    </w:p>
    <w:p>
      <w:pPr>
        <w:spacing w:before="0" w:after="30" w:line="252" w:lineRule="auto"/>
        <w:jc w:val="left"/>
      </w:pPr>
      <w:r>
        <w:rPr>
          <w:rFonts w:ascii="EB Garamond" w:hAnsi="EB Garamond" w:cs="EB Garamond"/>
          <w:b/>
          <w:i w:val="0"/>
          <w:color w:val="2F2923"/>
          <w:sz w:val="20"/>
          <w:lang w:val="pt-BR" w:bidi="ar-SA"/>
          <w:kern w:val="16"/>
          <w14:ligatures w14:val="standardContextual"/>
        </w:rPr>
        <w:t>LOAS</w:t>
      </w:r>
      <w:r>
        <w:rPr>
          <w:rFonts w:ascii="EB Garamond" w:hAnsi="EB Garamond" w:cs="EB Garamond"/>
          <w:b w:val="0"/>
          <w:i w:val="0"/>
          <w:color w:val="3A3128"/>
          <w:sz w:val="20"/>
          <w:lang w:val="pt-BR" w:bidi="ar-SA"/>
          <w:kern w:val="16"/>
          <w14:ligatures w14:val="standardContextual"/>
        </w:rPr>
        <w:t xml:space="preserve">  —  Lei Orgânica da Assistência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LOPS</w:t>
      </w:r>
      <w:r>
        <w:rPr>
          <w:rFonts w:ascii="EB Garamond" w:hAnsi="EB Garamond" w:cs="EB Garamond"/>
          <w:b w:val="0"/>
          <w:i w:val="0"/>
          <w:color w:val="3A3128"/>
          <w:sz w:val="20"/>
          <w:lang w:val="pt-BR" w:bidi="ar-SA"/>
          <w:kern w:val="16"/>
          <w14:ligatures w14:val="standardContextual"/>
        </w:rPr>
        <w:t xml:space="preserve">  —  Lei Orgânica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MEI</w:t>
      </w:r>
      <w:r>
        <w:rPr>
          <w:rFonts w:ascii="EB Garamond" w:hAnsi="EB Garamond" w:cs="EB Garamond"/>
          <w:b w:val="0"/>
          <w:i w:val="0"/>
          <w:color w:val="3A3128"/>
          <w:sz w:val="20"/>
          <w:lang w:val="pt-BR" w:bidi="ar-SA"/>
          <w:kern w:val="16"/>
          <w14:ligatures w14:val="standardContextual"/>
        </w:rPr>
        <w:t xml:space="preserve">  —  Microempreendedor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NTEP</w:t>
      </w:r>
      <w:r>
        <w:rPr>
          <w:rFonts w:ascii="EB Garamond" w:hAnsi="EB Garamond" w:cs="EB Garamond"/>
          <w:b w:val="0"/>
          <w:i w:val="0"/>
          <w:color w:val="3A3128"/>
          <w:sz w:val="20"/>
          <w:lang w:val="pt-BR" w:bidi="ar-SA"/>
          <w:kern w:val="16"/>
          <w14:ligatures w14:val="standardContextual"/>
        </w:rPr>
        <w:t xml:space="preserve">  —  Nexo Técnico Epidemiológico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PBC</w:t>
      </w:r>
      <w:r>
        <w:rPr>
          <w:rFonts w:ascii="EB Garamond" w:hAnsi="EB Garamond" w:cs="EB Garamond"/>
          <w:b w:val="0"/>
          <w:i w:val="0"/>
          <w:color w:val="3A3128"/>
          <w:sz w:val="20"/>
          <w:lang w:val="pt-BR" w:bidi="ar-SA"/>
          <w:kern w:val="16"/>
          <w14:ligatures w14:val="standardContextual"/>
        </w:rPr>
        <w:t xml:space="preserve">  —  Período Básico de Cálculo</w:t>
      </w:r>
    </w:p>
    <w:p>
      <w:pPr>
        <w:spacing w:before="0" w:after="30" w:line="252" w:lineRule="auto"/>
        <w:jc w:val="left"/>
      </w:pPr>
      <w:r>
        <w:rPr>
          <w:rFonts w:ascii="EB Garamond" w:hAnsi="EB Garamond" w:cs="EB Garamond"/>
          <w:b/>
          <w:i w:val="0"/>
          <w:color w:val="2F2923"/>
          <w:sz w:val="20"/>
          <w:lang w:val="pt-BR" w:bidi="ar-SA"/>
          <w:kern w:val="16"/>
          <w14:ligatures w14:val="standardContextual"/>
        </w:rPr>
        <w:t>PPP</w:t>
      </w:r>
      <w:r>
        <w:rPr>
          <w:rFonts w:ascii="EB Garamond" w:hAnsi="EB Garamond" w:cs="EB Garamond"/>
          <w:b w:val="0"/>
          <w:i w:val="0"/>
          <w:color w:val="3A3128"/>
          <w:sz w:val="20"/>
          <w:lang w:val="pt-BR" w:bidi="ar-SA"/>
          <w:kern w:val="16"/>
          <w14:ligatures w14:val="standardContextual"/>
        </w:rPr>
        <w:t xml:space="preserve">  —  Perfil Profissiográfico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w:t>
      </w:r>
      <w:r>
        <w:rPr>
          <w:rFonts w:ascii="EB Garamond" w:hAnsi="EB Garamond" w:cs="EB Garamond"/>
          <w:b w:val="0"/>
          <w:i w:val="0"/>
          <w:color w:val="3A3128"/>
          <w:sz w:val="20"/>
          <w:lang w:val="pt-BR" w:bidi="ar-SA"/>
          <w:kern w:val="16"/>
          <w14:ligatures w14:val="standardContextual"/>
        </w:rPr>
        <w:t xml:space="preserve">  —  Recurso Extraordinário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REsp</w:t>
      </w:r>
      <w:r>
        <w:rPr>
          <w:rFonts w:ascii="EB Garamond" w:hAnsi="EB Garamond" w:cs="EB Garamond"/>
          <w:b w:val="0"/>
          <w:i w:val="0"/>
          <w:color w:val="3A3128"/>
          <w:sz w:val="20"/>
          <w:lang w:val="pt-BR" w:bidi="ar-SA"/>
          <w:kern w:val="16"/>
          <w14:ligatures w14:val="standardContextual"/>
        </w:rPr>
        <w:t xml:space="preserve">  —  Recurso Especial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RGPS</w:t>
      </w:r>
      <w:r>
        <w:rPr>
          <w:rFonts w:ascii="EB Garamond" w:hAnsi="EB Garamond" w:cs="EB Garamond"/>
          <w:b w:val="0"/>
          <w:i w:val="0"/>
          <w:color w:val="3A3128"/>
          <w:sz w:val="20"/>
          <w:lang w:val="pt-BR" w:bidi="ar-SA"/>
          <w:kern w:val="16"/>
          <w14:ligatures w14:val="standardContextual"/>
        </w:rPr>
        <w:t xml:space="preserve">  —  Regime Geral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RMI</w:t>
      </w:r>
      <w:r>
        <w:rPr>
          <w:rFonts w:ascii="EB Garamond" w:hAnsi="EB Garamond" w:cs="EB Garamond"/>
          <w:b w:val="0"/>
          <w:i w:val="0"/>
          <w:color w:val="3A3128"/>
          <w:sz w:val="20"/>
          <w:lang w:val="pt-BR" w:bidi="ar-SA"/>
          <w:kern w:val="16"/>
          <w14:ligatures w14:val="standardContextual"/>
        </w:rPr>
        <w:t xml:space="preserve">  —  Renda Mensal Inicial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RPPS</w:t>
      </w:r>
      <w:r>
        <w:rPr>
          <w:rFonts w:ascii="EB Garamond" w:hAnsi="EB Garamond" w:cs="EB Garamond"/>
          <w:b w:val="0"/>
          <w:i w:val="0"/>
          <w:color w:val="3A3128"/>
          <w:sz w:val="20"/>
          <w:lang w:val="pt-BR" w:bidi="ar-SA"/>
          <w:kern w:val="16"/>
          <w14:ligatures w14:val="standardContextual"/>
        </w:rPr>
        <w:t xml:space="preserve">  —  Regime Próprio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RPV</w:t>
      </w:r>
      <w:r>
        <w:rPr>
          <w:rFonts w:ascii="EB Garamond" w:hAnsi="EB Garamond" w:cs="EB Garamond"/>
          <w:b w:val="0"/>
          <w:i w:val="0"/>
          <w:color w:val="3A3128"/>
          <w:sz w:val="20"/>
          <w:lang w:val="pt-BR" w:bidi="ar-SA"/>
          <w:kern w:val="16"/>
          <w14:ligatures w14:val="standardContextual"/>
        </w:rPr>
        <w:t xml:space="preserve">  —  Requisição de Pequeno Valor</w:t>
      </w:r>
    </w:p>
    <w:p>
      <w:pPr>
        <w:spacing w:before="0" w:after="30" w:line="252" w:lineRule="auto"/>
        <w:jc w:val="left"/>
      </w:pPr>
      <w:r>
        <w:rPr>
          <w:rFonts w:ascii="EB Garamond" w:hAnsi="EB Garamond" w:cs="EB Garamond"/>
          <w:b/>
          <w:i w:val="0"/>
          <w:color w:val="2F2923"/>
          <w:sz w:val="20"/>
          <w:lang w:val="pt-BR" w:bidi="ar-SA"/>
          <w:kern w:val="16"/>
          <w14:ligatures w14:val="standardContextual"/>
        </w:rPr>
        <w:t>SELIC</w:t>
      </w:r>
      <w:r>
        <w:rPr>
          <w:rFonts w:ascii="EB Garamond" w:hAnsi="EB Garamond" w:cs="EB Garamond"/>
          <w:b w:val="0"/>
          <w:i w:val="0"/>
          <w:color w:val="3A3128"/>
          <w:sz w:val="20"/>
          <w:lang w:val="pt-BR" w:bidi="ar-SA"/>
          <w:kern w:val="16"/>
          <w14:ligatures w14:val="standardContextual"/>
        </w:rPr>
        <w:t xml:space="preserve">  —  Sistema Especial de Liquidação e de Custódia</w:t>
      </w:r>
    </w:p>
    <w:p>
      <w:pPr>
        <w:spacing w:before="0" w:after="30" w:line="252" w:lineRule="auto"/>
        <w:jc w:val="left"/>
      </w:pPr>
      <w:r>
        <w:rPr>
          <w:rFonts w:ascii="EB Garamond" w:hAnsi="EB Garamond" w:cs="EB Garamond"/>
          <w:b/>
          <w:i w:val="0"/>
          <w:color w:val="2F2923"/>
          <w:sz w:val="20"/>
          <w:lang w:val="pt-BR" w:bidi="ar-SA"/>
          <w:kern w:val="16"/>
          <w14:ligatures w14:val="standardContextual"/>
        </w:rPr>
        <w:t>SM</w:t>
      </w:r>
      <w:r>
        <w:rPr>
          <w:rFonts w:ascii="EB Garamond" w:hAnsi="EB Garamond" w:cs="EB Garamond"/>
          <w:b w:val="0"/>
          <w:i w:val="0"/>
          <w:color w:val="3A3128"/>
          <w:sz w:val="20"/>
          <w:lang w:val="pt-BR" w:bidi="ar-SA"/>
          <w:kern w:val="16"/>
          <w14:ligatures w14:val="standardContextual"/>
        </w:rPr>
        <w:t xml:space="preserve">  —  Salário Mínimo</w:t>
      </w:r>
    </w:p>
    <w:p>
      <w:pPr>
        <w:spacing w:before="0" w:after="30" w:line="252" w:lineRule="auto"/>
        <w:jc w:val="left"/>
      </w:pPr>
      <w:r>
        <w:rPr>
          <w:rFonts w:ascii="EB Garamond" w:hAnsi="EB Garamond" w:cs="EB Garamond"/>
          <w:b/>
          <w:i w:val="0"/>
          <w:color w:val="2F2923"/>
          <w:sz w:val="20"/>
          <w:lang w:val="pt-BR" w:bidi="ar-SA"/>
          <w:kern w:val="16"/>
          <w14:ligatures w14:val="standardContextual"/>
        </w:rPr>
        <w:t>STF</w:t>
      </w:r>
      <w:r>
        <w:rPr>
          <w:rFonts w:ascii="EB Garamond" w:hAnsi="EB Garamond" w:cs="EB Garamond"/>
          <w:b w:val="0"/>
          <w:i w:val="0"/>
          <w:color w:val="3A3128"/>
          <w:sz w:val="20"/>
          <w:lang w:val="pt-BR" w:bidi="ar-SA"/>
          <w:kern w:val="16"/>
          <w14:ligatures w14:val="standardContextual"/>
        </w:rPr>
        <w:t xml:space="preserve">  —  Supremo Tribunal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STJ</w:t>
      </w:r>
      <w:r>
        <w:rPr>
          <w:rFonts w:ascii="EB Garamond" w:hAnsi="EB Garamond" w:cs="EB Garamond"/>
          <w:b w:val="0"/>
          <w:i w:val="0"/>
          <w:color w:val="3A3128"/>
          <w:sz w:val="20"/>
          <w:lang w:val="pt-BR" w:bidi="ar-SA"/>
          <w:kern w:val="16"/>
          <w14:ligatures w14:val="standardContextual"/>
        </w:rPr>
        <w:t xml:space="preserve">  —  Superior Tribunal de Justiça</w:t>
      </w:r>
    </w:p>
    <w:p>
      <w:pPr>
        <w:spacing w:before="0" w:after="30" w:line="252" w:lineRule="auto"/>
        <w:jc w:val="left"/>
      </w:pPr>
      <w:r>
        <w:rPr>
          <w:rFonts w:ascii="EB Garamond" w:hAnsi="EB Garamond" w:cs="EB Garamond"/>
          <w:b/>
          <w:i w:val="0"/>
          <w:color w:val="2F2923"/>
          <w:sz w:val="20"/>
          <w:lang w:val="pt-BR" w:bidi="ar-SA"/>
          <w:kern w:val="16"/>
          <w14:ligatures w14:val="standardContextual"/>
        </w:rPr>
        <w:t>TNU</w:t>
      </w:r>
      <w:r>
        <w:rPr>
          <w:rFonts w:ascii="EB Garamond" w:hAnsi="EB Garamond" w:cs="EB Garamond"/>
          <w:b w:val="0"/>
          <w:i w:val="0"/>
          <w:color w:val="3A3128"/>
          <w:sz w:val="20"/>
          <w:lang w:val="pt-BR" w:bidi="ar-SA"/>
          <w:kern w:val="16"/>
          <w14:ligatures w14:val="standardContextual"/>
        </w:rPr>
        <w:t xml:space="preserve">  —  Turma Nacional de Uniformização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TRF</w:t>
      </w:r>
      <w:r>
        <w:rPr>
          <w:rFonts w:ascii="EB Garamond" w:hAnsi="EB Garamond" w:cs="EB Garamond"/>
          <w:b w:val="0"/>
          <w:i w:val="0"/>
          <w:color w:val="3A3128"/>
          <w:sz w:val="20"/>
          <w:lang w:val="pt-BR" w:bidi="ar-SA"/>
          <w:kern w:val="16"/>
          <w14:ligatures w14:val="standardContextual"/>
        </w:rPr>
        <w:t xml:space="preserve">  —  Tribunal Regional Federal</w:t>
      </w:r>
    </w:p>
    <w:p>
      <w:pPr>
        <w:sectPr>
          <w:headerReference w:type="default" r:id="rId39"/>
          <w:headerReference w:type="even" r:id="rId40"/>
          <w:footerReference w:type="default" r:id="rId41"/>
          <w:footerReference w:type="even" r:id="rId42"/>
          <w:headerReference w:type="first" r:id="rId43"/>
          <w:footerReference w:type="first" r:id="rId44"/>
          <w:pgSz w:w="8391" w:h="11906"/>
          <w:pgMar w:top="935" w:right="879" w:bottom="964" w:left="1162" w:header="454" w:footer="425" w:gutter="0" w:mirrorMargins="1"/>
          <w:cols w:space="720"/>
          <w:titlePg/>
          <w:docGrid w:linePitch="360"/>
          <w:pgNumType w:fmt="lowerRoman"/>
        </w:sectPr>
      </w:pPr>
    </w:p>
    <w:p>
      <w:pPr>
        <w:spacing w:before="320" w:after="320" w:line="240" w:lineRule="auto"/>
        <w:jc w:val="center"/>
      </w:pPr>
      <w:r>
        <w:rPr>
          <w:rFonts w:ascii="EB Garamond" w:hAnsi="EB Garamond" w:cs="EB Garamond"/>
          <w:b/>
          <w:i w:val="0"/>
          <w:color w:val="2F2923"/>
          <w:sz w:val="36"/>
          <w:lang w:val="pt-BR" w:bidi="ar-SA"/>
          <w:kern w:val="16"/>
          <w14:ligatures w14:val="standardContextual"/>
        </w:rPr>
        <w:t>SUMÁRIO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0" w:after="0" w:line="240" w:lineRule="auto"/>
        <w:jc w:val="left"/>
      </w:pPr>
      <w:r>
        <w:fldChar w:fldCharType="begin"/>
      </w:r>
      <w:r>
        <w:instrText xml:space="preserve"> TOC \o "1-2" \h \z \u </w:instrText>
      </w:r>
      <w:r>
        <w:fldChar w:fldCharType="separate"/>
      </w:r>
      <w:r>
        <w:rPr>
          <w:rFonts w:ascii="EB Garamond" w:hAnsi="EB Garamond"/>
          <w:sz w:val="20"/>
          <w:color w:val="6B6256"/>
        </w:rPr>
        <w:t>Atualize o sumário para ver as entradas.</w:t>
      </w:r>
      <w:r>
        <w:fldChar w:fldCharType="end"/>
      </w:r>
    </w:p>
    <w:p>
      <w:pPr>
        <w:sectPr>
          <w:headerReference w:type="default" r:id="rId45"/>
          <w:headerReference w:type="even" r:id="rId46"/>
          <w:footerReference w:type="default" r:id="rId47"/>
          <w:footerReference w:type="even" r:id="rId48"/>
          <w:headerReference w:type="first" r:id="rId49"/>
          <w:footerReference w:type="first" r:id="rId5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Fundamentos do Regime Geral de Previdência Social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51"/>
          <w:headerReference w:type="even" r:id="rId52"/>
          <w:footerReference w:type="default" r:id="rId53"/>
          <w:footerReference w:type="even" r:id="rId54"/>
          <w:headerReference w:type="first" r:id="rId55"/>
          <w:footerReference w:type="first" r:id="rId56"/>
          <w:type w:val="oddPage"/>
          <w:pgSz w:w="8391" w:h="11906"/>
          <w:pgMar w:top="935" w:right="879" w:bottom="964" w:left="1162" w:header="454" w:footer="425" w:gutter="0" w:mirrorMargins="1"/>
          <w:cols w:space="720"/>
          <w:titlePg/>
          <w:docGrid w:linePitch="360"/>
          <w:pgNumType w:fmt="decimal" w:start="1"/>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Evolução Histórica e Princípios Constitucionais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direito previdenciário como construção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contributivo-solidário: a proteção deixou de ser favor estatal para tornar-se direito subjetivo condicionado à participação no financiamento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(nota: a EC 136/2025 foi promulgada durante a elaboração desta obra; recomenda-se a verificação da redação final publicada no Diário Oficial da União). Cada uma dessas reformas só pode ser compreendida à luz do processo histórico que a antecedeu e das pressões políticas e econômicas que a motivaram.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 Origens da proteção social: Bismarck, Beveridge e os primeiros marcos internacionais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bismarckiana (contributiva, obrigatória, proporcional), inserida num sistema de seguridade de inspiração beveridgiana (universal na saúde, seletiva na assistência, solidário no financiamento).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1.1 — Comparação entre os modelos de proteção social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Bismarckiano (1883)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Beveridgiano (1942)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 Brasileiro (CF/88)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Financiamento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Contribuições de empregados e empregadores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Impostos gerais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Híbrido: contribuições (previdência) + impostos (saúde/assistência)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Cobertura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formais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Universal (todos os cidadãos)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segurados; Saúde/Assistência: universal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Proporcionais à 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Uniformes (mínimo vital)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proporcionais; BPC: uniforme (1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Tripartite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Estatal centralizada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Quadripartite (art. 194, VII, CF)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Princípio motor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universal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 contributividade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 Primórdios no Brasil: das confrarias de Misericórdia à lei Eloy Chaves (1543–1923)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a adotou, o fez de forma fragmentária e corporativa, com consequências que persistem até hoje na jurisprudência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 Caixas de aposentadorias e pensões e institutos de aposentadorias e pensões (1923–1960)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legado das CAPs e dos IAPs na jurisprudência dos JEFs.</w:t>
            </w:r>
            <w:r>
              <w:rPr>
                <w:rFonts w:ascii="EB Garamond" w:hAnsi="EB Garamond" w:cs="EB Garamond"/>
                <w:b w:val="0"/>
                <w:i w:val="0"/>
                <w:color w:val="201B16"/>
                <w:sz w:val="19"/>
                <w:lang w:val="pt-BR" w:bidi="ar-SA"/>
                <w:kern w:val="16"/>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 Unificação institucional: LOPS, Funrural e SINPAS (1960–1988)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salário mínimo)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salário mínimo.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criação do INPS também possibilitou a extensão da proteção previdenciária a categorias até então excluídas. Os trabalhadores domésticos foram incluídos como segurados obrigatórios pela Lei n. 5.859, de 11 de dezembro de 1972, e os trabalhadores autônomos (atuais contribuintes individuais) tiveram sua filiação obrigatória consolidada no mesmo período. A base de segurados do RGPS expandiu-se significativamente, embora o trabalhador rural permanecesse em regime apartado e inferior até 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Linha do tempo: marcos da previdência social brasileira (1923–1988)</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1923</w:t>
            </w:r>
            <w:r>
              <w:rPr>
                <w:rFonts w:ascii="EB Garamond" w:hAnsi="EB Garamond" w:cs="EB Garamond"/>
                <w:b w:val="0"/>
                <w:i w:val="0"/>
                <w:color w:val="201B16"/>
                <w:sz w:val="19"/>
                <w:lang w:val="pt-BR" w:bidi="ar-SA"/>
                <w:kern w:val="16"/>
                <w14:ligatures w14:val="standardContextual"/>
              </w:rPr>
              <w:t xml:space="preserve"> — Lei Eloy Chaves (Decreto Legislativo n. 4.682): criação das Caixas de Aposentadorias e Pensões (CAPs) para ferroviários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1933</w:t>
            </w:r>
            <w:r>
              <w:rPr>
                <w:rFonts w:ascii="EB Garamond" w:hAnsi="EB Garamond" w:cs="EB Garamond"/>
                <w:b w:val="0"/>
                <w:i w:val="0"/>
                <w:color w:val="201B16"/>
                <w:sz w:val="19"/>
                <w:lang w:val="pt-BR" w:bidi="ar-SA"/>
                <w:kern w:val="16"/>
                <w14:ligatures w14:val="standardContextual"/>
              </w:rPr>
              <w:t xml:space="preserve"> — Decreto n. 22.872: criação do IAPM (Marítimos), primeiro Instituto de Aposentadorias e Pensões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1934–1938</w:t>
            </w:r>
            <w:r>
              <w:rPr>
                <w:rFonts w:ascii="EB Garamond" w:hAnsi="EB Garamond" w:cs="EB Garamond"/>
                <w:b w:val="0"/>
                <w:i w:val="0"/>
                <w:color w:val="201B16"/>
                <w:sz w:val="19"/>
                <w:lang w:val="pt-BR" w:bidi="ar-SA"/>
                <w:kern w:val="16"/>
                <w14:ligatures w14:val="standardContextual"/>
              </w:rPr>
              <w:t xml:space="preserve"> — Criação dos demais IAPs: Comerciários, Bancários, Industriários, Transportadores, Servidores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1960</w:t>
            </w:r>
            <w:r>
              <w:rPr>
                <w:rFonts w:ascii="EB Garamond" w:hAnsi="EB Garamond" w:cs="EB Garamond"/>
                <w:b w:val="0"/>
                <w:i w:val="0"/>
                <w:color w:val="201B16"/>
                <w:sz w:val="19"/>
                <w:lang w:val="pt-BR" w:bidi="ar-SA"/>
                <w:kern w:val="16"/>
                <w14:ligatures w14:val="standardContextual"/>
              </w:rPr>
              <w:t xml:space="preserve"> — LOPS (Lei n. 3.807): unificação legislativa dos benefícios e contribuições de todos os IAPs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1966</w:t>
            </w:r>
            <w:r>
              <w:rPr>
                <w:rFonts w:ascii="EB Garamond" w:hAnsi="EB Garamond" w:cs="EB Garamond"/>
                <w:b w:val="0"/>
                <w:i w:val="0"/>
                <w:color w:val="201B16"/>
                <w:sz w:val="19"/>
                <w:lang w:val="pt-BR" w:bidi="ar-SA"/>
                <w:kern w:val="16"/>
                <w14:ligatures w14:val="standardContextual"/>
              </w:rPr>
              <w:t xml:space="preserve"> — Decreto-Lei n. 72: fusão dos IAPs no INPS (unificação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1971</w:t>
            </w:r>
            <w:r>
              <w:rPr>
                <w:rFonts w:ascii="EB Garamond" w:hAnsi="EB Garamond" w:cs="EB Garamond"/>
                <w:b w:val="0"/>
                <w:i w:val="0"/>
                <w:color w:val="201B16"/>
                <w:sz w:val="19"/>
                <w:lang w:val="pt-BR" w:bidi="ar-SA"/>
                <w:kern w:val="16"/>
                <w14:ligatures w14:val="standardContextual"/>
              </w:rPr>
              <w:t xml:space="preserve"> — PRORURAL (LC n. 11): extensão da proteção previdenciária ao trabalhador rural (benefício de meio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1977</w:t>
            </w:r>
            <w:r>
              <w:rPr>
                <w:rFonts w:ascii="EB Garamond" w:hAnsi="EB Garamond" w:cs="EB Garamond"/>
                <w:b w:val="0"/>
                <w:i w:val="0"/>
                <w:color w:val="201B16"/>
                <w:sz w:val="19"/>
                <w:lang w:val="pt-BR" w:bidi="ar-SA"/>
                <w:kern w:val="16"/>
                <w14:ligatures w14:val="standardContextual"/>
              </w:rPr>
              <w:t xml:space="preserve"> — Lei n. 6.439: criação do SINPAS (INPS + IAPAS + INAMPS + LBA + FUNABEM + DATAPREV + CEME)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1988</w:t>
            </w:r>
            <w:r>
              <w:rPr>
                <w:rFonts w:ascii="EB Garamond" w:hAnsi="EB Garamond" w:cs="EB Garamond"/>
                <w:b w:val="0"/>
                <w:i w:val="0"/>
                <w:color w:val="201B16"/>
                <w:sz w:val="19"/>
                <w:lang w:val="pt-BR" w:bidi="ar-SA"/>
                <w:kern w:val="16"/>
                <w14:ligatures w14:val="standardContextual"/>
              </w:rPr>
              <w:t xml:space="preserve"> — Constituição Federal: criação da seguridade social (saúde + previdência + assistência) e equiparação rural-urbana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 A Constituição de 1988 e a criação do sistema de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salário mínimo, superando-se a discriminação que prevalecera durante todo o período anterior, quando o PRORURAL concedia ao rurícola benefício equivalente a meio salário 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 equiparação rural-urbana na CF/88 e seus reflexos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 Art. 194 da CF/88: conceito e organização da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previdência com assistência ou tratar a seguridade como bloco monolítico conduz a erros de enquadramento que comprometem a tutela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seções seguintes analisam cada princípio individualmente, com ênfase nessa dimensão operacional. A estrutura é deliberada: para cada princípio, apresentamos seu conteúdo normativo, suas manifestações concretas no RGPS e sua aplicação prática nos JEFs, com exemplos jurisprudenciais sempre que pertinentes. A remissão aos capítulos subsequentes da obra será feita quando o detalhamento do tema extrapolar o escopo deste capítulo inaugural.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 Universalidade da cobertura e do atendimento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 Uniformidade e equivalência dos benefícios entre populações urbana 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uniformidade e equivalência dos benefícios e serviços às populações urbana e rural (art. 194, parágrafo único, II, CF/88) e Castro e Lazzari (2025), só pode ser plenamente compreendido à luz do contexto histórico que o produziu. Conforme examinamos na seção 1.5, até a promulgação da CF/88, o trabalhador rural recebia benefícios substancialmente inferiores ao do urbano: o PRORURAL concedia prestações de valor fixo equivalentes a meio salário mínimo, sem proporcionalidade em relação à contribuição e com cobertura limitada a contingências básicas. A CF/88 corrigiu essa distorção histórica ao estabelecer que nenhum benefício da seguridade social pode ser inferior a um salário mínimo (art. 201, § 2º) e que os tipos de prestações e seus valores devem ser equivalentes para trabalhadores urbanos e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contudo, que equivalência não é identidade absoluta. O próprio texto constitucional autoriza diferenciações entre trabalhadores urbanos e rurais quando essas diferenciações se justificam como mecanismo de compensação. O 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salário mínimo independentemente de contribuição individual, financiado pela contribuição sobre a produção rural (art. 25 da Lei 8.212/91), mecanismo que entendemos como conciliação engenhosa entre o princípio da contributividade e a universalidade da cobertura (remissão ao Cap. 2 para exame detalhado do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Uniformidade não é identidade: diferenciações legítimas.</w:t>
            </w:r>
            <w:r>
              <w:rPr>
                <w:rFonts w:ascii="EB Garamond" w:hAnsi="EB Garamond" w:cs="EB Garamond"/>
                <w:b w:val="0"/>
                <w:i w:val="0"/>
                <w:color w:val="201B16"/>
                <w:sz w:val="19"/>
                <w:lang w:val="pt-BR" w:bidi="ar-SA"/>
                <w:kern w:val="16"/>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1.10 Seletividade e distributividade na prestação de benefícios e serviços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criar novos benefícios, extinguir os existentes ou redefinir seus requisitos, desde que respeite o núcleo essencial dos direitos sociais previdenciários. A extinção do auxílio-natalidade e do auxílio-funeral pela Lei n. 8.742/1993, com transferência dessas 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distributividade complementa a seletividade ao exigir que as prestações sejam distribuídas de forma a atender prioritariamente os mais necessitados. O sistema previdenciário não é neutro do ponto de vista redistributivo: o piso de um salário mínimo (art. 201, § 2º, CF) garante renda mínima independentemente do valor das contribuições vertidas ao longo da vida laboral, beneficiando proporcionalmente mais os segurados de menor renda. Um segurado que contribuiu durante 20 anos sobre o salário mínimo recebe aposentadoria de R$ 1.621,00, idêntica à de quem nunca pôde contribuir sobre base superior. Já um segurado que contribuiu sobre o teto (R$ 8.475,55) durante o mesmo período recebe aposentadoria calculada em 60% de sua média salarial, ou seja, proporcionalmente menos do que verteu ao sistema. Essa redistribuição implícita é inerente ao modelo solidário e decorre diretamente do princípio da distributividade.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invocar os princípios do art. 194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Irredutibilidade do valor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Ibrahim, Bragança e Folmann (2025), 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reajuste anual dos benefícios do RGPS é regulado pelo art. 41-A da Lei 8.213/91 (incluído pela Lei n. 11.430/2006), que determina o reajuste na mesma data do reajuste do salário mínimo, pelo índice do INPC acumulado. Os benefícios de valor superior ao salário mínimo são reajustados pelo INPC, podendo ter reajuste percentual inferior ao do salário mínimo em anos de política de valorização real do piso. Os benefícios de valor igual ao piso (um salário mínimo, atualmente R$ 1.621,00) acompanham automaticamente o reajuste do salário mínimo, que historicamente tem superado a inflação medida pelo INPC. Essa diferença de critério de reajuste gera o fenômeno da compressão da pirâmide de benefícios: o piso sobe mais que os benefícios intermediários, reduzindo progressivamente a distância entre eles.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Equidade na forma de participação no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no custeio manifesta-se concretamente nas alíquotas progressivas do segurado empregado (faixas de 7,5%, 9%, 12% e 14%, EC 103/2019), na contribuição patronal de 20% sobre a folha e nas alíquotas diferenciadas previstas para o MEI (5% sobre o salário mínimo, art. 18-A, § 3º, VI, LC 123/2006), o segurado facultativo de baixa renda (5%, art. 21, § 2º, II, Lei 8.212/91) e o plano simplificado (11%). Os requisitos e limites de cada modalidade são examinados no Cap. 2 (segurado facultativo) e no Cap. 4 (contribuições e custeio). Todas essas diferenciações de alíquota materializam a equidade: a contribuição é graduada conforme a capacidade econômica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Diversidade da base de financiamento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sistema de proteção social sobrevive amarrado a uma só fonte de custeio, e foi exatamente essa lição que o constituinte de 1988 incorporou ao exigir a diversidade da base de financiamento (art. 194, parágrafo único, VI, CF/88). E Ibrahim, Bragança e Folmann (2025),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da diversidade da base nos JEFs é mais limitada que a dos demais princípios do art. 194, pois as controvérsias sobre a base de cálculo 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Caráter democrático e descentralizado da administração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materialização institucional desse princípio se dá por meio de conselhos deliberativos e consultivos em cada vertente da seguridade. O Conselho Nacional 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Art. 201 da CF/88: a previdência social como regime geral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RGPS opera por repartição simples. A instituição de um regime de capitalização, prevista na redação original da PEC 6/2019, foi retirada durante a tramitação e não integrou o texto promulgado da EC 103/2019. O RGPS permanece, em 2026, exclusivamente como regime de repartição simples, e a solidariedade intergeracional que o sustenta é ao mesmo tempo sua maior força institucional e sua principal vulnerabilidade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1.2 — Regimes previdenciários no Brasil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Beneficiários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Caráter</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Gestão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RGPS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CF;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da iniciativa privada, empregados públicos celetistas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(União)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40, CF; leis de cada ente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Servidores públicos efetivos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202, CF; LC 108 e 109/2001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Qualquer pessoa (complementar)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facultativo, capitalização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Entidades abertas e fechadas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142, § 3º, X, CF; leis específicas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Militares das Forças Armadas e estados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Sistema próprio (não é previdência stricto sensu)</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Filiação obrigatória e caráter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salário mínimo) e a alíquota reduzida para o segurado facultativo de baixa renda (5% sobre o salário mínimo, art. 21, § 2º, II, Lei 8.212/91) são instrumentos de inclusão previdenciária criados pelas ECs 41/2003 e 47/2005, que conciliam contributividade e universalidade.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Equilíbrio financeiro e atuarial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caput, da CF/88, na redação dada pela EC 20/1998, exige que a previdência social observe critérios que preservem o equilíbrio financeiro e atuarial. A constitucionalização desse princípio, conforme Ibrahim, Bragança e Folmann (2025) e Horvath Júnior (2025), foi resposta direta à crise financeira que o sistema previdenciário enfrentou ao longo dos anos 1990, quando as 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equilíbrio financeiro e atuarial não é argumento de defesa do INSS para indeferir benefício individual.</w:t>
            </w:r>
            <w:r>
              <w:rPr>
                <w:rFonts w:ascii="EB Garamond" w:hAnsi="EB Garamond" w:cs="EB Garamond"/>
                <w:b w:val="0"/>
                <w:i w:val="0"/>
                <w:color w:val="201B16"/>
                <w:sz w:val="19"/>
                <w:lang w:val="pt-BR" w:bidi="ar-SA"/>
                <w:kern w:val="16"/>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Solidariedade, pacto intergeracional e vedação do retrocesso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solidariedade é o fundamento axiológico que confere coerência ao regime de repartição simples adotado pelo RGPS. O art. 3º, I, da CF/88 erige a 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salário mínimo).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exige justificativa reforçada, ancorada em valores constitucionais de igual hierarquia, como o equilíbrio atuarial, a sustentabilidade fiscal ou a proteção das futuras gerações.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salário mínimo.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do retrocesso social e a redução de benefícios pela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EC 20/1998: o paradigma do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1.20 EC 41/2003 e EC 47/2005: reformas dos regimes próprios com reflexos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o processo iniciado pela EC 20/1998 e preparando o terreno institucional para a reestruturação promovida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salário mínimo, regulamentada pela LC 123/2006) e do segurado facultativo de baixa renda (5% sobre o salário mínimo, regulamentado pela Lei 12.470/2011). A EC 47 também incluiu o inciso I no § 4º do art. 201, prevendo aposentadoria com critérios diferenciados para segurados com deficiência, fundamento constitucional que viabilizou a edição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intertemporal previdenciário: as reformas não retroagem.</w:t>
            </w:r>
            <w:r>
              <w:rPr>
                <w:rFonts w:ascii="EB Garamond" w:hAnsi="EB Garamond" w:cs="EB Garamond"/>
                <w:b w:val="0"/>
                <w:i w:val="0"/>
                <w:color w:val="201B16"/>
                <w:sz w:val="19"/>
                <w:lang w:val="pt-BR" w:bidi="ar-SA"/>
                <w:kern w:val="16"/>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EC 103/2019: a reforma estrutural — nova arquitetura do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Nota de atualização: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fórmula de cálculo, conforme detalhado por Castro e Lazzari (2025), alterou tanto a base quanto o coeficiente do benefício. A base passou a ser a média aritmética simples de todos os salários de contribuição desde julho de 1994 (ou desde o início das contribuições, se posterior), eliminando-se a regra anterior que 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salário mínimo quando o dependente não possua outra fonte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uma parcela escalonada de cada um dos demais: 60% do valor que exceder um salário mínimo, até o limite de dois salários mínimos; 40% do que exceder dois, até três salários mínimos; 20% do que exceder três, até quatro salários mínimos; e 10% do que exceder quatro salários 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(7,5%, 9%, 12% e 14%), aplicadas por faixa de remuneração, sistema análogo ao do imposto de renda. O detalhamento dessas alíquotas e seu impacto no custeio está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Regras de transição da EC 103/2019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1.3 — Regras de transição da EC 103/2019: comparativo (posição em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Idade mínima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de contribuição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Pontos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 do benefício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(art. 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93 M / 103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progressiva (art. 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59,5 M / 64,5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(art. 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100% (art.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57 M / 60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da média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(art. 18)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62 M / 65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M / 15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 = mulher; H = homem. Pontuação do art. 15: base de 86 M / 96 H na vigência da EC 103/2019, com acréscimo de 1 ponto por ano (art. 15, § 1º) até o teto de 100 M (2033) e 105 H (2028); em 2026, 93 M / 103 H.</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EC 132/2023 (reforma tributária) e EC 136/2025: desdobramentos recentes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social mas não financiam diretamente o RGPS. A questão que se coloca é se a reestruturação das fontes de financiamento da seguridade, no seu conjunto, afetará a capacidade do sistema de 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136, promulgada em 2025 (cuja redação final deve ser conferida no Diário Oficial da União, dado que a emenda foi promulgada durante a elaboração desta obra),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salários mínimos,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alteração superveniente do critério configuraria redução do valor efetivamente devido. O tratamento detalhado da correção monetária e dos juros em ações previdenciárias está no Cap. 17, seções 17.3 a 17.5.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e o novo regime de correção de precatórios</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val="0"/>
                <w:i/>
                <w:color w:val="201B16"/>
                <w:sz w:val="19"/>
                <w:lang w:val="pt-BR" w:bidi="ar-SA"/>
                <w:kern w:val="16"/>
                <w14:ligatures w14:val="standardContextual"/>
              </w:rPr>
              <w:t>(nota: verificar redação final no DOU)</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a previdência social brasileira é sistema contributivo de repartição simples, fundado na solidariedade intergeracional.</w:t>
      </w:r>
      <w:r>
        <w:rPr>
          <w:rFonts w:ascii="EB Garamond" w:hAnsi="EB Garamond" w:cs="EB Garamond"/>
          <w:b w:val="0"/>
          <w:i w:val="0"/>
          <w:color w:val="201B16"/>
          <w:sz w:val="21"/>
          <w:lang w:val="pt-BR" w:bidi="ar-SA"/>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contributividade é pressuposto do direito ao benefício previdenciário, mas a solidariedade impõe redistribuição interna e proteção mínima a quem não pode contribuir, por meio da assistência social. (Seções 1.6, 1.15 e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os princípios do art. 194 da CF/88 são normas jurídicas vinculantes, não diretrizes programáticas.</w:t>
      </w:r>
      <w:r>
        <w:rPr>
          <w:rFonts w:ascii="EB Garamond" w:hAnsi="EB Garamond" w:cs="EB Garamond"/>
          <w:b w:val="0"/>
          <w:i w:val="0"/>
          <w:color w:val="201B16"/>
          <w:sz w:val="21"/>
          <w:lang w:val="pt-BR" w:bidi="ar-SA"/>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a universalidade da cobertura é vetor hermenêutico: na dúvida, reconhece-se a filiação.</w:t>
      </w:r>
      <w:r>
        <w:rPr>
          <w:rFonts w:ascii="EB Garamond" w:hAnsi="EB Garamond" w:cs="EB Garamond"/>
          <w:b w:val="0"/>
          <w:i w:val="0"/>
          <w:color w:val="201B16"/>
          <w:sz w:val="21"/>
          <w:lang w:val="pt-BR" w:bidi="ar-SA"/>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a irredutibilidade garante a preservação do valor real, mas o índice de reajuste é definição legislativa.</w:t>
      </w:r>
      <w:r>
        <w:rPr>
          <w:rFonts w:ascii="EB Garamond" w:hAnsi="EB Garamond" w:cs="EB Garamond"/>
          <w:b w:val="0"/>
          <w:i w:val="0"/>
          <w:color w:val="201B16"/>
          <w:sz w:val="21"/>
          <w:lang w:val="pt-BR" w:bidi="ar-SA"/>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o equilíbrio financeiro e atuarial rege a política legislativa, não a concessão individual de benefícios.</w:t>
      </w:r>
      <w:r>
        <w:rPr>
          <w:rFonts w:ascii="EB Garamond" w:hAnsi="EB Garamond" w:cs="EB Garamond"/>
          <w:b w:val="0"/>
          <w:i w:val="0"/>
          <w:color w:val="201B16"/>
          <w:sz w:val="21"/>
          <w:lang w:val="pt-BR" w:bidi="ar-SA"/>
          <w:kern w:val="16"/>
          <w14:ligatures w14:val="standardContextual"/>
        </w:rPr>
        <w:t xml:space="preserve"> O princípio do equilíbrio orienta o legislador no desenho de regras, alíquotas e requisitos de acesso, mas não autoriza 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a vedação do retrocesso social impõe ônus argumentativo agravado, mas não impede toda reforma restritiva.</w:t>
      </w:r>
      <w:r>
        <w:rPr>
          <w:rFonts w:ascii="EB Garamond" w:hAnsi="EB Garamond" w:cs="EB Garamond"/>
          <w:b w:val="0"/>
          <w:i w:val="0"/>
          <w:color w:val="201B16"/>
          <w:sz w:val="21"/>
          <w:lang w:val="pt-BR" w:bidi="ar-SA"/>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o segurado que preencheu os requisitos antes de reforma constitucional tem direito adquirido ao benefício pelas regras anteriores.</w:t>
      </w:r>
      <w:r>
        <w:rPr>
          <w:rFonts w:ascii="EB Garamond" w:hAnsi="EB Garamond" w:cs="EB Garamond"/>
          <w:b w:val="0"/>
          <w:i w:val="0"/>
          <w:color w:val="201B16"/>
          <w:sz w:val="21"/>
          <w:lang w:val="pt-BR" w:bidi="ar-SA"/>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a complexidade das regras de transição da EC 103/2019 impõe ao INSS o dever de conceder o benefício pela regra mais vantajosa.</w:t>
      </w:r>
      <w:r>
        <w:rPr>
          <w:rFonts w:ascii="EB Garamond" w:hAnsi="EB Garamond" w:cs="EB Garamond"/>
          <w:b w:val="0"/>
          <w:i w:val="0"/>
          <w:color w:val="201B16"/>
          <w:sz w:val="21"/>
          <w:lang w:val="pt-BR" w:bidi="ar-SA"/>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regra de transição é mais vantajosa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anos  — Regra 3: média integral com aplicação do fator previdenciário  — Regra 4: 100% da média (sem coeficiente redutor) 6. Comparar os valores e requerer a concessão pela regra que resulte no maior benefício mensal 7. Se o INSS concedeu por regra menos vantajosa, fundamentar o pedido de revisão com cálculos comparativos</w:t>
            </w:r>
          </w:p>
        </w:tc>
      </w:tr>
    </w:tbl>
    <w:p>
      <w:pPr>
        <w:spacing w:before="0" w:after="80" w:line="240" w:lineRule="auto"/>
      </w:pPr>
    </w:p>
    <w:p>
      <w:pPr>
        <w:sectPr>
          <w:headerReference w:type="default" r:id="rId57"/>
          <w:headerReference w:type="even" r:id="rId58"/>
          <w:footerReference w:type="default" r:id="rId59"/>
          <w:footerReference w:type="even" r:id="rId60"/>
          <w:headerReference w:type="first" r:id="rId61"/>
          <w:footerReference w:type="first" r:id="rId6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Segurados e Dependentes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 Segurados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 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do art. 11, inciso I, alíneas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ao julgar a ADI 2.024/DF (rel. Min. Sepúlveda Pertence), reconheceu a constitucionalidade da submissão ao RGPS dos servidores ocupantes exclusivamente de cargo em comissão.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retribuição consubstanciada em prestação pecuniária ou em auxílios materiais; (ii) à conta do Orçamento; (iii) a título de contraprestação por labor; e (iv) na execução de bens e serviços destinados a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ótica do julgador, ao apreciar o cômputo do tempo de aluno-aprendiz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 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contrario sensu, quem trabalha até dois dias por semana para o mesmo tomador não mantém vínculo de emprego doméstico com aquele contratante, podendo qualificar-se como contribuinte individual, se exercer a atividade de forma habitual e por conta própria, ou filiar-se voluntariamente como segurado facultativo.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por exemplo, para produzir alimentos destinados à comercialização,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2.1.3 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inciso V, da Lei 8.213/91 enumera as seguintes alíneas: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O produtor rural pessoa física descaracterizado como segurado especial.</w:t>
      </w:r>
      <w:r>
        <w:rPr>
          <w:rFonts w:ascii="EB Garamond" w:hAnsi="EB Garamond" w:cs="EB Garamond"/>
          <w:b w:val="0"/>
          <w:i w:val="0"/>
          <w:color w:val="201B16"/>
          <w:sz w:val="21"/>
          <w:lang w:val="pt-BR" w:bidi="ar-SA"/>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O garimpeiro.</w:t>
      </w:r>
      <w:r>
        <w:rPr>
          <w:rFonts w:ascii="EB Garamond" w:hAnsi="EB Garamond" w:cs="EB Garamond"/>
          <w:b w:val="0"/>
          <w:i w:val="0"/>
          <w:color w:val="201B16"/>
          <w:sz w:val="21"/>
          <w:lang w:val="pt-BR" w:bidi="ar-SA"/>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o garimpeiro contribui sobre o resultado de sua atividade. Há, contudo, ressalva relevante quanto à aposentadoria por idade: embora enquadrado como contribuinte individual, o garimpeiro que comprovar trabalho em regime de economia familiar faz jus à redução do requisito etário — sessenta anos, se homem, e cinquenta e cinco anos, se mulher —, por força do art. 56 do Decreto 3.048/99 (antigo art. 51, renumerado pelo Decreto 10.410/2020), que estende expressamente a essa hipótese o mesmo tratamento etário conferido aos trabalhadores rurais referidos no art. 201, § 7º, II, da Constituição. Fora dessa hipótese específica — ausente o regime de economia familiar —, o garimpeiro submete-se às condições gerais da aposentadoria por idade do contribuinte individual, cujo alcance é examinado no Capítulo 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O ministro de confissão religiosa e o membro de instituto de vida consagrada.</w:t>
      </w:r>
      <w:r>
        <w:rPr>
          <w:rFonts w:ascii="EB Garamond" w:hAnsi="EB Garamond" w:cs="EB Garamond"/>
          <w:b w:val="0"/>
          <w:i w:val="0"/>
          <w:color w:val="201B16"/>
          <w:sz w:val="21"/>
          <w:lang w:val="pt-BR" w:bidi="ar-SA"/>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"d" do inciso V foi revogada pela Lei 9.876/1999.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O brasileiro civil que trabalha no exterior para organismo oficial internacional do qual o Brasil é membro efetivo.</w:t>
      </w:r>
      <w:r>
        <w:rPr>
          <w:rFonts w:ascii="EB Garamond" w:hAnsi="EB Garamond" w:cs="EB Garamond"/>
          <w:b w:val="0"/>
          <w:i w:val="0"/>
          <w:color w:val="201B16"/>
          <w:sz w:val="21"/>
          <w:lang w:val="pt-BR" w:bidi="ar-SA"/>
          <w:kern w:val="16"/>
          <w14:ligatures w14:val="standardContextual"/>
        </w:rPr>
        <w:t xml:space="preserve">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Gestores e administradores.</w:t>
      </w:r>
      <w:r>
        <w:rPr>
          <w:rFonts w:ascii="EB Garamond" w:hAnsi="EB Garamond" w:cs="EB Garamond"/>
          <w:b w:val="0"/>
          <w:i w:val="0"/>
          <w:color w:val="201B16"/>
          <w:sz w:val="21"/>
          <w:lang w:val="pt-BR" w:bidi="ar-SA"/>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 O trabalhador eventual.</w:t>
      </w:r>
      <w:r>
        <w:rPr>
          <w:rFonts w:ascii="EB Garamond" w:hAnsi="EB Garamond" w:cs="EB Garamond"/>
          <w:b w:val="0"/>
          <w:i w:val="0"/>
          <w:color w:val="201B16"/>
          <w:sz w:val="21"/>
          <w:lang w:val="pt-BR" w:bidi="ar-SA"/>
          <w:kern w:val="16"/>
          <w14:ligatures w14:val="standardContextual"/>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 O trabalhador autônomo genérico.</w:t>
      </w:r>
      <w:r>
        <w:rPr>
          <w:rFonts w:ascii="EB Garamond" w:hAnsi="EB Garamond" w:cs="EB Garamond"/>
          <w:b w:val="0"/>
          <w:i w:val="0"/>
          <w:color w:val="201B16"/>
          <w:sz w:val="21"/>
          <w:lang w:val="pt-BR" w:bidi="ar-SA"/>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 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Microempreendedor Individual constitui modalidade especial de contribuinte individual, com regime tributário simplificado e alíquota reduzida de 5% sobre o salário 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 O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PPP, Perfil Profissiográfico Previdenciário, do trabalhador avulso portuário deve ser emitido pelo OGMO ou, na sua falta, pelo sindicato da categoria, nos termos do art. 68, § 8º,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 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 (art. 11, VII, da Lei 8.213/91, com a redação da Lei n. 11.718/2008).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salário mínimo (R$ 1.621,00 em 2026): aposentadoria por idade, aposentadoria por incapacidade permanente, auxílio por incapacidade temporária, auxílio-acidente (a partir da Lei 12.873/2013), auxílio-reclusão e pensão por morte. A segurada especial tem direito ao salário-maternidade com renda de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 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 Segurado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de baixa renda — dona de casa ou pessoa dedicada ao trabalho doméstico na própria residência, sem renda própria, inscrita no CadUnico, com renda familiar de até dois salários mínimos — contribui com alíquota reduzida de 5% sobre o salário mínimo (Lei 12.470/2011 c/c art. 21 da Lei 8.212/91). Existe também a possibilidade de contribuição com alíquota de 11% sobre o salário 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 Filiação e inscrição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facultativo, a filiação ocorre com a inscrição acompanhada do primeiro recolhimento, são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sem ela, não há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a CTPS como documento hábil para comprovar salários de contribuição, com presunção de recolhimento. A natureza jurídica do CNIS, sua força probatória e os mecanismos de retificação são examinados no Capítulo 5, seção 5.2.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2.4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caracteriza-se justamente pela vinculação indireta ao sistema.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salários mínimos (R$ 97.260,00 em 2026), parâmetro que baliza o processamento das demandas de pensão por morte e de auxílio-reclusão na sede aqui examinada.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2.4.1 Classe I — cônjuge, companheiro 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união estável</w:t>
      </w:r>
      <w:r>
        <w:rPr>
          <w:rFonts w:ascii="EB Garamond" w:hAnsi="EB Garamond" w:cs="EB Garamond"/>
          <w:b w:val="0"/>
          <w:i w:val="0"/>
          <w:color w:val="201B16"/>
          <w:sz w:val="21"/>
          <w:lang w:val="pt-BR" w:bidi="ar-SA"/>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Quanto ao filho</w:t>
      </w:r>
      <w:r>
        <w:rPr>
          <w:rFonts w:ascii="EB Garamond" w:hAnsi="EB Garamond" w:cs="EB Garamond"/>
          <w:b w:val="0"/>
          <w:i w:val="0"/>
          <w:color w:val="201B16"/>
          <w:sz w:val="21"/>
          <w:lang w:val="pt-BR" w:bidi="ar-SA"/>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enteado, o menor sob tutela e o menor sob guarda judicial</w:t>
      </w:r>
      <w:r>
        <w:rPr>
          <w:rFonts w:ascii="EB Garamond" w:hAnsi="EB Garamond" w:cs="EB Garamond"/>
          <w:b w:val="0"/>
          <w:i w:val="0"/>
          <w:color w:val="201B16"/>
          <w:sz w:val="21"/>
          <w:lang w:val="pt-BR" w:bidi="ar-SA"/>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P/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2.4.2 Classe II — pais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2.4.3 Classe III — irmãos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atuação forense,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2.4.4 Perda da qualidade de dependente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dessa incapacidade — apurada em perícia, hipótese frequente no JEF — também acarreta a perda da qualidade de dependente, ressalvada a reabilitação ou o agravamento ulterior que restabeleça a incapacidade enquanto subsistir o vínculo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designada como dependente não existe mais no sistema previdenciário: a Súmula 4 da TNU estabelece que "não há direito adquirido à condição de dependente de pessoa designada, quando o falecimento do segurado deu-se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2.5 Manutenção e perda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o segurado e seus dependentes contra a perda abrupta de cobertura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 do segurado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Prazo-base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Condição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que se afasta da atividade ou cessa contribuições (art. 15, 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mais de 120 contribuições sem perda da qualidade (art. 15,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Comprovação de mais de 120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desemprego involuntário (art. 15, § 2º)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até 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de desemprego involuntário comprovada por qualquer meio de prova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 (art. 15, 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do recolhimento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retido ou recluso (art. 15, 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livramento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incorporado ao serviço militar — conscrito (art. 15, 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licenciamento (prazo próprio, que não afasta o eventual aproveitamento da regra geral de 12 meses do art. 15, 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2.6 Exclusão do servidor público e regras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pela LC 150/2015, pela Lei 13.846/2019 e pela Lei 15.108/2025, vêm redesenhando os contornos do sistema. O Decreto 10.410/2020 refinou conceitos e procedimentos com impacto direto na prática administrativa e na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pPr>
        <w:sectPr>
          <w:headerReference w:type="default" r:id="rId63"/>
          <w:headerReference w:type="even" r:id="rId64"/>
          <w:footerReference w:type="default" r:id="rId65"/>
          <w:footerReference w:type="even" r:id="rId66"/>
          <w:headerReference w:type="first" r:id="rId67"/>
          <w:footerReference w:type="first" r:id="rId6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Período de Carência e Manutenção da Qualidade de Segurado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questão preliminar em quase toda 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 Conceito e natureza jurídica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3.1.1 Carência versus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salário-maternidade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3.1.2 Função atuarial e dimensão constitucional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3.2 Prazos de carência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3.2.1 Benefícios por incapacidade: 12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Observam que,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nomenclatura dos benefícios por incapacidade foi alterada após a EC 103/2019. O INSS passou a adotar as denominações "aposentadoria por incapacidade permanente" e "auxílio por incapacidade temporária", decorrentes da nova redação do art. 201, I, da Constituição. Registra que a legislação ordinária ainda não incorporou formalmente a nova nomenclatura, embora o Decreto 10.410/2020 já a tenha adotado no Regulamento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3.2.2 Aposentadorias programadas: 180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de transição prevista no art. 142 da Lei 8.213/91 ainda pode ser relevante para situações pretéritas. Esse dispositivo estabelecia carência progressiva 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3.2.3 Auxílio-reclusão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promovida pela Lei 13.846/2019 em relação ao auxílio-reclusão é significativa.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3.2.4 Impactos da EC 103/2019 nos prazos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 que a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3.3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3.3.1 Benefícios intrinsecamente dispensados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 a natureza distinta dessas hipóteses: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possui regra própria: a carência é substituída pela exigência de comprovação do exercício de atividade rural pelo período equivalente ao que se exige como carência dos demais segurados (art. 39, I, da Lei 8.213/91). Observa que, embora no linguajar forense seja comum tratar esse período de atividade rural como "carência", tecnicamente não se trata de carência propriamente dita, mas de requisito funcional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Vale converter a regra em números, espelhando os exemplos das demais categorias. Para a aposentadoria por idade rural, em que a carência legal corresponde a 180 contribuições, exige-se do segurado especial a comprovação de 180 meses 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3.3.2 Dispensa por acidente de qualquer natureza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3.3.3 Doenças graves e o rol do art. 151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 especificidade e gravidade equivalente (por exemplo, variantes de cardiopatia grave não nominadas expressamente);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3.3.4 Doença preexistente e a distinção DID/DII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Savaris (2023) enfatiza que o juiz, nesses casos, deve determinar prova pericial ampla para verificar se houve progressão posterior à filiação.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 que a jurisprudência dominante firmou-se no sentido de que a contingência se configura com a existência da incapacidade total e permanente (ou temporária), e não com a mera existência da doença. Nesse sentido, a Súmula 53 da TNU dispõe que "Não há direito a auxílio-doença (atual auxílio por incapacidade temporária) ou a aposentadoria por invalidez (atual aposentadoria por incapacidade permanente) quando a incapacidade para o trabalho é preexistente ao reingresso do segurado no Regime Geral de Previdência Social". A distinção entre doença preexistente (que não impede o benefício) e incapacidade preexistente (que impede) é determinante na análise dos casos concretos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3.3.5 Salário-maternidade: inconstitucionalidade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9.876/1999 (29/11/1999),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 fixar a conclusão sem margem para dúvida: depois da inconstitucionalidade do art. 25, III, nenhuma categoria de segurada está sujeita à carência para o salário-maternidade. A prestação independe de carência tanto para empregada, avulsa e doméstica (que já a dispensavam pelo art. 26, VI) quanto para contribuinte individual, facultativa e 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3.4 Contagem do período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segundo a categoria do segurado é tarefa diária na análise de requerimentos previdenciários nos JEFs, e nem sempre trivial.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3.4.1 Segurados empregado e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enfatiza que 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3.4.2 O empregado doméstico antes e depois da LC 150/2015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 mínimo, nos termos do § 4º-C do art. 26 do Decreto 3.048/99. Em nossa prática, é nessa última hipótese que se concentram os litígios mais frequentes da categoria.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3.4.3 Contribuinte individual, segurado especial e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3.4.4 Cômputo de períodos de afastamento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recorrente nos JEFs é o cômputo de períodos em gozo de benefício por incapacidade para fins de carência. A Súmula 73 da TNU dispõe que "O tempo de gozo de auxílio-doença (atual auxílio por incapacidade temporária) ou de aposentadoria por invalidez (atual aposentadoria por incapacidade permanente) não decorrentes de acidente de trabalho só pode ser computado como tempo de contribuição ou para fins de carência quando intercalado entre períodos nos quais houve recolhimento de contribuições para a previdência social" (redação original com atualização terminológica).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refere-se expressamente ao auxílio-doença (atual auxílio por incapacidade temporária), não abrangendo a aposentadoria por incapacidade permanente, cuja extensão analógica permanece objeto de debate doutrinário e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3.5 Contribuição inferior ao mínimo e os mecanismos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 mínimo mensal, cujas contribuições ficam abaixo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 7º e 8º do art. 13 do Decreto 3.048/99, inseridos pelo Decreto 10.410/2020, regulamentaram a matéria, dispondo que a contribuição recolhida em valor inferior ao salário mínimo não será útil para a manutenção da qualidade de segurado, de modo que o período de graça se inicia no primeiro dia do mês subsequente ao da última contribuição com valor igual ou superior ao salário 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ancorar esses mecanismos em valores concretos, tomando por base o salário mínimo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R$ 900,00 e, por isso, recolhido 20% sobre essa base (R$ 180,00), aquém do mínimo exigido para a competência (R$ 324,20). Pela via da </w:t>
      </w:r>
      <w:r>
        <w:rPr>
          <w:rFonts w:ascii="EB Garamond" w:hAnsi="EB Garamond" w:cs="EB Garamond"/>
          <w:b/>
          <w:i w:val="0"/>
          <w:color w:val="201B16"/>
          <w:sz w:val="21"/>
          <w:lang w:val="pt-BR" w:bidi="ar-SA"/>
          <w:kern w:val="16"/>
          <w14:ligatures w14:val="standardContextual"/>
        </w:rPr>
        <w:t>complementação</w:t>
      </w:r>
      <w:r>
        <w:rPr>
          <w:rFonts w:ascii="EB Garamond" w:hAnsi="EB Garamond" w:cs="EB Garamond"/>
          <w:b w:val="0"/>
          <w:i w:val="0"/>
          <w:color w:val="201B16"/>
          <w:sz w:val="21"/>
          <w:lang w:val="pt-BR" w:bidi="ar-SA"/>
          <w:kern w:val="16"/>
          <w14:ligatures w14:val="standardContextual"/>
        </w:rPr>
        <w:t xml:space="preserve">, basta recolher a diferença de R$ 144,20 para que a competência seja integralmente aproveitada. Pela via do </w:t>
      </w:r>
      <w:r>
        <w:rPr>
          <w:rFonts w:ascii="EB Garamond" w:hAnsi="EB Garamond" w:cs="EB Garamond"/>
          <w:b/>
          <w:i w:val="0"/>
          <w:color w:val="201B16"/>
          <w:sz w:val="21"/>
          <w:lang w:val="pt-BR" w:bidi="ar-SA"/>
          <w:kern w:val="16"/>
          <w14:ligatures w14:val="standardContextual"/>
        </w:rPr>
        <w:t>agrupamento</w:t>
      </w:r>
      <w:r>
        <w:rPr>
          <w:rFonts w:ascii="EB Garamond" w:hAnsi="EB Garamond" w:cs="EB Garamond"/>
          <w:b w:val="0"/>
          <w:i w:val="0"/>
          <w:color w:val="201B16"/>
          <w:sz w:val="21"/>
          <w:lang w:val="pt-BR" w:bidi="ar-SA"/>
          <w:kern w:val="16"/>
          <w14:ligatures w14:val="standardContextual"/>
        </w:rPr>
        <w:t>, se em uma competência o segurado tiver contribuído sobre R$ 900,00 e em outra sobre R$ 800,00 — ambas isoladamente abaixo do piso —, a soma das bases (R$ 1.700,00) supera o salário mínimo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salário mínimo.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Destacam que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3.6 Manutenção da qualidade de segurado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3.6.1 Fundamento e hipóteses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Registra que a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3.6.2 Mecanismos de prorrogação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esclarece que 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3.6.3 Cálculo da data exata de perda da qualidade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3.7 Prorrogação do período de graça e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3.7.1 Prova do desemprego involuntário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3.7.2 Extensão ao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3.7.3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situa-se na fronteira entre o direito previdenciário e o direito do trabalho, e essa dupla natureza explica boa parte de sua dificuldade.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3.7.4 Início da contagem após cessação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 por incapacidade temporária, para fins de aplicação do disposto no art. 15, inciso II e §§ 1º e 2º da Lei n. 8.213/1991,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3.8 Perda e reaquisição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3.8.1 Efeitos da perda e exceções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 que 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3.8.2 A regra geral do art. 24,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reaquisição da qualidade de segurado após sua perda suscita a questão do aproveitamento das contribuições anteriores para fins de carência. O art. 24, parágrafo único, da Lei 8.213/91 estabelece regra geral segundo a qual as contribuições anteriores à perda da qualidade só serão computadas para carência depois que o segurado contar, a partir da nova filiação, com no mínimo um terço do número de contribuições exigidas para o benefício pretendido. Na prática, para aposentadorias que exigem 180 contribuições, é necessário reunir 60 novas contribuições para aproveitar as anteriores; para benefícios por incapacidade que exigem 12, bastariam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aplica-se aos benefícios não abrangidos pelo art. 27-A, que constitui norma especial. Atualmente, o campo de aplicação residual do art. 24, parágrafo único, é relativamente restrito: na prática forense, predomina a invocação do art. 27-A para benefícios por incapacidade, salário-maternidade e auxílio-reclusão.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3.8.3 O art. 27-A e a regra da metade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convertida na Lei 13.846/2019, inseriu o art. 27-A na redação vigente, que constitui norma especial para benefícios por incapacidade, salário-maternidade e auxílio-reclusão. Por essa regra,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Essa norma representou agravamento em relação à regra anterior: sob o regime do parágrafo único do art. 24, bastavam 4 contribuições (um terço de 12) para readquirir o aproveitamento pleno das contribuições pretéritas.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denomina essa exigência de "resgate da carência" ou "carência de reingresso", observando que a regra da metade foi introduzida pela MP 871/2019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3.8.4 Histórico legislativo do art. 27-A (2016-2019)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expirou sem conversão), MP 767/2017, Lei 13.457/2017 (converteu a MP 767), MP 871/2019 (introduziu a regra da metade) e Lei 13.846/2019 (converteu a MP 871 e estabilizou a regra vigente). Registra que,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Regime anterior a 18/07/2016: aplicava-se exclusivamente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MP 739/2016 (18/07/2016 a 04/01/2017): introduziu pela primeira vez o art. 27-A, exigindo o cumprimento integral da carência após a perda da qualidade, sem aproveitamento de contribuições pretéritas. A medida era extremamente restritiva e expirou sem conversão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MP 767/2017 (06/01/2017 a 26/06/2017): reintroduziu o art. 27-A com redação semelhante à da MP 739/2016, mantendo a exigência de carência integral. Foi posteriormente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Lei 13.457/2017 (27/06/2017 a 17/01/2019): converteu a MP 767/2017, mantendo a exigência de carência integral para benefícios por incapacidade e salário-maternidade, nos mesmos termos das MPs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MP 871/2019 (18/01/2019 a 17/06/2019): reformulou o art. 27-A, substituindo a exigência de carência integral pela regra da metade e incluindo expressamente o auxílio-reclusão (que havia passado a exigir carência de 24 contribuições pela mesma MP).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Lei 13.846/2019 (a partir de 18/06/2019): converteu a MP 871/2019 e estabilizou o regime vigente, com a regra da metade aplicável a benefícios por incapacidade (6 contribuições), salário-maternidade e auxílio-reclusão (12 contribuições).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dezembro de 2016, sob o regime da MP 739/2016, idêntica exigência se aplicaria (carência integral de 12 contribuições). E se a incapacidade tivesse ocorrido em fevereiro de 2017, após a caducidade da MP 739/2016 e antes da edição da MP 767/2017, aplicava-se a regra geral do art. 24, parágrafo único (um terço, ou seja, 4 contribuições), regime substancialmente mais favorável. Já para incapacidade surgida a partir de 18/01/2019, sob o regime da MP 871/2019 (posteriormente convertida na Lei 13.846/2019), a exigência passou a ser de metade da carência (6 contribuições), representando abrandamento em relação à carência integral das MPs e da Lei anteriores. Essa oscilação normativa exige do advogado e do juiz nos JEFs meticulosa atenção à cronologia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3.8.5 Complementação de contribuições após o óbito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salário mínimo (R$ 81,05 em 2026) pode, de um lado, complementar a alíquota para 11% ou 20% e, de outro, ver reconhecida a qualidade de segurado ainda que alguma competência tenha ficado abaixo do piso, obtendo pensão por morte com cômputo integral da carência.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ustentamos que o sistema de perda e reaquisição da qualidade de segurado, tal como configurado pela conjugação dos arts. 15, 24 (parágrafo único), 27-A e 102 da Lei 8.213/91,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pPr>
        <w:sectPr>
          <w:headerReference w:type="default" r:id="rId69"/>
          <w:headerReference w:type="even" r:id="rId70"/>
          <w:footerReference w:type="default" r:id="rId71"/>
          <w:footerReference w:type="even" r:id="rId72"/>
          <w:headerReference w:type="first" r:id="rId73"/>
          <w:footerReference w:type="first" r:id="rId7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Contribuições Previdenciárias e Custeio do RGPS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financiamento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195, caput, da Constituição Federal estabelece o financiamento da seguridade social por toda a sociedade, de forma direta e indireta. Para o RGPS, a fonte primária são as contribuições dos empregadores sobre a folha de salários e dos trabalhadores sobre a remuneração — a tríplice forma de custeio que sustenta o financiamento solidário.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 Alíquotas progressivas do segurado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 O modelo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 O modelo progressivo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Faixa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de cálculo (2026)</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R$ 1.621,00 (1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R$ 1.621,01 até R$ 2.902,84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R$ 2.902,85 até R$ 4.354,27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R$ 4.354,28 até R$ 8.475,55 (teto)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4.2.3 Cálculo prático da contribuição por faixas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de R$ 4.000,00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 (2.902,84 - 1.621,00)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R$ 1.097,16 (4.000,00 - 2.902,84)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R$ 131,66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R$ 4.000,00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9,22%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R$ 368,61</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modelo antigo estivesse em vigor, esse segurado pagaria 11% sobre R$ 4.000,00 = R$ 440,00. A economia com a progressividade é de R$ 71,39/mês.</w:t>
            </w:r>
          </w:p>
          <w:p>
            <w:pPr>
              <w:spacing w:before="0" w:after="60" w:line="247" w:lineRule="auto"/>
              <w:jc w:val="both"/>
            </w:pPr>
            <w:r>
              <w:rPr>
                <w:rFonts w:ascii="EB Garamond" w:hAnsi="EB Garamond" w:cs="EB Garamond"/>
                <w:b/>
                <w:i w:val="0"/>
                <w:color w:val="201B16"/>
                <w:sz w:val="19"/>
                <w:lang w:val="pt-BR" w:bidi="ar-SA"/>
                <w:kern w:val="16"/>
                <w14:ligatures w14:val="standardContextual"/>
              </w:rPr>
              <w:t>Alíquota efetiva</w:t>
            </w:r>
            <w:r>
              <w:rPr>
                <w:rFonts w:ascii="EB Garamond" w:hAnsi="EB Garamond" w:cs="EB Garamond"/>
                <w:b w:val="0"/>
                <w:i w:val="0"/>
                <w:color w:val="201B16"/>
                <w:sz w:val="19"/>
                <w:lang w:val="pt-BR" w:bidi="ar-SA"/>
                <w:kern w:val="16"/>
                <w14:ligatures w14:val="standardContextual"/>
              </w:rPr>
              <w:t xml:space="preserve"> = contribuição total / remuneração = 368,61 / 4.000 = 9,22%</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no teto (R$ 8.475,55 em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 (4.354,27 - 2.902,84)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R$ 4.121,28 (8.475,55 - 4.354,27)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R$ 576,98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R$ 8.475,55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11,66%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R$ 988,10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alíquota efetiva máxima é de aproximadamente 11,66%. Nenhum segurado empregado paga efetivamente 14% sobre toda a remuneração.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4.2.4 Alíquota efetiva máxima e mínima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4.2.5 Vigência e regra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regra de transição para as alíquotas: a partir daquela data, todo empregado, doméstico e avulso passou a contribuir pelo sistema progressivo, independentemente da data de filiação ao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4.2.6 Impacto no CNIS e na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4.2.7 Evolução histórica das alíquotas 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rompeu com esse modelo ao adotar a progressividade por faixas, aproximando a contribuição previdenciária da sistemática do Imposto de Renda. A mudança dá concretude ao princípio da equidade na forma de participação no custeio (art. 194, V, CF/88): quem ganha mais, contribui proporcionalmente mais. A progressividade beneficia os segurados de baixa e média renda, que passaram a contribuir com alíquotas efetivas menores do que 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Evolução das alíquotas do segurado empregado: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fixa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1991-2020 (Lei 8.212)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9%,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 por faixa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Mar/2020 em diante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 9%, 12%, 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Progressivo por faixa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comparativo (salário R$ 4.000,00):</w:t>
            </w:r>
            <w:r>
              <w:rPr>
                <w:rFonts w:ascii="EB Garamond" w:hAnsi="EB Garamond" w:cs="EB Garamond"/>
                <w:b w:val="0"/>
                <w:i w:val="0"/>
                <w:color w:val="201B16"/>
                <w:sz w:val="19"/>
                <w:lang w:val="pt-BR" w:bidi="ar-SA"/>
                <w:kern w:val="16"/>
                <w14:ligatures w14:val="standardContextual"/>
              </w:rPr>
              <w:t xml:space="preserve"> - Sistema antigo (11% fixa): R$ 440,00 - Sistema progressivo (EC 103): R$ 368,61 - Economia para o segurado: R$ 71,39/mês (R$ 856,68/ano)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4.3 Contribuição patronal, RAT e FAP</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4.3.1 Estrutura da contribuição do empregador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IV, que previa contribuição de 15% sobre o valor da nota fiscal de serviços prestados por cooperativas de trabalho, foi declarado inconstitucional pelo STF no Tema 166 — RE 595.838, j. 23/04/2014):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Contribuição básica (cota patronal):</w:t>
      </w:r>
      <w:r>
        <w:rPr>
          <w:rFonts w:ascii="EB Garamond" w:hAnsi="EB Garamond" w:cs="EB Garamond"/>
          <w:b w:val="0"/>
          <w:i w:val="0"/>
          <w:color w:val="201B16"/>
          <w:sz w:val="21"/>
          <w:lang w:val="pt-BR" w:bidi="ar-SA"/>
          <w:kern w:val="16"/>
          <w14:ligatures w14:val="standardContextual"/>
        </w:rPr>
        <w:t xml:space="preserve"> 20% sobre o total das remunerações pagas aos segurados empregados e avulsos (art. 22, I). Essa alíquota é fixa, não progressiva, ao contrário da contribuição do segurado, que varia por faixa, o empregador paga 20% sobre toda a folha, sem limite de teto por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RAT — Riscos Ambientais do Trabalho:</w:t>
      </w:r>
      <w:r>
        <w:rPr>
          <w:rFonts w:ascii="EB Garamond" w:hAnsi="EB Garamond" w:cs="EB Garamond"/>
          <w:b w:val="0"/>
          <w:i w:val="0"/>
          <w:color w:val="201B16"/>
          <w:sz w:val="21"/>
          <w:lang w:val="pt-BR" w:bidi="ar-SA"/>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Contribuição sobre a remuneração de contribuintes individuais:</w:t>
      </w:r>
      <w:r>
        <w:rPr>
          <w:rFonts w:ascii="EB Garamond" w:hAnsi="EB Garamond" w:cs="EB Garamond"/>
          <w:b w:val="0"/>
          <w:i w:val="0"/>
          <w:color w:val="201B16"/>
          <w:sz w:val="21"/>
          <w:lang w:val="pt-BR" w:bidi="ar-SA"/>
          <w:kern w:val="16"/>
          <w14:ligatures w14:val="standardContextual"/>
        </w:rPr>
        <w:t xml:space="preserve"> 20% sobre o total das remunerações pagas ou creditadas a contribuintes individuais que prestem serviço à empresa (art. 22,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Duas obrigações autônomas: a patronal e a do empregado não se confundem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4.3.2 RAT: graus de risco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Riscos Ambientais do Trabalho (RAT), que substituiu a antiga denominação SAT (Seguro de Acidente do Trabalho), classifica as atividades econômicas em três graus de risco: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risco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RAT</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Exemplos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Leve (1)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Comércio varejista, serviços administrativos, tecnologia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Médio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Indústria alimentícia, transporte, saúde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Mineração, construção civil, metalurgia, petroquímica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4.3.3 FAP — fator acidentário de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da contribuição acidentária individualizada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 Folha de pagamento × RAT × FAP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Cálculo do RAT ajustado pelo FAP:</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mesma empresa tivesse FAP de 0,5000 (poucos acidentes): - Alíquota efetiva: 3% × 0,5000 = 1,50% - Contribuição RAT mensal: R$ 500.000 × 1,50% = R$ 7.500,00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4.3.4 RAT ajustado e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Adicional sobre RAT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omissão do empregador no recolhimento do adicional não prejudica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ausência de recolhimento do adicional de RAT pelo empregador NÃO pode prejudicar o segurado na concessão da aposentadoria especial. Conforme jurisprudência consolidada no STJ (AgInt no REsp 1.478.682/RS, 2ª Turma, j. 16/05/2017), a responsabilidade pelo recolhimento é da empresa, e o segurado não pode ser penalizado por omissão do empregador. Nos JEFs, o INSS frequentemente nega a aposentadoria especial alegando ausência de recolhimento do adicional, conduta reiteradamente rechaçada pela jurisprudência. O tema é aprofundado no Capítulo 8 (Aposentadoria Especial).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4.3.5 Contribuição patronal sobre a remuneração de contribuintes individuais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autônomos contratados pela empresa (médicos, advogados, engenheiros, consultores)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Cooperados que prestam serviço à empresa por intermédio de cooperativa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Transportadores autônomos (sobre 20% do valor do frete — base reduzida pelo art. 201, § 4º, Decreto 3.048/99)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4.3.6 Contribuição sobre a receita bruta: COFINS e PIS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4.4 Desoneração da folha de pagamento e CPRB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4.4.1 Conceito e fundamento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4.4.2 Alíquotas e setores beneficiados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12.546/2011 (com alterações subsequentes) estabelece duas alíquotas de CPRB, conforme o setor:</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CPRB</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Setores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TI/TIC (tecnologia da informação), call centers, fabricantes de veículos, máquinas e equipamentos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construção civil, transporte rodoviário, comunicação, confecções, calçados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reoneração gradual prevista na Lei 14.973/2024, as alíquotas de CPRB serão progressivamente reduzidas enquanto a contribuição sobre a folha retorna gradualmente: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CPRB (% aplicável)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sobre folha (% da patronal padrão)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(desoneração total)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(sobre folha = 1%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(sobre folha = 2%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(sobre folha = 3%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(extinção CPRB)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(retorno à patronal integral)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Reoneração gradual a partir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14.973/2024 estabeleceu cronograma de reoneração gradual entre 2025 e 2028, com extinção da CPRB a partir de 2029. Contudo, a trajetória depende da manutenção da lei — prorrogações legislativas são recorrentes nessa matéria. Em 2026, empresas dos setores contemplados aplicam alíquota de CPRB reduzida a 80% do valor original e recolhem 5% de contribuição patronal sobre a folha. Verificar vigência atualizada antes da publicação.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4.4.3 Impacto da desoneração no CNIS e nos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4.4.4 Relevância para 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desoneração seja primariamente uma questão tributária do empregador, o advogado previdenciarista deve compreender o instituto por três razões práticas: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Planejamento empresarial de clientes CI/MEI:</w:t>
      </w:r>
      <w:r>
        <w:rPr>
          <w:rFonts w:ascii="EB Garamond" w:hAnsi="EB Garamond" w:cs="EB Garamond"/>
          <w:b w:val="0"/>
          <w:i w:val="0"/>
          <w:color w:val="201B16"/>
          <w:sz w:val="21"/>
          <w:lang w:val="pt-BR" w:bidi="ar-SA"/>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Ações de retificação de CNIS:</w:t>
      </w:r>
      <w:r>
        <w:rPr>
          <w:rFonts w:ascii="EB Garamond" w:hAnsi="EB Garamond" w:cs="EB Garamond"/>
          <w:b w:val="0"/>
          <w:i w:val="0"/>
          <w:color w:val="201B16"/>
          <w:sz w:val="21"/>
          <w:lang w:val="pt-BR" w:bidi="ar-SA"/>
          <w:kern w:val="16"/>
          <w14:ligatures w14:val="standardContextual"/>
        </w:rPr>
        <w:t xml:space="preserve"> Empregados de empresas desoneradas podem encontrar divergências no CNIS se o empregador declarou incorretamente a base no eSocial durante a transição entre regimes (folha vs. Receita).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Discussão sobre equilíbrio atuarial:</w:t>
      </w:r>
      <w:r>
        <w:rPr>
          <w:rFonts w:ascii="EB Garamond" w:hAnsi="EB Garamond" w:cs="EB Garamond"/>
          <w:b w:val="0"/>
          <w:i w:val="0"/>
          <w:color w:val="201B16"/>
          <w:sz w:val="21"/>
          <w:lang w:val="pt-BR" w:bidi="ar-SA"/>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4.5 Contribuição do contribuinte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4.5.1 Regra geral: 20% sobre a remuneração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4.5.2 Plano simplificado: 11% sobre 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nstituído pela LC 123/2006 e previsto no art. 21, § 2º, da Lei 8.212/91, o plano simplificado permite que o CI sem relação de trabalho com empresa (autônomo conta-própria) recolha apenas 11% sobre o salário mínimo. Em 2026, isso equivale a R$ 178,31/mês (11% x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4.5.3 Quem pode optar pelo plano simplificado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liberais que atendem apenas pessoas físicas (encanador, eletricista, diarista que não é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Comerciantes informais sem CNPJ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Prestadores de serviço eventual a pessoas físicas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pode optar pelo plano simplificado o CI que presta serviço a empresa, pois nesse caso a empresa já retém 11% e o segurado complementa até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4.5.4 Tabela comparativa: planos do contribuinte individual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 (empresa) + 9% (CI)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4.6 Retenção de 11% sobre o CI e cessão de mão de obra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4.6.1 Mecanismo da retenção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 o CI que contribui pela alíquota de 20% deve recolher por GPS apenas a diferença de 9% sobre a mesma base. Se o CI presta serviço a diversas empresas no mesmo mês, a soma das retenções será abatida do total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com múltiplas fontes pagadoras: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da remuneração: R$ 10.000,00 (acima do teto de R$ 8.475,55) Total retido: R$ 1.100,00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devida: 20% sobre o teto = R$ 1.695,11 Total retido: R$ 1.100,00 Diferença a recolher por GPS (código 1007): R$ 595,11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4.6.2 Retenção de 11% na cessão de mão de obra (art. 31,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serviços sujeitos à retenção do art. 31 estão listados no art. 117 da IN RFB 2.110/2022 e incluem, entre outros: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Limpeza, conservação e zeladoria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Vigilância e segurança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Construção civil (empreitada de mão de obra)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Manutenção de instalações e equipamentos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Transporte de valores e cargas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recepção e ascensorista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Serviços de informática (quando há cessão de pessoal)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Retenção do art. 31 vs. Retenção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São institutos distintos com regimes jurídicos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CI (art. 216, §26, Dec. 3.048)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art. 31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Incidência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CI pessoa física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Nota fiscal da empresa prestadora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Natureza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do segurado CI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Sub-rogação da contribuição patronal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Alíquota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 (regra) ou 3,5% (desonerada)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retém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tomadora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contratante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é beneficiado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CI (deduz de sua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empresa prestadora (compensa com folha)</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4.6.3 Retenção e prova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retenção sobre o CI gera dois tipos de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com divergência por retenção não repassada:</w:t>
      </w:r>
      <w:r>
        <w:rPr>
          <w:rFonts w:ascii="EB Garamond" w:hAnsi="EB Garamond" w:cs="EB Garamond"/>
          <w:b w:val="0"/>
          <w:i w:val="0"/>
          <w:color w:val="201B16"/>
          <w:sz w:val="21"/>
          <w:lang w:val="pt-BR" w:bidi="ar-SA"/>
          <w:kern w:val="16"/>
          <w14:ligatures w14:val="standardContextual"/>
        </w:rPr>
        <w:t xml:space="preserve">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Restituição de retenção a maior:</w:t>
      </w:r>
      <w:r>
        <w:rPr>
          <w:rFonts w:ascii="EB Garamond" w:hAnsi="EB Garamond" w:cs="EB Garamond"/>
          <w:b w:val="0"/>
          <w:i w:val="0"/>
          <w:color w:val="201B16"/>
          <w:sz w:val="21"/>
          <w:lang w:val="pt-BR" w:bidi="ar-SA"/>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4.7 MEI — microempreendedor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4.7.1 Enquadramento e alíquota diferenciada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 mínimo, integrada ao Documento de Arrecadação do Simples (DAS-MEI).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a contribuição previdenciária do MEI é de R$ 81,05/mês (5% x R$ 1.621,00), acrescida de R$ 1,00 de ICMS (comércio/indústria) e/ou R$ 5,00 de ISS (serviços), conforme a atividade.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4.7.2 Requisitos para enquadramento como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18-A da LC 123/2006 estabelece os requisitos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Receita bruta anual de até R$ 81.000,00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ser sócio, administrador ou titular de outra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 no máximo um empregado que receba 1 SM ou o piso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Exercer atividade permitida (lista CNAE do Anexo XI da Resolução CGSN)</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4.7.3 Cobertura previdenciária reduzida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tem acesso aos seguintes benefícios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(65/62 anos + 180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(para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Auxílio-reclusão (para dependentes)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4.7.4 Complementação para cômputo de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 mínimo vigente à época de cada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Complementação = 15% sobre o SM 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1910 (complementação mensal) ou cálculo retroativo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complementação MEI (competência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MEI paga: 5% x R$ 1.621,00 = R$ 81,05 Complementação devida: 15% x R$ 1.621,00 = R$ 243,15 Total efetivo: 20% x R$ 1.621,00 = R$ 324,20</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complementação é calculada sobre o SM vigente na competência original, não no SM atual. Se o MEI deseja complementar competências de 2022 (SM = R$ 1.212,00), paga 15% x R$ 1.212,00 = R$ 181,80 por mês de 2022.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incide juros nem multa sobre a complementação, desde que recolhida dentro do prazo de decadência (5 anos). Para competências anteriores, aplica-se atualização monetária.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4.7.5 MEI caminhoneiro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 mínimo. A complementação para TC é de apenas 8% (20% - 12%).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contribuição previdenciária do MEI Caminhoneiro = 12% x R$ 1.621,00 = R$ 194,52/mês.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4.7.6 MEI e a questão do desenquadramento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previdenciárias do desenquadramento são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como MEI:</w:t>
      </w:r>
      <w:r>
        <w:rPr>
          <w:rFonts w:ascii="EB Garamond" w:hAnsi="EB Garamond" w:cs="EB Garamond"/>
          <w:b w:val="0"/>
          <w:i w:val="0"/>
          <w:color w:val="201B16"/>
          <w:sz w:val="21"/>
          <w:lang w:val="pt-BR" w:bidi="ar-SA"/>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Período pós-desenquadramento:</w:t>
      </w:r>
      <w:r>
        <w:rPr>
          <w:rFonts w:ascii="EB Garamond" w:hAnsi="EB Garamond" w:cs="EB Garamond"/>
          <w:b w:val="0"/>
          <w:i w:val="0"/>
          <w:color w:val="201B16"/>
          <w:sz w:val="21"/>
          <w:lang w:val="pt-BR" w:bidi="ar-SA"/>
          <w:kern w:val="16"/>
          <w14:ligatures w14:val="standardContextual"/>
        </w:rPr>
        <w:t xml:space="preserve"> O segurado passa a contribuir como CI (20% sobre a remuneração, limitada ao teto). Se presta serviço a empresa, esta retém 11% e o CI complementa 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Transição:</w:t>
      </w:r>
      <w:r>
        <w:rPr>
          <w:rFonts w:ascii="EB Garamond" w:hAnsi="EB Garamond" w:cs="EB Garamond"/>
          <w:b w:val="0"/>
          <w:i w:val="0"/>
          <w:color w:val="201B16"/>
          <w:sz w:val="21"/>
          <w:lang w:val="pt-BR" w:bidi="ar-SA"/>
          <w:kern w:val="16"/>
          <w14:ligatures w14:val="standardContextual"/>
        </w:rPr>
        <w:t xml:space="preserve"> Não há solução de continuidade na filiação. O segurado permanece filiado ao RGPS — muda apenas a categoria e a alíquota.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Uma armadilha frequente: o desenquadramento retroativo do MEI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4.7.7 MEI com empregado: obrigações patronais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4.8 Segurado facultativo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4.8.1 Conceito e opções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dedicação exclusiva.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facultativo dispõe de três opções de contribuição: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4.8.2 Plano simplificado do facultativo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 qualquer segurado facultativo, sem requisito de renda. O código GPS é 1473. A restrição é a mesma do CI simplificado: sem direito a aposentadoria por tempo de contribuição. A base é sempre o salário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4.8.3 Facultativo baixa renda: alíquota de 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possuir renda própria de qualquer natureza; b) Dedicar-se exclusivamente ao trabalho doméstico no âmbito de sua residência; c) Pertencer a família inscrita no Cadastro Único para Programas Sociais (CadÚnico); d) Renda mensal familiar de até 2 salários mínimos.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Armadilhas do plano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inscrição no CadÚnico deve estar ATUALIZADA (a cada 2 anos). Se o CadÚnico está desatualizado, o INSS pode negar o cômputo das contribuições.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"Sem renda própria" inclui qualquer fonte, se o segurado recebe pensão alimentícia, aluguel, ou pensão por morte, perde o direito à alíquota de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benefício de aposentadoria será de 1 SM. Não há possibilidade de aposentadoria com valor superior, pois a base de contribuição é sempre o mínimo.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o segurado deixar de preencher os requisitos (ex.: conseguir emprego), deve migrar para outra categoria imediatamente. Contribuições feitas como baixa renda após a perda dos requisitos são inválidas.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QUALQUER atividade remunerada, ainda que informal, descaracteriza a condição, conforme a TNU fixou no Tema 241 (vide box jurisprudencial abaixo).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Tema 241 (j. 21/10/2021)</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JEF:</w:t>
            </w:r>
            <w:r>
              <w:rPr>
                <w:rFonts w:ascii="EB Garamond" w:hAnsi="EB Garamond" w:cs="EB Garamond"/>
                <w:b w:val="0"/>
                <w:i w:val="0"/>
                <w:color w:val="201B16"/>
                <w:sz w:val="19"/>
                <w:lang w:val="pt-BR" w:bidi="ar-SA"/>
                <w:kern w:val="16"/>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4.8.4 Complementação 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como o MEI, o segurado facultativo que contribuiu pelo plano simplificado (11%) ou pelo plano baixa renda (5%) pode complementar para obter contagem de tempo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11% → complementar 9% (para atingir 20% sobre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5% → complementar 15% (para atingir 20% sobre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código GPS para complementação é o 1686 (facultativo complementar). A complementação somente produz efeitos se recolhida antes do requerimento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4.9 Contribuição do empregado doméstico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4.9.1 Regime especial do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DAE unifica, em guia mensal única, todas as obrigações do empregador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previdenciária do empregado (alíquotas progressivas)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previdenciária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Seguro contra acidentes de trabalho — GILRAT (0,8%)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reserva indenizatória (3,2%)</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vencimento é dia 7 do mês seguinte à competência. O empregador gera e paga a guia pelo portal do eSocial (login Gov.br, nível prata ou ouro).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4.9.2 Relevância nos JEFs: doméstico sem registro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Prova de vínculo doméstico no JEF — documentos úteis: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Declaração de IR do empregador com pagamento a pessoa física (mesmo sem identificação como "doméstico")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Comprovantes de transferência/PIX periódicos do empregador para o trabalhador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Comunicação via mensagens (WhatsApp) sobre escala, pagamento, tarefas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Testemunhos de vizinhos, porteiros, familiares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Fotos ou registros no local de trabalho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Cadastro no CadÚnico ou programas sociais indicando "trabalho doméstico"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4.10 Contribuição do segurado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4.10.1 Regime diferenciado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1,2% da receita bruta de comercialização (contribuição básica, art. 25, I, Lei 8.212/91) + 0,1% (SAT/GILRAT, art. 25, II, Lei 8.212/91) = </w:t>
      </w:r>
      <w:r>
        <w:rPr>
          <w:rFonts w:ascii="EB Garamond" w:hAnsi="EB Garamond" w:cs="EB Garamond"/>
          <w:b/>
          <w:i w:val="0"/>
          <w:color w:val="201B16"/>
          <w:sz w:val="20"/>
          <w:lang w:val="pt-BR" w:bidi="ar-SA"/>
          <w:kern w:val="16"/>
          <w14:ligatures w14:val="standardContextual"/>
        </w:rPr>
        <w:t>1,3% total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pelo recolhimento: adquirente da produção (empresa, cooperativa, intermediário)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Sub-rogação: o adquirente retém e recolhe a contribuição do segurado especial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4.10.2 Dispensa de contribuição formal para benefícios básicos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39, I, da Lei 8.213/91 garante ao segurado especial o acesso a benefícios no valor de 1 salário mínimo independentemente de contribuição formal, desde que comprove o exercício de atividade rural pelo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rural (55F/60M)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e auxílio-reclusão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obter benefício em valor superior a 1 SM, o segurado especial deve contribuir facultativamente sobre o salário mínimo (código GPS 1503 — 20% sobre SM), além da contribuição sobre a comercialização.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Interface custeio x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4.10.3 Contribuição facultativa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deseja aposentadoria por tempo de contribuição, ou que pretende benefício superior a 1 SM, pode contribuir facultativamente: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1503 (facultativo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salário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Alíquota: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 (2026): R$ 324,20/mês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contribuição é cumulativa com a incidência sobre a comercialização (1,2% de contribuição básica + 0,1% de SAT/GILRAT = 1,3% total, na forma do art. 25, I e II, da Lei 8.212/91), pois têm naturezas e finalidades distintas. A contribuição sobre a comercialização custeia o sistema; a contribuição facultativa amplia a cobertura individual do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4.11 Contribuição do produtor rural pessoa física e pessoa jurídica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4.11.1 Produtor rural pessoa física (empregador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1,2% (RGPS) + 0,1% (GILRAT) + 0,2% (SENAR) = </w:t>
      </w:r>
      <w:r>
        <w:rPr>
          <w:rFonts w:ascii="EB Garamond" w:hAnsi="EB Garamond" w:cs="EB Garamond"/>
          <w:b/>
          <w:i w:val="0"/>
          <w:color w:val="201B16"/>
          <w:sz w:val="20"/>
          <w:lang w:val="pt-BR" w:bidi="ar-SA"/>
          <w:kern w:val="16"/>
          <w14:ligatures w14:val="standardContextual"/>
        </w:rPr>
        <w:t>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receita bruta proveniente da comercialização da produção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o próprio produtor ou o adquirente (por sub-rogação)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718.874 (Tema 669, j. 30/03/2017)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4.11.2 Produtor rural pessoa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constituído como pessoa jurídica (empresa rural) também contribui sobre a receita bruta da comercialização, conforme art. 25 da Lei 8.870/94. A alíquota é distinta: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1,7% (RGPS) + 0,1% (GILRAT) + 0,25% (SENAR) = </w:t>
      </w:r>
      <w:r>
        <w:rPr>
          <w:rFonts w:ascii="EB Garamond" w:hAnsi="EB Garamond" w:cs="EB Garamond"/>
          <w:b/>
          <w:i w:val="0"/>
          <w:color w:val="201B16"/>
          <w:sz w:val="20"/>
          <w:lang w:val="pt-BR" w:bidi="ar-SA"/>
          <w:kern w:val="16"/>
          <w14:ligatures w14:val="standardContextual"/>
        </w:rPr>
        <w:t>2,05%</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Opção pela contribuição sobre a folha: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4.11.3 Sub-rogação do adquirente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produtor rural PF vende sua produção à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A empresa retém 1,5% do valor da nota fiscal (contribuição do produtor).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A empresa recolhe o valor retido via DARF (DCTF-Web).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produtor recebe o preço líquido (valor da NF menos a retenção).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Contribuição do produtor rural PF: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4.11.4 Consórcio simplificado de produtores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4.11.5 Agroindústria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são as agroindústrias de piscicultura, carcinicultura, suinocultura e avicultura, que contribuem pelo regime geral (20% sobre folha + RAT), por expressa disposição do art. 22-A, § 4º, da Lei 8.212/91.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4.12 Salário de contribuição: conceito, limites 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4.12.1 Definição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é a base de cálculo sobre a qual incide a contribuição previdenciária do segurado. Está definido no art. 28 da Lei 8.212/91 para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e avulso:</w:t>
      </w:r>
      <w:r>
        <w:rPr>
          <w:rFonts w:ascii="EB Garamond" w:hAnsi="EB Garamond" w:cs="EB Garamond"/>
          <w:b w:val="0"/>
          <w:i w:val="0"/>
          <w:color w:val="201B16"/>
          <w:sz w:val="20"/>
          <w:lang w:val="pt-BR" w:bidi="ar-SA"/>
          <w:kern w:val="16"/>
          <w14:ligatures w14:val="standardContextual"/>
        </w:rPr>
        <w:t xml:space="preserve"> Remuneração auferida em uma ou mais empresas, assim entendida a totalidade dos rendimentos pagos, devidos ou creditados a qualquer título, durante o mês, destinados a retribuir o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doméstico:</w:t>
      </w:r>
      <w:r>
        <w:rPr>
          <w:rFonts w:ascii="EB Garamond" w:hAnsi="EB Garamond" w:cs="EB Garamond"/>
          <w:b w:val="0"/>
          <w:i w:val="0"/>
          <w:color w:val="201B16"/>
          <w:sz w:val="20"/>
          <w:lang w:val="pt-BR" w:bidi="ar-SA"/>
          <w:kern w:val="16"/>
          <w14:ligatures w14:val="standardContextual"/>
        </w:rPr>
        <w:t xml:space="preserve"> Remuneração registrada na CTPS ou no eSocial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w:t>
      </w:r>
      <w:r>
        <w:rPr>
          <w:rFonts w:ascii="EB Garamond" w:hAnsi="EB Garamond" w:cs="EB Garamond"/>
          <w:b w:val="0"/>
          <w:i w:val="0"/>
          <w:color w:val="201B16"/>
          <w:sz w:val="20"/>
          <w:lang w:val="pt-BR" w:bidi="ar-SA"/>
          <w:kern w:val="16"/>
          <w14:ligatures w14:val="standardContextual"/>
        </w:rPr>
        <w:t xml:space="preserve"> Remuneração auferida no mês pelo exercício de atividade por conta própria ou prestação de serviço a empresa ou equiparado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facultativo:</w:t>
      </w:r>
      <w:r>
        <w:rPr>
          <w:rFonts w:ascii="EB Garamond" w:hAnsi="EB Garamond" w:cs="EB Garamond"/>
          <w:b w:val="0"/>
          <w:i w:val="0"/>
          <w:color w:val="201B16"/>
          <w:sz w:val="20"/>
          <w:lang w:val="pt-BR" w:bidi="ar-SA"/>
          <w:kern w:val="16"/>
          <w14:ligatures w14:val="standardContextual"/>
        </w:rPr>
        <w:t xml:space="preserve"> Valor por ele declarado, observados os limites mínimo e máximo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4.12.2 Limite mínimo e máximo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está limitado entre: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Piso:</w:t>
      </w:r>
      <w:r>
        <w:rPr>
          <w:rFonts w:ascii="EB Garamond" w:hAnsi="EB Garamond" w:cs="EB Garamond"/>
          <w:b w:val="0"/>
          <w:i w:val="0"/>
          <w:color w:val="201B16"/>
          <w:sz w:val="20"/>
          <w:lang w:val="pt-BR" w:bidi="ar-SA"/>
          <w:kern w:val="16"/>
          <w14:ligatures w14:val="standardContextual"/>
        </w:rPr>
        <w:t xml:space="preserve"> Salário mínimo (R$ 1.621,00 em 2026) ou piso salarial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Teto:</w:t>
      </w:r>
      <w:r>
        <w:rPr>
          <w:rFonts w:ascii="EB Garamond" w:hAnsi="EB Garamond" w:cs="EB Garamond"/>
          <w:b w:val="0"/>
          <w:i w:val="0"/>
          <w:color w:val="201B16"/>
          <w:sz w:val="20"/>
          <w:lang w:val="pt-BR" w:bidi="ar-SA"/>
          <w:kern w:val="16"/>
          <w14:ligatures w14:val="standardContextual"/>
        </w:rPr>
        <w:t xml:space="preserve"> Limite máximo do salário de contribuição (R$ 8.475,55 em 2026)</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Trabalhador com mais de um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4.12.3 Trabalhador com remuneração inferior ao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específica para o trabalhador cuja remuneração mensal é inferior ao salário mínimo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opções do segurado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Complementar a contribuição:</w:t>
      </w:r>
      <w:r>
        <w:rPr>
          <w:rFonts w:ascii="EB Garamond" w:hAnsi="EB Garamond" w:cs="EB Garamond"/>
          <w:b w:val="0"/>
          <w:i w:val="0"/>
          <w:color w:val="201B16"/>
          <w:sz w:val="20"/>
          <w:lang w:val="pt-BR" w:bidi="ar-SA"/>
          <w:kern w:val="16"/>
          <w14:ligatures w14:val="standardContextual"/>
        </w:rPr>
        <w:t xml:space="preserve"> Recolher a diferença entre o valor efetivamente descontado e 7,5% do SM, via GPS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Agrupar competências:</w:t>
      </w:r>
      <w:r>
        <w:rPr>
          <w:rFonts w:ascii="EB Garamond" w:hAnsi="EB Garamond" w:cs="EB Garamond"/>
          <w:b w:val="0"/>
          <w:i w:val="0"/>
          <w:color w:val="201B16"/>
          <w:sz w:val="20"/>
          <w:lang w:val="pt-BR" w:bidi="ar-SA"/>
          <w:kern w:val="16"/>
          <w14:ligatures w14:val="standardContextual"/>
        </w:rPr>
        <w:t xml:space="preserve"> Somar remunerações de meses diferentes até atingir o valor mínimo, "utilizando" um único mês de carência para o período agrupado;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Utilizar contribuições de outro vínculo:</w:t>
      </w:r>
      <w:r>
        <w:rPr>
          <w:rFonts w:ascii="EB Garamond" w:hAnsi="EB Garamond" w:cs="EB Garamond"/>
          <w:b w:val="0"/>
          <w:i w:val="0"/>
          <w:color w:val="201B16"/>
          <w:sz w:val="20"/>
          <w:lang w:val="pt-BR" w:bidi="ar-SA"/>
          <w:kern w:val="16"/>
          <w14:ligatures w14:val="standardContextual"/>
        </w:rPr>
        <w:t xml:space="preserve"> Se o segurado tem dois empregos, a soma das remunerações pode ultrapassar o SM, validando automaticamente ambas as competências.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Trabalho intermitente 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4.12.4 Parcelas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Parcelas que integram o salário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Salário-base e adicionais (insalubridade, periculosidade, noturno, hora extra)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Gratificações e comissões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13º salário (contribuição calculada separadamente, no mês de dezembro)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Gorjetas (compulsórias ou espontâneas)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Terço constitucional de férias (desde o Tema 985/STF — ver abaixo)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in natura (moradia, alimentação fora do PAT, veículo para uso pessoal)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Diárias excedentes a 50% da remuneração (quando não sujeitas à prestação de contas)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Prêmios e bonificações habituais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Remuneração do intervalo intrajornada suprimido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4.12.5 Parcelas não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Benefícios da Previdência Social</w:t>
      </w:r>
      <w:r>
        <w:rPr>
          <w:rFonts w:ascii="EB Garamond" w:hAnsi="EB Garamond" w:cs="EB Garamond"/>
          <w:b w:val="0"/>
          <w:i w:val="0"/>
          <w:color w:val="201B16"/>
          <w:sz w:val="21"/>
          <w:lang w:val="pt-BR" w:bidi="ar-SA"/>
          <w:kern w:val="16"/>
          <w14:ligatures w14:val="standardContextual"/>
        </w:rPr>
        <w:t xml:space="preserve"> (aposentadoria, pensão), exceto quando o aposentado retorna ao trabalho, caso em que a remuneração do novo emprego integra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Ajuda de custo e diárias para viagem</w:t>
      </w:r>
      <w:r>
        <w:rPr>
          <w:rFonts w:ascii="EB Garamond" w:hAnsi="EB Garamond" w:cs="EB Garamond"/>
          <w:b w:val="0"/>
          <w:i w:val="0"/>
          <w:color w:val="201B16"/>
          <w:sz w:val="21"/>
          <w:lang w:val="pt-BR" w:bidi="ar-SA"/>
          <w:kern w:val="16"/>
          <w14:ligatures w14:val="standardContextual"/>
        </w:rPr>
        <w:t>, não integram desde que compatíveis com a necessidade (a Lei 13.467/2017 eliminou o antigo limite de 50% da remuneração, mas a RFB mantém o critério de razoabilidade na fiscalização).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Vale-transporte</w:t>
      </w:r>
      <w:r>
        <w:rPr>
          <w:rFonts w:ascii="EB Garamond" w:hAnsi="EB Garamond" w:cs="EB Garamond"/>
          <w:b w:val="0"/>
          <w:i w:val="0"/>
          <w:color w:val="201B16"/>
          <w:sz w:val="21"/>
          <w:lang w:val="pt-BR" w:bidi="ar-SA"/>
          <w:kern w:val="16"/>
          <w14:ligatures w14:val="standardContextual"/>
        </w:rPr>
        <w:t xml:space="preserve"> — independentemente da forma de pagamento (vales, cartão ou dinheiro), conforme posição consolidada pelo STF (RE 478.410, Plenário, j. 14/05/2010).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Alimentação fornecida conforme o PAT</w:t>
      </w:r>
      <w:r>
        <w:rPr>
          <w:rFonts w:ascii="EB Garamond" w:hAnsi="EB Garamond" w:cs="EB Garamond"/>
          <w:b w:val="0"/>
          <w:i w:val="0"/>
          <w:color w:val="201B16"/>
          <w:sz w:val="21"/>
          <w:lang w:val="pt-BR" w:bidi="ar-SA"/>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PLR, Participação nos Lucros e Resultados</w:t>
      </w:r>
      <w:r>
        <w:rPr>
          <w:rFonts w:ascii="EB Garamond" w:hAnsi="EB Garamond" w:cs="EB Garamond"/>
          <w:b w:val="0"/>
          <w:i w:val="0"/>
          <w:color w:val="201B16"/>
          <w:sz w:val="21"/>
          <w:lang w:val="pt-BR" w:bidi="ar-SA"/>
          <w:kern w:val="16"/>
          <w14:ligatures w14:val="standardContextual"/>
        </w:rPr>
        <w:t>, não integra o SC, desde que paga nos termos da Lei 10.101/2000 (negociação prévia, periodicidade mínima semestral, critérios claros).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f) </w:t>
      </w:r>
      <w:r>
        <w:rPr>
          <w:rFonts w:ascii="EB Garamond" w:hAnsi="EB Garamond" w:cs="EB Garamond"/>
          <w:b/>
          <w:i w:val="0"/>
          <w:color w:val="201B16"/>
          <w:sz w:val="21"/>
          <w:lang w:val="pt-BR" w:bidi="ar-SA"/>
          <w:kern w:val="16"/>
          <w14:ligatures w14:val="standardContextual"/>
        </w:rPr>
        <w:t>Indenização por rescisão</w:t>
      </w:r>
      <w:r>
        <w:rPr>
          <w:rFonts w:ascii="EB Garamond" w:hAnsi="EB Garamond" w:cs="EB Garamond"/>
          <w:b w:val="0"/>
          <w:i w:val="0"/>
          <w:color w:val="201B16"/>
          <w:sz w:val="21"/>
          <w:lang w:val="pt-BR" w:bidi="ar-SA"/>
          <w:kern w:val="16"/>
          <w14:ligatures w14:val="standardContextual"/>
        </w:rPr>
        <w:t>, multa de 40% do FGTS, aviso prévio indenizado, férias indenizadas (sobre a indenização principal, não sobre o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 </w:t>
      </w:r>
      <w:r>
        <w:rPr>
          <w:rFonts w:ascii="EB Garamond" w:hAnsi="EB Garamond" w:cs="EB Garamond"/>
          <w:b/>
          <w:i w:val="0"/>
          <w:color w:val="201B16"/>
          <w:sz w:val="21"/>
          <w:lang w:val="pt-BR" w:bidi="ar-SA"/>
          <w:kern w:val="16"/>
          <w14:ligatures w14:val="standardContextual"/>
        </w:rPr>
        <w:t>Bolsa de estágio</w:t>
      </w:r>
      <w:r>
        <w:rPr>
          <w:rFonts w:ascii="EB Garamond" w:hAnsi="EB Garamond" w:cs="EB Garamond"/>
          <w:b w:val="0"/>
          <w:i w:val="0"/>
          <w:color w:val="201B16"/>
          <w:sz w:val="21"/>
          <w:lang w:val="pt-BR" w:bidi="ar-SA"/>
          <w:kern w:val="16"/>
          <w14:ligatures w14:val="standardContextual"/>
        </w:rPr>
        <w:t>, quando o estágio observa a Lei 11.788/2008 (supervisão, termo de compromisso, compatibilidade horária).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 </w:t>
      </w:r>
      <w:r>
        <w:rPr>
          <w:rFonts w:ascii="EB Garamond" w:hAnsi="EB Garamond" w:cs="EB Garamond"/>
          <w:b/>
          <w:i w:val="0"/>
          <w:color w:val="201B16"/>
          <w:sz w:val="21"/>
          <w:lang w:val="pt-BR" w:bidi="ar-SA"/>
          <w:kern w:val="16"/>
          <w14:ligatures w14:val="standardContextual"/>
        </w:rPr>
        <w:t>Prêmios e abonos</w:t>
      </w:r>
      <w:r>
        <w:rPr>
          <w:rFonts w:ascii="EB Garamond" w:hAnsi="EB Garamond" w:cs="EB Garamond"/>
          <w:b w:val="0"/>
          <w:i w:val="0"/>
          <w:color w:val="201B16"/>
          <w:sz w:val="21"/>
          <w:lang w:val="pt-BR" w:bidi="ar-SA"/>
          <w:kern w:val="16"/>
          <w14:ligatures w14:val="standardContextual"/>
        </w:rPr>
        <w:t>,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 Parcelas integrantes vs. Não integrantes: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SC?</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Salário-base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Lei 8.212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Hora extra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noturno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Insalubridade/Periculosidade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STJ 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aprendiz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Tema 1.342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(separado)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7º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Terço de férias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STF Tema 985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Gorjetas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Comissões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Vale-alimentação (PAT)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Ajuda de custo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g</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Diárias p/ viagem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Aviso prévio indenizado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FGTS 40% (multa)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Bolsa estágio (Lei 11.788)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Prêmios (até 2x/ano)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457, § 4º, CLT</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4.12.6 A base de cálculo da contribuição patronal nos repetitivos recentes do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A base de cálculo da contribuição patronal em três repetitivos (2024-2025)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1.174 (REsp 2.005.029/PR, Rel. Min. Herman Benjamin, 1ª Seção, j. 14/08/2024) — o que NÃO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1.252 (REsp 2.050.498, Rel. Min. Herman Benjamin, 1ª Seção, j. 20/06/2024)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"Incide a Contribuição Previdenciária patronal sobre o Adicional de Insalubridade, em razão da sua natureza remuneratória."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1.342 (REsp 2.191.479, Rel. Min. Maria Thereza de Assis Moura, 1ª Seção, j. 13/08/2025)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Quadro-síntese: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a base patronal?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Precedente 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previdenciária do empregado (descontada em folha)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IRRF do empregado (retido na fonte)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Vale-refeição/alimentação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Plano de assistência à saúde/odontológico/farmácia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de insalubridade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contrato de aprendizagem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1.342</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4.12.7 O terço constitucional de férias e o tema 985/STF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985 (RE 1.072.485, Rel. Min. Luís Roberto Barroso, j. 31/08/2020)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legítima a incidência de contribuição social sobre o valor satisfeito a título de terço constitucional de férias."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Contexto:</w:t>
            </w:r>
            <w:r>
              <w:rPr>
                <w:rFonts w:ascii="EB Garamond" w:hAnsi="EB Garamond" w:cs="EB Garamond"/>
                <w:b w:val="0"/>
                <w:i w:val="0"/>
                <w:color w:val="201B16"/>
                <w:sz w:val="19"/>
                <w:lang w:val="pt-BR" w:bidi="ar-SA"/>
                <w:kern w:val="16"/>
                <w14:ligatures w14:val="standardContextual"/>
              </w:rPr>
              <w:t xml:space="preserve"> Reverteu jurisprudência consolidada do STJ (que excluía o terço do SC). A partir de setembro/2020, é pacífico que o terço de férias integra 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Modulação:</w:t>
            </w:r>
            <w:r>
              <w:rPr>
                <w:rFonts w:ascii="EB Garamond" w:hAnsi="EB Garamond" w:cs="EB Garamond"/>
                <w:b w:val="0"/>
                <w:i w:val="0"/>
                <w:color w:val="201B16"/>
                <w:sz w:val="19"/>
                <w:lang w:val="pt-BR" w:bidi="ar-SA"/>
                <w:kern w:val="16"/>
                <w14:ligatures w14:val="standardContextual"/>
              </w:rPr>
              <w:t xml:space="preserve"> Aplicação ex nunc. Contribuintes que obtiveram decisão transitada em julgado excluindo o terço mantêm o direito (até eventual rescisória). Para novas ações, não cabe mais a discussão.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para o segurado (JEF):</w:t>
            </w:r>
            <w:r>
              <w:rPr>
                <w:rFonts w:ascii="EB Garamond" w:hAnsi="EB Garamond" w:cs="EB Garamond"/>
                <w:b w:val="0"/>
                <w:i w:val="0"/>
                <w:color w:val="201B16"/>
                <w:sz w:val="19"/>
                <w:lang w:val="pt-BR" w:bidi="ar-SA"/>
                <w:kern w:val="16"/>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4.12.8 Evolução histórica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11/1994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 conforme legislação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12/1998 (EC 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R$ 1.200,00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01/2004 (EC 41/2003)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R$ 2.400,00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02/2009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R$ 3.038,99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R$ 3.916,20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R$ 5.189,82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R$ 6.101,06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R$ 7.786,02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R$ 8.157,41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Revisão de benefícios limitados pelo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julgamento do REsp 1.113.222/SC (1ª Seção, j. 23/02/2012), fixou que os benefícios concedidos com base em salários de contribuição limitados ao teto vigente à época devem ser reajustados com observância do novo teto sempre que este for majorado por emenda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4.12.9 Salário in natura e sua incidência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previdenciários, a questão central é: o que fornecido pelo empregador integra o salário de contribuição? A resposta depende da destinação da utilidade: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Integra o SC (caráter retributivo):</w:t>
      </w:r>
      <w:r>
        <w:rPr>
          <w:rFonts w:ascii="EB Garamond" w:hAnsi="EB Garamond" w:cs="EB Garamond"/>
          <w:b w:val="0"/>
          <w:i w:val="0"/>
          <w:color w:val="201B16"/>
          <w:sz w:val="21"/>
          <w:lang w:val="pt-BR" w:bidi="ar-SA"/>
          <w:kern w:val="16"/>
          <w14:ligatures w14:val="standardContextual"/>
        </w:rPr>
        <w:t xml:space="preserve"> Moradia cedida pelo empregador sem vinculação à necessidade do serviço, veículo para uso pessoal, alimentação fora do PAT, vestuário não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Não integra o SC (caráter instrumental):</w:t>
      </w:r>
      <w:r>
        <w:rPr>
          <w:rFonts w:ascii="EB Garamond" w:hAnsi="EB Garamond" w:cs="EB Garamond"/>
          <w:b w:val="0"/>
          <w:i w:val="0"/>
          <w:color w:val="201B16"/>
          <w:sz w:val="21"/>
          <w:lang w:val="pt-BR" w:bidi="ar-SA"/>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4.12.10 Décimo terceiro salário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para a incidência separada é evitar distorções no enquadramento por faixas. Cabe destacar que o 13º salário gera contribuição previdenciária autônoma (art. 28, § 7º, Lei 8.212/91), mas NÃO gera competência adicional para 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4.13 Contribuições em atraso e indenização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4.13.1 Distinção fundamental: atraso com filiação vs. Indenização sem filiação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distinção é uma das mais litigadas nos JEFs em matéria previdenciária e frequentemente confundida por advogados menos experientes. São dois institutos juridicamente distintos: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Contribuição em atraso (CI com filiação anterior):</w:t>
      </w:r>
      <w:r>
        <w:rPr>
          <w:rFonts w:ascii="EB Garamond" w:hAnsi="EB Garamond" w:cs="EB Garamond"/>
          <w:b w:val="0"/>
          <w:i w:val="0"/>
          <w:color w:val="201B16"/>
          <w:sz w:val="21"/>
          <w:lang w:val="pt-BR" w:bidi="ar-SA"/>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Indenização (período anterior à filiação):</w:t>
      </w:r>
      <w:r>
        <w:rPr>
          <w:rFonts w:ascii="EB Garamond" w:hAnsi="EB Garamond" w:cs="EB Garamond"/>
          <w:b w:val="0"/>
          <w:i w:val="0"/>
          <w:color w:val="201B16"/>
          <w:sz w:val="21"/>
          <w:lang w:val="pt-BR" w:bidi="ar-SA"/>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4.13.2 Requisitos para o recolhimento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CI que tinha filiação e deixou de recolher: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da atividade no período (contratos, recibos, declaração IR, inscrição municipal)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do valor: média dos 80% maiores salários de contribuição (desde julho/1994) x alíquota de 20% x n.º de competências em atraso, com juros moratórios e multa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período sem filiação anterior (indenização propriamente dita):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robusta da atividade (início de prova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média aritmética simples dos 80% maiores salários de contribuição x alíquota de 20% x n.º de meses x juros legais (taxa SELIC)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que exerceu atividade de 2010 a 2015 sem recolher (com filiação):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 segurado pode parcelar?</w:t>
            </w:r>
            <w:r>
              <w:rPr>
                <w:rFonts w:ascii="EB Garamond" w:hAnsi="EB Garamond" w:cs="EB Garamond"/>
                <w:b w:val="0"/>
                <w:i w:val="0"/>
                <w:color w:val="201B16"/>
                <w:sz w:val="19"/>
                <w:lang w:val="pt-BR" w:bidi="ar-SA"/>
                <w:kern w:val="16"/>
                <w14:ligatures w14:val="standardContextual"/>
              </w:rPr>
              <w:t xml:space="preserve"> Não. A indenização deve ser paga integralmente antes da concessão do benefício. Admite-se pagamento parcial (recolher apenas os meses necessários para atingir carência ou tempo mínimo).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4.13.3 A controvérsia: contribuição em atraso conta para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1.103 (REsp 1.914.019/SC, Rel. Min. Og Fernandes, 1ª Seção, j. 11/05/2022)</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r>
              <w:rPr>
                <w:rFonts w:ascii="EB Garamond" w:hAnsi="EB Garamond" w:cs="EB Garamond"/>
                <w:b w:val="0"/>
                <w:i w:val="0"/>
                <w:color w:val="201B16"/>
                <w:sz w:val="19"/>
                <w:lang w:val="pt-BR" w:bidi="ar-SA"/>
                <w:kern w:val="16"/>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Controvérsia não resolvida — contribuição em atraso 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4.13.4 Contribuição em atraso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74 da TNU estabelece que o período de atividade rural posterior a novembro/1991, devidamente comprovado, pode ser computado como tempo de contribuição independentemente do recolhimento. Esta súmula aplica-se ao cômputo de tempo, não de carência para benefícios programados (exceto aposentadoria por idade rural).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4.13.5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previdenciárias perante os JEFs, a questão do recolhimento em atraso geralmente surge em dois contextos: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Pedido de cômputo de tempo:</w:t>
      </w:r>
      <w:r>
        <w:rPr>
          <w:rFonts w:ascii="EB Garamond" w:hAnsi="EB Garamond" w:cs="EB Garamond"/>
          <w:b w:val="0"/>
          <w:i w:val="0"/>
          <w:color w:val="201B16"/>
          <w:sz w:val="21"/>
          <w:lang w:val="pt-BR" w:bidi="ar-SA"/>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Reafirmação da DER com contribuições em atraso:</w:t>
      </w:r>
      <w:r>
        <w:rPr>
          <w:rFonts w:ascii="EB Garamond" w:hAnsi="EB Garamond" w:cs="EB Garamond"/>
          <w:b w:val="0"/>
          <w:i w:val="0"/>
          <w:color w:val="201B16"/>
          <w:sz w:val="21"/>
          <w:lang w:val="pt-BR" w:bidi="ar-SA"/>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4.14 Complementação de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4.14.1 Conceito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segurado, posteriormente, desejar que aquele período conte para TC, poderá complementar a diferença até atingir os 20% sobre o salário mínimo. A previsão legal está no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4.14.2 Procedimento de complementação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é feita mediante GPS com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1295:</w:t>
      </w:r>
      <w:r>
        <w:rPr>
          <w:rFonts w:ascii="EB Garamond" w:hAnsi="EB Garamond" w:cs="EB Garamond"/>
          <w:b w:val="0"/>
          <w:i w:val="0"/>
          <w:color w:val="201B16"/>
          <w:sz w:val="20"/>
          <w:lang w:val="pt-BR" w:bidi="ar-SA"/>
          <w:kern w:val="16"/>
          <w14:ligatures w14:val="standardContextual"/>
        </w:rPr>
        <w:t xml:space="preserve"> Complementação CI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1686:</w:t>
      </w:r>
      <w:r>
        <w:rPr>
          <w:rFonts w:ascii="EB Garamond" w:hAnsi="EB Garamond" w:cs="EB Garamond"/>
          <w:b w:val="0"/>
          <w:i w:val="0"/>
          <w:color w:val="201B16"/>
          <w:sz w:val="20"/>
          <w:lang w:val="pt-BR" w:bidi="ar-SA"/>
          <w:kern w:val="16"/>
          <w14:ligatures w14:val="standardContextual"/>
        </w:rPr>
        <w:t xml:space="preserve"> Complementação Facultativo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1910:</w:t>
      </w:r>
      <w:r>
        <w:rPr>
          <w:rFonts w:ascii="EB Garamond" w:hAnsi="EB Garamond" w:cs="EB Garamond"/>
          <w:b w:val="0"/>
          <w:i w:val="0"/>
          <w:color w:val="201B16"/>
          <w:sz w:val="20"/>
          <w:lang w:val="pt-BR" w:bidi="ar-SA"/>
          <w:kern w:val="16"/>
          <w14:ligatures w14:val="standardContextual"/>
        </w:rPr>
        <w:t xml:space="preserve"> Complementação MEI (de 5% para 20%)</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 Complementação MEI para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as competências que deseja complementar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o SM vigente em cada competência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Calcular: 15% x SM da competência = valor da complementação por mês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Gerar GPS (código 1910) para cada competência ou em lote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Pagar antes do requerimento administrativo do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w:t>
            </w:r>
            <w:r>
              <w:rPr>
                <w:rFonts w:ascii="EB Garamond" w:hAnsi="EB Garamond" w:cs="EB Garamond"/>
                <w:b w:val="0"/>
                <w:i w:val="0"/>
                <w:color w:val="201B16"/>
                <w:sz w:val="19"/>
                <w:lang w:val="pt-BR" w:bidi="ar-SA"/>
                <w:kern w:val="16"/>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ascii="EB Garamond" w:hAnsi="EB Garamond" w:cs="EB Garamond"/>
                <w:b/>
                <w:i w:val="0"/>
                <w:color w:val="201B16"/>
                <w:sz w:val="19"/>
                <w:lang w:val="pt-BR" w:bidi="ar-SA"/>
                <w:kern w:val="16"/>
                <w14:ligatures w14:val="standardContextual"/>
              </w:rPr>
              <w:t>Total da complementação:</w:t>
            </w:r>
            <w:r>
              <w:rPr>
                <w:rFonts w:ascii="EB Garamond" w:hAnsi="EB Garamond" w:cs="EB Garamond"/>
                <w:b w:val="0"/>
                <w:i w:val="0"/>
                <w:color w:val="201B16"/>
                <w:sz w:val="19"/>
                <w:lang w:val="pt-BR" w:bidi="ar-SA"/>
                <w:kern w:val="16"/>
                <w14:ligatures w14:val="standardContextual"/>
              </w:rPr>
              <w:t xml:space="preserve"> R$ 6.042,60 (sem juros/multa — é complementação, não atraso)</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36 meses passam a contar como tempo de contribuição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4.14.3 Efeitos retroativos da complementação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21, § 3º, da Lei 8.212/91 — Complementação de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4.14.4 Complementação parcial: estratégia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Complementação seletiva: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Custo da complementação seletiva (bastam 24 meses para atingir 30 anos): - 2020: 15% x R$ 1.045,00 = R$ 156,75/mês x 12 = R$ 1.881,00 - 2021: 15% x R$ 1.100,00 = R$ 165,00/mês x 12 = R$ 1.980,00 - </w:t>
            </w:r>
            <w:r>
              <w:rPr>
                <w:rFonts w:ascii="EB Garamond" w:hAnsi="EB Garamond" w:cs="EB Garamond"/>
                <w:b/>
                <w:i w:val="0"/>
                <w:color w:val="201B16"/>
                <w:sz w:val="19"/>
                <w:lang w:val="pt-BR" w:bidi="ar-SA"/>
                <w:kern w:val="16"/>
                <w14:ligatures w14:val="standardContextual"/>
              </w:rPr>
              <w:t>Total mínimo para atingir 30 anos:</w:t>
            </w:r>
            <w:r>
              <w:rPr>
                <w:rFonts w:ascii="EB Garamond" w:hAnsi="EB Garamond" w:cs="EB Garamond"/>
                <w:b w:val="0"/>
                <w:i w:val="0"/>
                <w:color w:val="201B16"/>
                <w:sz w:val="19"/>
                <w:lang w:val="pt-BR" w:bidi="ar-SA"/>
                <w:kern w:val="16"/>
                <w14:ligatures w14:val="standardContextual"/>
              </w:rPr>
              <w:t xml:space="preserve"> R$ 3.861,00 (24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estimado: aposentadoria com RMI de ~2 SM (R$ 3.242,00/mês). Retorno do investimento: pouco mais de 1 mês de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4.15 Contribuição em atraso: casos especiais e estratégias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4.15.1 O CI que nunca se inscreveu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 Recolhimento em atraso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4.15.2 Atividades concomitantes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(empregado +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José é engenheiro: - Empregado na Empresa X: salário R$ 6.000,00 — contribuição retida na fonte pelas alíquotas progressivas, resultando em ~R$ 641,52 - Consultor autônomo (CI): renda R$ 3.000,00/mês prestando a pessoas físicas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Teto 2026: R$ 8.475,55 Diferença: R$ 8.475,55 − R$ 6.000,00 = R$ 2.475,55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4.15.3 Prescrição e decadência do direito de recolher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(com redação dada pela Lei 11.941/2009) prevê prazo decadencial de 5 anos para a constituição do crédito previdenciário pela Receita Federal. Essa regra aplica-se à cobrança do INSS contra o segurado. Mas e o direito do segurado de recolher em atraso para cômputo de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confundir: prescrição tributária e direito de indenizar são institutos distintos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Prescrição tributária (5 anos):</w:t>
            </w:r>
            <w:r>
              <w:rPr>
                <w:rFonts w:ascii="EB Garamond" w:hAnsi="EB Garamond" w:cs="EB Garamond"/>
                <w:b w:val="0"/>
                <w:i w:val="0"/>
                <w:color w:val="201B16"/>
                <w:sz w:val="19"/>
                <w:lang w:val="pt-BR" w:bidi="ar-SA"/>
                <w:kern w:val="16"/>
                <w14:ligatures w14:val="standardContextual"/>
              </w:rPr>
              <w:t xml:space="preserve"> O INSS/RFB não pode cobrar contribuições devidas há mais de 5 anos. Decai o crédito tributário.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de indenizar (sem prazo):</w:t>
            </w:r>
            <w:r>
              <w:rPr>
                <w:rFonts w:ascii="EB Garamond" w:hAnsi="EB Garamond" w:cs="EB Garamond"/>
                <w:b w:val="0"/>
                <w:i w:val="0"/>
                <w:color w:val="201B16"/>
                <w:sz w:val="19"/>
                <w:lang w:val="pt-BR" w:bidi="ar-SA"/>
                <w:kern w:val="16"/>
                <w14:ligatures w14:val="standardContextual"/>
              </w:rPr>
              <w:t xml:space="preserve"> O segurado pode voluntariamente pagar contribuições de qualquer período pretérito, desde que comprove atividade. Não há prazo extintivo para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um segurado pode indenizar período de 1985-1990 em 2026, mesmo que a RFB não pudesse mais cobrar essas contribuições. São institutos distintos (faculdade vs. Cobrança).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4.16 Contribuição durante gozo de benefício e situações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4.16.1 Segurado em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preciso, contudo, não confundir três institutos que costumam ser tratados em conjunto: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de graça (manutenção da qualidade de segurado):</w:t>
      </w:r>
      <w:r>
        <w:rPr>
          <w:rFonts w:ascii="EB Garamond" w:hAnsi="EB Garamond" w:cs="EB Garamond"/>
          <w:b w:val="0"/>
          <w:i w:val="0"/>
          <w:color w:val="201B16"/>
          <w:sz w:val="21"/>
          <w:lang w:val="pt-BR" w:bidi="ar-SA"/>
          <w:kern w:val="16"/>
          <w14:ligatures w14:val="standardContextual"/>
        </w:rPr>
        <w:t xml:space="preserve"> o art. 15, II, da Lei 8.213/91 mantém a qualidade de segurado de quem está em gozo de benefício, independentemente de contribuição. O art. 15, § 1º, por sua vez, </w:t>
      </w:r>
      <w:r>
        <w:rPr>
          <w:rFonts w:ascii="EB Garamond" w:hAnsi="EB Garamond" w:cs="EB Garamond"/>
          <w:b w:val="0"/>
          <w:i/>
          <w:color w:val="201B16"/>
          <w:sz w:val="21"/>
          <w:lang w:val="pt-BR" w:bidi="ar-SA"/>
          <w:kern w:val="16"/>
          <w14:ligatures w14:val="standardContextual"/>
        </w:rPr>
        <w:t>amplia</w:t>
      </w:r>
      <w:r>
        <w:rPr>
          <w:rFonts w:ascii="EB Garamond" w:hAnsi="EB Garamond" w:cs="EB Garamond"/>
          <w:b w:val="0"/>
          <w:i w:val="0"/>
          <w:color w:val="201B16"/>
          <w:sz w:val="21"/>
          <w:lang w:val="pt-BR" w:bidi="ar-SA"/>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Tema 365 que o período de gozo de benefício por incapacidade intercalado entre contribuições não pode ser computado para integrar essas 120 contribuições exigidas para a prorrogação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período de gozo do benefício por incapacidade conta integralmente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o cômputo do tempo de gozo como carência segue regra própria. Para o segurado empregado, o período de benefício por incapacidade pode contar para carência quando </w:t>
      </w:r>
      <w:r>
        <w:rPr>
          <w:rFonts w:ascii="EB Garamond" w:hAnsi="EB Garamond" w:cs="EB Garamond"/>
          <w:b w:val="0"/>
          <w:i/>
          <w:color w:val="201B16"/>
          <w:sz w:val="21"/>
          <w:lang w:val="pt-BR" w:bidi="ar-SA"/>
          <w:kern w:val="16"/>
          <w14:ligatures w14:val="standardContextual"/>
        </w:rPr>
        <w:t>intercalado</w:t>
      </w:r>
      <w:r>
        <w:rPr>
          <w:rFonts w:ascii="EB Garamond" w:hAnsi="EB Garamond" w:cs="EB Garamond"/>
          <w:b w:val="0"/>
          <w:i w:val="0"/>
          <w:color w:val="201B16"/>
          <w:sz w:val="21"/>
          <w:lang w:val="pt-BR" w:bidi="ar-SA"/>
          <w:kern w:val="16"/>
          <w14:ligatures w14:val="standardContextual"/>
        </w:rPr>
        <w:t xml:space="preserve"> com períodos de atividade ou contribuição, conforme entendimento consolidado na jurisprudência da TNU e do STJ (tema sobre o qual se deve consultar a posição atualizada antes do ajuizamento). Fora da hipótese de intercalação, o tempo de gozo, embora seja tempo de contribuição, não é automaticamente computado como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4.16.2 Período de gozo de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4.16.3 Período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4.16.4 Período de afastamento por acidente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4.16.5 Recebimento de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Manutenção da carência durante desemprego: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Carlos, 55 anos, foi demitido após 28 anos de CLT. Tem 168 meses de carência contados no CNIS. Precisa de 180 (15 anos) para aposentadoria programada.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1: Inscrever-se como facultativo (código 1406/1473) e contribuir os 12 meses restantes. - Custo (plano simplificado): 12 x R$ 178,31 = R$ 2.139,72 - Resultado: completa 180 contribuições de carência em 12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2: Aguardar nova colocação e contar o período de emprego futuro. - Risco: se o período de graça expirar antes de nova contribuição, perde a qualidade de segurado e a carência anterior não será aproveitada diretamente (art. 24, parágrafo único,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Para segurados próximos de completar carência ou tempo de contribuição, a contribuição como facultativo durante o desemprego é investimento de retorno garantido.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4.17 Compensação previdenciária entre regimes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4.17.1 Fundamento legal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4.17.2 COMPREV: o sistema de compensação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compensação previdenciária: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trabalhou 15 anos como servidora pública estadual (RPPS) e 20 anos na iniciativa privada (RGPS). Aposenta-se pelo RGPS com contagem recíproca (CTC do RPPS averbada no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total: 35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RPPS (regime de origem): 15 anos (42,86%)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RGPS: 20 anos (57,14%)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Benefício mensal: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devida pelo RPPS estadual ao INSS:</w:t>
            </w:r>
            <w:r>
              <w:rPr>
                <w:rFonts w:ascii="EB Garamond" w:hAnsi="EB Garamond" w:cs="EB Garamond"/>
                <w:b w:val="0"/>
                <w:i w:val="0"/>
                <w:color w:val="201B16"/>
                <w:sz w:val="19"/>
                <w:lang w:val="pt-BR" w:bidi="ar-SA"/>
                <w:kern w:val="16"/>
                <w14:ligatures w14:val="standardContextual"/>
              </w:rPr>
              <w:t xml:space="preserve"> 42,86% x R$ 4.000,00 = R$ 1.714,40/mês (enquanto perdurar o benefício).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RPPS estadual paga ao INSS essa parcela mensal, pois recebeu contribuições de Ana durante 15 anos e não está pagando nenhum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4.17.3 Relevância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 compensação previdenciária surge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 com contagem recíproca:</w:t>
      </w:r>
      <w:r>
        <w:rPr>
          <w:rFonts w:ascii="EB Garamond" w:hAnsi="EB Garamond" w:cs="EB Garamond"/>
          <w:b w:val="0"/>
          <w:i w:val="0"/>
          <w:color w:val="201B16"/>
          <w:sz w:val="21"/>
          <w:lang w:val="pt-BR" w:bidi="ar-SA"/>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Impacto indireto:</w:t>
      </w:r>
      <w:r>
        <w:rPr>
          <w:rFonts w:ascii="EB Garamond" w:hAnsi="EB Garamond" w:cs="EB Garamond"/>
          <w:b w:val="0"/>
          <w:i w:val="0"/>
          <w:color w:val="201B16"/>
          <w:sz w:val="21"/>
          <w:lang w:val="pt-BR" w:bidi="ar-SA"/>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4.18 Fiscalização, decadência e prescrição tributária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4.18.1 Competência fiscalizatória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4.18.2 Decadência do direito de lançar (art. 45,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8.212/91 fixa o prazo decadencial de 5 anos para que a RFB constitua o crédito tributário previdenciário. A contagem inicia-se no primeiro dia do exercício seguinte àquele em que o lançamento poderia ter sido efetuado (regra geral do art. 173, I, do CTN, aplicável às contribuições previdenciárias após a unificação promovida pela Lei 11.457/2007).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atinge o poder-dever da administração de lançar. Uma vez expirado o prazo, a RFB não pode mais constituir o crédito — e, consequentemente, não pode cobrar a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 decadência do lançamento NÃO afeta o direito de indenizar: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4.18.3 Prescrição da ação de cobrança (art. 46,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4.18.4 Prazo decadencial para revisão de benefício (art. 103,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Lançamento pela RFB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Cobrança (execução fiscal)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revisional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das parcelas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Parcelas de benefício não pagas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de indenizar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Pagamento voluntário de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4.18.5 Auto de infração e procedimento fiscal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4.18.6 Obrigações acessórias e penalidades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eSocial (empregadores):</w:t>
      </w:r>
      <w:r>
        <w:rPr>
          <w:rFonts w:ascii="EB Garamond" w:hAnsi="EB Garamond" w:cs="EB Garamond"/>
          <w:b w:val="0"/>
          <w:i w:val="0"/>
          <w:color w:val="201B16"/>
          <w:sz w:val="21"/>
          <w:lang w:val="pt-BR" w:bidi="ar-SA"/>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GFIP/SEFIP (obrigação residual):</w:t>
      </w:r>
      <w:r>
        <w:rPr>
          <w:rFonts w:ascii="EB Garamond" w:hAnsi="EB Garamond" w:cs="EB Garamond"/>
          <w:b w:val="0"/>
          <w:i w:val="0"/>
          <w:color w:val="201B16"/>
          <w:sz w:val="21"/>
          <w:lang w:val="pt-BR" w:bidi="ar-SA"/>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PPP — Perfil Profissiográfico Previdenciário:</w:t>
      </w:r>
      <w:r>
        <w:rPr>
          <w:rFonts w:ascii="EB Garamond" w:hAnsi="EB Garamond" w:cs="EB Garamond"/>
          <w:b w:val="0"/>
          <w:i w:val="0"/>
          <w:color w:val="201B16"/>
          <w:sz w:val="21"/>
          <w:lang w:val="pt-BR" w:bidi="ar-SA"/>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Comunicação de Acidente de Trabalho (CAT):</w:t>
      </w:r>
      <w:r>
        <w:rPr>
          <w:rFonts w:ascii="EB Garamond" w:hAnsi="EB Garamond" w:cs="EB Garamond"/>
          <w:b w:val="0"/>
          <w:i w:val="0"/>
          <w:color w:val="201B16"/>
          <w:sz w:val="21"/>
          <w:lang w:val="pt-BR" w:bidi="ar-SA"/>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Multas do eSocial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4.19 Imunidade e isenção de contribuições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4.19.1 Imunidade das entidades beneficentes (art. 195, § 7º, CF/88)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12.101/2009 regula os requisitos para a certificação de entidade beneficente de assistência social (CEBAS), indispensável para o gozo da imunidade. Os principais requisitos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Certificação CEBAS vigente:</w:t>
      </w:r>
      <w:r>
        <w:rPr>
          <w:rFonts w:ascii="EB Garamond" w:hAnsi="EB Garamond" w:cs="EB Garamond"/>
          <w:b w:val="0"/>
          <w:i w:val="0"/>
          <w:color w:val="201B16"/>
          <w:sz w:val="21"/>
          <w:lang w:val="pt-BR" w:bidi="ar-SA"/>
          <w:kern w:val="16"/>
          <w14:ligatures w14:val="standardContextual"/>
        </w:rPr>
        <w:t xml:space="preserve"> Concedida pelos Ministérios da Educação (entidades de educação), da Saúde (entidades de saúde) ou do Desenvolvimento Social (entidades de assistência social), com vigência de 3 a 5 anos, renovável.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Gratuidade mínima:</w:t>
      </w:r>
      <w:r>
        <w:rPr>
          <w:rFonts w:ascii="EB Garamond" w:hAnsi="EB Garamond" w:cs="EB Garamond"/>
          <w:b w:val="0"/>
          <w:i w:val="0"/>
          <w:color w:val="201B16"/>
          <w:sz w:val="21"/>
          <w:lang w:val="pt-BR" w:bidi="ar-SA"/>
          <w:kern w:val="16"/>
          <w14:ligatures w14:val="standardContextual"/>
        </w:rPr>
        <w:t xml:space="preserve"> Entidades de educação devem conceder bolsas integrais e parciais correspondentes a, no mínimo, 20% da receita anual efetivamente recebida; entidades de saúde devem prestar no mínimo 60% de seus serviços ao SUS.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Não distribuição de lucros ou excedentes:</w:t>
      </w:r>
      <w:r>
        <w:rPr>
          <w:rFonts w:ascii="EB Garamond" w:hAnsi="EB Garamond" w:cs="EB Garamond"/>
          <w:b w:val="0"/>
          <w:i w:val="0"/>
          <w:color w:val="201B16"/>
          <w:sz w:val="21"/>
          <w:lang w:val="pt-BR" w:bidi="ar-SA"/>
          <w:kern w:val="16"/>
          <w14:ligatures w14:val="standardContextual"/>
        </w:rPr>
        <w:t xml:space="preserve"> A entidade não pode distribuir rendas, lucros ou excedentes operacionais a nenhuma pessoa (diretores, conselheiros, associados, instituidores ou mantenedores).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Aplicação integral das rendas:</w:t>
      </w:r>
      <w:r>
        <w:rPr>
          <w:rFonts w:ascii="EB Garamond" w:hAnsi="EB Garamond" w:cs="EB Garamond"/>
          <w:b w:val="0"/>
          <w:i w:val="0"/>
          <w:color w:val="201B16"/>
          <w:sz w:val="21"/>
          <w:lang w:val="pt-BR" w:bidi="ar-SA"/>
          <w:kern w:val="16"/>
          <w14:ligatures w14:val="standardContextual"/>
        </w:rPr>
        <w:t xml:space="preserve"> Todos os recursos devem ser aplicados na manutenção e desenvolvimento dos objetivos institucionais.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Escrituração contábil regular:</w:t>
      </w:r>
      <w:r>
        <w:rPr>
          <w:rFonts w:ascii="EB Garamond" w:hAnsi="EB Garamond" w:cs="EB Garamond"/>
          <w:b w:val="0"/>
          <w:i w:val="0"/>
          <w:color w:val="201B16"/>
          <w:sz w:val="21"/>
          <w:lang w:val="pt-BR" w:bidi="ar-SA"/>
          <w:kern w:val="16"/>
          <w14:ligatures w14:val="standardContextual"/>
        </w:rPr>
        <w:t xml:space="preserve"> Conforme normas do Conselho Federal de Contabilidade.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4.19.2 Alcance da imunidade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do art. 195, § 7º, CF/88, abrange todas as contribuições para a seguridade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sobre a folha (art. 22,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COFINS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PIS/PASEP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CSLL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RAT/GILRAT</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32 (RE 566.622, Rel. Min. Marco Aurélio, j. 23/02/2017)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"Os requisitos para o gozo de imunidade hão de estar previstos em lei complementar."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imunidade do art. 195, § 7º, CF/88 é norma de eficácia limitada — depende de lei complementar para definir seus requisitos. A lei que define os requisitos deve ser complementar (art. 146, II, CF/88), não ordinária. Contudo, o STF admitiu que a Lei 12.101/2009 (lei ordinária) é constitucional na medida em que regulamenta requisitos já previstos no art. 14 do CTN (recepcionado como lei complementar).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Repercussão na prática forense:</w:t>
            </w:r>
            <w:r>
              <w:rPr>
                <w:rFonts w:ascii="EB Garamond" w:hAnsi="EB Garamond" w:cs="EB Garamond"/>
                <w:b w:val="0"/>
                <w:i w:val="0"/>
                <w:color w:val="201B16"/>
                <w:sz w:val="19"/>
                <w:lang w:val="pt-BR" w:bidi="ar-SA"/>
                <w:kern w:val="16"/>
                <w14:ligatures w14:val="standardContextual"/>
              </w:rPr>
              <w:t xml:space="preserve"> A discussão sobre a natureza formal da lei regulamentadora perdeu relevância prática após o Tema 32, os requisitos do art. 14 do CTN e da Lei 12.101/2009 são os parâmetros vigentes. A controvérsia residual é sobre requisitos adicionais impostos por normas infralegais (portarias, decretos) que eventualmente restringem a imunidade além do previsto na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4.19.3 Santas casas e hospitais filantrópicos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4.19.4 Perda e suspensão da certificação CEBAS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Lei 12.101/2009 estabelece que a perda retroage ao período em que os requisitos deixaram de ser cumpridos, gerando débito tributário que pode ser lançado pela RFB.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perda da CEBAS pode gerar duas situações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Empregados da entidade:</w:t>
      </w:r>
      <w:r>
        <w:rPr>
          <w:rFonts w:ascii="EB Garamond" w:hAnsi="EB Garamond" w:cs="EB Garamond"/>
          <w:b w:val="0"/>
          <w:i w:val="0"/>
          <w:color w:val="201B16"/>
          <w:sz w:val="21"/>
          <w:lang w:val="pt-BR" w:bidi="ar-SA"/>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 própria entidade:</w:t>
      </w:r>
      <w:r>
        <w:rPr>
          <w:rFonts w:ascii="EB Garamond" w:hAnsi="EB Garamond" w:cs="EB Garamond"/>
          <w:b w:val="0"/>
          <w:i w:val="0"/>
          <w:color w:val="201B16"/>
          <w:sz w:val="21"/>
          <w:lang w:val="pt-BR" w:bidi="ar-SA"/>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Santa Casa que perdeu a CEBAS: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orientar empregados de entidades beneficentes a verificar se seus vínculos estão corretamente registrados no CNIS, independentemente da situação fiscal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4.19.5 Isenção de contribuição para entidades religiosas e partidos políticos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istinta da imunidade das entidades beneficentes, a isenção para organizações religiosas, partidos políticos e entidades de educação ou assistência social sem fins lucrativos está prevista no art. 150, VI, c, CF/88 (imunidade de impostos) e alcança as contribuições sociais apenas nos termos da legislação específica. A partir da EC 132/2023 (Reforma Tributária), o regime de imunidades e isenções de contribuições sociais está em transição, com regulamentação 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4.20 Restituição e compensação de contribuições indevidas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4.20.1 Direito à restituição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Recolhimento acima do teto:</w:t>
      </w:r>
      <w:r>
        <w:rPr>
          <w:rFonts w:ascii="EB Garamond" w:hAnsi="EB Garamond" w:cs="EB Garamond"/>
          <w:b w:val="0"/>
          <w:i w:val="0"/>
          <w:color w:val="201B16"/>
          <w:sz w:val="21"/>
          <w:lang w:val="pt-BR" w:bidi="ar-SA"/>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Recolhimento em categoria incorreta:</w:t>
      </w:r>
      <w:r>
        <w:rPr>
          <w:rFonts w:ascii="EB Garamond" w:hAnsi="EB Garamond" w:cs="EB Garamond"/>
          <w:b w:val="0"/>
          <w:i w:val="0"/>
          <w:color w:val="201B16"/>
          <w:sz w:val="21"/>
          <w:lang w:val="pt-BR" w:bidi="ar-SA"/>
          <w:kern w:val="16"/>
          <w14:ligatures w14:val="standardContextual"/>
        </w:rPr>
        <w:t xml:space="preserve"> O segurado que era empregado (contribuição retida pelo empregador) mas que, por erro, também recolheu como CI sobre a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Contribuições após aposentadoria:</w:t>
      </w:r>
      <w:r>
        <w:rPr>
          <w:rFonts w:ascii="EB Garamond" w:hAnsi="EB Garamond" w:cs="EB Garamond"/>
          <w:b w:val="0"/>
          <w:i w:val="0"/>
          <w:color w:val="201B16"/>
          <w:sz w:val="21"/>
          <w:lang w:val="pt-BR" w:bidi="ar-SA"/>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Invalidação de contribuições:</w:t>
      </w:r>
      <w:r>
        <w:rPr>
          <w:rFonts w:ascii="EB Garamond" w:hAnsi="EB Garamond" w:cs="EB Garamond"/>
          <w:b w:val="0"/>
          <w:i w:val="0"/>
          <w:color w:val="201B16"/>
          <w:sz w:val="21"/>
          <w:lang w:val="pt-BR" w:bidi="ar-SA"/>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4.20.2 Procedimento administrativo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Restituição por recolhimento acima do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A (progressiva sobre R$ 5.000,00) — R$ 501,52: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R$ 645,73 (5.000,00 − 4.354,27)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B (progressiva sobre R$ 4.500,00) — R$ 431,52: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R$ 145,73 (4.500,00 − 4.354,27)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retido: R$ 933,04 (R$ 501,52 + R$ 431,52)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Soma das remunerações: R$ 9.500,00 (acima do teto de R$ 8.475,55) Contribuição devida sobre o teto: ~R$ 988,10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Procedimento:</w:t>
            </w:r>
            <w:r>
              <w:rPr>
                <w:rFonts w:ascii="EB Garamond" w:hAnsi="EB Garamond" w:cs="EB Garamond"/>
                <w:b w:val="0"/>
                <w:i w:val="0"/>
                <w:color w:val="201B16"/>
                <w:sz w:val="19"/>
                <w:lang w:val="pt-BR" w:bidi="ar-SA"/>
                <w:kern w:val="16"/>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4.20.3 Compensação entre contribuintes (empresas)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Contribuições previdenciárias podem ser compensadas com outros tributos federais</w:t>
      </w:r>
      <w:r>
        <w:rPr>
          <w:rFonts w:ascii="EB Garamond" w:hAnsi="EB Garamond" w:cs="EB Garamond"/>
          <w:b w:val="0"/>
          <w:i w:val="0"/>
          <w:color w:val="201B16"/>
          <w:sz w:val="21"/>
          <w:lang w:val="pt-BR" w:bidi="ar-SA"/>
          <w:kern w:val="16"/>
          <w14:ligatures w14:val="standardContextual"/>
        </w:rPr>
        <w:t xml:space="preserve"> administrados pela RFB (IR, CSLL, PIS, COFINS), desde a Lei 13.670/2018 e conforme a IN RFB 2.055/2021.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Vedação para contribuições do segurado:</w:t>
      </w:r>
      <w:r>
        <w:rPr>
          <w:rFonts w:ascii="EB Garamond" w:hAnsi="EB Garamond" w:cs="EB Garamond"/>
          <w:b w:val="0"/>
          <w:i w:val="0"/>
          <w:color w:val="201B16"/>
          <w:sz w:val="21"/>
          <w:lang w:val="pt-BR" w:bidi="ar-SA"/>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Prazo:</w:t>
      </w:r>
      <w:r>
        <w:rPr>
          <w:rFonts w:ascii="EB Garamond" w:hAnsi="EB Garamond" w:cs="EB Garamond"/>
          <w:b w:val="0"/>
          <w:i w:val="0"/>
          <w:color w:val="201B16"/>
          <w:sz w:val="21"/>
          <w:lang w:val="pt-BR" w:bidi="ar-SA"/>
          <w:kern w:val="16"/>
          <w14:ligatures w14:val="standardContextual"/>
        </w:rPr>
        <w:t xml:space="preserve"> 5 anos do pagamento indevido (art. 168, I, CTN).</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4.20.4 Restituição de contribuições do aposentado que retorna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Desaposentação vedada (STF Tema 503):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pPr>
              <w:spacing w:before="0" w:after="60" w:line="247" w:lineRule="auto"/>
              <w:jc w:val="both"/>
            </w:pPr>
            <w:r>
              <w:rPr>
                <w:rFonts w:ascii="EB Garamond" w:hAnsi="EB Garamond" w:cs="EB Garamond"/>
                <w:b w:val="0"/>
                <w:i/>
                <w:color w:val="201B16"/>
                <w:sz w:val="19"/>
                <w:lang w:val="pt-BR" w:bidi="ar-SA"/>
                <w:kern w:val="16"/>
                <w14:ligatures w14:val="standardContextual"/>
              </w:rPr>
              <w:t>Nota sobre a relatoria:</w:t>
            </w:r>
            <w:r>
              <w:rPr>
                <w:rFonts w:ascii="EB Garamond" w:hAnsi="EB Garamond" w:cs="EB Garamond"/>
                <w:b w:val="0"/>
                <w:i w:val="0"/>
                <w:color w:val="201B16"/>
                <w:sz w:val="19"/>
                <w:lang w:val="pt-BR" w:bidi="ar-SA"/>
                <w:kern w:val="16"/>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4.20.5 Impacto da restituição no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4.21 GPS, DARF e esocial: instrumentos de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4.21.1 GPS — guia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Código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Destinatário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permitido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normal (trimestral)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1473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CadÚnico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Para cômputo TC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Preenchimento da GPS (contribuinte individual, plano normal):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 (Nome/Razão Social): Nome do contribuinte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3 (Código de pagamento): 1007</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4 (Competência): MM/AAAA (ex.: 01/2026)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5 (Identificador — NIT/PIS/PASEP): Número de inscrição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6 (Valor devido INSS): 20% x salário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11 (Total): Igual ao campo 6</w:t>
            </w:r>
          </w:p>
          <w:p>
            <w:pPr>
              <w:spacing w:before="0" w:after="60" w:line="247" w:lineRule="auto"/>
              <w:jc w:val="both"/>
            </w:pPr>
            <w:r>
              <w:rPr>
                <w:rFonts w:ascii="EB Garamond" w:hAnsi="EB Garamond" w:cs="EB Garamond"/>
                <w:b/>
                <w:i w:val="0"/>
                <w:color w:val="201B16"/>
                <w:sz w:val="19"/>
                <w:lang w:val="pt-BR" w:bidi="ar-SA"/>
                <w:kern w:val="16"/>
                <w14:ligatures w14:val="standardContextual"/>
              </w:rPr>
              <w:t>Vencimento:</w:t>
            </w:r>
            <w:r>
              <w:rPr>
                <w:rFonts w:ascii="EB Garamond" w:hAnsi="EB Garamond" w:cs="EB Garamond"/>
                <w:b w:val="0"/>
                <w:i w:val="0"/>
                <w:color w:val="201B16"/>
                <w:sz w:val="19"/>
                <w:lang w:val="pt-BR" w:bidi="ar-SA"/>
                <w:kern w:val="16"/>
                <w14:ligatures w14:val="standardContextual"/>
              </w:rPr>
              <w:t xml:space="preserve"> Dia 15 do mês seguinte à competência. Se cair em feriado/fim de semana, antecipa-se para o dia útil anterior.</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trimestral:</w:t>
            </w:r>
            <w:r>
              <w:rPr>
                <w:rFonts w:ascii="EB Garamond" w:hAnsi="EB Garamond" w:cs="EB Garamond"/>
                <w:b w:val="0"/>
                <w:i w:val="0"/>
                <w:color w:val="201B16"/>
                <w:sz w:val="19"/>
                <w:lang w:val="pt-BR" w:bidi="ar-SA"/>
                <w:kern w:val="16"/>
                <w14:ligatures w14:val="standardContextual"/>
              </w:rPr>
              <w:t xml:space="preserve"> CI e facultativo com contribuição sobre 1 SM podem recolher trimestralmente (vencimento: dia 15 do mês seguinte ao trimestre). Códigos específicos: 1104 (CI), 1457 (facultativo).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4.21.2 Esocial e DCTF-Web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abaixo resume o instrumento de recolhimento por categoria em 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Instrumento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Vencimento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(empregados)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DARF via DCTF-Web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(eSocial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(próprio)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DAS-MEI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simplificado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advogado previdenciarista que atua nos JEFs, a transição eSocial trouxe consequências práticas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mais preciso:</w:t>
      </w:r>
      <w:r>
        <w:rPr>
          <w:rFonts w:ascii="EB Garamond" w:hAnsi="EB Garamond" w:cs="EB Garamond"/>
          <w:b w:val="0"/>
          <w:i w:val="0"/>
          <w:color w:val="201B16"/>
          <w:sz w:val="21"/>
          <w:lang w:val="pt-BR" w:bidi="ar-SA"/>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Prova de vínculo fortalecida:</w:t>
      </w:r>
      <w:r>
        <w:rPr>
          <w:rFonts w:ascii="EB Garamond" w:hAnsi="EB Garamond" w:cs="EB Garamond"/>
          <w:b w:val="0"/>
          <w:i w:val="0"/>
          <w:color w:val="201B16"/>
          <w:sz w:val="21"/>
          <w:lang w:val="pt-BR" w:bidi="ar-SA"/>
          <w:kern w:val="16"/>
          <w14:ligatures w14:val="standardContextual"/>
        </w:rPr>
        <w:t xml:space="preserve"> Os eventos do eSocial geram registro automático no CNIS. A tendência é que, nos próximos anos, ações de retificação de CNIS para vínculos posteriores a 2018 se tornem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Problemas de transição:</w:t>
      </w:r>
      <w:r>
        <w:rPr>
          <w:rFonts w:ascii="EB Garamond" w:hAnsi="EB Garamond" w:cs="EB Garamond"/>
          <w:b w:val="0"/>
          <w:i w:val="0"/>
          <w:color w:val="201B16"/>
          <w:sz w:val="21"/>
          <w:lang w:val="pt-BR" w:bidi="ar-SA"/>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CPF como identificador universal:</w:t>
      </w:r>
      <w:r>
        <w:rPr>
          <w:rFonts w:ascii="EB Garamond" w:hAnsi="EB Garamond" w:cs="EB Garamond"/>
          <w:b w:val="0"/>
          <w:i w:val="0"/>
          <w:color w:val="201B16"/>
          <w:sz w:val="21"/>
          <w:lang w:val="pt-BR" w:bidi="ar-SA"/>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4.21.3 CNIS como espelho das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4.22 Aspectos práticos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4.22.1 Competência do JEF para questões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JEFs têm competência absoluta para causas de até 60 salários mínimos contra a União, autarquias e fundações públicas federais (art. 3º, Lei 10.259/2001). Isso abrange as questões de custeio previdenciário em que o INSS é parte,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Restituição de contribuições recolhidas indevidamente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inexigibilidade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Averbação de período mediante indenização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Retificação de CNIS quanto a valores de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JEF não alcança a execução fiscal (cobrança de contribuições pelo INSS ou pela União), que segue rito próprio (Lei 6.830/80) perante as Varas Federais de execução fiscal.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4.22.2 Questões de custeio incidentais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w:t>
      </w:r>
      <w:r>
        <w:rPr>
          <w:rFonts w:ascii="EB Garamond" w:hAnsi="EB Garamond" w:cs="EB Garamond"/>
          <w:b w:val="0"/>
          <w:i w:val="0"/>
          <w:color w:val="201B16"/>
          <w:sz w:val="21"/>
          <w:lang w:val="pt-BR" w:bidi="ar-SA"/>
          <w:kern w:val="16"/>
          <w14:ligatures w14:val="standardContextual"/>
        </w:rPr>
        <w:t xml:space="preserve"> O INSS alega insuficiência de contribuições para carência. O juiz verifica se há contribuições válidas, se o recolhimento em atraso é admissível e se a carência está preenchida.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Retificação de CNIS:</w:t>
      </w:r>
      <w:r>
        <w:rPr>
          <w:rFonts w:ascii="EB Garamond" w:hAnsi="EB Garamond" w:cs="EB Garamond"/>
          <w:b w:val="0"/>
          <w:i w:val="0"/>
          <w:color w:val="201B16"/>
          <w:sz w:val="21"/>
          <w:lang w:val="pt-BR" w:bidi="ar-SA"/>
          <w:kern w:val="16"/>
          <w14:ligatures w14:val="standardContextual"/>
        </w:rPr>
        <w:t xml:space="preserve"> Divergência entre remuneração efetiva e valor registrado. O juiz determina a correção e, consequentemente, o recálculo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pedido — Cômputo de tempo com indenização art. 45-A: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4.22.3 Prova do recolhimento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CNIS (extrato previdenciário):</w:t>
      </w:r>
      <w:r>
        <w:rPr>
          <w:rFonts w:ascii="EB Garamond" w:hAnsi="EB Garamond" w:cs="EB Garamond"/>
          <w:b w:val="0"/>
          <w:i w:val="0"/>
          <w:color w:val="201B16"/>
          <w:sz w:val="20"/>
          <w:lang w:val="pt-BR" w:bidi="ar-SA"/>
          <w:kern w:val="16"/>
          <w14:ligatures w14:val="standardContextual"/>
        </w:rPr>
        <w:t xml:space="preserve"> Prova primária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Carnês GPS originais:</w:t>
      </w:r>
      <w:r>
        <w:rPr>
          <w:rFonts w:ascii="EB Garamond" w:hAnsi="EB Garamond" w:cs="EB Garamond"/>
          <w:b w:val="0"/>
          <w:i w:val="0"/>
          <w:color w:val="201B16"/>
          <w:sz w:val="20"/>
          <w:lang w:val="pt-BR" w:bidi="ar-SA"/>
          <w:kern w:val="16"/>
          <w14:ligatures w14:val="standardContextual"/>
        </w:rPr>
        <w:t xml:space="preserve"> Comprovam pagamento efetivo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Microfichas/GFIP:</w:t>
      </w:r>
      <w:r>
        <w:rPr>
          <w:rFonts w:ascii="EB Garamond" w:hAnsi="EB Garamond" w:cs="EB Garamond"/>
          <w:b w:val="0"/>
          <w:i w:val="0"/>
          <w:color w:val="201B16"/>
          <w:sz w:val="20"/>
          <w:lang w:val="pt-BR" w:bidi="ar-SA"/>
          <w:kern w:val="16"/>
          <w14:ligatures w14:val="standardContextual"/>
        </w:rPr>
        <w:t xml:space="preserve"> Períodos anteriores ao CNIS digital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Declaração IR:</w:t>
      </w:r>
      <w:r>
        <w:rPr>
          <w:rFonts w:ascii="EB Garamond" w:hAnsi="EB Garamond" w:cs="EB Garamond"/>
          <w:b w:val="0"/>
          <w:i w:val="0"/>
          <w:color w:val="201B16"/>
          <w:sz w:val="20"/>
          <w:lang w:val="pt-BR" w:bidi="ar-SA"/>
          <w:kern w:val="16"/>
          <w14:ligatures w14:val="standardContextual"/>
        </w:rPr>
        <w:t xml:space="preserve"> Comprova rendimentos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Contratos de prestação de serviço:</w:t>
      </w:r>
      <w:r>
        <w:rPr>
          <w:rFonts w:ascii="EB Garamond" w:hAnsi="EB Garamond" w:cs="EB Garamond"/>
          <w:b w:val="0"/>
          <w:i w:val="0"/>
          <w:color w:val="201B16"/>
          <w:sz w:val="20"/>
          <w:lang w:val="pt-BR" w:bidi="ar-SA"/>
          <w:kern w:val="16"/>
          <w14:ligatures w14:val="standardContextual"/>
        </w:rPr>
        <w:t xml:space="preserve"> Comprovam atividade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Inscrição municipal/alvará:</w:t>
      </w:r>
      <w:r>
        <w:rPr>
          <w:rFonts w:ascii="EB Garamond" w:hAnsi="EB Garamond" w:cs="EB Garamond"/>
          <w:b w:val="0"/>
          <w:i w:val="0"/>
          <w:color w:val="201B16"/>
          <w:sz w:val="20"/>
          <w:lang w:val="pt-BR" w:bidi="ar-SA"/>
          <w:kern w:val="16"/>
          <w14:ligatures w14:val="standardContextual"/>
        </w:rPr>
        <w:t xml:space="preserve"> Comprova atividade empresarial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testemunhal:</w:t>
      </w:r>
      <w:r>
        <w:rPr>
          <w:rFonts w:ascii="EB Garamond" w:hAnsi="EB Garamond" w:cs="EB Garamond"/>
          <w:b w:val="0"/>
          <w:i w:val="0"/>
          <w:color w:val="201B16"/>
          <w:sz w:val="20"/>
          <w:lang w:val="pt-BR" w:bidi="ar-SA"/>
          <w:kern w:val="16"/>
          <w14:ligatures w14:val="standardContextual"/>
        </w:rPr>
        <w:t xml:space="preserve"> Admitida como prova complementar; sustentamos, porém, que não deve ser meio exclusivo em questões de custeio, dada a natureza tributária da obrigação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4.22.4 Orientação ao segurado: planejamento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Análise do CNIS:</w:t>
      </w:r>
      <w:r>
        <w:rPr>
          <w:rFonts w:ascii="EB Garamond" w:hAnsi="EB Garamond" w:cs="EB Garamond"/>
          <w:b w:val="0"/>
          <w:i w:val="0"/>
          <w:color w:val="201B16"/>
          <w:sz w:val="21"/>
          <w:lang w:val="pt-BR" w:bidi="ar-SA"/>
          <w:kern w:val="16"/>
          <w14:ligatures w14:val="standardContextual"/>
        </w:rPr>
        <w:t xml:space="preserve"> Verificar lacunas, valores divergentes, vínculos não registrados. O extrato do CNIS está disponível no Meu INSS (aplicativo ou site) e deve ser o primeiro documento analisado pelo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Simulação de tempo:</w:t>
      </w:r>
      <w:r>
        <w:rPr>
          <w:rFonts w:ascii="EB Garamond" w:hAnsi="EB Garamond" w:cs="EB Garamond"/>
          <w:b w:val="0"/>
          <w:i w:val="0"/>
          <w:color w:val="201B16"/>
          <w:sz w:val="21"/>
          <w:lang w:val="pt-BR" w:bidi="ar-SA"/>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Estratégia de regularização:</w:t>
      </w:r>
      <w:r>
        <w:rPr>
          <w:rFonts w:ascii="EB Garamond" w:hAnsi="EB Garamond" w:cs="EB Garamond"/>
          <w:b w:val="0"/>
          <w:i w:val="0"/>
          <w:color w:val="201B16"/>
          <w:sz w:val="21"/>
          <w:lang w:val="pt-BR" w:bidi="ar-SA"/>
          <w:kern w:val="16"/>
          <w14:ligatures w14:val="standardContextual"/>
        </w:rPr>
        <w:t xml:space="preserve"> Decidir se convém indenizar (art. 45-A), complementar (plano simplificado para normal), ou simplesmente aguardar (contribuir mês a mês até completar).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Análise de custo-benefício:</w:t>
      </w:r>
      <w:r>
        <w:rPr>
          <w:rFonts w:ascii="EB Garamond" w:hAnsi="EB Garamond" w:cs="EB Garamond"/>
          <w:b w:val="0"/>
          <w:i w:val="0"/>
          <w:color w:val="201B16"/>
          <w:sz w:val="21"/>
          <w:lang w:val="pt-BR" w:bidi="ar-SA"/>
          <w:kern w:val="16"/>
          <w14:ligatures w14:val="standardContextual"/>
        </w:rPr>
        <w:t xml:space="preserve"> Comparar o custo total da regularização com o valor esperado do benefício. Uma indenização de R$ 50.000 pode não justificar se o aumento no benefício for marginal.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pré-requerimento administrativo: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Extrair CNIS atualizado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Conferir todos os vínculos empregatícios (datas, valores)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Identificar lacunas contributivas (meses sem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Para cada lacuna: determinar se era empregado (responsabilidade do empregador), CI (pode indenizar), ou se estava sem atividade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se há contribuições como MEI/simplificado que precisam de complementação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Calcular carência e tempo de contribuição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Simular qual regra de aposentadoria é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Se necessário, providenciar complementações/indenizações ANTES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Reunir documentos comprobatórios de atividade (para indenização)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Protocolar requerimento administrativo com toda a documentação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4.22.5 Causas mais comuns no JEF envolvendo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base na experiência forense, as demandas previdenciárias com maior interface com questões de custeio nos JEFs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Reconhecimento de tempo de contribuição como CI informal:</w:t>
      </w:r>
      <w:r>
        <w:rPr>
          <w:rFonts w:ascii="EB Garamond" w:hAnsi="EB Garamond" w:cs="EB Garamond"/>
          <w:b w:val="0"/>
          <w:i w:val="0"/>
          <w:color w:val="201B16"/>
          <w:sz w:val="21"/>
          <w:lang w:val="pt-BR" w:bidi="ar-SA"/>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Aplica-se a Súmula 74/TNU? A indenização é condição ou consequência?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Retificação de CNIS por subregistro de remuneração:</w:t>
      </w:r>
      <w:r>
        <w:rPr>
          <w:rFonts w:ascii="EB Garamond" w:hAnsi="EB Garamond" w:cs="EB Garamond"/>
          <w:b w:val="0"/>
          <w:i w:val="0"/>
          <w:color w:val="201B16"/>
          <w:sz w:val="21"/>
          <w:lang w:val="pt-BR" w:bidi="ar-SA"/>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Invalidação de contribuições de baixa renda:</w:t>
      </w:r>
      <w:r>
        <w:rPr>
          <w:rFonts w:ascii="EB Garamond" w:hAnsi="EB Garamond" w:cs="EB Garamond"/>
          <w:b w:val="0"/>
          <w:i w:val="0"/>
          <w:color w:val="201B16"/>
          <w:sz w:val="21"/>
          <w:lang w:val="pt-BR" w:bidi="ar-SA"/>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Devolução de contribuições recolhidas indevidamente:</w:t>
      </w:r>
      <w:r>
        <w:rPr>
          <w:rFonts w:ascii="EB Garamond" w:hAnsi="EB Garamond" w:cs="EB Garamond"/>
          <w:b w:val="0"/>
          <w:i w:val="0"/>
          <w:color w:val="201B16"/>
          <w:sz w:val="21"/>
          <w:lang w:val="pt-BR" w:bidi="ar-SA"/>
          <w:kern w:val="16"/>
          <w14:ligatures w14:val="standardContextual"/>
        </w:rPr>
        <w:t xml:space="preserve"> O segurado contribuiu acima do teto (dois vínculos simultâneos) ou recolheu como CI quando era empregado (contribuição indevida). Pleiteia restituição ou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Cômputo de tempo com indenização condicionada:</w:t>
      </w:r>
      <w:r>
        <w:rPr>
          <w:rFonts w:ascii="EB Garamond" w:hAnsi="EB Garamond" w:cs="EB Garamond"/>
          <w:b w:val="0"/>
          <w:i w:val="0"/>
          <w:color w:val="201B16"/>
          <w:sz w:val="21"/>
          <w:lang w:val="pt-BR" w:bidi="ar-SA"/>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Honorários e custas nas ações de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4.22.6 Tutela de urgência em ações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custeio nos JEFs, a tutela de urgência (art. 300, CPC, c/c art. 4º, Lei 10.259/2001) pode ser concedida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Restituição de contribuição indevida com urgência:</w:t>
      </w:r>
      <w:r>
        <w:rPr>
          <w:rFonts w:ascii="EB Garamond" w:hAnsi="EB Garamond" w:cs="EB Garamond"/>
          <w:b w:val="0"/>
          <w:i w:val="0"/>
          <w:color w:val="201B16"/>
          <w:sz w:val="21"/>
          <w:lang w:val="pt-BR" w:bidi="ar-SA"/>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Retificação urgente de CNIS:</w:t>
      </w:r>
      <w:r>
        <w:rPr>
          <w:rFonts w:ascii="EB Garamond" w:hAnsi="EB Garamond" w:cs="EB Garamond"/>
          <w:b w:val="0"/>
          <w:i w:val="0"/>
          <w:color w:val="201B16"/>
          <w:sz w:val="21"/>
          <w:lang w:val="pt-BR" w:bidi="ar-SA"/>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Suspensão de cobrança indevida:</w:t>
      </w:r>
      <w:r>
        <w:rPr>
          <w:rFonts w:ascii="EB Garamond" w:hAnsi="EB Garamond" w:cs="EB Garamond"/>
          <w:b w:val="0"/>
          <w:i w:val="0"/>
          <w:color w:val="201B16"/>
          <w:sz w:val="21"/>
          <w:lang w:val="pt-BR" w:bidi="ar-SA"/>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4.22.7 Jurisprudência selecionada: custeio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Súmula 74 (2016)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"Aplica-se o disposto no art. 55, § 3º, da Lei 8.213/91 ao trabalhador rural que exerce atividade em regime de economia familiar, ficando dispensada a comprovação de contribuições para cômputo do período de atividade rural anterior à competência novembro de 1991."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custeio:</w:t>
            </w:r>
            <w:r>
              <w:rPr>
                <w:rFonts w:ascii="EB Garamond" w:hAnsi="EB Garamond" w:cs="EB Garamond"/>
                <w:b w:val="0"/>
                <w:i w:val="0"/>
                <w:color w:val="201B16"/>
                <w:sz w:val="19"/>
                <w:lang w:val="pt-BR" w:bidi="ar-SA"/>
                <w:kern w:val="16"/>
                <w14:ligatures w14:val="standardContextual"/>
              </w:rPr>
              <w:t xml:space="preserve"> O segurado especial (e o trabalhador rural em geral) que comprova atividade anterior a novembro/1991 tem o tempo computado independentemente de qualquer contribuição ou indenização. A atividade comprovada basta. Essa súmula é frequentemente invocada quando o INSS exige indenização para cômputo de período rural antigo, exigência ilegal conforme a Súmula 74.</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350 (RE 631.240, j. 03/09/2014)</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w:t>
            </w:r>
            <w:r>
              <w:rPr>
                <w:rFonts w:ascii="EB Garamond" w:hAnsi="EB Garamond" w:cs="EB Garamond"/>
                <w:b w:val="0"/>
                <w:i w:val="0"/>
                <w:color w:val="201B16"/>
                <w:sz w:val="19"/>
                <w:lang w:val="pt-BR" w:bidi="ar-SA"/>
                <w:kern w:val="16"/>
                <w14:ligatures w14:val="standardContextual"/>
              </w:rPr>
              <w:t xml:space="preserve"> "A concessão de benefícios previdenciários depende de requerimento administrativo prévio junto ao INSS, salvo quando comprovada a resistência notória da autarquia."</w:t>
            </w:r>
          </w:p>
          <w:p>
            <w:pPr>
              <w:spacing w:before="0" w:after="60" w:line="247" w:lineRule="auto"/>
              <w:jc w:val="both"/>
            </w:pPr>
            <w:r>
              <w:rPr>
                <w:rFonts w:ascii="EB Garamond" w:hAnsi="EB Garamond" w:cs="EB Garamond"/>
                <w:b/>
                <w:i w:val="0"/>
                <w:color w:val="201B16"/>
                <w:sz w:val="19"/>
                <w:lang w:val="pt-BR" w:bidi="ar-SA"/>
                <w:kern w:val="16"/>
                <w14:ligatures w14:val="standardContextual"/>
              </w:rPr>
              <w:t>Interface com custeio:</w:t>
            </w:r>
            <w:r>
              <w:rPr>
                <w:rFonts w:ascii="EB Garamond" w:hAnsi="EB Garamond" w:cs="EB Garamond"/>
                <w:b w:val="0"/>
                <w:i w:val="0"/>
                <w:color w:val="201B16"/>
                <w:sz w:val="19"/>
                <w:lang w:val="pt-BR" w:bidi="ar-SA"/>
                <w:kern w:val="16"/>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4.22.8 Cooperativas de trabalho e contribuição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É essencial advertir, de saída, que a contribuição patronal de 15% da empresa tomadora sobre o valor da nota fiscal de cooperativas de trabalho </w:t>
      </w:r>
      <w:r>
        <w:rPr>
          <w:rFonts w:ascii="EB Garamond" w:hAnsi="EB Garamond" w:cs="EB Garamond"/>
          <w:b/>
          <w:i w:val="0"/>
          <w:color w:val="201B16"/>
          <w:sz w:val="21"/>
          <w:lang w:val="pt-BR" w:bidi="ar-SA"/>
          <w:kern w:val="16"/>
          <w14:ligatures w14:val="standardContextual"/>
        </w:rPr>
        <w:t>não está mais em vigor</w:t>
      </w:r>
      <w:r>
        <w:rPr>
          <w:rFonts w:ascii="EB Garamond" w:hAnsi="EB Garamond" w:cs="EB Garamond"/>
          <w:b w:val="0"/>
          <w:i w:val="0"/>
          <w:color w:val="201B16"/>
          <w:sz w:val="21"/>
          <w:lang w:val="pt-BR" w:bidi="ar-SA"/>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595.838 (Tema 166, declaração de inconstitucionalidade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Cooperativa "de fachada": a fraude que descaracteriza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Algumas empresas constituem cooperativas fictícias para reduzir o custo previdenciário, em vez de contratar empregados (contribuição patronal de 20% + RAT), contratam cooperativa (15% sobre NF).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4.23 Síntese e quadro comparativo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das contribuições previdenciárias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 mensal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Aposent.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(1ª faixa)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R$ 121,58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Efetiva ~11,66%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~R$ 988,10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(11+9)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simpl.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 caminhoneiro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R$ 194,52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(empresa)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(doméstico)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(MEI c/ empr.)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 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Segurado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+ 0,1% (SAT) = 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Comercialização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*MEI caminhoneiro: 12% não dá direito a TC. Complementando 8%, totaliza 20% e passa a contar.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 final:</w:t>
            </w:r>
            <w:r>
              <w:rPr>
                <w:rFonts w:ascii="EB Garamond" w:hAnsi="EB Garamond" w:cs="EB Garamond"/>
                <w:b w:val="0"/>
                <w:i w:val="0"/>
                <w:color w:val="201B16"/>
                <w:sz w:val="19"/>
                <w:lang w:val="pt-BR" w:bidi="ar-SA"/>
                <w:kern w:val="16"/>
                <w14:ligatures w14:val="standardContextual"/>
              </w:rPr>
              <w:t xml:space="preserve">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 de custeio previdenciário: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do lançamento (RFB)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 execução fiscal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da revisão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parcelas não pagas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Restituição de pagamento indevido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168, I, CTN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Indenização voluntária (art. 45-A)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Complementação (simplificado/MEI)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21, § 3º, Lei 8.212</w:t>
                  </w:r>
                </w:p>
              </w:tc>
            </w:tr>
          </w:tbl>
          <w:p/>
          <w:p>
            <w:pPr>
              <w:spacing w:before="0" w:after="0" w:line="240" w:lineRule="auto"/>
            </w:pP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w:t>
      </w:r>
    </w:p>
    <w:p>
      <w:pPr>
        <w:sectPr>
          <w:headerReference w:type="default" r:id="rId75"/>
          <w:headerReference w:type="even" r:id="rId76"/>
          <w:footerReference w:type="default" r:id="rId77"/>
          <w:footerReference w:type="even" r:id="rId78"/>
          <w:headerReference w:type="first" r:id="rId79"/>
          <w:footerReference w:type="first" r:id="rId8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Reconhecimento, Cômputo e Averbação de Tempo de Contribuição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a centralidade do tempo de contribuição no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5.2 CNIS: o cadastro nacional de informações sociais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5.2.1 Natureza jurídica e força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 CNIS como ponto de partida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5.2.2 Alimentação do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é alimentado por múltiplas fontes, cuja evolução reflete a modernização da arrecadação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eSocial (a partir de 2018, faseado):</w:t>
      </w:r>
      <w:r>
        <w:rPr>
          <w:rFonts w:ascii="EB Garamond" w:hAnsi="EB Garamond" w:cs="EB Garamond"/>
          <w:b w:val="0"/>
          <w:i w:val="0"/>
          <w:color w:val="201B16"/>
          <w:sz w:val="20"/>
          <w:lang w:val="pt-BR" w:bidi="ar-SA"/>
          <w:kern w:val="16"/>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GFIP/SEFIP (1999 a 2018):</w:t>
      </w:r>
      <w:r>
        <w:rPr>
          <w:rFonts w:ascii="EB Garamond" w:hAnsi="EB Garamond" w:cs="EB Garamond"/>
          <w:b w:val="0"/>
          <w:i w:val="0"/>
          <w:color w:val="201B16"/>
          <w:sz w:val="20"/>
          <w:lang w:val="pt-BR" w:bidi="ar-SA"/>
          <w:kern w:val="16"/>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GPS (contribuintes individuais e facultativos):</w:t>
      </w:r>
      <w:r>
        <w:rPr>
          <w:rFonts w:ascii="EB Garamond" w:hAnsi="EB Garamond" w:cs="EB Garamond"/>
          <w:b w:val="0"/>
          <w:i w:val="0"/>
          <w:color w:val="201B16"/>
          <w:sz w:val="20"/>
          <w:lang w:val="pt-BR" w:bidi="ar-SA"/>
          <w:kern w:val="16"/>
          <w14:ligatures w14:val="standardContextual"/>
        </w:rPr>
        <w:t xml:space="preserve"> Guia da Previdência Social — utilizada para recolhimentos avulsos. O pagamento da GPS gera registro no CNIS do período contributivo correspondente.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RAIS e CAGED (complementação):</w:t>
      </w:r>
      <w:r>
        <w:rPr>
          <w:rFonts w:ascii="EB Garamond" w:hAnsi="EB Garamond" w:cs="EB Garamond"/>
          <w:b w:val="0"/>
          <w:i w:val="0"/>
          <w:color w:val="201B16"/>
          <w:sz w:val="20"/>
          <w:lang w:val="pt-BR" w:bidi="ar-SA"/>
          <w:kern w:val="16"/>
          <w14:ligatures w14:val="standardContextual"/>
        </w:rPr>
        <w:t xml:space="preserve"> Relação Anual de Informações Sociais e Cadastro Geral de Empregados e Desempregados, fontes complementares que alimentam o CNIS com dados de admissões, desligamentos e remunerações.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CTC e informações de RPPS:</w:t>
      </w:r>
      <w:r>
        <w:rPr>
          <w:rFonts w:ascii="EB Garamond" w:hAnsi="EB Garamond" w:cs="EB Garamond"/>
          <w:b w:val="0"/>
          <w:i w:val="0"/>
          <w:color w:val="201B16"/>
          <w:sz w:val="20"/>
          <w:lang w:val="pt-BR" w:bidi="ar-SA"/>
          <w:kern w:val="16"/>
          <w14:ligatures w14:val="standardContextual"/>
        </w:rPr>
        <w:t xml:space="preserve"> Certidões de Tempo de Contribuição expedidas por regimes próprios alimentam o CNIS quando averbadas no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Informações das Forças Armadas:</w:t>
      </w:r>
      <w:r>
        <w:rPr>
          <w:rFonts w:ascii="EB Garamond" w:hAnsi="EB Garamond" w:cs="EB Garamond"/>
          <w:b w:val="0"/>
          <w:i w:val="0"/>
          <w:color w:val="201B16"/>
          <w:sz w:val="20"/>
          <w:lang w:val="pt-BR" w:bidi="ar-SA"/>
          <w:kern w:val="16"/>
          <w14:ligatures w14:val="standardContextual"/>
        </w:rPr>
        <w:t xml:space="preserve"> Dados do serviço militar transmitidos pelos órgãos militares ao CNIS.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5.2.3 Extemporaneidade e indicadores de 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Alerta: Extemporaneidade não invalida automaticamente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CTPS em que não conste rasura ou emenda goza de presunção relativa de veracidade, constituindo meio de prova suficiente do tempo de serviço para efeitos previdenciários, mesmo quando as anotações não constem do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5.2.4 CNIS e a inversão do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 — CTPS e CNIS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5.2.5 Reclamatória trabalhista e reflexos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Esse entendimento foi recentemente consolidado pelo STJ em sede de recursos repetitivos. No julgamento do </w:t>
      </w:r>
      <w:r>
        <w:rPr>
          <w:rFonts w:ascii="EB Garamond" w:hAnsi="EB Garamond" w:cs="EB Garamond"/>
          <w:b/>
          <w:i w:val="0"/>
          <w:color w:val="201B16"/>
          <w:sz w:val="21"/>
          <w:lang w:val="pt-BR" w:bidi="ar-SA"/>
          <w:kern w:val="16"/>
          <w14:ligatures w14:val="standardContextual"/>
        </w:rPr>
        <w:t>Tema 1.188</w:t>
      </w:r>
      <w:r>
        <w:rPr>
          <w:rFonts w:ascii="EB Garamond" w:hAnsi="EB Garamond" w:cs="EB Garamond"/>
          <w:b w:val="0"/>
          <w:i w:val="0"/>
          <w:color w:val="201B16"/>
          <w:sz w:val="21"/>
          <w:lang w:val="pt-BR" w:bidi="ar-SA"/>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1.188 — Sentença trabalhista homologatória de acordo como início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Reclamatória trabalhista como prova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uestão correlata, decorrente da rescisão do contrato de trabalho, é a do </w:t>
      </w:r>
      <w:r>
        <w:rPr>
          <w:rFonts w:ascii="EB Garamond" w:hAnsi="EB Garamond" w:cs="EB Garamond"/>
          <w:b/>
          <w:i w:val="0"/>
          <w:color w:val="201B16"/>
          <w:sz w:val="21"/>
          <w:lang w:val="pt-BR" w:bidi="ar-SA"/>
          <w:kern w:val="16"/>
          <w14:ligatures w14:val="standardContextual"/>
        </w:rPr>
        <w:t>aviso prévio indenizado</w:t>
      </w:r>
      <w:r>
        <w:rPr>
          <w:rFonts w:ascii="EB Garamond" w:hAnsi="EB Garamond" w:cs="EB Garamond"/>
          <w:b w:val="0"/>
          <w:i w:val="0"/>
          <w:color w:val="201B16"/>
          <w:sz w:val="21"/>
          <w:lang w:val="pt-BR" w:bidi="ar-SA"/>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ascii="EB Garamond" w:hAnsi="EB Garamond" w:cs="EB Garamond"/>
          <w:b/>
          <w:i w:val="0"/>
          <w:color w:val="201B16"/>
          <w:sz w:val="21"/>
          <w:lang w:val="pt-BR" w:bidi="ar-SA"/>
          <w:kern w:val="16"/>
          <w14:ligatures w14:val="standardContextual"/>
        </w:rPr>
        <w:t>Tema 1.238</w:t>
      </w:r>
      <w:r>
        <w:rPr>
          <w:rFonts w:ascii="EB Garamond" w:hAnsi="EB Garamond" w:cs="EB Garamond"/>
          <w:b w:val="0"/>
          <w:i w:val="0"/>
          <w:color w:val="201B16"/>
          <w:sz w:val="21"/>
          <w:lang w:val="pt-BR" w:bidi="ar-SA"/>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ascii="EB Garamond" w:hAnsi="EB Garamond" w:cs="EB Garamond"/>
          <w:b w:val="0"/>
          <w:i/>
          <w:color w:val="201B16"/>
          <w:sz w:val="21"/>
          <w:lang w:val="pt-BR" w:bidi="ar-SA"/>
          <w:kern w:val="16"/>
          <w14:ligatures w14:val="standardContextual"/>
        </w:rPr>
        <w:t>trabalhado</w:t>
      </w:r>
      <w:r>
        <w:rPr>
          <w:rFonts w:ascii="EB Garamond" w:hAnsi="EB Garamond" w:cs="EB Garamond"/>
          <w:b w:val="0"/>
          <w:i w:val="0"/>
          <w:color w:val="201B16"/>
          <w:sz w:val="21"/>
          <w:lang w:val="pt-BR" w:bidi="ar-SA"/>
          <w:kern w:val="16"/>
          <w14:ligatures w14:val="standardContextual"/>
        </w:rPr>
        <w:t xml:space="preserve"> — durante o qual há efetiva prestação de serviço e, consequentemente, tempo computável — do aviso prévio </w:t>
      </w:r>
      <w:r>
        <w:rPr>
          <w:rFonts w:ascii="EB Garamond" w:hAnsi="EB Garamond" w:cs="EB Garamond"/>
          <w:b w:val="0"/>
          <w:i/>
          <w:color w:val="201B16"/>
          <w:sz w:val="21"/>
          <w:lang w:val="pt-BR" w:bidi="ar-SA"/>
          <w:kern w:val="16"/>
          <w14:ligatures w14:val="standardContextual"/>
        </w:rPr>
        <w:t>indenizado</w:t>
      </w:r>
      <w:r>
        <w:rPr>
          <w:rFonts w:ascii="EB Garamond" w:hAnsi="EB Garamond" w:cs="EB Garamond"/>
          <w:b w:val="0"/>
          <w:i w:val="0"/>
          <w:color w:val="201B16"/>
          <w:sz w:val="21"/>
          <w:lang w:val="pt-BR" w:bidi="ar-SA"/>
          <w:kern w:val="16"/>
          <w14:ligatures w14:val="standardContextual"/>
        </w:rPr>
        <w:t>, cujo lapso não se converte em tempo de serviço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1.238 — Aviso prévio indenizado não é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5.2.6 O CNIS como instrumento de planejamento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5.3 Retificação de dados do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5.3.1 Via administrativa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5.3.2 Via judicial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 mínimos (R$ 97.260,00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ação judicial de retificação do CNIS, o juiz pode determinar: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inclusão de vínculos não registrados, mediante prova documental e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correção de remunerações incorretas, com base em documentos contemporâneos;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exclusão de indicadores de pendência indevidos;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reconhecimento de períodos contributivos não computados;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unificação de NIT/PIS quando o segurado possui cadastros duplicados.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fundamentação — Retificação de CNIS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5.3.3 Retificação de remunerações — impacto no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financeiro da retificação de remunerações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5.3.4 Retificação decorrente de sentença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5.3.5 Retificação e o prazo decadencial — questão controversa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ndaga-se com frequência se o prazo decadencial de 10 anos do art. 103 da Lei 8.213/91 aplica-se à retificação do CNIS. A resposta depende do contexto: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concessão de novo benefício:</w:t>
      </w:r>
      <w:r>
        <w:rPr>
          <w:rFonts w:ascii="EB Garamond" w:hAnsi="EB Garamond" w:cs="EB Garamond"/>
          <w:b w:val="0"/>
          <w:i w:val="0"/>
          <w:color w:val="201B16"/>
          <w:sz w:val="20"/>
          <w:lang w:val="pt-BR" w:bidi="ar-SA"/>
          <w:kern w:val="16"/>
          <w14:ligatures w14:val="standardContextual"/>
        </w:rPr>
        <w:t xml:space="preserve"> Não há decadência, pois o segurado ainda não está aposentado. A retificação é pressuposto da concessão, e o direito de requerer benefício não decai (apenas prescreve).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revisão de benefício já concedido:</w:t>
      </w:r>
      <w:r>
        <w:rPr>
          <w:rFonts w:ascii="EB Garamond" w:hAnsi="EB Garamond" w:cs="EB Garamond"/>
          <w:b w:val="0"/>
          <w:i w:val="0"/>
          <w:color w:val="201B16"/>
          <w:sz w:val="20"/>
          <w:lang w:val="pt-BR" w:bidi="ar-SA"/>
          <w:kern w:val="16"/>
          <w14:ligatures w14:val="standardContextual"/>
        </w:rPr>
        <w:t xml:space="preserve"> Aplica-se o prazo decadencial de 10 anos contados do primeiro pagamento. Se o segurado pretende incluir períodos ou corrigir remunerações para majorar benefício já concedido, deve observar esse prazo.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como ação autônoma (sem pedido de benefício):</w:t>
      </w:r>
      <w:r>
        <w:rPr>
          <w:rFonts w:ascii="EB Garamond" w:hAnsi="EB Garamond" w:cs="EB Garamond"/>
          <w:b w:val="0"/>
          <w:i w:val="0"/>
          <w:color w:val="201B16"/>
          <w:sz w:val="20"/>
          <w:lang w:val="pt-BR" w:bidi="ar-SA"/>
          <w:kern w:val="16"/>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Retificação de CNIS não se sujeita à decadência do art.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5.3.6 Competência e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5.4 Atividade rural anterior a novembro de 1991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5.4.1 Fundamento legal e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fundamental: efeito do cômputo rural pré-1991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5.4.2 Exigência de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consolidada admite como início de prova material uma ampla gama de documentos, desde que contemporâneos à época dos fatos alegados (TNU Súmula 34). São exemplos frequentes: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casamento com qualificação do cônjuge como lavrador/agricultor;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nascimento dos filhos com indicação da profissão rural dos 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Certificado de reservista com profissão "lavrador" ou "agricultor";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Título de eleitor com qualificação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Ficha de inscrição em sindicato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Documentos do INCRA (certificado de cadastro, DAP/CAF);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Notas fiscais de produtor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Contratos de arrendamento ou parceria;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aptidão ao PRONAF (DAP) ou Cadastro Nacional da Agricultura Familiar (CAF);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Comprovante de recebimento de benefício rural por membro da família;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Histórico escolar de escola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Escritura de imóvel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Prontuário médico com indicação da profissão rural.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5.4.3 Extensão temporal da prova — súmula 577/STJ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5.4.4 Documentos em nome de terceiros — cônjuge e 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629, REsp 1.352.721/SP, Rel. Min. Napoleão Nunes Maia Filho — efeito processual da ausência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ascii="EB Garamond" w:hAnsi="EB Garamond" w:cs="EB Garamond"/>
                <w:b/>
                <w:i w:val="0"/>
                <w:color w:val="201B16"/>
                <w:sz w:val="19"/>
                <w:lang w:val="pt-BR" w:bidi="ar-SA"/>
                <w:kern w:val="16"/>
                <w14:ligatures w14:val="standardContextual"/>
              </w:rPr>
              <w:t>Tema 629/STJ</w:t>
            </w:r>
            <w:r>
              <w:rPr>
                <w:rFonts w:ascii="EB Garamond" w:hAnsi="EB Garamond" w:cs="EB Garamond"/>
                <w:b w:val="0"/>
                <w:i w:val="0"/>
                <w:color w:val="201B16"/>
                <w:sz w:val="19"/>
                <w:lang w:val="pt-BR" w:bidi="ar-SA"/>
                <w:kern w:val="16"/>
                <w14:ligatures w14:val="standardContextual"/>
              </w:rPr>
              <w:t xml:space="preserve">, contudo, é de natureza </w:t>
            </w:r>
            <w:r>
              <w:rPr>
                <w:rFonts w:ascii="EB Garamond" w:hAnsi="EB Garamond" w:cs="EB Garamond"/>
                <w:b/>
                <w:i w:val="0"/>
                <w:color w:val="201B16"/>
                <w:sz w:val="19"/>
                <w:lang w:val="pt-BR" w:bidi="ar-SA"/>
                <w:kern w:val="16"/>
                <w14:ligatures w14:val="standardContextual"/>
              </w:rPr>
              <w:t>processual</w:t>
            </w:r>
            <w:r>
              <w:rPr>
                <w:rFonts w:ascii="EB Garamond" w:hAnsi="EB Garamond" w:cs="EB Garamond"/>
                <w:b w:val="0"/>
                <w:i w:val="0"/>
                <w:color w:val="201B16"/>
                <w:sz w:val="19"/>
                <w:lang w:val="pt-BR" w:bidi="ar-SA"/>
                <w:kern w:val="16"/>
                <w14:ligatures w14:val="standardContextual"/>
              </w:rPr>
              <w:t xml:space="preserve">: quando não há início de prova material suficiente a instruir a inicial, a ação deve ser extinta </w:t>
            </w:r>
            <w:r>
              <w:rPr>
                <w:rFonts w:ascii="EB Garamond" w:hAnsi="EB Garamond" w:cs="EB Garamond"/>
                <w:b/>
                <w:i w:val="0"/>
                <w:color w:val="201B16"/>
                <w:sz w:val="19"/>
                <w:lang w:val="pt-BR" w:bidi="ar-SA"/>
                <w:kern w:val="16"/>
                <w14:ligatures w14:val="standardContextual"/>
              </w:rPr>
              <w:t>sem resolução do mérito</w:t>
            </w:r>
            <w:r>
              <w:rPr>
                <w:rFonts w:ascii="EB Garamond" w:hAnsi="EB Garamond" w:cs="EB Garamond"/>
                <w:b w:val="0"/>
                <w:i w:val="0"/>
                <w:color w:val="201B16"/>
                <w:sz w:val="19"/>
                <w:lang w:val="pt-BR" w:bidi="ar-SA"/>
                <w:kern w:val="16"/>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5.4.5 O limite etário e o trabalho rural na infância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e em muitas regiões ainda é, prática generalizada.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processual: comprovação de atividade rural na infância/adolescência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5.4.6 Descontinuidade da atividade rural e descaracterização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tem sido relativamente flexível nesse aspecto. O STJ, no Tema 1.007, reconheceu que "tempo rural remoto e descontínuo, anterior à Lei 8.213/91, pode ser computado para aposentadoria híbrida sem recolhimento de contribuições, independentemente da predominância do labor misto ou do tipo de trabalho no implemento etário." A orientação aplica-se também ao cômputo de tempo rural para aposentadoria por tempo de contribuição, desde que o período específico esteja adequadamente comprovado.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Descontinuidade não impede cômputo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5.4.7 Atividade rural e aposentadoria por tempo de contribuição urbana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impacto do reconhecimento de tempo rural na aposentadoria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5.4.8 Atividade rural pós-1991: a exigência de contribuição ou indenização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posteriores a novembro de 1991, o tratamento varia conforme a categoria do segurado (v. Cap. 2 para o detalhamento de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especial (art. 11, VII):</w:t>
      </w:r>
      <w:r>
        <w:rPr>
          <w:rFonts w:ascii="EB Garamond" w:hAnsi="EB Garamond" w:cs="EB Garamond"/>
          <w:b w:val="0"/>
          <w:i w:val="0"/>
          <w:color w:val="201B16"/>
          <w:sz w:val="20"/>
          <w:lang w:val="pt-BR" w:bidi="ar-SA"/>
          <w:kern w:val="16"/>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rural (art. 11, V, "a"):</w:t>
      </w:r>
      <w:r>
        <w:rPr>
          <w:rFonts w:ascii="EB Garamond" w:hAnsi="EB Garamond" w:cs="EB Garamond"/>
          <w:b w:val="0"/>
          <w:i w:val="0"/>
          <w:color w:val="201B16"/>
          <w:sz w:val="20"/>
          <w:lang w:val="pt-BR" w:bidi="ar-SA"/>
          <w:kern w:val="16"/>
          <w14:ligatures w14:val="standardContextual"/>
        </w:rPr>
        <w:t xml:space="preserve"> O período posterior a 1991 exige recolhimento de contribuições ou indenização (art. 45-A, Lei 8.212/91) para cômputo como tempo de contribuição.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rural (art. 11, I, "a"):</w:t>
      </w:r>
      <w:r>
        <w:rPr>
          <w:rFonts w:ascii="EB Garamond" w:hAnsi="EB Garamond" w:cs="EB Garamond"/>
          <w:b w:val="0"/>
          <w:i w:val="0"/>
          <w:color w:val="201B16"/>
          <w:sz w:val="20"/>
          <w:lang w:val="pt-BR" w:bidi="ar-SA"/>
          <w:kern w:val="16"/>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Súmula 74 sintetiza a matéria: "O exercício de atividade rural posterior a novembro de 1991, comprovado mediante início de prova material, autoriza o cômputo como tempo de contribuição, independentemente do recolhimento das contribuições previdenciárias relativas ao período rural." Esse enunciado refere-se especificamente ao segurado especial, cuja contribuição social incide sobre a receita bruta da comercialização da produção (art. 25, Lei 8.212/91), não sobre salário de contribuição individual.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5.5 Tempo de serviço militar obrigatório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5.5.1 Fundamento legal e natureza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5.5.2 Documentos comprobatórios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 INSS/PRES 128/2022, em seu art. 83, especifica os documentos aceitos para comprovação do tempo de serviço militar: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Certificado de Reservista:</w:t>
      </w:r>
      <w:r>
        <w:rPr>
          <w:rFonts w:ascii="EB Garamond" w:hAnsi="EB Garamond" w:cs="EB Garamond"/>
          <w:b w:val="0"/>
          <w:i w:val="0"/>
          <w:color w:val="201B16"/>
          <w:sz w:val="20"/>
          <w:lang w:val="pt-BR" w:bidi="ar-SA"/>
          <w:kern w:val="16"/>
          <w14:ligatures w14:val="standardContextual"/>
        </w:rPr>
        <w:t xml:space="preserve"> Documento padrão que consigna as datas de incorporação e licenciamento. É o meio de prova mais comum e geralmente suficiente.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expedida pelo órgão militar competente:</w:t>
      </w:r>
      <w:r>
        <w:rPr>
          <w:rFonts w:ascii="EB Garamond" w:hAnsi="EB Garamond" w:cs="EB Garamond"/>
          <w:b w:val="0"/>
          <w:i w:val="0"/>
          <w:color w:val="201B16"/>
          <w:sz w:val="20"/>
          <w:lang w:val="pt-BR" w:bidi="ar-SA"/>
          <w:kern w:val="16"/>
          <w14:ligatures w14:val="standardContextual"/>
        </w:rPr>
        <w:t xml:space="preserve"> Documento mais detalhado, emitido pelo Ministério da Defesa ou pela respectiva Força, contendo período exato de serviço, datas e eventuais afastamentos.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Informação transmitida ao CNIS pelas Forças Armadas:</w:t>
      </w:r>
      <w:r>
        <w:rPr>
          <w:rFonts w:ascii="EB Garamond" w:hAnsi="EB Garamond" w:cs="EB Garamond"/>
          <w:b w:val="0"/>
          <w:i w:val="0"/>
          <w:color w:val="201B16"/>
          <w:sz w:val="20"/>
          <w:lang w:val="pt-BR" w:bidi="ar-SA"/>
          <w:kern w:val="16"/>
          <w14:ligatures w14:val="standardContextual"/>
        </w:rPr>
        <w:t xml:space="preserve"> Dados inseridos diretamente no sistema informatizado, dispensando a apresentação de documento pelo segurado.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Cômputo do serviço militar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5.5.3 Efeitos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quando computado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como tempo de contribuição para todos os efeitos (aposentadoria, regras de transição, pontuação);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para carência, segundo entendimento consolidado (o segurado não pode ser prejudicado pela imposição estatal);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gera obrigação de indenização ou recolhimento retroativo;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ser certificado via CTC quando o segurado pretende averbá-lo em RPPS.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5.5.4 Tiro de guerra e outros serviços auxiliares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consulta ao sistema do Exército para obtenção de certidão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5.6 Tempo de aluno-aprendiz</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5.6.1 Origem e fundamento — súmula 96/TCU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a Súmula tenha sido editada no contexto do serviço público, sua aplicação estendeu-se ao RGPS por força do Decreto 3.048/99, que inclui o período de aluno-aprendiz em escola técnica entre os períodos computáveis como tempo de contribuição, desde que comprovados a retribuição à conta do orçamento público (ainda que indireta) e o vínculo empregatício. A previsão constava originalmente do art. 60, inciso XXII, revogado pelo Decreto 10.410/2020, que a reposicionou no art. 188-G, inciso IX, do mesmo Regulamento — dispositivo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em dinheiro, alimentação ou fardamento, custeada pelo orçamento público.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5.6.2 Requisitos para o cômputo — TNU tema 216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Retribuição consistente em pagamento pecuniário ou assistência material</w:t>
      </w:r>
      <w:r>
        <w:rPr>
          <w:rFonts w:ascii="EB Garamond" w:hAnsi="EB Garamond" w:cs="EB Garamond"/>
          <w:b w:val="0"/>
          <w:i w:val="0"/>
          <w:color w:val="201B16"/>
          <w:sz w:val="20"/>
          <w:lang w:val="pt-BR" w:bidi="ar-SA"/>
          <w:kern w:val="16"/>
          <w14:ligatures w14:val="standardContextual"/>
        </w:rPr>
        <w:t>, o aluno deve ter recebido alguma forma de contraprestação (dinheiro, alimentação, fardamento, material escolar, parcela de renda);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À conta do Orçamento</w:t>
      </w:r>
      <w:r>
        <w:rPr>
          <w:rFonts w:ascii="EB Garamond" w:hAnsi="EB Garamond" w:cs="EB Garamond"/>
          <w:b w:val="0"/>
          <w:i w:val="0"/>
          <w:color w:val="201B16"/>
          <w:sz w:val="20"/>
          <w:lang w:val="pt-BR" w:bidi="ar-SA"/>
          <w:kern w:val="16"/>
          <w14:ligatures w14:val="standardContextual"/>
        </w:rPr>
        <w:t>, a retribuição deve provir de verba orçamentária pública, não de recursos privados;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Como contraprestação por labor</w:t>
      </w:r>
      <w:r>
        <w:rPr>
          <w:rFonts w:ascii="EB Garamond" w:hAnsi="EB Garamond" w:cs="EB Garamond"/>
          <w:b w:val="0"/>
          <w:i w:val="0"/>
          <w:color w:val="201B16"/>
          <w:sz w:val="20"/>
          <w:lang w:val="pt-BR" w:bidi="ar-SA"/>
          <w:kern w:val="16"/>
          <w14:ligatures w14:val="standardContextual"/>
        </w:rPr>
        <w:t xml:space="preserve"> — não se trata de mera bolsa de estudo ou assistência estudantil, mas de remuneração por trabalho efetivamente prestado;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Na execução de bens e serviços destinados a terceiros</w:t>
      </w:r>
      <w:r>
        <w:rPr>
          <w:rFonts w:ascii="EB Garamond" w:hAnsi="EB Garamond" w:cs="EB Garamond"/>
          <w:b w:val="0"/>
          <w:i w:val="0"/>
          <w:color w:val="201B16"/>
          <w:sz w:val="20"/>
          <w:lang w:val="pt-BR" w:bidi="ar-SA"/>
          <w:kern w:val="16"/>
          <w14:ligatures w14:val="standardContextual"/>
        </w:rPr>
        <w:t>, o trabalho deve ter natureza produtiva, com destinação a terceiros (oficinas que produziam peças, serrarias que beneficiavam madeira para clientes, oficinas mecânicas que atendiam o público externo, etc.).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cumulativos do TNU Tema 216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5.6.3 Prova do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exige documentos emitidos pela instituição de ensino: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da escola</w:t>
      </w:r>
      <w:r>
        <w:rPr>
          <w:rFonts w:ascii="EB Garamond" w:hAnsi="EB Garamond" w:cs="EB Garamond"/>
          <w:b w:val="0"/>
          <w:i w:val="0"/>
          <w:color w:val="201B16"/>
          <w:sz w:val="20"/>
          <w:lang w:val="pt-BR" w:bidi="ar-SA"/>
          <w:kern w:val="16"/>
          <w14:ligatures w14:val="standardContextual"/>
        </w:rPr>
        <w:t xml:space="preserve"> contendo: período de matrícula, natureza do curso, informação sobre execução de encomendas para terceiros, fonte de retribuição;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Ficha individual do aluno</w:t>
      </w:r>
      <w:r>
        <w:rPr>
          <w:rFonts w:ascii="EB Garamond" w:hAnsi="EB Garamond" w:cs="EB Garamond"/>
          <w:b w:val="0"/>
          <w:i w:val="0"/>
          <w:color w:val="201B16"/>
          <w:sz w:val="20"/>
          <w:lang w:val="pt-BR" w:bidi="ar-SA"/>
          <w:kern w:val="16"/>
          <w14:ligatures w14:val="standardContextual"/>
        </w:rPr>
        <w:t xml:space="preserve"> com registros de pagamento ou assistência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Listas de pagamento</w:t>
      </w:r>
      <w:r>
        <w:rPr>
          <w:rFonts w:ascii="EB Garamond" w:hAnsi="EB Garamond" w:cs="EB Garamond"/>
          <w:b w:val="0"/>
          <w:i w:val="0"/>
          <w:color w:val="201B16"/>
          <w:sz w:val="20"/>
          <w:lang w:val="pt-BR" w:bidi="ar-SA"/>
          <w:kern w:val="16"/>
          <w14:ligatures w14:val="standardContextual"/>
        </w:rPr>
        <w:t xml:space="preserve"> ou planilhas demonstrando retribuição à conta do orçamento;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Documentos comprobatórios da natureza produtiva</w:t>
      </w:r>
      <w:r>
        <w:rPr>
          <w:rFonts w:ascii="EB Garamond" w:hAnsi="EB Garamond" w:cs="EB Garamond"/>
          <w:b w:val="0"/>
          <w:i w:val="0"/>
          <w:color w:val="201B16"/>
          <w:sz w:val="20"/>
          <w:lang w:val="pt-BR" w:bidi="ar-SA"/>
          <w:kern w:val="16"/>
          <w14:ligatures w14:val="standardContextual"/>
        </w:rPr>
        <w:t xml:space="preserve"> — contratos de prestação de serviços a terceiros, notas fiscais de produtos fabricados, registros de oficinas que atendiam público externo.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requerimento de certidão ao Instituto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5.7 Contagem recíproca entre regimes (RGPS/RPPS)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5.7.1 Fundamento constitucional e legislativo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5.7.2 Mecanismo da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5.7.3 Vedações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96 da Lei 8.213/91 estabelece vedações expressas à contagem recíproca. Após as alterações da Lei 13.846/2019 (conversão da MP 871/2019), o dispositivo contém nove incisos (I a IX). Os principais, para a atuação nos JEFs, devem ser distinguidos com precisão: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Contagem simultânea (inciso I):</w:t>
      </w:r>
      <w:r>
        <w:rPr>
          <w:rFonts w:ascii="EB Garamond" w:hAnsi="EB Garamond" w:cs="EB Garamond"/>
          <w:b w:val="0"/>
          <w:i w:val="0"/>
          <w:color w:val="201B16"/>
          <w:sz w:val="20"/>
          <w:lang w:val="pt-BR" w:bidi="ar-SA"/>
          <w:kern w:val="16"/>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Dupla aposentadoria com mesmo tempo (inciso II):</w:t>
      </w:r>
      <w:r>
        <w:rPr>
          <w:rFonts w:ascii="EB Garamond" w:hAnsi="EB Garamond" w:cs="EB Garamond"/>
          <w:b w:val="0"/>
          <w:i w:val="0"/>
          <w:color w:val="201B16"/>
          <w:sz w:val="20"/>
          <w:lang w:val="pt-BR" w:bidi="ar-SA"/>
          <w:kern w:val="16"/>
          <w14:ligatures w14:val="standardContextual"/>
        </w:rPr>
        <w:t xml:space="preserve"> Vedado utilizar o mesmo período para obter aposentadoria em dois regimes distintos.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Exigência de CTC:</w:t>
      </w:r>
      <w:r>
        <w:rPr>
          <w:rFonts w:ascii="EB Garamond" w:hAnsi="EB Garamond" w:cs="EB Garamond"/>
          <w:b w:val="0"/>
          <w:i w:val="0"/>
          <w:color w:val="201B16"/>
          <w:sz w:val="20"/>
          <w:lang w:val="pt-BR" w:bidi="ar-SA"/>
          <w:kern w:val="16"/>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Vedação de desaverbação de tempo que gerou vantagens (art. 96, VIII, da Lei 8.213/91):</w:t>
      </w:r>
      <w:r>
        <w:rPr>
          <w:rFonts w:ascii="EB Garamond" w:hAnsi="EB Garamond" w:cs="EB Garamond"/>
          <w:b w:val="0"/>
          <w:i w:val="0"/>
          <w:color w:val="201B16"/>
          <w:sz w:val="20"/>
          <w:lang w:val="pt-BR" w:bidi="ar-SA"/>
          <w:kern w:val="16"/>
          <w14:ligatures w14:val="standardContextual"/>
        </w:rPr>
        <w:t xml:space="preserve"> Proibida a desaverbação (retirada) de tempo que tenha sido utilizado para obtenção de vantagens remuneratórias ao servidor em atividade (como anuênios, quinquênios, progressão funcional). Essa vedação foi inserida no inciso VIII do art. 96 da Lei 8.213/91 pela Lei 13.846/2019.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desaverbação — armadilha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servidor público que utilizou tempo de serviço para obter progressão funcional ou anuênios não pode desaverbar esse tempo para levá-lo ao RGPS (ou a outro RPPS). A vedação do art. 96, VIII,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5.7.4 Situações práticas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as questões de contagem recíproca surgem em diversos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Ex-servidor que busca aposentadoria no RGPS:</w:t>
      </w:r>
      <w:r>
        <w:rPr>
          <w:rFonts w:ascii="EB Garamond" w:hAnsi="EB Garamond" w:cs="EB Garamond"/>
          <w:b w:val="0"/>
          <w:i w:val="0"/>
          <w:color w:val="201B16"/>
          <w:sz w:val="20"/>
          <w:lang w:val="pt-BR" w:bidi="ar-SA"/>
          <w:kern w:val="16"/>
          <w14:ligatures w14:val="standardContextual"/>
        </w:rPr>
        <w:t xml:space="preserve"> O segurado que deixou o serviço público sem se aposentar pelo RPPS pode requerer CTC e averbá-la no RGPS, somando o tempo de serviço público ao tempo de atividade privada.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Servidor que ingressou no serviço público após atividade privada:</w:t>
      </w:r>
      <w:r>
        <w:rPr>
          <w:rFonts w:ascii="EB Garamond" w:hAnsi="EB Garamond" w:cs="EB Garamond"/>
          <w:b w:val="0"/>
          <w:i w:val="0"/>
          <w:color w:val="201B16"/>
          <w:sz w:val="20"/>
          <w:lang w:val="pt-BR" w:bidi="ar-SA"/>
          <w:kern w:val="16"/>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emissão de CTC pelo INSS:</w:t>
      </w:r>
      <w:r>
        <w:rPr>
          <w:rFonts w:ascii="EB Garamond" w:hAnsi="EB Garamond" w:cs="EB Garamond"/>
          <w:b w:val="0"/>
          <w:i w:val="0"/>
          <w:color w:val="201B16"/>
          <w:sz w:val="20"/>
          <w:lang w:val="pt-BR" w:bidi="ar-SA"/>
          <w:kern w:val="16"/>
          <w14:ligatures w14:val="standardContextual"/>
        </w:rPr>
        <w:t xml:space="preserve"> Quando o INSS se recusa a emitir CTC (por pendências contributivas, dados inconsistentes no CNIS, etc.), o segurado pode ajuizar ação no JEF para obter a certificação.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averbação de CTC pelo RPPS:</w:t>
      </w:r>
      <w:r>
        <w:rPr>
          <w:rFonts w:ascii="EB Garamond" w:hAnsi="EB Garamond" w:cs="EB Garamond"/>
          <w:b w:val="0"/>
          <w:i w:val="0"/>
          <w:color w:val="201B16"/>
          <w:sz w:val="20"/>
          <w:lang w:val="pt-BR" w:bidi="ar-SA"/>
          <w:kern w:val="16"/>
          <w14:ligatures w14:val="standardContextual"/>
        </w:rPr>
        <w:t xml:space="preserve"> Quando o regime próprio se recusa a averbar CTC emitida pelo INSS, a competência depende do ente: se for RPPS federal (União), a ação vai para a Justiça Federal; se for RPPS estadual ou municipal, para a Justiça Estadual ou a Justiça Federal conforme a circunstância.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5.7.5 Compensação previdenciária (COMPREV) — aspectos operacionais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entre regimes — segurado não é parte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5.7.6 Contagem recíproca e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201, § 14, da CF, com redação da EC 103) tem reflexos na contagem recíproca: períodos de "tempo fictício" reconhecidos por legislações estaduais anteriores à EC 20/1998 não podem ser objeto de CTC para averbação no RGPS (salvo direito adquirido — período anterior a 16/12/1998).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Outro impacto relevante: o STF, no Tema 942 (RE 1.014.286, Rel. Min. Edson Fachin), reconheceu o direito do </w:t>
      </w:r>
      <w:r>
        <w:rPr>
          <w:rFonts w:ascii="EB Garamond" w:hAnsi="EB Garamond" w:cs="EB Garamond"/>
          <w:b/>
          <w:i w:val="0"/>
          <w:color w:val="201B16"/>
          <w:sz w:val="21"/>
          <w:lang w:val="pt-BR" w:bidi="ar-SA"/>
          <w:kern w:val="16"/>
          <w14:ligatures w14:val="standardContextual"/>
        </w:rPr>
        <w:t>servidor público</w:t>
      </w:r>
      <w:r>
        <w:rPr>
          <w:rFonts w:ascii="EB Garamond" w:hAnsi="EB Garamond" w:cs="EB Garamond"/>
          <w:b w:val="0"/>
          <w:i w:val="0"/>
          <w:color w:val="201B16"/>
          <w:sz w:val="21"/>
          <w:lang w:val="pt-BR" w:bidi="ar-SA"/>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5.8 Certidão de tempo de contribuição (CTC)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5.8.1 Conceito e requisitos formais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Certidão de Tempo de Contribuição é o documento formal que instrumentaliza a contagem recíproca. Disciplinada nos arts. 125 a 134 do Decreto 3.048/99, a CTC deve conter obrigatoriamente: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Identificação completa do segurado (nome, matrícula, RG, CPF, data de nascimento);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Órgão ou empresa de vínculo, cargo exercido e regime jurídico;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certificado (datas de início e fim), com discriminação de eventuais interrupções;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líquido de efetiva contribuição (em dias, ou anos/meses/dias);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Natureza do vínculo (celetista, estatutário, militar,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Valores dos salários de contribuição (quando necessário para cálculo do benefício);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que o tempo não foi utilizado para qualquer vantagem no regime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Assinatura do responsável pela emissão e do dirigente do órgão.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5.8.2 Irreversibilidade — vedação de desaverbação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na emissão de CTC — análise de cenários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5.8.3 Emissão de CTC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análise segue a regra geral de 30 dias (art. 41-A, § 5º, Lei 8.213/91). Se o INSS indefere a emissão ou permanece inerte, cabe ação judicial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5.8.4 CTC e os novos regimes de previdência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CTC de servidor com previdência complementar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5.8.5 CTC e a vedação da desaposentação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5.9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5.9.1 Regime anterior à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alteração legislativa promovida inicialmente pela MP 871, de 18/01/2019, e consolidada pela Lei 13.846, de 18/06/2019 (que converteu a MP),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5.9.2 Regime atual —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5.9.3 STJ tema 1.070 — efeitos retroativos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tem dois efeitos práticos: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após 18/06/2019 (vigência da Lei 13.846/2019):</w:t>
      </w:r>
      <w:r>
        <w:rPr>
          <w:rFonts w:ascii="EB Garamond" w:hAnsi="EB Garamond" w:cs="EB Garamond"/>
          <w:b w:val="0"/>
          <w:i w:val="0"/>
          <w:color w:val="201B16"/>
          <w:sz w:val="20"/>
          <w:lang w:val="pt-BR" w:bidi="ar-SA"/>
          <w:kern w:val="16"/>
          <w14:ligatures w14:val="standardContextual"/>
        </w:rPr>
        <w:t xml:space="preserve"> A soma já é regra legal, sem controvérsia.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entre a Lei 9.876/99 (29/11/1999) e a Lei 13.846/2019 (18/06/2019):</w:t>
      </w:r>
      <w:r>
        <w:rPr>
          <w:rFonts w:ascii="EB Garamond" w:hAnsi="EB Garamond" w:cs="EB Garamond"/>
          <w:b w:val="0"/>
          <w:i w:val="0"/>
          <w:color w:val="201B16"/>
          <w:sz w:val="20"/>
          <w:lang w:val="pt-BR" w:bidi="ar-SA"/>
          <w:kern w:val="16"/>
          <w14:ligatures w14:val="standardContextual"/>
        </w:rPr>
        <w:t xml:space="preserve"> O Tema 1.070 reconhece que mesmo sob a vigência do antigo art. 32, a interpretação correta já era a soma integral, desde a Lei 9.876/99.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1.070 — Revisão de benefícios por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5.9.4 Exemplo numérico detalhado: cálculo proporcional vs. Soma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compreender o impacto da mudança legislativa, considere o seguinte exemplo: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Pedro</w:t>
      </w:r>
      <w:r>
        <w:rPr>
          <w:rFonts w:ascii="EB Garamond" w:hAnsi="EB Garamond" w:cs="EB Garamond"/>
          <w:b w:val="0"/>
          <w:i w:val="0"/>
          <w:color w:val="201B16"/>
          <w:sz w:val="21"/>
          <w:lang w:val="pt-BR" w:bidi="ar-SA"/>
          <w:kern w:val="16"/>
          <w14:ligatures w14:val="standardContextual"/>
        </w:rPr>
        <w:t xml:space="preserve"> aposentou-se em março de 2018 (antes da Lei 13.846/2019) com dois vínculos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(Professor): salário de contribuição R$ 4.000,00 — 300 contribuições (atividade mais longa, eleita como principal)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(Contabilista autônomo): salário de contribuição R$ 3.000,00 — apenas 108 contribuições (nove anos de exercício paralelo)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elo cálculo proporcional antigo (art. 32, incisos I a III, Lei 8.213/91,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sistemática histórica, o salário de benefício da atividade secundária não entrava integralmente: tomava-se o salário de benefício </w:t>
      </w:r>
      <w:r>
        <w:rPr>
          <w:rFonts w:ascii="EB Garamond" w:hAnsi="EB Garamond" w:cs="EB Garamond"/>
          <w:b w:val="0"/>
          <w:i/>
          <w:color w:val="201B16"/>
          <w:sz w:val="21"/>
          <w:lang w:val="pt-BR" w:bidi="ar-SA"/>
          <w:kern w:val="16"/>
          <w14:ligatures w14:val="standardContextual"/>
        </w:rPr>
        <w:t>daquela</w:t>
      </w:r>
      <w:r>
        <w:rPr>
          <w:rFonts w:ascii="EB Garamond" w:hAnsi="EB Garamond" w:cs="EB Garamond"/>
          <w:b w:val="0"/>
          <w:i w:val="0"/>
          <w:color w:val="201B16"/>
          <w:sz w:val="21"/>
          <w:lang w:val="pt-BR" w:bidi="ar-SA"/>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salário de benefício de R$ 4.000,00 (integral, por ser a atividade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R$ 3.000,00 × (108/180) = R$ 3.000,00 × 0,60 = R$ 1.800,00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de benefício total: R$ 4.000,00 + R$ 1.800,00 = R$ 5.800,00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ela soma integral (entendimento do Tema 1.070/STJ):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R$ 4.000,00 + R$ 3.000,00 = R$ 7.000,00 (respeitado o teto)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iferença mensal: R$ 1.200,00.</w:t>
      </w:r>
      <w:r>
        <w:rPr>
          <w:rFonts w:ascii="EB Garamond" w:hAnsi="EB Garamond" w:cs="EB Garamond"/>
          <w:b w:val="0"/>
          <w:i w:val="0"/>
          <w:color w:val="201B16"/>
          <w:sz w:val="21"/>
          <w:lang w:val="pt-BR" w:bidi="ar-SA"/>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amplamente a ação de revisão baseada no Tema 1.070/STJ, observado o prazo decadencial.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prescrição e decadência na revisão por concomitância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5.9.5 Aspectos práticos da concomitância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as questões de atividades concomitantes surgem em dois contextos principais: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concessão:</w:t>
      </w:r>
      <w:r>
        <w:rPr>
          <w:rFonts w:ascii="EB Garamond" w:hAnsi="EB Garamond" w:cs="EB Garamond"/>
          <w:b w:val="0"/>
          <w:i w:val="0"/>
          <w:color w:val="201B16"/>
          <w:sz w:val="20"/>
          <w:lang w:val="pt-BR" w:bidi="ar-SA"/>
          <w:kern w:val="16"/>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revisão (Tema 1.070):</w:t>
      </w:r>
      <w:r>
        <w:rPr>
          <w:rFonts w:ascii="EB Garamond" w:hAnsi="EB Garamond" w:cs="EB Garamond"/>
          <w:b w:val="0"/>
          <w:i w:val="0"/>
          <w:color w:val="201B16"/>
          <w:sz w:val="20"/>
          <w:lang w:val="pt-BR" w:bidi="ar-SA"/>
          <w:kern w:val="16"/>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 impacto da soma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5.10 Tempo fictício: vedação pela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5.10.1 Conceito de tempo fictício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históricos de tempo fictício: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Licença-prêmio não usufruída contada em dobro para aposentadoria;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Férias não gozadas convertidas em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Períodos de afastamento sem contribuição computados como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de residência médica computado em dobro;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insalubre" computado com acréscimo sem efetivo exercício em condições especiais.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5.10.2 Evolução normativa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passou por três marcos normativos: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Lei 6.226/75, art. 4º, I:</w:t>
      </w:r>
      <w:r>
        <w:rPr>
          <w:rFonts w:ascii="EB Garamond" w:hAnsi="EB Garamond" w:cs="EB Garamond"/>
          <w:b w:val="0"/>
          <w:i w:val="0"/>
          <w:color w:val="201B16"/>
          <w:sz w:val="21"/>
          <w:lang w:val="pt-BR" w:bidi="ar-SA"/>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EC 20/1998, art. 40, § 10, CF:</w:t>
      </w:r>
      <w:r>
        <w:rPr>
          <w:rFonts w:ascii="EB Garamond" w:hAnsi="EB Garamond" w:cs="EB Garamond"/>
          <w:b w:val="0"/>
          <w:i w:val="0"/>
          <w:color w:val="201B16"/>
          <w:sz w:val="21"/>
          <w:lang w:val="pt-BR" w:bidi="ar-SA"/>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EC 103/2019 — constitucionalização da vedação (art. 201, § 14, da CF):</w:t>
      </w:r>
      <w:r>
        <w:rPr>
          <w:rFonts w:ascii="EB Garamond" w:hAnsi="EB Garamond" w:cs="EB Garamond"/>
          <w:b w:val="0"/>
          <w:i w:val="0"/>
          <w:color w:val="201B16"/>
          <w:sz w:val="21"/>
          <w:lang w:val="pt-BR" w:bidi="ar-SA"/>
          <w:kern w:val="16"/>
          <w14:ligatures w14:val="standardContextual"/>
        </w:rPr>
        <w:t xml:space="preserve"> A reforma elevou a vedação ao patamar constitucional, dando a seguinte redação ao art. 201, § 14, da Constituição: "É vedada a contagem de tempo de contribuição fictício para efeito de concessão dos benefícios previdenciários e de contagem recíproca." O art. 25, § 2º, da própria EC 103, por sua vez, cuida de tema distinto — a conversão de tempo especial em comum —, examinado na seção 5.11.3.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5.10.3 Exceções mantidas: períodos legalmente equiparados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 anterior a 1991</w:t>
      </w:r>
      <w:r>
        <w:rPr>
          <w:rFonts w:ascii="EB Garamond" w:hAnsi="EB Garamond" w:cs="EB Garamond"/>
          <w:b w:val="0"/>
          <w:i w:val="0"/>
          <w:color w:val="201B16"/>
          <w:sz w:val="20"/>
          <w:lang w:val="pt-BR" w:bidi="ar-SA"/>
          <w:kern w:val="16"/>
          <w14:ligatures w14:val="standardContextual"/>
        </w:rPr>
        <w:t xml:space="preserve"> (art. 55, § 2º, Lei 8.213/91): embora não haja recolhimento, existe exercício efetivo de atividade e previsão legal expressa;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Serviço militar obrigatório</w:t>
      </w:r>
      <w:r>
        <w:rPr>
          <w:rFonts w:ascii="EB Garamond" w:hAnsi="EB Garamond" w:cs="EB Garamond"/>
          <w:b w:val="0"/>
          <w:i w:val="0"/>
          <w:color w:val="201B16"/>
          <w:sz w:val="20"/>
          <w:lang w:val="pt-BR" w:bidi="ar-SA"/>
          <w:kern w:val="16"/>
          <w14:ligatures w14:val="standardContextual"/>
        </w:rPr>
        <w:t xml:space="preserve"> (art. 55, I, Lei 8.213/91): a imposição estatal justifica o cômputo;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Aluno-aprendiz</w:t>
      </w:r>
      <w:r>
        <w:rPr>
          <w:rFonts w:ascii="EB Garamond" w:hAnsi="EB Garamond" w:cs="EB Garamond"/>
          <w:b w:val="0"/>
          <w:i w:val="0"/>
          <w:color w:val="201B16"/>
          <w:sz w:val="20"/>
          <w:lang w:val="pt-BR" w:bidi="ar-SA"/>
          <w:kern w:val="16"/>
          <w14:ligatures w14:val="standardContextual"/>
        </w:rPr>
        <w:t xml:space="preserve"> (art. 188-G, IX, Decreto 3.048/99): existe retribuição e previsão normativa;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Gozo de benefício por incapacidade intercalado</w:t>
      </w:r>
      <w:r>
        <w:rPr>
          <w:rFonts w:ascii="EB Garamond" w:hAnsi="EB Garamond" w:cs="EB Garamond"/>
          <w:b w:val="0"/>
          <w:i w:val="0"/>
          <w:color w:val="201B16"/>
          <w:sz w:val="20"/>
          <w:lang w:val="pt-BR" w:bidi="ar-SA"/>
          <w:kern w:val="16"/>
          <w14:ligatures w14:val="standardContextual"/>
        </w:rPr>
        <w:t xml:space="preserve"> (art. 55, § 2º, Lei 8.213/91): o afastamento decorre de contingência social protegida;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em comum</w:t>
      </w:r>
      <w:r>
        <w:rPr>
          <w:rFonts w:ascii="EB Garamond" w:hAnsi="EB Garamond" w:cs="EB Garamond"/>
          <w:b w:val="0"/>
          <w:i w:val="0"/>
          <w:color w:val="201B16"/>
          <w:sz w:val="20"/>
          <w:lang w:val="pt-BR" w:bidi="ar-SA"/>
          <w:kern w:val="16"/>
          <w14:ligatures w14:val="standardContextual"/>
        </w:rPr>
        <w:t xml:space="preserve"> (para períodos anteriores a 13/11/2019): existe exercício efetivo em condições nocivas que justifica o acréscimo.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 tempo sem contribuição com previsão legal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5.10.4 Direito adquirido ao tempo fictício: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adquirido até 15/12/1998 (véspera da EC 20):</w:t>
      </w:r>
      <w:r>
        <w:rPr>
          <w:rFonts w:ascii="EB Garamond" w:hAnsi="EB Garamond" w:cs="EB Garamond"/>
          <w:b w:val="0"/>
          <w:i w:val="0"/>
          <w:color w:val="201B16"/>
          <w:sz w:val="20"/>
          <w:lang w:val="pt-BR" w:bidi="ar-SA"/>
          <w:kern w:val="16"/>
          <w14:ligatures w14:val="standardContextual"/>
        </w:rPr>
        <w:t xml:space="preserve"> Mantido integralmente, pode ser certificado via CTC e utilizado para aposentadoria no RGPS, desde que a legislação estadual ou municipal vigente à época o permitisse.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previsto em legislação estadual/municipal vigente em 15/12/1998, mas cujo período se refere a fatos posteriores:</w:t>
      </w:r>
      <w:r>
        <w:rPr>
          <w:rFonts w:ascii="EB Garamond" w:hAnsi="EB Garamond" w:cs="EB Garamond"/>
          <w:b w:val="0"/>
          <w:i w:val="0"/>
          <w:color w:val="201B16"/>
          <w:sz w:val="20"/>
          <w:lang w:val="pt-BR" w:bidi="ar-SA"/>
          <w:kern w:val="16"/>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usufruída:</w:t>
      </w:r>
      <w:r>
        <w:rPr>
          <w:rFonts w:ascii="EB Garamond" w:hAnsi="EB Garamond" w:cs="EB Garamond"/>
          <w:b w:val="0"/>
          <w:i w:val="0"/>
          <w:color w:val="201B16"/>
          <w:sz w:val="20"/>
          <w:lang w:val="pt-BR" w:bidi="ar-SA"/>
          <w:kern w:val="16"/>
          <w14:ligatures w14:val="standardContextual"/>
        </w:rPr>
        <w:t xml:space="preserve">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840 (RE 683.621) — Vedação ao tempo fictício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vedação constitucional ao tempo fictício foi consolidada pelo STF no </w:t>
            </w:r>
            <w:r>
              <w:rPr>
                <w:rFonts w:ascii="EB Garamond" w:hAnsi="EB Garamond" w:cs="EB Garamond"/>
                <w:b/>
                <w:i w:val="0"/>
                <w:color w:val="201B16"/>
                <w:sz w:val="19"/>
                <w:lang w:val="pt-BR" w:bidi="ar-SA"/>
                <w:kern w:val="16"/>
                <w14:ligatures w14:val="standardContextual"/>
              </w:rPr>
              <w:t>Tema 840 de repercussão geral (RE 683.621)</w:t>
            </w:r>
            <w:r>
              <w:rPr>
                <w:rFonts w:ascii="EB Garamond" w:hAnsi="EB Garamond" w:cs="EB Garamond"/>
                <w:b w:val="0"/>
                <w:i w:val="0"/>
                <w:color w:val="201B16"/>
                <w:sz w:val="19"/>
                <w:lang w:val="pt-BR" w:bidi="ar-SA"/>
                <w:kern w:val="16"/>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5.10.5 Impacto da vedação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RGPS, o impacto prático da vedação ao tempo fictício é limitado, pois o regime sempre operou predominantemente com base em tempo efetivo. As situações em que a vedação pode ser invocada nos JEFs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Tentativa de cômputo de licença-prêmio em dobro por ex-servidor:</w:t>
      </w:r>
      <w:r>
        <w:rPr>
          <w:rFonts w:ascii="EB Garamond" w:hAnsi="EB Garamond" w:cs="EB Garamond"/>
          <w:b w:val="0"/>
          <w:i w:val="0"/>
          <w:color w:val="201B16"/>
          <w:sz w:val="20"/>
          <w:lang w:val="pt-BR" w:bidi="ar-SA"/>
          <w:kern w:val="16"/>
          <w14:ligatures w14:val="standardContextual"/>
        </w:rPr>
        <w:t xml:space="preserve"> Quando o ex-servidor busca aposentadoria no RGPS e pretende levar tempo fictício (licença-prêmio em dobro) via CTC, o INSS pode recusar com fundamento na vedação.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pós-EC 103:</w:t>
      </w:r>
      <w:r>
        <w:rPr>
          <w:rFonts w:ascii="EB Garamond" w:hAnsi="EB Garamond" w:cs="EB Garamond"/>
          <w:b w:val="0"/>
          <w:i w:val="0"/>
          <w:color w:val="201B16"/>
          <w:sz w:val="20"/>
          <w:lang w:val="pt-BR" w:bidi="ar-SA"/>
          <w:kern w:val="16"/>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residência médica:</w:t>
      </w:r>
      <w:r>
        <w:rPr>
          <w:rFonts w:ascii="EB Garamond" w:hAnsi="EB Garamond" w:cs="EB Garamond"/>
          <w:b w:val="0"/>
          <w:i w:val="0"/>
          <w:color w:val="201B16"/>
          <w:sz w:val="20"/>
          <w:lang w:val="pt-BR" w:bidi="ar-SA"/>
          <w:kern w:val="16"/>
          <w14:ligatures w14:val="standardContextual"/>
        </w:rPr>
        <w:t xml:space="preserve"> Algumas legislações estaduais anteriormente computavam a residência médica em dobro. Com a vedação, esse cômputo não é mais admitido em nenhum regime.</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5.11 Conversão de tempo especial em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5.11.1 Mecanismo da conversão e fatores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e Castro e Lazzari (2025),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35/25 = 1,40; 30/25 = 1,20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35/20 = 1,75; 30/20 = 1,50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35/15 = 2,33; 30/15 = 2,00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5.11.2 STJ temas 422, 423 e 546 — direito à conversão e fator aplicável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 julgamento do REsp 1.151.363/MG (Rel. Min. Jorge Mussi), leading case dos </w:t>
      </w:r>
      <w:r>
        <w:rPr>
          <w:rFonts w:ascii="EB Garamond" w:hAnsi="EB Garamond" w:cs="EB Garamond"/>
          <w:b/>
          <w:i w:val="0"/>
          <w:color w:val="201B16"/>
          <w:sz w:val="21"/>
          <w:lang w:val="pt-BR" w:bidi="ar-SA"/>
          <w:kern w:val="16"/>
          <w14:ligatures w14:val="standardContextual"/>
        </w:rPr>
        <w:t>Temas 422 e 423</w:t>
      </w:r>
      <w:r>
        <w:rPr>
          <w:rFonts w:ascii="EB Garamond" w:hAnsi="EB Garamond" w:cs="EB Garamond"/>
          <w:b w:val="0"/>
          <w:i w:val="0"/>
          <w:color w:val="201B16"/>
          <w:sz w:val="21"/>
          <w:lang w:val="pt-BR" w:bidi="ar-SA"/>
          <w:kern w:val="16"/>
          <w14:ligatures w14:val="standardContextual"/>
        </w:rPr>
        <w:t>, o STJ firmou duas proposições essenciais sobre a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Permanência do direito à conversão (Tema 422):</w:t>
      </w:r>
      <w:r>
        <w:rPr>
          <w:rFonts w:ascii="EB Garamond" w:hAnsi="EB Garamond" w:cs="EB Garamond"/>
          <w:b w:val="0"/>
          <w:i w:val="0"/>
          <w:color w:val="201B16"/>
          <w:sz w:val="20"/>
          <w:lang w:val="pt-BR" w:bidi="ar-SA"/>
          <w:kern w:val="16"/>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Natureza do fator de conversão (Tema 423):</w:t>
      </w:r>
      <w:r>
        <w:rPr>
          <w:rFonts w:ascii="EB Garamond" w:hAnsi="EB Garamond" w:cs="EB Garamond"/>
          <w:b w:val="0"/>
          <w:i w:val="0"/>
          <w:color w:val="201B16"/>
          <w:sz w:val="20"/>
          <w:lang w:val="pt-BR" w:bidi="ar-SA"/>
          <w:kern w:val="16"/>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esses dois enunciados soma-se uma terceira diretriz, fixada em julgamento autônomo e frequentemente confundida com o Tema 423: o </w:t>
      </w:r>
      <w:r>
        <w:rPr>
          <w:rFonts w:ascii="EB Garamond" w:hAnsi="EB Garamond" w:cs="EB Garamond"/>
          <w:b/>
          <w:i w:val="0"/>
          <w:color w:val="201B16"/>
          <w:sz w:val="21"/>
          <w:lang w:val="pt-BR" w:bidi="ar-SA"/>
          <w:kern w:val="16"/>
          <w14:ligatures w14:val="standardContextual"/>
        </w:rPr>
        <w:t>Tema 546/STJ</w:t>
      </w:r>
      <w:r>
        <w:rPr>
          <w:rFonts w:ascii="EB Garamond" w:hAnsi="EB Garamond" w:cs="EB Garamond"/>
          <w:b w:val="0"/>
          <w:i w:val="0"/>
          <w:color w:val="201B16"/>
          <w:sz w:val="21"/>
          <w:lang w:val="pt-BR" w:bidi="ar-SA"/>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5.11.3 Vedação pela EC 103/2019 —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6.309 — Constitucionalidade da vedação à conversão (confirmada)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ascii="EB Garamond" w:hAnsi="EB Garamond" w:cs="EB Garamond"/>
                <w:b/>
                <w:i w:val="0"/>
                <w:color w:val="201B16"/>
                <w:sz w:val="19"/>
                <w:lang w:val="pt-BR" w:bidi="ar-SA"/>
                <w:kern w:val="16"/>
                <w14:ligatures w14:val="standardContextual"/>
              </w:rPr>
              <w:t>confirmou a constitucionalidade da vedação à conversão</w:t>
            </w:r>
            <w:r>
              <w:rPr>
                <w:rFonts w:ascii="EB Garamond" w:hAnsi="EB Garamond" w:cs="EB Garamond"/>
                <w:b w:val="0"/>
                <w:i w:val="0"/>
                <w:color w:val="201B16"/>
                <w:sz w:val="19"/>
                <w:lang w:val="pt-BR" w:bidi="ar-SA"/>
                <w:kern w:val="16"/>
                <w14:ligatures w14:val="standardContextual"/>
              </w:rPr>
              <w:t xml:space="preserve"> para períodos posteriores a 13/11/2019, não acolhendo, nesse ponto, o argumento de lacuna de proteção. No mesmo julgamento, contudo, o Tribunal </w:t>
            </w:r>
            <w:r>
              <w:rPr>
                <w:rFonts w:ascii="EB Garamond" w:hAnsi="EB Garamond" w:cs="EB Garamond"/>
                <w:b/>
                <w:i w:val="0"/>
                <w:color w:val="201B16"/>
                <w:sz w:val="19"/>
                <w:lang w:val="pt-BR" w:bidi="ar-SA"/>
                <w:kern w:val="16"/>
                <w14:ligatures w14:val="standardContextual"/>
              </w:rPr>
              <w:t>declarou inconstitucional a exigência de idade mínima</w:t>
            </w:r>
            <w:r>
              <w:rPr>
                <w:rFonts w:ascii="EB Garamond" w:hAnsi="EB Garamond" w:cs="EB Garamond"/>
                <w:b w:val="0"/>
                <w:i w:val="0"/>
                <w:color w:val="201B16"/>
                <w:sz w:val="19"/>
                <w:lang w:val="pt-BR" w:bidi="ar-SA"/>
                <w:kern w:val="16"/>
                <w14:ligatures w14:val="standardContextual"/>
              </w:rPr>
              <w:t xml:space="preserve"> da aposentadoria especial, mantendo a nova forma de cálculo. A eventual modulação de efeitos será definida na publicação do acórdão. Conclusão prática: a vedação à conversão pós-13/11/2019 permanece vigente.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5.11.4 Direito adquirido e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segurado que trabalhou em condições especiais de 2000 a 2025, por exemplo, terá duas "parcelas" de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2000 a 13/11/2019</w:t>
      </w:r>
      <w:r>
        <w:rPr>
          <w:rFonts w:ascii="EB Garamond" w:hAnsi="EB Garamond" w:cs="EB Garamond"/>
          <w:b w:val="0"/>
          <w:i w:val="0"/>
          <w:color w:val="201B16"/>
          <w:sz w:val="20"/>
          <w:lang w:val="pt-BR" w:bidi="ar-SA"/>
          <w:kern w:val="16"/>
          <w14:ligatures w14:val="standardContextual"/>
        </w:rPr>
        <w:t xml:space="preserve"> (19 anos e ~10 meses): conversível em tempo comum (× 1,40 para homem = ~27 anos e 9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14/11/2019 a 2025</w:t>
      </w:r>
      <w:r>
        <w:rPr>
          <w:rFonts w:ascii="EB Garamond" w:hAnsi="EB Garamond" w:cs="EB Garamond"/>
          <w:b w:val="0"/>
          <w:i w:val="0"/>
          <w:color w:val="201B16"/>
          <w:sz w:val="20"/>
          <w:lang w:val="pt-BR" w:bidi="ar-SA"/>
          <w:kern w:val="16"/>
          <w14:ligatures w14:val="standardContextual"/>
        </w:rPr>
        <w:t xml:space="preserve"> (~5 anos e 1 mês): não conversível, aproveitável apenas para aposentadoria especial.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para período especial misto (antes/depois da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5.11.5 Exemplos numéricos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1 — Conversão simples (período integral anterior à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25 anos × 1,40 = 35 anos de tempo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35 anos de tempo comum, Carlos pode se aposentar pela regra de transição do pedágio 50% (se faltavam menos de 2 anos em 13/11/2019) ou pela regra de pontos.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2 — Conversão parcial (período misto):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Ana trabalhou como enfermeira em UTI hospitalar (atividade especial de 25 anos) de 2005 a 2026 (21 anos). Ela também tem 10 anos de atividade administrativa (não especial)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até 13/11/2019: 14 anos e 10 meses (2005 a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após 13/11/2019: 6 anos e 2 meses (14/11/2019 a 2026), não conversível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Conversão do período anterior: 14 anos e 10 meses × 1,20 = 17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comum administrativo: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 para aposentadoria programada: 27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total (sem conversão): 21 anos, insuficiente para aposentadoria especial (exige 25 anos + 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3 — Impacto financeiro da conversão na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Roberto, 58 anos em 2026, tem 32 anos de tempo comum urbano. Se reconhecidos 5 anos de atividade especial (exposição a ruído) no início da carreira: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patamar mais alto e, mantendo-se em atividade, cumpre os pontos exigidos um ano antes do que cumpriria sem a conversão.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de referência rápida, ganho de tempo pela conversão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especial (25 anos)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Homem (×1,40)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Mulher (×1,20)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ano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atividades com enquadramento em 20 anos (mineração subterrânea, exposição a asbesto): Homem ×1,75 (ganho de 75%); Mulher ×1,50 (ganho de 50%). Para 15 anos: Homem ×2,33; Mulher ×2,00.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5.11.6 Enquadramento profissional e períodos especiais antigos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a partir de 06/03/1997 (Decreto 2.172/1997), exige-se laudo técnico — e a partir de 01/01/2004, o PPP (Perfil Profissiográfico Previdenciário)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Jurisprudência consolidada do STJ — Enquadramento por categoria profissional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Ressalva importante:</w:t>
            </w:r>
            <w:r>
              <w:rPr>
                <w:rFonts w:ascii="EB Garamond" w:hAnsi="EB Garamond" w:cs="EB Garamond"/>
                <w:b w:val="0"/>
                <w:i w:val="0"/>
                <w:color w:val="201B16"/>
                <w:sz w:val="19"/>
                <w:lang w:val="pt-BR" w:bidi="ar-SA"/>
                <w:kern w:val="16"/>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5.11.7 Conversão inversa: tempo comum em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5.12 Acordos internacionais previdenciários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5.12.1 Fundamento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5.12.2 Mecanismo de totalização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opera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que trabalhou no Brasil e em país signatário solicita aposentadoria ao INSS (ou à instituição previdenciária do outro país);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órgão de ligação consulta o país contraparte para obter informações sobre os períodos cumpridos naquele território;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Os períodos são somados (totalizados) para verificar se o segurado cumpre 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Se o benefício for concedido, cada país paga proporcionalmente ao tempo de contribuição nele cumprido (cálculo pro rata temporis).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5.12.3 Cálculo pro rata temporis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Brasil paga 2/3 do benefício (20/30);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Portugal paga 1/3 do benefício (10/30).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5.12.4 Principais acordos bilaterais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País/Bloco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Decreto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Vigência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Portugal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1.457/1995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1.681/1995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Itália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1.576/1995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Alemanha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99.377/1990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Japão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7.702/2012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EUA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9.422/2018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2018 (efetivo em 01/10/2018)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França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3.598/2000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Chile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2.860/1998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Coreia do Sul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10.514/2020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Suíça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11.076/2022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Índia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11.075/2022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Luxemburgo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11.020/2022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Mercosul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5.722/2006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Ibero-Americano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8.358/2014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5.12.5 Acordo multilateral do Mercosul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de totalização — aspectos práticos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5.12.6 Acordo Brasil-Japão: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Brasil-Japão (Decreto 7.702/2012) tem especial relevância diante da significativa comunidade nipo-brasileira.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Totalização de períodos cumpridos nos dois países;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Isenção de contribuição obrigatória (trabalhador deslocado temporariamente contribui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pro rata temporis para aposentadoria.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5.12.7 Acordo Brasil-EUA: aspectos relevantes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Totalização de períodos:</w:t>
      </w:r>
      <w:r>
        <w:rPr>
          <w:rFonts w:ascii="EB Garamond" w:hAnsi="EB Garamond" w:cs="EB Garamond"/>
          <w:b w:val="0"/>
          <w:i w:val="0"/>
          <w:color w:val="201B16"/>
          <w:sz w:val="20"/>
          <w:lang w:val="pt-BR" w:bidi="ar-SA"/>
          <w:kern w:val="16"/>
          <w14:ligatures w14:val="standardContextual"/>
        </w:rPr>
        <w:t xml:space="preserve"> Contribuições ao Social Security americano podem ser somadas ao tempo brasileiro para cumprimento de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Isenção de dupla contribuição:</w:t>
      </w:r>
      <w:r>
        <w:rPr>
          <w:rFonts w:ascii="EB Garamond" w:hAnsi="EB Garamond" w:cs="EB Garamond"/>
          <w:b w:val="0"/>
          <w:i w:val="0"/>
          <w:color w:val="201B16"/>
          <w:sz w:val="20"/>
          <w:lang w:val="pt-BR" w:bidi="ar-SA"/>
          <w:kern w:val="16"/>
          <w14:ligatures w14:val="standardContextual"/>
        </w:rPr>
        <w:t xml:space="preserve"> Trabalhadores deslocados temporariamente (até 5 anos) contribuem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Benefícios abrangidos:</w:t>
      </w:r>
      <w:r>
        <w:rPr>
          <w:rFonts w:ascii="EB Garamond" w:hAnsi="EB Garamond" w:cs="EB Garamond"/>
          <w:b w:val="0"/>
          <w:i w:val="0"/>
          <w:color w:val="201B16"/>
          <w:sz w:val="20"/>
          <w:lang w:val="pt-BR" w:bidi="ar-SA"/>
          <w:kern w:val="16"/>
          <w14:ligatures w14:val="standardContextual"/>
        </w:rPr>
        <w:t xml:space="preserve"> Aposentadoria por idade, aposentadoria por incapacidade permanente e pensão por morte (survivor benefits). Não abrange Medicare ou Medicaid.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Dekasseguis e o acordo Brasil-Japão — caso prático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5.12.8 Dificuldades práticas na operacionalização dos acordos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5.12.9 Competência judicial e questões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5.13 Aspectos práticos no JEF: estratégias de reconhecimento de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Juizado Especial Federal para ações de reconhecimento de tempo de contribuição é determinada pelo art. 3º da Lei 10.259/2001: causas de até 60 salários 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5.13.3 Justificação administrativa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usar justificação administrativa vs.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5.13.4 Ônus da prova e regras de experiência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processo previdenciário nos JEFs, a distribuição do ônus da prova segue regras específicas: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regulares no CNIS:</w:t>
      </w:r>
      <w:r>
        <w:rPr>
          <w:rFonts w:ascii="EB Garamond" w:hAnsi="EB Garamond" w:cs="EB Garamond"/>
          <w:b w:val="0"/>
          <w:i w:val="0"/>
          <w:color w:val="201B16"/>
          <w:sz w:val="20"/>
          <w:lang w:val="pt-BR" w:bidi="ar-SA"/>
          <w:kern w:val="16"/>
          <w14:ligatures w14:val="standardContextual"/>
        </w:rPr>
        <w:t xml:space="preserve"> Presunção a favor do segurado — ônus do INSS demonstrar irregularidade;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com indicador de pendência:</w:t>
      </w:r>
      <w:r>
        <w:rPr>
          <w:rFonts w:ascii="EB Garamond" w:hAnsi="EB Garamond" w:cs="EB Garamond"/>
          <w:b w:val="0"/>
          <w:i w:val="0"/>
          <w:color w:val="201B16"/>
          <w:sz w:val="20"/>
          <w:lang w:val="pt-BR" w:bidi="ar-SA"/>
          <w:kern w:val="16"/>
          <w14:ligatures w14:val="standardContextual"/>
        </w:rPr>
        <w:t xml:space="preserve"> Ônus do segurado apresentar documentação complementar;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 não registrado no CNIS:</w:t>
      </w:r>
      <w:r>
        <w:rPr>
          <w:rFonts w:ascii="EB Garamond" w:hAnsi="EB Garamond" w:cs="EB Garamond"/>
          <w:b w:val="0"/>
          <w:i w:val="0"/>
          <w:color w:val="201B16"/>
          <w:sz w:val="20"/>
          <w:lang w:val="pt-BR" w:bidi="ar-SA"/>
          <w:kern w:val="16"/>
          <w14:ligatures w14:val="standardContextual"/>
        </w:rPr>
        <w:t xml:space="preserve"> Ônus do segurado demonstrar a existência do vínculo ou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w:t>
      </w:r>
      <w:r>
        <w:rPr>
          <w:rFonts w:ascii="EB Garamond" w:hAnsi="EB Garamond" w:cs="EB Garamond"/>
          <w:b w:val="0"/>
          <w:i w:val="0"/>
          <w:color w:val="201B16"/>
          <w:sz w:val="20"/>
          <w:lang w:val="pt-BR" w:bidi="ar-SA"/>
          <w:kern w:val="16"/>
          <w14:ligatures w14:val="standardContextual"/>
        </w:rPr>
        <w:t xml:space="preserve"> Início de prova material é ônus do segurado; sua adequação e extensão temporal seguem o princípio pro misero.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5.13.5 Tutela provisória em ações de cômputo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5.13.6 Audiência de instrução em ações de reconhecimento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instrução nos JEFs em ações de reconhecimento de tempo de contribuição (especialmente atividade rural) possui particularidades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Oitiva de testemunhas:</w:t>
      </w:r>
      <w:r>
        <w:rPr>
          <w:rFonts w:ascii="EB Garamond" w:hAnsi="EB Garamond" w:cs="EB Garamond"/>
          <w:b w:val="0"/>
          <w:i w:val="0"/>
          <w:color w:val="201B16"/>
          <w:sz w:val="21"/>
          <w:lang w:val="pt-BR" w:bidi="ar-SA"/>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Depoimento pessoal do autor:</w:t>
      </w:r>
      <w:r>
        <w:rPr>
          <w:rFonts w:ascii="EB Garamond" w:hAnsi="EB Garamond" w:cs="EB Garamond"/>
          <w:b w:val="0"/>
          <w:i w:val="0"/>
          <w:color w:val="201B16"/>
          <w:sz w:val="21"/>
          <w:lang w:val="pt-BR" w:bidi="ar-SA"/>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dos testemunhas enfraquecem a credibilidade da prova.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por videoconferência:</w:t>
      </w:r>
      <w:r>
        <w:rPr>
          <w:rFonts w:ascii="EB Garamond" w:hAnsi="EB Garamond" w:cs="EB Garamond"/>
          <w:b w:val="0"/>
          <w:i w:val="0"/>
          <w:color w:val="201B16"/>
          <w:sz w:val="21"/>
          <w:lang w:val="pt-BR" w:bidi="ar-SA"/>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Inspeção judicial in loco:</w:t>
      </w:r>
      <w:r>
        <w:rPr>
          <w:rFonts w:ascii="EB Garamond" w:hAnsi="EB Garamond" w:cs="EB Garamond"/>
          <w:b w:val="0"/>
          <w:i w:val="0"/>
          <w:color w:val="201B16"/>
          <w:sz w:val="21"/>
          <w:lang w:val="pt-BR" w:bidi="ar-SA"/>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Preparação de testemunhas para audiência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5.13.7 Prova pericial e inspeção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determinadas situações, a prova do tempo de contribuição pode exigir medidas instrutórias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pericial grafotécnica:</w:t>
      </w:r>
      <w:r>
        <w:rPr>
          <w:rFonts w:ascii="EB Garamond" w:hAnsi="EB Garamond" w:cs="EB Garamond"/>
          <w:b w:val="0"/>
          <w:i w:val="0"/>
          <w:color w:val="201B16"/>
          <w:sz w:val="20"/>
          <w:lang w:val="pt-BR" w:bidi="ar-SA"/>
          <w:kern w:val="16"/>
          <w14:ligatures w14:val="standardContextual"/>
        </w:rPr>
        <w:t xml:space="preserve"> Quando há impugnação da autenticidade de documentos (CTPS com suspeita de adulteração, certidões com indícios de falsidade);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Perícia contábil:</w:t>
      </w:r>
      <w:r>
        <w:rPr>
          <w:rFonts w:ascii="EB Garamond" w:hAnsi="EB Garamond" w:cs="EB Garamond"/>
          <w:b w:val="0"/>
          <w:i w:val="0"/>
          <w:color w:val="201B16"/>
          <w:sz w:val="20"/>
          <w:lang w:val="pt-BR" w:bidi="ar-SA"/>
          <w:kern w:val="16"/>
          <w14:ligatures w14:val="standardContextual"/>
        </w:rPr>
        <w:t xml:space="preserve"> Para verificação de valores de salários de contribuição em casos complexos (múltiplas fontes, divergências entre documentos e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Inspeção judicial:</w:t>
      </w:r>
      <w:r>
        <w:rPr>
          <w:rFonts w:ascii="EB Garamond" w:hAnsi="EB Garamond" w:cs="EB Garamond"/>
          <w:b w:val="0"/>
          <w:i w:val="0"/>
          <w:color w:val="201B16"/>
          <w:sz w:val="20"/>
          <w:lang w:val="pt-BR" w:bidi="ar-SA"/>
          <w:kern w:val="16"/>
          <w14:ligatures w14:val="standardContextual"/>
        </w:rPr>
        <w:t xml:space="preserve"> Raramente utilizada, mas cabível quando é necessário verificar in loco a existência de atividade rural (propriedade rural, vestígios de atividade agrícola);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emprestada:</w:t>
      </w:r>
      <w:r>
        <w:rPr>
          <w:rFonts w:ascii="EB Garamond" w:hAnsi="EB Garamond" w:cs="EB Garamond"/>
          <w:b w:val="0"/>
          <w:i w:val="0"/>
          <w:color w:val="201B16"/>
          <w:sz w:val="20"/>
          <w:lang w:val="pt-BR" w:bidi="ar-SA"/>
          <w:kern w:val="16"/>
          <w14:ligatures w14:val="standardContextual"/>
        </w:rPr>
        <w:t xml:space="preserve"> Depoimentos colhidos em outros processos (trabalhista, criminal, etc.) podem ser utilizados como prova emprestada no JEF, desde que garantido o contraditório.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5.13.8 Coisa julgada e possibilidade de nova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fundamentação do pedido de reconhecimento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5.13.9 Cumprimento de sentença e efetivação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5.13.10 Recurso inominado e questões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Valoração da prova:</w:t>
      </w:r>
      <w:r>
        <w:rPr>
          <w:rFonts w:ascii="EB Garamond" w:hAnsi="EB Garamond" w:cs="EB Garamond"/>
          <w:b w:val="0"/>
          <w:i w:val="0"/>
          <w:color w:val="201B16"/>
          <w:sz w:val="20"/>
          <w:lang w:val="pt-BR" w:bidi="ar-SA"/>
          <w:kern w:val="16"/>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Extensão temporal da prova rural:</w:t>
      </w:r>
      <w:r>
        <w:rPr>
          <w:rFonts w:ascii="EB Garamond" w:hAnsi="EB Garamond" w:cs="EB Garamond"/>
          <w:b w:val="0"/>
          <w:i w:val="0"/>
          <w:color w:val="201B16"/>
          <w:sz w:val="20"/>
          <w:lang w:val="pt-BR" w:bidi="ar-SA"/>
          <w:kern w:val="16"/>
          <w14:ligatures w14:val="standardContextual"/>
        </w:rPr>
        <w:t xml:space="preserve"> Discussão sobre os limites do reconhecimento anterior ao documento mais antigo (Súmula 577/STJ);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Enquadramento de atividade especial:</w:t>
      </w:r>
      <w:r>
        <w:rPr>
          <w:rFonts w:ascii="EB Garamond" w:hAnsi="EB Garamond" w:cs="EB Garamond"/>
          <w:b w:val="0"/>
          <w:i w:val="0"/>
          <w:color w:val="201B16"/>
          <w:sz w:val="20"/>
          <w:lang w:val="pt-BR" w:bidi="ar-SA"/>
          <w:kern w:val="16"/>
          <w14:ligatures w14:val="standardContextual"/>
        </w:rPr>
        <w:t xml:space="preserve"> Controvérsia sobre o agente nocivo, a suficiência do PPP, ou a eficácia do EPI;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Limites do pedido e da sentença:</w:t>
      </w:r>
      <w:r>
        <w:rPr>
          <w:rFonts w:ascii="EB Garamond" w:hAnsi="EB Garamond" w:cs="EB Garamond"/>
          <w:b w:val="0"/>
          <w:i w:val="0"/>
          <w:color w:val="201B16"/>
          <w:sz w:val="20"/>
          <w:lang w:val="pt-BR" w:bidi="ar-SA"/>
          <w:kern w:val="16"/>
          <w14:ligatures w14:val="standardContextual"/>
        </w:rPr>
        <w:t xml:space="preserve"> Eventual julgamento ultra ou extra petita quando o juiz reconhece período não expressamente pleiteado.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5.13.11 Questões frequentes: perguntas e respostas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consolidar os conceitos estudados neste capítulo, apresentamos as questões mais frequentes na prática forense dos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Contribuição em atraso (art. 45-A) conta como carência?</w:t>
      </w:r>
      <w:r>
        <w:rPr>
          <w:rFonts w:ascii="EB Garamond" w:hAnsi="EB Garamond" w:cs="EB Garamond"/>
          <w:b w:val="0"/>
          <w:i w:val="0"/>
          <w:color w:val="201B16"/>
          <w:sz w:val="21"/>
          <w:lang w:val="pt-BR" w:bidi="ar-SA"/>
          <w:kern w:val="16"/>
          <w14:ligatures w14:val="standardContextual"/>
        </w:rPr>
        <w:t xml:space="preserve"> R: Não. A indenização gera tempo de contribuição, mas não carência (Capítulo 4, seção 4.6). O segurado precisa de contribuições tempestivas para atingir a carência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Período de gozo de auxílio por incapacidade temporária conta como tempo de contribuição?</w:t>
      </w:r>
      <w:r>
        <w:rPr>
          <w:rFonts w:ascii="EB Garamond" w:hAnsi="EB Garamond" w:cs="EB Garamond"/>
          <w:b w:val="0"/>
          <w:i w:val="0"/>
          <w:color w:val="201B16"/>
          <w:sz w:val="21"/>
          <w:lang w:val="pt-BR" w:bidi="ar-SA"/>
          <w:kern w:val="16"/>
          <w14:ligatures w14:val="standardContextual"/>
        </w:rPr>
        <w:t xml:space="preserve"> R: Sim, quando intercalado entre períodos de atividade (art. 55, § 2º, Lei 8.213/91 e art. 60, III, Decreto 3.048/99). Não conta quando precedido de perda da qualidade de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Posso levar tempo do RGPS para o RPPS e depois me arrepender?</w:t>
      </w:r>
      <w:r>
        <w:rPr>
          <w:rFonts w:ascii="EB Garamond" w:hAnsi="EB Garamond" w:cs="EB Garamond"/>
          <w:b w:val="0"/>
          <w:i w:val="0"/>
          <w:color w:val="201B16"/>
          <w:sz w:val="21"/>
          <w:lang w:val="pt-BR" w:bidi="ar-SA"/>
          <w:kern w:val="16"/>
          <w14:ligatures w14:val="standardContextual"/>
        </w:rPr>
        <w:t xml:space="preserve"> R: Não. A CTC é irreversível (art. 130, § 14, Decreto 3.048/99). Uma vez averbada no regime instituidor, o tempo não retorna ao regime de origem.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Atividade rural após 1991 como segurado especial exige contribuição?</w:t>
      </w:r>
      <w:r>
        <w:rPr>
          <w:rFonts w:ascii="EB Garamond" w:hAnsi="EB Garamond" w:cs="EB Garamond"/>
          <w:b w:val="0"/>
          <w:i w:val="0"/>
          <w:color w:val="201B16"/>
          <w:sz w:val="21"/>
          <w:lang w:val="pt-BR" w:bidi="ar-SA"/>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 conversão de tempo especial para período anterior à EC 103 pode ser feita a qualquer tempo?</w:t>
      </w:r>
      <w:r>
        <w:rPr>
          <w:rFonts w:ascii="EB Garamond" w:hAnsi="EB Garamond" w:cs="EB Garamond"/>
          <w:b w:val="0"/>
          <w:i w:val="0"/>
          <w:color w:val="201B16"/>
          <w:sz w:val="21"/>
          <w:lang w:val="pt-BR" w:bidi="ar-SA"/>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O acordo internacional garante benefício integral do Brasil?</w:t>
      </w:r>
      <w:r>
        <w:rPr>
          <w:rFonts w:ascii="EB Garamond" w:hAnsi="EB Garamond" w:cs="EB Garamond"/>
          <w:b w:val="0"/>
          <w:i w:val="0"/>
          <w:color w:val="201B16"/>
          <w:sz w:val="21"/>
          <w:lang w:val="pt-BR" w:bidi="ar-SA"/>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decadencial de 10 anos — ações de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5.14 Síntese do capítulo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de tempo de contribuição responde pela maioria das ações previdenciárias nos JEFs. Os mecanismos examinados neste capítulo permitem ao advogado: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o CNIS estrategicamente:</w:t>
      </w:r>
      <w:r>
        <w:rPr>
          <w:rFonts w:ascii="EB Garamond" w:hAnsi="EB Garamond" w:cs="EB Garamond"/>
          <w:b w:val="0"/>
          <w:i w:val="0"/>
          <w:color w:val="201B16"/>
          <w:sz w:val="20"/>
          <w:lang w:val="pt-BR" w:bidi="ar-SA"/>
          <w:kern w:val="16"/>
          <w14:ligatures w14:val="standardContextual"/>
        </w:rPr>
        <w:t xml:space="preserve"> Identificar inconsistências, fundamentar pedidos de retificação e aproveitar a presunção de veracidade quando favorável ao segurado (art. 29-A, Lei 8.213/91).</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Reconhecer atividade rural:</w:t>
      </w:r>
      <w:r>
        <w:rPr>
          <w:rFonts w:ascii="EB Garamond" w:hAnsi="EB Garamond" w:cs="EB Garamond"/>
          <w:b w:val="0"/>
          <w:i w:val="0"/>
          <w:color w:val="201B16"/>
          <w:sz w:val="20"/>
          <w:lang w:val="pt-BR" w:bidi="ar-SA"/>
          <w:kern w:val="16"/>
          <w14:ligatures w14:val="standardContextual"/>
        </w:rPr>
        <w:t xml:space="preserve"> Montar conjunto probatório adequado (início de prova material + prova testemunhal), observando os limites temporais (pré e pós-1991) e as distinções entre categorias de segurados.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Aproveitar períodos especiais:</w:t>
      </w:r>
      <w:r>
        <w:rPr>
          <w:rFonts w:ascii="EB Garamond" w:hAnsi="EB Garamond" w:cs="EB Garamond"/>
          <w:b w:val="0"/>
          <w:i w:val="0"/>
          <w:color w:val="201B16"/>
          <w:sz w:val="20"/>
          <w:lang w:val="pt-BR" w:bidi="ar-SA"/>
          <w:kern w:val="16"/>
          <w14:ligatures w14:val="standardContextual"/>
        </w:rPr>
        <w:t xml:space="preserve"> Cômputo de serviço militar (art. 55, I) e aluno-aprendiz (Súmula 96/TCU, com os requisitos restritivos do Tema 216/TNU), agregando tempo frequentemente desconhecido pelo segurado.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Planejar a contagem recíproca:</w:t>
      </w:r>
      <w:r>
        <w:rPr>
          <w:rFonts w:ascii="EB Garamond" w:hAnsi="EB Garamond" w:cs="EB Garamond"/>
          <w:b w:val="0"/>
          <w:i w:val="0"/>
          <w:color w:val="201B16"/>
          <w:sz w:val="20"/>
          <w:lang w:val="pt-BR" w:bidi="ar-SA"/>
          <w:kern w:val="16"/>
          <w14:ligatures w14:val="standardContextual"/>
        </w:rPr>
        <w:t xml:space="preserve"> Avaliar cenários de CTC com consciência da irreversibilidade, verificando se há impedimentos (tempo que gerou vantagens) e calculando o impacto no benefício de destino.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Revisar benefícios por concomitância:</w:t>
      </w:r>
      <w:r>
        <w:rPr>
          <w:rFonts w:ascii="EB Garamond" w:hAnsi="EB Garamond" w:cs="EB Garamond"/>
          <w:b w:val="0"/>
          <w:i w:val="0"/>
          <w:color w:val="201B16"/>
          <w:sz w:val="20"/>
          <w:lang w:val="pt-BR" w:bidi="ar-SA"/>
          <w:kern w:val="16"/>
          <w14:ligatures w14:val="standardContextual"/>
        </w:rPr>
        <w:t xml:space="preserve"> Identificar segurados aposentados entre 1999 e 2019 com múltiplos vínculos, verificando se houve aplicação do cálculo proporcional indevido (Tema 1.070/STJ).</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Converter tempo especial com segurança:</w:t>
      </w:r>
      <w:r>
        <w:rPr>
          <w:rFonts w:ascii="EB Garamond" w:hAnsi="EB Garamond" w:cs="EB Garamond"/>
          <w:b w:val="0"/>
          <w:i w:val="0"/>
          <w:color w:val="201B16"/>
          <w:sz w:val="20"/>
          <w:lang w:val="pt-BR" w:bidi="ar-SA"/>
          <w:kern w:val="16"/>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acordos internacionais:</w:t>
      </w:r>
      <w:r>
        <w:rPr>
          <w:rFonts w:ascii="EB Garamond" w:hAnsi="EB Garamond" w:cs="EB Garamond"/>
          <w:b w:val="0"/>
          <w:i w:val="0"/>
          <w:color w:val="201B16"/>
          <w:sz w:val="20"/>
          <w:lang w:val="pt-BR" w:bidi="ar-SA"/>
          <w:kern w:val="16"/>
          <w14:ligatures w14:val="standardContextual"/>
        </w:rPr>
        <w:t xml:space="preserve"> Orientar brasileiros que trabalharam no exterior sobre a possibilidade de totalização de períodos, maximizando o aproveitamento contributivo em dois ou mais países.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 seguir sintetiza os períodos computáveis e suas condições: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exigida?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Conta para carência?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pré-nov/1991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(exceto CTPS)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39,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(para aposentadoria por idade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(para ap. 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(CI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45-A, Lei 8.212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(indenização)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Serviço militar obrigatório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188-G, IX, Dec. 3.048/99 + Súmula 96/TCU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(quando aceito)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Contagem recíproca (CTC)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94-99, Lei 8.213 + art. 201, § 9º, CF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regime de origem)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Gozo de benefício por incapacidade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especial convertido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57, § 5º + art. 70, Dec. 3.048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(atividade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no exterior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150-A, Dec. 3.048 +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país estrangeiro)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(totalização)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análise do tempo de contribuição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sintetiza as principais jurisprudências tratadas neste capítulo: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Impacto no 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629/STJ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prova material → extinção sem mérito (repropositura)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Pedido mais frequente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422 e 423/STJ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 comum permanece após 1998 (422); fator é mero cálculo matemático (423)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à conversão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546/STJ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vigente na data da aposentadoria define o fator de 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Aplicação de fatores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Soma integral de concomitantes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de benefícios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1.188/STJ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trabalhista homologatória de acordo exige prova contemporânea (art. 55, § 3º)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de tempo de serviço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1.238/STJ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Aviso prévio indenizado não é tempo de serviço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consolidada 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profissional até 1995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especial antigo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216/TNU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 — requisitos restritivos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840/STF (RE 683.621)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ao tempo fictício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e contagem recíproca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942/STF (RE 1.014.286)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do RGPS para averbação no RPPS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com fator especial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 6.309/STF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à conversão pós-EC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Julgada (03/06/2026): vedação à conversão mantida; idade mínima da especial afastada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75/TNU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CTPS sem defeito = prova suficiente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Retificação de CNIS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74/TNU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sem 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exclusivamente testemunhal vedada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577/STJ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temporal antes do documento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 reconhecimento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demonstração que frequentemente exige cômputo prévio de períodos controversos.</w:t>
      </w:r>
    </w:p>
    <w:p>
      <w:pPr>
        <w:sectPr>
          <w:headerReference w:type="default" r:id="rId81"/>
          <w:headerReference w:type="even" r:id="rId82"/>
          <w:footerReference w:type="default" r:id="rId83"/>
          <w:footerReference w:type="even" r:id="rId84"/>
          <w:headerReference w:type="first" r:id="rId85"/>
          <w:footerReference w:type="first" r:id="rId8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Benefícios por Incapacidade</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87"/>
          <w:headerReference w:type="even" r:id="rId88"/>
          <w:footerReference w:type="default" r:id="rId89"/>
          <w:footerReference w:type="even" r:id="rId90"/>
          <w:headerReference w:type="first" r:id="rId91"/>
          <w:footerReference w:type="first" r:id="rId9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Incapacidade Permanente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alterações trazidas pela EC 103/2019 no cálculo da renda mensal constituem questões com as quais o magistrado e o advogado previdenciarista se deparam cotidianamente.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incapacidade permanente é benefício de natureza substitutiva, 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6.2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profissional. A verificação desses requisitos, na prática dos JEFs, envolve complexidades que merecem tratamento individualizado.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6.2.1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 por incapacidade temporária ou a aposentadoria por incapacidade permanente quando a incapacidade para o trabalho é preexistente ao reingresso do segurado no Regime Geral de Previdência Social". A contrario sensu, se a doença era preexistente mas a incapacidade sobreveio após o reingresso (por progressão ou agravamento), o benefício é devido — tema disciplinado no § 2º do art. 42 e no § 1º do art. 59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1.125 (RE 1.298.832, Rel. Min. Luiz Fux — então Presidente, Plenário Virtual, julgamento em 19/02/2021, reafirmação de jurisprudência)</w:t>
            </w:r>
            <w:r>
              <w:rPr>
                <w:rFonts w:ascii="EB Garamond" w:hAnsi="EB Garamond" w:cs="EB Garamond"/>
                <w:b w:val="0"/>
                <w:i w:val="0"/>
                <w:color w:val="201B16"/>
                <w:sz w:val="19"/>
                <w:lang w:val="pt-BR" w:bidi="ar-SA"/>
                <w:kern w:val="16"/>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6.2.3 Incapacidade total 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"a incapacidade permanente é aquela sem prognóstico de recuperação em prazo previsível, o que não exige demonstração de impossibilidade absoluta de cura".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formulação de quesitos periciais, a distinção entre incapacidade para a atividade habitual e incapacidade para toda e qualquer atividade é essencial. O perito deve ser instado a se pronunciar sobre ambas as dimensões: se o segurado é 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6.2.4 Insusceptibilidade de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de última ratio, somente concedida quando esgotadas as possibilidades de reabilitação.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6.3 A incapacidade como conceito jurídico-médico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6.3.1 Incapacidade omniprofissional e seus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esse conceito sofre temperamentos relevantes na aplicação concreta.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que se exige é a impossibilidade de exercer atividade laborativa remunerada de forma habitual e sustentável.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6.3.2 Condições pessoais e sociais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(vi) o estigma social associado à doença — determinadas enfermidades geram discriminação que inviabiliza a reinserção profissional independentemente da capacidade funcional residual.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6.3.3 Doenças estigmatizantes e o tema 274 da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6.3.4 Doença preexistente: DID e DII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53 da TNU sintetiza: "Não há direito a auxílio por incapacidade temporária ou a aposentadoria por incapacidade permanente quando a incapacidade para o trabalho é preexistente ao reingresso do segurado no Regime Geral de Previdência Social".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6.3.5 O modelo biopsicossocial e a classificação internacional de funcionalidade (CIF)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do Decreto n. 6.214/2007 (regulamento do BPC) e do Decreto 11.063/2022 (que instituiu o modelo unificado de avaliação biopsicossocial), que regulamentam o instrumento de avaliação para fins de BPC. O Índice de Funcionalidade Brasileiro Modificado (IFBr-M) operacionaliza essa avaliação, organizando-a em sete domínios: sensorial, comunicação, mobilidade, cuidados pessoais, vida doméstica, educação/trabalho/vida econômica e socialização/vida comunitária.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6.4 O laudo pericial e sua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6.4.1 Perícia médica judicial: natureza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6.4.2 Quesitos do juízo e das partes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6.4.3 Valor probante do laudo e livre convicção motivada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não vincula o juiz. O princípio da livre convicção motivada (art. 371 do CPC/2015) autoriza o magistrado a acolher total ou parcialmente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6.4.4 Divergência entre laudos e documentação médica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6.5 Técnica de reação ao laudo adverso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6.5.1 Impugnação do laudo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6.5.2 Pedido de esclarecimentos e nova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6.5.3 Provas complementares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6.6 Data de início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de aposentadoria por incapacidade permanente é questão de grande repercussão prática, pois determina o marco temporal a partir do qual o segurado faz jus ao pagamento de parcelas atrasadas. A matéria é disciplinada pelo art. 43 da Lei 8.213/91 e pela jurisprudência consolidada do STF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6.6.1 Regra geral: requerimento administrativo ou cessação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6.6.2 Prévio requerimento administrativo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6.6.3 Termo inicial em concessão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aprofundou a matéria no julgamento do Tema 1.124 (REsp 1.913.152, rel. Min. Herman Benjamin, j. 08/10/2025), em que duas questões devem ser tratadas separadamente.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diz respeito ao </w:t>
      </w:r>
      <w:r>
        <w:rPr>
          <w:rFonts w:ascii="EB Garamond" w:hAnsi="EB Garamond" w:cs="EB Garamond"/>
          <w:b/>
          <w:i w:val="0"/>
          <w:color w:val="201B16"/>
          <w:sz w:val="21"/>
          <w:lang w:val="pt-BR" w:bidi="ar-SA"/>
          <w:kern w:val="16"/>
          <w14:ligatures w14:val="standardContextual"/>
        </w:rPr>
        <w:t>interesse de agir</w:t>
      </w:r>
      <w:r>
        <w:rPr>
          <w:rFonts w:ascii="EB Garamond" w:hAnsi="EB Garamond" w:cs="EB Garamond"/>
          <w:b w:val="0"/>
          <w:i w:val="0"/>
          <w:color w:val="201B16"/>
          <w:sz w:val="21"/>
          <w:lang w:val="pt-BR" w:bidi="ar-SA"/>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segunda questão, superada a primeira, diz respeito ao </w:t>
      </w:r>
      <w:r>
        <w:rPr>
          <w:rFonts w:ascii="EB Garamond" w:hAnsi="EB Garamond" w:cs="EB Garamond"/>
          <w:b/>
          <w:i w:val="0"/>
          <w:color w:val="201B16"/>
          <w:sz w:val="21"/>
          <w:lang w:val="pt-BR" w:bidi="ar-SA"/>
          <w:kern w:val="16"/>
          <w14:ligatures w14:val="standardContextual"/>
        </w:rPr>
        <w:t>termo inicial dos efeitos financeiros</w:t>
      </w:r>
      <w:r>
        <w:rPr>
          <w:rFonts w:ascii="EB Garamond" w:hAnsi="EB Garamond" w:cs="EB Garamond"/>
          <w:b w:val="0"/>
          <w:i w:val="0"/>
          <w:color w:val="201B16"/>
          <w:sz w:val="21"/>
          <w:lang w:val="pt-BR" w:bidi="ar-SA"/>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6.6.4 Reafirmação da DER e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6.6.5 Cumulação de salários e benefício retroativo (tema 1.013/STJ)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6.7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6.7.1 Coeficiente e exceções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incapacidade decorrer de acidente de trabalho, doença profissional ou doença do trabalho, mantém-se a integralidade de 100% (art. 26, § 3º, II, da EC 103/2019). Portadores de doenças graves, que no regime anterior também faziam jus à integralidade, passaram a se sujeitar à regra geral de 60% + 2%/ano — questão cuja constitucionalidade foi enfrentada no Tema 1.300/STF (v. Seção 6.7.3,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6.7.2 Direito intertemporal: a DII como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SB,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situa-se em período próximo a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6.7.3 Doenças graves e o tema 1.300 do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6.7.4 Acréscimo de 25% — grande invalidez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sobre o adicional de 25% dizia respeito à possibilidade de sua extensão a outras espécies de aposentadoria. O STJ, no Tema 982 (REsp 1.648.305/RS, Primeira Seção, j. 22/08/2018), fixou tese favorável à extensão: "Comprovadas a invalidez e a necessidade de assistência permanente de outra pessoa, é devido o acréscimo de 25%, previsto no art. 45 da Lei 8.213/91, a todas as modalidades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6.8 Conversão, revisão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6.8.1 Conversão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6.8.2 Revisão periódica (art. 101) e o "pente-fino"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13.457/2017 introduziu, no § 1º do art. 101, hipóteses de isenção do exame periódico. Estão dispensados da revisão: (I) o aposentado que tiver completado 55 anos de idade ou mais, quando decorridos quinze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6.8.3 Cessação e retorno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ascii="EB Garamond" w:hAnsi="EB Garamond" w:cs="EB Garamond"/>
          <w:b/>
          <w:i w:val="0"/>
          <w:color w:val="201B16"/>
          <w:sz w:val="21"/>
          <w:lang w:val="pt-BR" w:bidi="ar-SA"/>
          <w:kern w:val="16"/>
          <w14:ligatures w14:val="standardContextual"/>
        </w:rPr>
        <w:t>total</w:t>
      </w:r>
      <w:r>
        <w:rPr>
          <w:rFonts w:ascii="EB Garamond" w:hAnsi="EB Garamond" w:cs="EB Garamond"/>
          <w:b w:val="0"/>
          <w:i w:val="0"/>
          <w:color w:val="201B16"/>
          <w:sz w:val="21"/>
          <w:lang w:val="pt-BR" w:bidi="ar-SA"/>
          <w:kern w:val="16"/>
          <w14:ligatures w14:val="standardContextual"/>
        </w:rPr>
        <w:t xml:space="preserve"> verificada dentro de cinco anos contados do início 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ascii="EB Garamond" w:hAnsi="EB Garamond" w:cs="EB Garamond"/>
          <w:b/>
          <w:i w:val="0"/>
          <w:color w:val="201B16"/>
          <w:sz w:val="21"/>
          <w:lang w:val="pt-BR" w:bidi="ar-SA"/>
          <w:kern w:val="16"/>
          <w14:ligatures w14:val="standardContextual"/>
        </w:rPr>
        <w:t>parcial</w:t>
      </w:r>
      <w:r>
        <w:rPr>
          <w:rFonts w:ascii="EB Garamond" w:hAnsi="EB Garamond" w:cs="EB Garamond"/>
          <w:b w:val="0"/>
          <w:i w:val="0"/>
          <w:color w:val="201B16"/>
          <w:sz w:val="21"/>
          <w:lang w:val="pt-BR" w:bidi="ar-SA"/>
          <w:kern w:val="16"/>
          <w14:ligatures w14:val="standardContextual"/>
        </w:rPr>
        <w:t xml:space="preserve">, recuperação total verificada </w:t>
      </w:r>
      <w:r>
        <w:rPr>
          <w:rFonts w:ascii="EB Garamond" w:hAnsi="EB Garamond" w:cs="EB Garamond"/>
          <w:b/>
          <w:i w:val="0"/>
          <w:color w:val="201B16"/>
          <w:sz w:val="21"/>
          <w:lang w:val="pt-BR" w:bidi="ar-SA"/>
          <w:kern w:val="16"/>
          <w14:ligatures w14:val="standardContextual"/>
        </w:rPr>
        <w:t>após</w:t>
      </w:r>
      <w:r>
        <w:rPr>
          <w:rFonts w:ascii="EB Garamond" w:hAnsi="EB Garamond" w:cs="EB Garamond"/>
          <w:b w:val="0"/>
          <w:i w:val="0"/>
          <w:color w:val="201B16"/>
          <w:sz w:val="21"/>
          <w:lang w:val="pt-BR" w:bidi="ar-SA"/>
          <w:kern w:val="16"/>
          <w14:ligatures w14:val="standardContextual"/>
        </w:rPr>
        <w:t xml:space="preserve"> o quinquênio, ou aptidão para trabalho </w:t>
      </w:r>
      <w:r>
        <w:rPr>
          <w:rFonts w:ascii="EB Garamond" w:hAnsi="EB Garamond" w:cs="EB Garamond"/>
          <w:b/>
          <w:i w:val="0"/>
          <w:color w:val="201B16"/>
          <w:sz w:val="21"/>
          <w:lang w:val="pt-BR" w:bidi="ar-SA"/>
          <w:kern w:val="16"/>
          <w14:ligatures w14:val="standardContextual"/>
        </w:rPr>
        <w:t>diverso</w:t>
      </w:r>
      <w:r>
        <w:rPr>
          <w:rFonts w:ascii="EB Garamond" w:hAnsi="EB Garamond" w:cs="EB Garamond"/>
          <w:b w:val="0"/>
          <w:i w:val="0"/>
          <w:color w:val="201B16"/>
          <w:sz w:val="21"/>
          <w:lang w:val="pt-BR" w:bidi="ar-SA"/>
          <w:kern w:val="16"/>
          <w14:ligatures w14:val="standardContextual"/>
        </w:rPr>
        <w:t xml:space="preserve"> do habitual — e prevê, em todas elas, uma redução escalonada: o benefício é mantido em valor </w:t>
      </w:r>
      <w:r>
        <w:rPr>
          <w:rFonts w:ascii="EB Garamond" w:hAnsi="EB Garamond" w:cs="EB Garamond"/>
          <w:b/>
          <w:i w:val="0"/>
          <w:color w:val="201B16"/>
          <w:sz w:val="21"/>
          <w:lang w:val="pt-BR" w:bidi="ar-SA"/>
          <w:kern w:val="16"/>
          <w14:ligatures w14:val="standardContextual"/>
        </w:rPr>
        <w:t>integral durante seis meses</w:t>
      </w:r>
      <w:r>
        <w:rPr>
          <w:rFonts w:ascii="EB Garamond" w:hAnsi="EB Garamond" w:cs="EB Garamond"/>
          <w:b w:val="0"/>
          <w:i w:val="0"/>
          <w:color w:val="201B16"/>
          <w:sz w:val="21"/>
          <w:lang w:val="pt-BR" w:bidi="ar-SA"/>
          <w:kern w:val="16"/>
          <w14:ligatures w14:val="standardContextual"/>
        </w:rPr>
        <w:t xml:space="preserve"> contados da verificação da recuperação (alínea "a"); reduzido a </w:t>
      </w:r>
      <w:r>
        <w:rPr>
          <w:rFonts w:ascii="EB Garamond" w:hAnsi="EB Garamond" w:cs="EB Garamond"/>
          <w:b/>
          <w:i w:val="0"/>
          <w:color w:val="201B16"/>
          <w:sz w:val="21"/>
          <w:lang w:val="pt-BR" w:bidi="ar-SA"/>
          <w:kern w:val="16"/>
          <w14:ligatures w14:val="standardContextual"/>
        </w:rPr>
        <w:t>50%</w:t>
      </w:r>
      <w:r>
        <w:rPr>
          <w:rFonts w:ascii="EB Garamond" w:hAnsi="EB Garamond" w:cs="EB Garamond"/>
          <w:b w:val="0"/>
          <w:i w:val="0"/>
          <w:color w:val="201B16"/>
          <w:sz w:val="21"/>
          <w:lang w:val="pt-BR" w:bidi="ar-SA"/>
          <w:kern w:val="16"/>
          <w14:ligatures w14:val="standardContextual"/>
        </w:rPr>
        <w:t xml:space="preserve"> pelo período seguinte de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(alínea "b"); e reduzido a </w:t>
      </w:r>
      <w:r>
        <w:rPr>
          <w:rFonts w:ascii="EB Garamond" w:hAnsi="EB Garamond" w:cs="EB Garamond"/>
          <w:b/>
          <w:i w:val="0"/>
          <w:color w:val="201B16"/>
          <w:sz w:val="21"/>
          <w:lang w:val="pt-BR" w:bidi="ar-SA"/>
          <w:kern w:val="16"/>
          <w14:ligatures w14:val="standardContextual"/>
        </w:rPr>
        <w:t>25%</w:t>
      </w:r>
      <w:r>
        <w:rPr>
          <w:rFonts w:ascii="EB Garamond" w:hAnsi="EB Garamond" w:cs="EB Garamond"/>
          <w:b w:val="0"/>
          <w:i w:val="0"/>
          <w:color w:val="201B16"/>
          <w:sz w:val="21"/>
          <w:lang w:val="pt-BR" w:bidi="ar-SA"/>
          <w:kern w:val="16"/>
          <w14:ligatures w14:val="standardContextual"/>
        </w:rPr>
        <w:t xml:space="preserve"> — isto é, com corte de 75% do valor — pelos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finais, ao término dos quais cessa definitivamente (alínea "c").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6.9 Aposentadoria por incapacidade permanente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cálculo do benefício, responsabilidade tributária, estabilidade provisória e competência jurisdicional.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6.9.1 Distinção da aposentadoria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6.9.2 Nexo técnico epidemiológico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é relativa — admite prova em contrário pela empresa, que pode demonstrar, em procedimento administrativo, a inexistência de nexo causal no caso concreto. O art. 21-A, § 1º, da Lei 8.213/91 prevê que "a empresa poderá 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6.9.3 Cálculo: integralidade mantida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6.10 Questões controvertidas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6.10.1 Cumulação com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6.10.2 Aposentadoria por incapacidade e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prática é relevante: a aposentadoria é contributiva, gera pensão por morte e admite adicional de 25%; o BPC é assistencial, de um salário mínimo, intransferível. O conceito amplo de deficiência adotado pela Lei 13.146/2015 (modelo biopsicossocial — v. Seção 6.3.5, supra) e a avaliação multiprofissional para fins de BPC são tratados no Capítulo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6.10.3 Reabilitação profissional e o benefício de última ratio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6.10.4 Alta programada e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w:t>
            </w:r>
            <w:r>
              <w:rPr>
                <w:rFonts w:ascii="EB Garamond" w:hAnsi="EB Garamond" w:cs="EB Garamond"/>
                <w:b w:val="0"/>
                <w:i w:val="0"/>
                <w:color w:val="201B16"/>
                <w:sz w:val="19"/>
                <w:lang w:val="pt-BR" w:bidi="ar-SA"/>
                <w:kern w:val="16"/>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avaliação da incapacidade para fins previdenciários deve superar definitivamente o modelo biomédico puro e incorporar, de forma sistematizada,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pPr>
        <w:sectPr>
          <w:headerReference w:type="default" r:id="rId93"/>
          <w:headerReference w:type="even" r:id="rId94"/>
          <w:footerReference w:type="default" r:id="rId95"/>
          <w:footerReference w:type="even" r:id="rId96"/>
          <w:headerReference w:type="first" r:id="rId97"/>
          <w:footerReference w:type="first" r:id="rId9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 por Incapacidade Temporária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do benefício está em constante transformação. Desde a edição da Lei n. 8.213/91, o benefício foi objeto de sucessivas alterações legislativas — com destaque para as Medidas Provisórias 739/2016 e 767/2017,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fundamentais nos Temas 1.013 e 1.246 do STJ, no Tema 1.196 do STF e nas Súmulas 47, 53, 72 e 78 da TNU, que serão examinados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mínima de 15 dias consecutivos de afastamento; e (iv) a observância da carência, quando exigível.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prorrogações, sem que o INSS proceda à conversão em aposentadoria ou à efetiva reabilitação — situação que a doutrina denomina "auxílio-doença permanente", paradoxo que evidencia disfuncionalidades pontuais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Orgânica da Previdência Social (LOPS — Lei n. 3.807/1960) e Castro e Lazzari (2025),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7.3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auxílio por incapacidade temporária exige, como sistematizam Ibrahim, Bragança e Folmann (2025),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7.3.3 Regra da metade (art. 27-A)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perde a qualidade e posteriormente se refilia ao RGPS, aplica-se a regra do art. 27-A da Lei n. 8.213/91 (introduzido pela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7.3.4 Incapacidade para o trabalho ou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7.3.5 Afastamento superior a 15 dias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7.4 Espécies: previdenciário (B31) e acidentário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7.4.1 Diferenças fundamentais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 mínimos). Essa regra comporta exceção quando a demanda envolve pretensão de conversão do benefício de B31 para B91: se o pedido principal é a conversão, a competência é da Justiça Estadual; se a conversão é pedido acessório em ação de concessão perante a Justiça Federal, há controvérsia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competência da Justiça Estadual para as ações de acidente do trabalho contra o INSS decorre do art. 109, I, da CF/88, que exclui da competência da Justiça Federal "as causas relativas a falências,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7.4.2 Nexo técnico epidemiológico previdenciário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7.4.3 Conversão de B31 em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7.5 Incapacidade temporária: avaliação e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7.5.1 Incapacidade para a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já referido, o auxílio por incapacidade temporária exige incapacidade para a atividade habitual do segurado, e não incapacidade omniprofissional. A jurisprudência da TNU consolidou, por meio da Súmula 47, 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7.5.2 Transtornos mentais e a nova epidemiologia da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enômeno de crescente relevância nos JEFs, já destacado por Savaris (2019) e Porto (2024),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incapacidade por transtornos mentais impõe dificuldades próprias. Diferentemente de patologias ortopédicas ou cardiológicas, em que exames 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7.5.3 Perícia médica: procedimento e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CPC), que pode formar sua convicção com base em outros elementos probatórios, inclusive laudos de médico assistente, exames complementares e depoimento pessoal da parte.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7.5.4 O sistema Atestmed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Atestmed representou ganho de eficiência na tramitação dos requerimentos, reduzindo filas e prazos de espera que historicamente constituíam obstáculo ao acesso efetivo à proteção previdenciária. Contudo, a análise exclusivamente 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7.5.5 Doença preexistente e progressão/agravamento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7.6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determina o marco temporal a partir do qual o segurado faz jus ao pagamento das prestações. O art. 60 da Lei n. 8.213/91 estabelece regras distintas conforme a categoria do segurado e a existência ou não de requerimento administrativo prévio.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7.6.1 Segurado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7.6.2 Demais segurados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7.6.3 DIB na via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data da citação do INSS, quando não houve requerimento administrativo prévio — aplicando-se, por analogia, a regra do art. 43, inciso II, da Lei n. 8.213/91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7.7 Duração do benefício e alta programada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7.7.1 Sistema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7.7.2 STF tema 1.196: constitucionalidade da alta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7.7.3 Prorrogação, reconsideração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está próximo da DCB e que se mantém incapacitado dispõe de três vias administrativas: prorrogação, pedido de reconsideração 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7.8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7.8.1 Coeficiente de 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 mínimo (art. 201, § 2º, CF/88) nem superior ao teto do RGPS (em 2026, R$ 8.475,55).</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7.8.2 Divergência sobre a aplicabilidade do art. 26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7.9 Efeitos do auxílio por incapacidade temporária sobre o contrato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no auxílio acidentário (B91): nessa hipótese, o empregador é obrigado a depositar o FGTS durante todo o período de afastamento (art. 15, § 5º, Lei n. 8.036/90). Além disso, o período de afastamento por acidente do trabalho é computado como tempo de serviço para todos os efeitos legais (art. 4º, parágrafo único, CLT).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7.10 Cessação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7.10.1 Recuperação da capacidade laborativa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profissional, mantendo-se o benefício durante o processo; ou (c) quando a recuperação é parcial e a incapacidade residual é permanente, ter o benefício convertido em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7.10.2 Conversão em aposentadoria por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7.10.3 Aposentadoria por idade ou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7.10.4 Óbito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7.10.5 Retorno voluntário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7.11 Exercício de atividade remunerada durante 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entre auxílio por incapacidade temporária e renda do trabalho não configura incompatibilidade absoluta. A jurisprudência definiu critérios precisos para a coexistência.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7.11.1 Súmula 72/TNU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consagra a ideia de que o risco social não desaparece pelo simples fato de o segurado ter exercido atividade remunerada. A incapacidade é fenômeno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7.11.2 STJ tema 1.013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7.12 Programa de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7.12.1 Fundamento legal e objetivos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7.12.2 Certificado de reabilitação (art. 92)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7.12.3 Cotas para empresas (art. 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7.12.4 Limitações práticas do programa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 são deficiências recorrentemente apontadas pela doutrina e pela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insuficiência do programa de reabilitação frequentemente fundamenta a manutenção do auxílio por incapacidade temporária ou a conversão em aposentadoria por incapacidade permanente. O raciocínio é direto: se o segurado 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7.12.5 Manutenção do benefício durante a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7.13 Auxílio por incapacidade temporária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7.13.1 Relação de precedência: tema 862/STJ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7.13.2 Inacumulabilidade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7.14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litigiosidade em torno do auxílio por incapacidade temporária gera especificidades processuais relevantes para a prática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7.14.1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7.14.2 Perícia judicial e livre convencimento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 perícia, relatórios médicos, exames complementares, condições pessoais, é o que confere legitimidade à decisão.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7.14.3 Fungibilidade entre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7.14.4 Honorários periciais e sucumbência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7.14.5 Efeitos da sentença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7.14.7 Competência delegada e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ao instituir os JEFs, não revogou a competência delegada para causas de valor superior a 60 salários mínimos. Assim, ações previdenciárias de valor acima desse limite podem ser propostas perante a Justiça Estadual na comarca de domicílio do segurado, quando esta não coincide com sede de Vara Federal. Para as causas até 60 salários mínimos, a competência é do JEF mais próximo ou, na ausência de JEF, do Juizado Especial Federal Adjunto na localidade.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7.15 Doença preexistente à filiação e a súmula 53/TNU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53 da TNU dispõe que "não há direito a auxílio por incapacidade temporária ou a aposentadoria por incapacidade permanente quando a incapacidade para o trabalho é preexistente ao reingresso do segurado no Regime Geral de Previdência Social". O enunciado reflete a regra do art. 59, parágrafo único, da Lei n. 8.213/91, mas sua aplicação exige cautela.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7.16 Doenças estigmatizantes e incapacidade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auxílio por incapacidade temporária, a aplicação prática da Súmula 78 se dá quando a incapacidade decorre preponderantemente do impacto social da doença, mesmo que as limitações físicas sejam parciais. O segurado portador de 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7.17 Limbo previdenciário e 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7.18 Inacumulabilidade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7.19 Quadro sinótico: auxílio por incapacidade temporária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B31 vs B91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B31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B91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ou acidente comum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doença profissional/do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contribuições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meses após cessação (art. 118)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FGTS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depósito durante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deposita (art. 15, § 5º, Lei 8.036/90)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Competência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 / JEFs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 (art. 109, I,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NTEP</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Presunção relativa de nexo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Renda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DIB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Obrigatória pelo empregador</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Principais prazos:</w:t>
            </w:r>
            <w:r>
              <w:rPr>
                <w:rFonts w:ascii="EB Garamond" w:hAnsi="EB Garamond" w:cs="EB Garamond"/>
                <w:b w:val="0"/>
                <w:i w:val="0"/>
                <w:color w:val="201B16"/>
                <w:sz w:val="19"/>
                <w:lang w:val="pt-BR" w:bidi="ar-SA"/>
                <w:kern w:val="16"/>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Fórmula de cálculo:</w:t>
            </w:r>
            <w:r>
              <w:rPr>
                <w:rFonts w:ascii="EB Garamond" w:hAnsi="EB Garamond" w:cs="EB Garamond"/>
                <w:b w:val="0"/>
                <w:i w:val="0"/>
                <w:color w:val="201B16"/>
                <w:sz w:val="19"/>
                <w:lang w:val="pt-BR" w:bidi="ar-SA"/>
                <w:kern w:val="16"/>
                <w14:ligatures w14:val="standardContextual"/>
              </w:rPr>
              <w:t xml:space="preserve"> - DII antes de 13/11/2019: Média dos 80% maiores SC × 91% - DII a partir de 13/11/2019: Média de 100% dos SC × 91% - Teto 2026: R$ 8.475,55 | Piso: salário mínimo (R$ 1.621,00)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7.20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do auxílio por incapacidade temporária e Porto (2024),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comparação com a perícia judicial. Divergências significativas entre os laudos administrativo e judicial devem ser enfrentadas na fundamentação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Observamos, na prática forense, que a distinção entre as espécies previdenciária (B31) e acidentária (B91) é negligenciada com mais frequência do que deveria. 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ectPr>
          <w:headerReference w:type="default" r:id="rId99"/>
          <w:headerReference w:type="even" r:id="rId100"/>
          <w:footerReference w:type="default" r:id="rId101"/>
          <w:footerReference w:type="even" r:id="rId102"/>
          <w:headerReference w:type="first" r:id="rId103"/>
          <w:footerReference w:type="first" r:id="rId104"/>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Aposentadorias Programadas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05"/>
          <w:headerReference w:type="even" r:id="rId106"/>
          <w:footerReference w:type="default" r:id="rId107"/>
          <w:footerReference w:type="even" r:id="rId108"/>
          <w:headerReference w:type="first" r:id="rId109"/>
          <w:footerReference w:type="first" r:id="rId110"/>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Especial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especial é controvertida na doutrina. Como ensinam Castro e Lazzari (2025),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substancialmente o regime jurídico da aposentadoria especial, introduzindo requisito etário mínimo até então inexistente e modificando o cálculo do benefício. A constitucionalidade dessas alterações foi objeto 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8.3 Requisitos: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completou os requisitos antes de 13 de novembro de 2019 (data da promulgação da EC 103/2019), aplica-se o regime anterior, por força do direito adquirido (art.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8.3.1 Qualidade de segurado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qualidade de segurado, aplica-se a regra geral: a perda não prejudica o direito adquirido quando já preenchidos todos os requisitos (art. 102, § 1º, da Lei n. 8.213/91; v. Cap. 3, seção 3.8.1).</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8.3.2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prevaleceu após a edição e posterior cancelamento da Súmula 32 da TNU (em abril de 2014), mantendo-se como posição pacífica nos TRFs e no STJ. A Súmula 68 da TNU, por sua vez, permanece vigente e dispõe que "o laudo pericial não contemporâneo ao período trabalhado é apto à comprovação da atividade especial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8.3.3 Tempo mínimo de exposição: 15, 20 ou 25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mínimo de exposição varia conforme o grau de nocividade do agente, definido no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o tempo de 25 anos, sendo os períodos de 15 e 20 anos reservados a atividades de excepcional nocividade, taxativamente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8.3.4 Cálculo no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correspondia a 100% do salário de benefício, sem aplicação do fator previdenciário (art. 57, § 1º, c/c art. 29, II, da Lei n. 8.213/91). O detalhamento do cálculo é examinado na seção 8.10.1.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8.4 Requisitos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8.4.1 Regra permanente (art. 19, § 1º, I a III)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55 anos de idade para atividades com exposição de 15 anos; — 58 anos de idade para atividades com exposição de 20 anos; — 60 anos de idade para atividades com exposição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proteger o trabalhador contra os efeitos da exposição prolongada a agentes nocivos.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O acórdão ainda será redigido pelo Min. André Mendonça, e a eventual modulação de efeitos será definida na publicação do acórdão.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Estado atual após a ADI 6.309 (j. 03/06/2026):</w:t>
            </w:r>
            <w:r>
              <w:rPr>
                <w:rFonts w:ascii="EB Garamond" w:hAnsi="EB Garamond" w:cs="EB Garamond"/>
                <w:b w:val="0"/>
                <w:i w:val="0"/>
                <w:color w:val="201B16"/>
                <w:sz w:val="19"/>
                <w:lang w:val="pt-BR" w:bidi="ar-SA"/>
                <w:kern w:val="16"/>
                <w14:ligatures w14:val="standardContextual"/>
              </w:rPr>
              <w:t xml:space="preserve"> em razão da declaração de inconstitucionalidade da idade mínima, </w:t>
            </w:r>
            <w:r>
              <w:rPr>
                <w:rFonts w:ascii="EB Garamond" w:hAnsi="EB Garamond" w:cs="EB Garamond"/>
                <w:b/>
                <w:i w:val="0"/>
                <w:color w:val="201B16"/>
                <w:sz w:val="19"/>
                <w:lang w:val="pt-BR" w:bidi="ar-SA"/>
                <w:kern w:val="16"/>
                <w14:ligatures w14:val="standardContextual"/>
              </w:rPr>
              <w:t>a aposentadoria especial não exige, atualmente, idade mínima</w:t>
            </w:r>
            <w:r>
              <w:rPr>
                <w:rFonts w:ascii="EB Garamond" w:hAnsi="EB Garamond" w:cs="EB Garamond"/>
                <w:b w:val="0"/>
                <w:i w:val="0"/>
                <w:color w:val="201B16"/>
                <w:sz w:val="19"/>
                <w:lang w:val="pt-BR" w:bidi="ar-SA"/>
                <w:kern w:val="16"/>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válidos, contudo, a nova forma de cálculo (60% da média + 2% por ano que exceder 15 anos — mulher — ou 20 anos — homem) e a vedação à conversão de tempo especial em comum para períodos posteriores a 13/11/2019. A eventual modulação de efeitos será definida na publicação do acórdão.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8.4.2 Regra de transição (art. 21)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exposição a agentes nocivos (15, 20 ou 25 anos); e (b) pontuação mínima resultante da soma da idade com o tempo de contribuição total (incluindo período de atividade comum e especial, sem aplicação de fatores de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66 pontos para atividade especial de 15 anos; — 76 pontos para atividade especial de 20 anos; — 86 pontos para atividade especial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8.4.3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especialmente quando envolve períodos de atividade especial reconhecidos judicialmente e não computados administrativamente.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8.5 Agentes nocivos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8.5.1 Enquadramento por categoria profissional (até 28/04/1995)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8.5.2 Enquadramento por agente nocivo (a partir de 29/04/1995)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8.5.3 Caráter exemplificativo da relação de agentes nocivos: tema 534/STJ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8.5.4 Agentes físicos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físicos relacionados no Anexo IV do Decreto n. 3.048/1999 compreendem: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Pressões atmosféricas anormais, trabalho em condições hiperbáricas (mergulho profissional, trabalho em caixões pneumáticos, túneis pressurizados) ou hipobáricas (aviação). O trabalho sob ar comprimido, com exposição a pressões acima de 1 atmosfera, é reconhecido como atividade especial de 15 ou 25 anos conforme a profundidade e o tempo de exposição;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8.5.5 Agentes químicos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8.5.6 Agentes biológicos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8.5.7 Penosidade: motoristas e cobradores (tema 1.307/STJ)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pacificou a questão quanto aos motoristas e cobradores no julgamento do Tema 1.307 (REsp 2.164.724, Rel. Min. Gurgel de Faria, j. 07/05/2026),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1.307 (REsp 2.164.724, Rel. Min. Gurgel de Faria, j. 07/05/2026):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8.6 Ruído: limites de tolerância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ruído é, de longe, o agente nocivo mais litigado nos JEFs. Seu regime jurídico apresenta peculiaridades que justificam exame separado.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8.6.1 Evolução dos limites de tolerância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limites de tolerância ao ruído variaram ao longo do tempo, em aplicação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De 06/03/1997 a 18/11/2003: ruído superior a 90 dB(A), conforme Anexo IV do Decreto n. 2.172/1997 e, posteriormente, do Decreto n. 3.048/1999 em sua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partir de 19/11/2003: ruído superior a 85 dB(A), conforme Anexo IV do Decreto n. 3.048/1999, com a alteração promovida pelo Decreto n. 4.882/2003.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8.6.2 Metodologia de aferição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8.7 Equipamentos de proteção individual (EPI) e o tema 555/STF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8.7.1 As duas teses fixadas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fixou duas teses no Tema 555: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tese (regra geral):</w:t>
      </w:r>
      <w:r>
        <w:rPr>
          <w:rFonts w:ascii="EB Garamond" w:hAnsi="EB Garamond" w:cs="EB Garamond"/>
          <w:b w:val="0"/>
          <w:i w:val="0"/>
          <w:color w:val="201B16"/>
          <w:sz w:val="21"/>
          <w:lang w:val="pt-BR" w:bidi="ar-SA"/>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tese (exceção para ruído):</w:t>
      </w:r>
      <w:r>
        <w:rPr>
          <w:rFonts w:ascii="EB Garamond" w:hAnsi="EB Garamond" w:cs="EB Garamond"/>
          <w:b w:val="0"/>
          <w:i w:val="0"/>
          <w:color w:val="201B16"/>
          <w:sz w:val="21"/>
          <w:lang w:val="pt-BR" w:bidi="ar-SA"/>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8.7.2 Ônus da prova da eficácia do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ao julgar o Tema 1.090 (REsp 2.082.072, Rel. Min. Maria Thereza de Assis Moura, j. 09/04/2025), sob a sistemática dos recursos repetitivos, reforçou 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1.090 (REsp 2.082.072, Rel. Min. Maria Thereza de Assis Moura, j. 09/04/2025):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8.7.3 Agentes nocivos e neutralização pelo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neutralização do agente nocivo pelo EPI deve ser analisada caso a caso, considerando a natureza do agente: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Agentes cuja neutralização pelo EPI é tecnicamente possível: ruído (parcial), poeiras minerais (com uso de respiradores adequados), radiação ultravioleta (com protetores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8.8 Perfil profissiográfico previdenciário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PPP é o documento central na comprovação de atividade especial para períodos a partir de 01/01/2004, quando substituiu os formulários anteriores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8.8.1 Conceito e conteúdo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deve ser elaborado com base no Laudo Técnico de Condições Ambientais do Trabalho (LTCAT), que é o documento técnico que embasa as informações sobre as condições ambientais. O LTCAT é elaborado por médico do trabalho ou engenheiro de segurança do trabalho habilitado, e contém a avaliação qualitativa e quantitativa dos agentes nocivos presentes no ambiente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8.8.2 PPP eletrônico via esocial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partir de 01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8.8.3 Valor probatório do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8.9 Conversão de tempo especial em comum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8.9.1 Fundamento legal 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fixados na tabela do art. 70 do Decreto n. 3.048/1999, variam conforme o tempo mínimo de exposição e o sexo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tempo especial de 25 anos: fator 1,40 (homem) e 1,20 (mulher); Para tempo especial de 20 anos: fator 1,75 (homem) e 1,50 (mulher); Para tempo especial de 15 anos: fator 2,33 (homem) e 2,00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8.9.2 Vedação pela EC 103/2019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restrição à conversão foi um dos dispositivos impugnados na ADI 6.309, sob o argumento de que viola a proteção constitucional ao trabalhador exposto a agentes nocivos. No julgamento de 03/06/2026 (Rel. Orig. Min. Luís Roberto Barroso, red. P/ acórdão Min. André Mendonça, 6×5), o STF, todavia, </w:t>
      </w:r>
      <w:r>
        <w:rPr>
          <w:rFonts w:ascii="EB Garamond" w:hAnsi="EB Garamond" w:cs="EB Garamond"/>
          <w:b/>
          <w:i w:val="0"/>
          <w:color w:val="201B16"/>
          <w:sz w:val="21"/>
          <w:lang w:val="pt-BR" w:bidi="ar-SA"/>
          <w:kern w:val="16"/>
          <w14:ligatures w14:val="standardContextual"/>
        </w:rPr>
        <w:t>manteve a constitucionalidade da vedação à conversão</w:t>
      </w:r>
      <w:r>
        <w:rPr>
          <w:rFonts w:ascii="EB Garamond" w:hAnsi="EB Garamond" w:cs="EB Garamond"/>
          <w:b w:val="0"/>
          <w:i w:val="0"/>
          <w:color w:val="201B16"/>
          <w:sz w:val="21"/>
          <w:lang w:val="pt-BR" w:bidi="ar-SA"/>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8.9.3 Direito adquirido à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8.9.4 Conversão de tempo comum em especial: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8.10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especial sofreu alteração substancial com a EC 103/2019, gerando dois regimes distintos conforme a data de implementação dos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8.10.1 Regime anterior (até 13/11/2019)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8.10.2 Regime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segurados que se aposentam pela regra permanente (art. 19) ou pela regra de transição (art. 21) da EC 103/2019, o cálculo do benefício observa as regras do art. 26, § 2º, inciso IV,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salário de benefício corresponde à média aritmética de 100% dos salários de contribuição desde julho de 1994 (eliminada a exclusão dos 20%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 renda mensal corresponde a 60% do salário de benefício, acrescida de 2% para cada ano de contribuição que exceder 20 anos (homens) ou 15 anos (mulheres).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ascii="EB Garamond" w:hAnsi="EB Garamond" w:cs="EB Garamond"/>
                <w:b/>
                <w:i w:val="0"/>
                <w:color w:val="201B16"/>
                <w:sz w:val="19"/>
                <w:lang w:val="pt-BR" w:bidi="ar-SA"/>
                <w:kern w:val="16"/>
                <w14:ligatures w14:val="standardContextual"/>
              </w:rPr>
              <w:t>manteve a constitucionalidade da nova forma de cálculo</w:t>
            </w:r>
            <w:r>
              <w:rPr>
                <w:rFonts w:ascii="EB Garamond" w:hAnsi="EB Garamond" w:cs="EB Garamond"/>
                <w:b w:val="0"/>
                <w:i w:val="0"/>
                <w:color w:val="201B16"/>
                <w:sz w:val="19"/>
                <w:lang w:val="pt-BR" w:bidi="ar-SA"/>
                <w:kern w:val="16"/>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8.11 Vedação ao trabalho em condições especiais: STF tema 709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8º, da Lei n. 8.213/91 estabelece que aplica-se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8.11.1 Tese fixada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8.11.2 Modulação dos efeitos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8.11.3 Impacto nos JEFs e situações práticas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709 nos JEFs gera diversas situações práticas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8.12 Aposentadoria especial da pessoa com deficiência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pessoa com deficiência pode ser concedida por tempo de contribuição ou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8.12.2 Avaliação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8.12.3 Efeitos da EC 103/2019 sobre 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processos de aposentadoria especial nos JEFs envolvem particularidades processuais que merecem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8.13.1 Prova da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8.13.2 Perícia ambiental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controvérsia não pode ser resolvida pela prova documental, o juiz pode designar perícia ambiental para verificação das condições de trabalho. A perícia ambiental é realizada por engenheiro de segurança do trabalho ou médico do trabalho designado pelo juízo, que inspeciona o ambiente de trabalho e elabora laudo técnico com avaliação qualitativa e quantitativa dos agentes nocivos presentes.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8.13.3 Prova emprestada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8.13.4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8.13.5 Tutela provisória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8.13.8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8.14 Fonte de custeio e a tese da prévia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8.15 Direito intertemporal na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princípio tem três consequências práticas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8.16 Atividades concomitantes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atividade concomitante ganha complexidade com a EC 103/2019, que vedou a conversão de tempo especial em comum a partir de sua promulgação. O segurado que exerce, após 13/11/2019, atividade especial em um emprego e atividade comum em outro só pode aproveitar o tempo especial para fins de aposentadoria especial, não pode convertê-lo para somar ao tempo de contribuição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8.17 Contagem recíproca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fins de contagem recíproca somente é admitida até a data de promulgação da EC 103/2019 (13/11/2019), em razão da vedação do art. 25,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8.18 Quadro sinótico: aposentadoria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Regime anterior × EC 103/2019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Anterior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de Transição (art. 21)</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Permanente (art. 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Tempo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Idade mínima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55/58/60 anos (afastada pela ADI 6.309)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Pontuação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66, 76 ou 86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 (fator 1,40/1,20)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 pós-13/11/2019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Vedação de trabalho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ADI 6.309</w:t>
                  </w:r>
                  <w:r>
                    <w:rPr>
                      <w:rFonts w:ascii="EB Garamond" w:hAnsi="EB Garamond" w:cs="EB Garamond"/>
                      <w:b w:val="0"/>
                      <w:i w:val="0"/>
                      <w:color w:val="201B16"/>
                      <w:sz w:val="16"/>
                      <w:lang w:val="pt-BR" w:bidi="ar-SA"/>
                      <w:kern w:val="16"/>
                      <w14:ligatures w14:val="standardContextual"/>
                    </w:rPr>
                    <w:t xml:space="preserve"> (j. 03/06/2026)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aplicável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(tempo especial → comum):</w:t>
            </w:r>
            <w:r>
              <w:rPr>
                <w:rFonts w:ascii="EB Garamond" w:hAnsi="EB Garamond" w:cs="EB Garamond"/>
                <w:b w:val="0"/>
                <w:i w:val="0"/>
                <w:color w:val="201B16"/>
                <w:sz w:val="19"/>
                <w:lang w:val="pt-BR" w:bidi="ar-SA"/>
                <w:kern w:val="16"/>
                <w14:ligatures w14:val="standardContextual"/>
              </w:rPr>
              <w:t xml:space="preserve"> - 25 anos: 1,40 (H) / 1,20 (M) - 20 anos: 1,75 (H) / 1,50 (M) - 15 anos: 2,33 (H) / 2,00 (M)</w:t>
            </w:r>
          </w:p>
          <w:p>
            <w:pPr>
              <w:spacing w:before="0" w:after="60" w:line="247" w:lineRule="auto"/>
              <w:jc w:val="both"/>
            </w:pPr>
            <w:r>
              <w:rPr>
                <w:rFonts w:ascii="EB Garamond" w:hAnsi="EB Garamond" w:cs="EB Garamond"/>
                <w:b/>
                <w:i w:val="0"/>
                <w:color w:val="201B16"/>
                <w:sz w:val="19"/>
                <w:lang w:val="pt-BR" w:bidi="ar-SA"/>
                <w:kern w:val="16"/>
                <w14:ligatures w14:val="standardContextual"/>
              </w:rPr>
              <w:t>Enquadramento por período:</w:t>
            </w:r>
            <w:r>
              <w:rPr>
                <w:rFonts w:ascii="EB Garamond" w:hAnsi="EB Garamond" w:cs="EB Garamond"/>
                <w:b w:val="0"/>
                <w:i w:val="0"/>
                <w:color w:val="201B16"/>
                <w:sz w:val="19"/>
                <w:lang w:val="pt-BR" w:bidi="ar-SA"/>
                <w:kern w:val="16"/>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Limites de ruído:</w:t>
            </w:r>
            <w:r>
              <w:rPr>
                <w:rFonts w:ascii="EB Garamond" w:hAnsi="EB Garamond" w:cs="EB Garamond"/>
                <w:b w:val="0"/>
                <w:i w:val="0"/>
                <w:color w:val="201B16"/>
                <w:sz w:val="19"/>
                <w:lang w:val="pt-BR" w:bidi="ar-SA"/>
                <w:kern w:val="16"/>
                <w14:ligatures w14:val="standardContextual"/>
              </w:rPr>
              <w:t xml:space="preserve"> - Até 05/03/1997: &gt; 80 dB(A) - 06/03/1997 a 18/11/2003: &gt; 90 dB(A) - A partir de 19/11/2003: &gt; 85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8.19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 mínimos) ou na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O GEX (Gerência Executiva) do INSS pode, de ofício, reconhecer períodos especiais quando o sistema identifica códigos de atividade associados a agentes nocivos no eSocial — funcionalidade gradualmente implementada com a consolidação do PPP eletrônico.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simulação de tempo de contribuição no portal Meu INSS também exige cautela. O segurado pode, pelo portal Meu INSS, solicitar simulação que indique 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8.20 Questões especiais: eletricidade e periculosidade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controvérsia sobre o enquadramento da eletricidade como agente nocivo após o Decreto n. 2.172/1997 é das mais frequentes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gerou controvérsia: como o Tema 534 do STJ reconhece que as normas regulamentadoras são exemplificativas, a eletricidade pode ser enquadrada como agente nocivo mesmo quando não consta do regulamento, desde que 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8.21 Aposentadoria especial do vigilante: o confronto entre o STJ (tema 1.031) e 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8.21.1 O entendimento amplo do STJ (tema 1.031)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1.031 (REsp 1.831.371, Rel. Min. Napoleão Nunes Maia Filho, j. 09/12/2020), adotou orientação ampla e favorável ao segurado,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1.031 (REsp 1.831.371, Rel. Min. Napoleão Nunes Maia Filho, j. 09/12/2020):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1.209 (RE 1.368.225, Rel. Orig. Min. Nunes Marques, red. P/ acórdão Min. Alexandre de Moraes, j. 18/02/2026, por maioria — 6×4):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atividade de vigilante, com ou sem o uso de arma de fogo, não se caracteriza como especial, para fins de concessão da aposentadoria de que trata o art. 201, § 1º, da Constituição."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formou-se ampla jurisprudência nos TRFs reconhecendo a especialidade da atividade de vigilante por periculosidade.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8.21.2 A restrição do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8.22 Aposentadoria especial e o segurado especial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A jurisprudência tende a reconhecer a especialidade quando a atividade agrícola envolve culturas que demandam aplicação frequente de defensivos (fumo, tomate, batata, algodão), mas exige prova robusta da utilização dos produtos e da exposição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8.23 Aposentadoria especial e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empregador — e o contribuinte individual é, por definição, trabalhador autônomo ou empresário sem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1.291 (REsp 2.163.429, Rel. Min. Gurgel de Faria, j. 10/09/2025):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 contribuinte individual não cooperado tem direito ao reconhecimento de tempo de atividade especial exercido após a Lei n. 9.032/95, desde que comprove a exposição a agentes nocivos. B) A exigência de comprovação da atividade especial por formulário emitido por empresa não se aplica a contribuintes individuais."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 a perícia ambiental pode ser inviabilizada se o local de trabalho já não existir ou tiver sido substancialmente alterado. O advogado que assessora contribuintes individuais deve orientar a constituição tempestiva da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concentra a maior parte do contencioso previdenciário sobre condições de trabalho nos JEFs. Três fatores explicam essa litigiosidade persistente.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 eventual modulação de efeitos será definida na publicação do acórdão, o que exigirá do magistrado atenção, sobretudo quanto aos pedidos formulados ou aos benefícios concedidos antes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ectPr>
          <w:headerReference w:type="default" r:id="rId111"/>
          <w:headerReference w:type="even" r:id="rId112"/>
          <w:footerReference w:type="default" r:id="rId113"/>
          <w:footerReference w:type="even" r:id="rId114"/>
          <w:headerReference w:type="first" r:id="rId115"/>
          <w:footerReference w:type="first" r:id="rId11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do Segurado Rural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 matéria neste capítulo abrange, além da aposentadoria por idade rural do segurado especial (art. 48, §§ 1º e 2º, da Lei n. 8.213/91), a aposentadoria por idade híbrida (art. 48, § 3º, introduzido pela Lei n. 11.718/2008), que 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 Conceito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O constituinte de 1988 optou por compensar essa desigualdade de condições por meio da redução do requisito etário, dando concretude ao princípio da seletividade e distributividade na prestação dos benefícios (art. 194, parágrafo único, inciso III,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ao trabalhador rural brasileiro percorreu longo caminho até alcançar o patamar constitucional atual, conforme sintetizado no quadro seguinte.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 central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4.214/1963 (Estatuto do Trabalhador 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de direitos trabalhistas ao campo; sem proteção previdenciária efetiva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11/1971 (PRORURAL/FUNRURAL)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velhice aos 65 anos, meio salário mínimo, exclusiva ao chefe de família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CF/1988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Equiparação rural-urbana, redução etária (art. 201, § 7º, II), contribuição diferenciada (art. 195, § 8º)</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8.213/1991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arts. 11 VII, 39, 48 §§ 1º-2º, 106, 143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11.718/2008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híbrida (art. 48, § 3º), redefinição do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Preservação integral dos requisitos rurais; impacto no cálculo da híbrida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marcos que merecem atenção especial são a ruptura promovida pela Constituição de 1988 e as sucessivas prorrogações do art. 143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 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do exercício de atividade rural pelo período equivalente à carência (art. 39, inciso I, c/c art. 48,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 Segurado especial: definição e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agropecuária); e (c) a ausência de empregados permanentes. Os requisitos de residência e proximidade, embora raramente controvertidos, merecem registro pela flexibilidade com que a jurisprudência os interpreta.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9.3.1 Residência e proximidade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9.3.2 Limite de área: quatro módulos fiscais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ser de 5 a 10 hectares, enquanto em regiões de agricultura extensiva no Centro-Oeste pode alcançar 80 a 110 hectares.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9.4 Regime de economia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exercício de atividade urbana intercalada não impede a concessão de benefício previdenciário de trabalhador rural, desde que a atividade rural seja preponderante, condição que deve ser analisada no caso concreto". Esse entendimento reconhece que a economia familiar rural frequentemente convive com fontes complementares de renda, sem que isso desnature o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enumerou, no art. 11, § 9º, da Lei n. 8.213/91, as atividades que não descaracterizam a condição de segurado especial (turismo rural, artesanato, renda complementar de até um salário mínimo, entre outras). O rol completo foi examinado no Capítulo 2 (seção 2.1.5). Para a aposentadoria rural, o aspecto decisivo é o impacto dessas atividades na avaliação do regime de economia familiar pelo magistrado.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complementar de até um salário mínimo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ascii="EB Garamond" w:hAnsi="EB Garamond" w:cs="EB Garamond"/>
          <w:b w:val="0"/>
          <w:i/>
          <w:color w:val="201B16"/>
          <w:sz w:val="21"/>
          <w:lang w:val="pt-BR" w:bidi="ar-SA"/>
          <w:kern w:val="16"/>
          <w14:ligatures w14:val="standardContextual"/>
        </w:rPr>
        <w:t>dias-homem acumulados ao longo do ano</w:t>
      </w:r>
      <w:r>
        <w:rPr>
          <w:rFonts w:ascii="EB Garamond" w:hAnsi="EB Garamond" w:cs="EB Garamond"/>
          <w:b w:val="0"/>
          <w:i w:val="0"/>
          <w:color w:val="201B16"/>
          <w:sz w:val="21"/>
          <w:lang w:val="pt-BR" w:bidi="ar-SA"/>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9.5 Atividades que descaracterizam (ou não) a condição de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condição de segurado especial exige que a atividade rural constitua o meio de subsistência predominante do trabalhador e de seu grupo familiar. Diversas circunstâncias, porém, suscitam controvérsia sobre a permanência ou a perda dessa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532 (REsp 1.304.479/SP, rel. Min. Herman Benjamin, j. 10/10/2012, DJe 19/12/2012)</w:t>
            </w:r>
            <w:r>
              <w:rPr>
                <w:rFonts w:ascii="EB Garamond" w:hAnsi="EB Garamond" w:cs="EB Garamond"/>
                <w:b w:val="0"/>
                <w:i w:val="0"/>
                <w:color w:val="201B16"/>
                <w:sz w:val="19"/>
                <w:lang w:val="pt-BR" w:bidi="ar-SA"/>
                <w:kern w:val="16"/>
                <w14:ligatures w14:val="standardContextual"/>
              </w:rPr>
              <w:t>: "O exercício de atividade urbana intercalada não impede a concessão de benefício previdenciário de trabalhador rural, condição que deve ser analisada no caso concreto." A tese permite a concessão de aposentadoria rural mesmo quando há registros de atividade urbana intermitentes, desde que a atividade rural seja a atividade preponderante do segurado. Nos JEFs, a aplicação desse entendimento exige exame cuidadoso do CNIS para identificar a duração, a frequência e a natureza dos vínculos urbanos, confrontando-os com o conjunto da prova documental e testemunhal sobre 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9.6 Aposentadoria por idade rural: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carência da aposentadoria por idade — 180 contribuições mensais — é fixada pelo art. 25, inciso II, da </w:t>
      </w:r>
      <w:r>
        <w:rPr>
          <w:rFonts w:ascii="EB Garamond" w:hAnsi="EB Garamond" w:cs="EB Garamond"/>
          <w:b/>
          <w:i w:val="0"/>
          <w:color w:val="201B16"/>
          <w:sz w:val="21"/>
          <w:lang w:val="pt-BR" w:bidi="ar-SA"/>
          <w:kern w:val="16"/>
          <w14:ligatures w14:val="standardContextual"/>
        </w:rPr>
        <w:t>Lei de Benefícios</w:t>
      </w:r>
      <w:r>
        <w:rPr>
          <w:rFonts w:ascii="EB Garamond" w:hAnsi="EB Garamond" w:cs="EB Garamond"/>
          <w:b w:val="0"/>
          <w:i w:val="0"/>
          <w:color w:val="201B16"/>
          <w:sz w:val="21"/>
          <w:lang w:val="pt-BR" w:bidi="ar-SA"/>
          <w:kern w:val="16"/>
          <w14:ligatures w14:val="standardContextual"/>
        </w:rPr>
        <w:t xml:space="preserve"> (Lei n. 8.213/91). Não se confunde esse dispositivo com o art. 25 da </w:t>
      </w:r>
      <w:r>
        <w:rPr>
          <w:rFonts w:ascii="EB Garamond" w:hAnsi="EB Garamond" w:cs="EB Garamond"/>
          <w:b/>
          <w:i w:val="0"/>
          <w:color w:val="201B16"/>
          <w:sz w:val="21"/>
          <w:lang w:val="pt-BR" w:bidi="ar-SA"/>
          <w:kern w:val="16"/>
          <w14:ligatures w14:val="standardContextual"/>
        </w:rPr>
        <w:t>Lei de Custeio</w:t>
      </w:r>
      <w:r>
        <w:rPr>
          <w:rFonts w:ascii="EB Garamond" w:hAnsi="EB Garamond" w:cs="EB Garamond"/>
          <w:b w:val="0"/>
          <w:i w:val="0"/>
          <w:color w:val="201B16"/>
          <w:sz w:val="21"/>
          <w:lang w:val="pt-BR" w:bidi="ar-SA"/>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força da regra do art. 48, § 2º, da Lei 8.213/91, ou, na hipótese de já ter implementado os requisitos legais, deve requerê-lo na condição de segurado especial". A tese admite, porém, a ressalva do direito adquirido: o segurado que completou a idade mínima enquanto exercia atividade rural faz jus ao benefício mesmo que, posteriormente, tenha migrado para atividade urbana.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642 (REsp 1.354.908/SP, rel. Min. Mauro Campbell Marques, j. 09/09/2015, DJe 10/02/2016)</w:t>
            </w:r>
            <w:r>
              <w:rPr>
                <w:rFonts w:ascii="EB Garamond" w:hAnsi="EB Garamond" w:cs="EB Garamond"/>
                <w:b w:val="0"/>
                <w:i w:val="0"/>
                <w:color w:val="201B16"/>
                <w:sz w:val="19"/>
                <w:lang w:val="pt-BR" w:bidi="ar-SA"/>
                <w:kern w:val="16"/>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aposentadoria por idade rural no valor de um salário mínimo não precisa comprovar recolhimentos ao INSS — basta a prova do exercício de atividade rural pelo tempo equivalente à carência. Entretanto, se o segurado especial deseja obter benefício em valor superior ao salário mínimo, deverá ter contribuído facultativamente sobre base de cálculo superior, nos termos do art. 39, inciso II, da Lei n. 8.213/91. Na prática dos JEFs, a quase totalidade dos pedidos de aposentadoria rural refere-se a benefício no valor de um salário mínimo.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9.7 Regime probatório: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 exercício de atividade rural é o ponto central das ações de aposentadoria rural nos JEFs. O regime probatório peculiar que rege a matéria decorre do reconhecimento de que o trabalhador rural frequentemente desenvolve sua atividade à margem do sistema formal de registro, em condições de informalidade que dificultam a produção de documentos comprobatórios contemporâneos.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anteriores e posteriores, desde que a narrativa seja coerente e as testemunhas apresentem relatos circunstanciados.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9.8 Documentos admitidos como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familiar, onde parceiros e meeiros cultivam a terra alheia em troca de parte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revelam-se especialmente úteis quando o segurado não dispõe de bloco de notas próprio: a nota fiscal lançada pela compradora registra a aquisição dos produtos rurais do segurado e, com isso, atesta sua condição de produtor.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9.9 Prova testemunhal e a disciplina da súmula 149/STJ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autoriza expressamente a extensão da prova documental para períodos anteriores por meio de testemunhos, desde que a prova oral seja convincente e coerente com os elementos materiais dos autos.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577/STJ</w:t>
            </w:r>
            <w:r>
              <w:rPr>
                <w:rFonts w:ascii="EB Garamond" w:hAnsi="EB Garamond" w:cs="EB Garamond"/>
                <w:b w:val="0"/>
                <w:i w:val="0"/>
                <w:color w:val="201B16"/>
                <w:sz w:val="19"/>
                <w:lang w:val="pt-BR" w:bidi="ar-SA"/>
                <w:kern w:val="16"/>
                <w14:ligatures w14:val="standardContextual"/>
              </w:rPr>
              <w:t>: "É possível reconhecer o tempo de serviço rural anterior ao documento mais antigo apresentado, desde que amparado em convincente prova testemunhal."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9.10 O boia-fria, o volante e o safrista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boia-fria independe da prova de recolhimento das contribuições devidas pelo empregador: basta a comprovação do exercício da atividade rural, nos mesmos moldes aplicáveis ao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boia-fria e segurado especial reflete-se também no valor do benefício. O segurado especial recebe, em regra, benefício no valor de um salário mínimo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salário mínimo, por aplicação do piso constitucional (art. 201, § 2º,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9.11 Aposentadoria por idade híbrida (art. 48, § 3º)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híbrida (art. 48, § 3º,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firmou entendimentos fundamentais sobre a aposentadoria híbrida no julgamento do Tema 1.007.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1.007 (REsp 1.674.221/SP, rel. Min. Napoleão Nunes Maia Filho, j. 14/08/2019, DJe 04/09/2019)</w:t>
            </w:r>
            <w:r>
              <w:rPr>
                <w:rFonts w:ascii="EB Garamond" w:hAnsi="EB Garamond" w:cs="EB Garamond"/>
                <w:b w:val="0"/>
                <w:i w:val="0"/>
                <w:color w:val="201B16"/>
                <w:sz w:val="19"/>
                <w:lang w:val="pt-BR" w:bidi="ar-SA"/>
                <w:kern w:val="16"/>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a carência. Esse entendimento consolida a aposentadoria híbrida como instrumento inclusivo, acessível tanto ao segurado que permanece no campo quanto ao que já migrou definitivamente para a atividade urbana.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salário mínimo,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salário mínimo,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salário mínimo — o recolhimento de contribuições sobre o período rural comprovado.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9.12 Trabalho rural infantil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9.13 Período de entressafra e atividades urbanas intercaladas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 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lavoura durante o período de plantio e colheita e busca renda complementar na cidade durante os meses de menor atividade agrícola. A periodicidade e a regularidade desse padrão constituem forte indício da manutenção da condição de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9.14 Módulos fiscais e propriedade rural superior a quatro módulos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premissa de que áreas maiores pressupõem capacidade econômica incompatível com o regime de economia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1.115 (REsp 1.947.404/SP, rel. Min. Benedito Gonçalves, j. 23/11/2022, DJe 07/12/2022)</w:t>
            </w:r>
            <w:r>
              <w:rPr>
                <w:rFonts w:ascii="EB Garamond" w:hAnsi="EB Garamond" w:cs="EB Garamond"/>
                <w:b w:val="0"/>
                <w:i w:val="0"/>
                <w:color w:val="201B16"/>
                <w:sz w:val="19"/>
                <w:lang w:val="pt-BR" w:bidi="ar-SA"/>
                <w:kern w:val="16"/>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9.15 A EC 103/2019 e a aposentadoria do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opção constitucional foi deliberada. Como ensinam Castro e Lazzari (2025),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salário mínimo (por se tratar de segurado especial que não contribui sobre base de cálculo superior), o impacto prático dessa alteração é restrito.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salário mínimo, hipótese em que se aplica a garantia constitucional do piso mínimo (art. 201, § 2º, da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9.16 Período de graça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especial inicia-se com a cessação efetiva da atividade rural — dado que sua contribuição é presumida (incidente sobre a comercialização da produção), e não individualizada mensalmente.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9.17 Regime contributivo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de 1,3% (1,2% do art. 25, I, somados a 0,1% do GILRAT, art. 25, II) substitui tanto a contribuição patronal quanto a do empregado, constituindo fonte de custeio integral para os benefícios do segurado especial no valor de um salário mínimo. O sub-rogado do recolhimento é o adquirente da produção rural: cabe à empresa ou cooperativa que adquire a produção reter e recolher a contribuição devida, aliviando o segurado especial do ônus de cumprir obrigações tributárias acessórias.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ascii="EB Garamond" w:hAnsi="EB Garamond" w:cs="EB Garamond"/>
          <w:b/>
          <w:i w:val="0"/>
          <w:color w:val="201B16"/>
          <w:sz w:val="21"/>
          <w:lang w:val="pt-BR" w:bidi="ar-SA"/>
          <w:kern w:val="16"/>
          <w14:ligatures w14:val="standardContextual"/>
        </w:rPr>
        <w:t>constitucionalidade</w:t>
      </w:r>
      <w:r>
        <w:rPr>
          <w:rFonts w:ascii="EB Garamond" w:hAnsi="EB Garamond" w:cs="EB Garamond"/>
          <w:b w:val="0"/>
          <w:i w:val="0"/>
          <w:color w:val="201B16"/>
          <w:sz w:val="21"/>
          <w:lang w:val="pt-BR" w:bidi="ar-SA"/>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especial comercializar diretamente a produção ao consumidor, venda em feiras livres, beiras de estrada ou entregas domiciliares, o próprio segurado é responsável pelo recolhimento, o que na prática raramente 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obter benefício previdenciário em valor superior ao salário mínimo deve recolher contribuições facultativas sobre base de cálculo correspondente ao salário de benefício pretendido, nos termos do art. 39, inciso II, da Lei n. 8.213/91. A ausência de contribuição facultativa limita o benefício ao piso constitucional de um salário mínimo. Na experiência dos juizados dos JEFs, é excepcional o pedido de aposentadoria rural em valor superior ao mínimo, mas o advogado deve orientar o segurado sobre essa possibilidade quando houver interesse e capacidade contributiva.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9.18 Documentos do cônjuge e do grupo familiar como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9.19 Autodeclaração e DAP: evolução do regime documental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de Declaração do Segurado Especial (DSE). Essa declaração, de natureza tributária e previdenciária, tem por finalidade constituir o registro documental da atividade rural para fins de reconhecimento do direito a benefícios.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9.20 Jurisprudência consolidada: temas repetitivos e súmulas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 STJ, os seguintes temas repetitivos e súmulas se destacam: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149/STJ</w:t>
      </w:r>
      <w:r>
        <w:rPr>
          <w:rFonts w:ascii="EB Garamond" w:hAnsi="EB Garamond" w:cs="EB Garamond"/>
          <w:b w:val="0"/>
          <w:i w:val="0"/>
          <w:color w:val="201B16"/>
          <w:sz w:val="21"/>
          <w:lang w:val="pt-BR" w:bidi="ar-SA"/>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577/STJ</w:t>
      </w:r>
      <w:r>
        <w:rPr>
          <w:rFonts w:ascii="EB Garamond" w:hAnsi="EB Garamond" w:cs="EB Garamond"/>
          <w:b w:val="0"/>
          <w:i w:val="0"/>
          <w:color w:val="201B16"/>
          <w:sz w:val="21"/>
          <w:lang w:val="pt-BR" w:bidi="ar-SA"/>
          <w:kern w:val="16"/>
          <w14:ligatures w14:val="standardContextual"/>
        </w:rPr>
        <w:t>: "É possível reconhecer o tempo de serviço rural anterior ao documento mais antigo apresentado, desde que amparado em convincente prova testemunhal." Autoriza a extensão temporal da prova documental por meio de testemunhos.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532 (REsp 1.304.479/SP)</w:t>
      </w:r>
      <w:r>
        <w:rPr>
          <w:rFonts w:ascii="EB Garamond" w:hAnsi="EB Garamond" w:cs="EB Garamond"/>
          <w:b w:val="0"/>
          <w:i w:val="0"/>
          <w:color w:val="201B16"/>
          <w:sz w:val="21"/>
          <w:lang w:val="pt-BR" w:bidi="ar-SA"/>
          <w:kern w:val="16"/>
          <w14:ligatures w14:val="standardContextual"/>
        </w:rPr>
        <w:t>: O exercício de atividade urbana intercalada não impede a concessão de benefício previdenciário de trabalhador rural, analisadas as circunstâncias do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642 (REsp 1.354.908/SP)</w:t>
      </w:r>
      <w:r>
        <w:rPr>
          <w:rFonts w:ascii="EB Garamond" w:hAnsi="EB Garamond" w:cs="EB Garamond"/>
          <w:b w:val="0"/>
          <w:i w:val="0"/>
          <w:color w:val="201B16"/>
          <w:sz w:val="21"/>
          <w:lang w:val="pt-BR" w:bidi="ar-SA"/>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1.007 (REsp 1.674.221/SP)</w:t>
      </w:r>
      <w:r>
        <w:rPr>
          <w:rFonts w:ascii="EB Garamond" w:hAnsi="EB Garamond" w:cs="EB Garamond"/>
          <w:b w:val="0"/>
          <w:i w:val="0"/>
          <w:color w:val="201B16"/>
          <w:sz w:val="21"/>
          <w:lang w:val="pt-BR" w:bidi="ar-SA"/>
          <w:kern w:val="16"/>
          <w14:ligatures w14:val="standardContextual"/>
        </w:rPr>
        <w:t>: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salário mínimo, apoia-se no art. 39, I, da Lei n. 8.213/91 (seção 9.11).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1.115 (REsp 1.947.404/SP)</w:t>
      </w:r>
      <w:r>
        <w:rPr>
          <w:rFonts w:ascii="EB Garamond" w:hAnsi="EB Garamond" w:cs="EB Garamond"/>
          <w:b w:val="0"/>
          <w:i w:val="0"/>
          <w:color w:val="201B16"/>
          <w:sz w:val="21"/>
          <w:lang w:val="pt-BR" w:bidi="ar-SA"/>
          <w:kern w:val="16"/>
          <w14:ligatures w14:val="standardContextual"/>
        </w:rPr>
        <w:t>: A propriedade rural com área superior a quatro módulos fiscais não descaracteriza, por si só, o regime de economia familiar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da TNU, os seguintes entendimentos merecem destaque: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6/TNU</w:t>
      </w:r>
      <w:r>
        <w:rPr>
          <w:rFonts w:ascii="EB Garamond" w:hAnsi="EB Garamond" w:cs="EB Garamond"/>
          <w:b w:val="0"/>
          <w:i w:val="0"/>
          <w:color w:val="201B16"/>
          <w:sz w:val="21"/>
          <w:lang w:val="pt-BR" w:bidi="ar-SA"/>
          <w:kern w:val="16"/>
          <w14:ligatures w14:val="standardContextual"/>
        </w:rPr>
        <w:t>: "A certidão de casamento ou outro documento idôneo que evidencie a condição de trabalhador rural do cônjuge constitui início razoável de prova material da atividade rurícola."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14/TNU</w:t>
      </w:r>
      <w:r>
        <w:rPr>
          <w:rFonts w:ascii="EB Garamond" w:hAnsi="EB Garamond" w:cs="EB Garamond"/>
          <w:b w:val="0"/>
          <w:i w:val="0"/>
          <w:color w:val="201B16"/>
          <w:sz w:val="21"/>
          <w:lang w:val="pt-BR" w:bidi="ar-SA"/>
          <w:kern w:val="16"/>
          <w14:ligatures w14:val="standardContextual"/>
        </w:rPr>
        <w:t>: "Para a concessão de aposentadoria rural por idade, não se exige que o início de prova material corresponda a todo o período equivalente à carência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34/TNU</w:t>
      </w:r>
      <w:r>
        <w:rPr>
          <w:rFonts w:ascii="EB Garamond" w:hAnsi="EB Garamond" w:cs="EB Garamond"/>
          <w:b w:val="0"/>
          <w:i w:val="0"/>
          <w:color w:val="201B16"/>
          <w:sz w:val="21"/>
          <w:lang w:val="pt-BR" w:bidi="ar-SA"/>
          <w:kern w:val="16"/>
          <w14:ligatures w14:val="standardContextual"/>
        </w:rPr>
        <w:t>: "Para fins de comprovação do tempo de labor rural, o início de prova material deve ser contemporâneo à época dos fatos a provar."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41/TNU</w:t>
      </w:r>
      <w:r>
        <w:rPr>
          <w:rFonts w:ascii="EB Garamond" w:hAnsi="EB Garamond" w:cs="EB Garamond"/>
          <w:b w:val="0"/>
          <w:i w:val="0"/>
          <w:color w:val="201B16"/>
          <w:sz w:val="21"/>
          <w:lang w:val="pt-BR" w:bidi="ar-SA"/>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327/TNU</w:t>
      </w:r>
      <w:r>
        <w:rPr>
          <w:rFonts w:ascii="EB Garamond" w:hAnsi="EB Garamond" w:cs="EB Garamond"/>
          <w:b w:val="0"/>
          <w:i w:val="0"/>
          <w:color w:val="201B16"/>
          <w:sz w:val="21"/>
          <w:lang w:val="pt-BR" w:bidi="ar-SA"/>
          <w:kern w:val="16"/>
          <w14:ligatures w14:val="standardContextual"/>
        </w:rPr>
        <w:t>: A documentação do cônjuge como empregado rural constitui início de prova material da atividade rural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219/TNU</w:t>
      </w:r>
      <w:r>
        <w:rPr>
          <w:rFonts w:ascii="EB Garamond" w:hAnsi="EB Garamond" w:cs="EB Garamond"/>
          <w:b w:val="0"/>
          <w:i w:val="0"/>
          <w:color w:val="201B16"/>
          <w:sz w:val="21"/>
          <w:lang w:val="pt-BR" w:bidi="ar-SA"/>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9.21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contornos peculiares na aposentadoria rural.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9.22 Cálculo da renda mensal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da aposentadoria por idade rural do segurado especial corresponde, na quase totalidade dos casos, a um salário mínimo (art. 39, I, da Lei n. 8.213/91). Para as regras gerais de apuração do salário de benefício e da renda mensal inicial, remete-se ao Capítulo 16. Aqui se examinam apenas as particularidades do cálculo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que recolheu contribuições facultativas sobre base de cálculo superior ao salário mínimo (art. 39, II) submete-se às regras gerais de cálculo (Cap. 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híbrida (art. 48, § 3º), os períodos rurais sem contribuição formal são computados com base no valor do salário mínimo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salário de benefício na aposentadoria híbrida pós-EC 103/2019 pode resultar em valor inferior ao salário mínimo,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salário mínimo. Na prática, o segurado receberá, no mínimo, um salário mínimo mensal, independentemente do resultado do cálculo atuarial.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9.23 Questões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aposentadoria por idade rural nos JEFs apresenta particularidades procedimentais que a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para as ações de aposentadoria rural é definida pelo valor da causa, que corresponde à soma de 12 prestações vincendas acrescida das parcelas vencidas (art. 3º, § 3º, da Lei n. 10.259/2001, c/c art. 292, VI, do CPC/2015). Quando o benefício pleiteado é de um salário mínimo, o valor da causa geralmente se situa dentro da alçada dos JEFs (até 60 salários mínimos), salvo quando as parcelas vencidas são significativas — o que é incomum, dado que o segurado rural frequentemente ingressa com a ação pouco após o indeferimento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condução de audiências em ações de aposentadoria rural nos JEFs, algumas técnicas de instrução são particularmente eficazes: (a) iniciar pela oitiva do segurado, permitindo-lhe narrar livremente sua trajetória laboral antes de formular perguntas específicas, o relato espontâneo revela informações que perguntas direcionadas podem não captar; (b) indagar sobre detalhes concretos da atividade rural —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casos de manifesta arbitrariedade ou contradição com os elementos dos autos. Eventual divergência com entendimento da TNU autoriza a interposição de pedido de uniformização, nos termos do art. 14, § 2º, da Lei n. 10.259/2001.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9.24 Indígenas, quilombolas e comunidades tradicionais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9.25 Meação, parceria e comodato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9.26 Pescador artesanal como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profissional, expedida pela autoridade competente, também constitui início de prova material da atividade pesqueira.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 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9.27 A regra de transição do art. 143 da lei n.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RGPS, que requer a comprovação de 180 contribuições. A regra dispensava a comprovação de contribuições, bastando a prova do exercício efetivo de atividade rural pelo período equivalente à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9.28 Fraudes e litigância predatória nas ações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como elemento complementar criam espaço para condutas fraudulentas que comprometem a integridade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sustentadas neste capítulo podem ser sintetizadas nos seguintes termos: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rural mantém integralmente seus requisitos após a EC 103/2019: 60 anos (homem) e 55 anos (mulher), com comprovação de 180 meses de atividade rural. Entendemos que a opção constitucional de preservar esses requisitos reflete adequado reconhecimento da vulnerabilidade socioeconômica do trabalhador rural e das condições de desgaste físico inerentes à atividade no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 seguir sintetiza os principais parâmetros decisórios na aposentadoria do segurado rural: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Figura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Parâmetros decisórios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rural (art. 48, §§ 1º-2º)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60/55 anos; carência de 180 meses de atividade rural; contemporaneidade exigida (Tema 642/STJ); benefício de um salário mínimo; início de prova material obrigatório (Súmula 149/STJ)</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híbrida (art. 48, § 3º)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65/60 anos; soma de períodos rurais e urbanos para atingir 180 contribuições; contemporaneidade dispensada (Tema 1.007/STJ); tempo rural anterior a 1991 computável sem recolhimento (Tema 1.007/STJ) e, no benefício de um salário mínimo, também o posterior a 1991 (art. 39, I, da Lei 8.213/91 — seção 9.11); cálculo pela média dos salários de contribuição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especial (art. 11, VII)</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Boia-fria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em regra, como empregado rural (mas também contribuinte individual ou avulso, conforme a relação de trabalho — seção 9.10); prova material mitigada; regime probatório abrandado; responsabilidade patronal pelo recolhimento; benefício de um salário mínimo na prática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pPr>
        <w:sectPr>
          <w:headerReference w:type="default" r:id="rId117"/>
          <w:headerReference w:type="even" r:id="rId118"/>
          <w:footerReference w:type="default" r:id="rId119"/>
          <w:footerReference w:type="even" r:id="rId120"/>
          <w:headerReference w:type="first" r:id="rId121"/>
          <w:footerReference w:type="first" r:id="rId12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Programada e Aposentadoria por Idade Urbana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da aposentadoria por idade à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aposentadoria por idade e a aposentadoria por tempo de contribuição por uma unica especie — a aposentadoria programada — com requisitos cumulativos de idade minima e tempo de contribuicao. Onde antes existiam duas modalidades autonomas, desde a LOPS (Lei 3.807/60) passando pelas reformas da EC 20/1998 e da Lei 9.876/99, surgiu uma formula unificada que combina idade e tempo de contribuicao em exigencias simultaneas.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em termos de valor mensal e de data de início mais favorável, é tarefa que exige domínio técnico e visão sistêmica do ordenamento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10.2 Evolução legislativa: da LOPS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10.2.1 A aposentadoria por velhice na LOPS (1960-1991)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10.2.2 A Constituição de 1988 e 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nessa configuracao, apresentava uma peculiaridade relevante: o fator previdenciario, instituido pela Lei 9.876/99, era aplicado ao calculo do salario de beneficio, mas somente quando resultasse em valor mais favoravel ao segurado. Essa opcionalidade decorria da interpretacao sistematica do art. 29, I, da Lei 8.213/91 (com redacao da Lei 9.876/99) e do art. 7o da Lei 9.876/99, que estabelecia regra de transicao para calculo do salario de beneficio. Na pratica, o fator previdenciario era quase sempre desfavoravel na aposentadoria por idade, porque os segurados que optavam por essa modalidade tipicamente tinham menos tempo de contribuicao do que os que se aposentavam por tempo de servico. Assim, a nao aplicacao obrigatoria do fator significava, na maioria dos casos, que ele era desconsiderado no calculo.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10.2.3 As reformas intermediárias (EC 20/1998 e lei 9.876/1999)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introduziu modificacoes relevantes na estrutura previdenciaria,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10.2.4 A EC 103/2019 e a criação da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elevacao da idade minima feminina de 60 para 62 anos, com transicao gradual (art. 18, EC 103/2019 — v. Tabela na secao 10.4.2). Para homens, a idade permaneceu em 65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de contribuição mínimo: 15 ou 20 anos?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é crucial e fonte frequente de erro: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antes de 13/11/2019:</w:t>
            </w:r>
            <w:r>
              <w:rPr>
                <w:rFonts w:ascii="EB Garamond" w:hAnsi="EB Garamond" w:cs="EB Garamond"/>
                <w:b w:val="0"/>
                <w:i w:val="0"/>
                <w:color w:val="201B16"/>
                <w:sz w:val="19"/>
                <w:lang w:val="pt-BR" w:bidi="ar-SA"/>
                <w:kern w:val="16"/>
                <w14:ligatures w14:val="standardContextual"/>
              </w:rPr>
              <w:t xml:space="preserve"> tempo mínimo de 15 anos de contribuição (art. 18 da EC 103/2019 — regra de transição da aposentadoria por 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 partir de 13/11/2019:</w:t>
            </w:r>
            <w:r>
              <w:rPr>
                <w:rFonts w:ascii="EB Garamond" w:hAnsi="EB Garamond" w:cs="EB Garamond"/>
                <w:b w:val="0"/>
                <w:i w:val="0"/>
                <w:color w:val="201B16"/>
                <w:sz w:val="19"/>
                <w:lang w:val="pt-BR" w:bidi="ar-SA"/>
                <w:kern w:val="16"/>
                <w14:ligatures w14:val="standardContextual"/>
              </w:rPr>
              <w:t xml:space="preserve"> tempo mínimo de 20 anos de contribuição (art. 201, § 7º, I, CF — regra permanente)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Mulher (qualquer data de filiação):</w:t>
            </w:r>
            <w:r>
              <w:rPr>
                <w:rFonts w:ascii="EB Garamond" w:hAnsi="EB Garamond" w:cs="EB Garamond"/>
                <w:b w:val="0"/>
                <w:i w:val="0"/>
                <w:color w:val="201B16"/>
                <w:sz w:val="19"/>
                <w:lang w:val="pt-BR" w:bidi="ar-SA"/>
                <w:kern w:val="16"/>
                <w14:ligatures w14:val="standardContextual"/>
              </w:rPr>
              <w:t xml:space="preserve"> tempo mínimo de 15 anos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verificar a data da primeira filiação ao RGPS para determinar qual regra se aplica. A informação consta do CNIS e pode ser decisiva para a viabilidade da aposentadoria.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10.3 Regra permanente: a aposentadoria programada (art. 201, § 7º, I, CF)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na regra permanente da Constituição Federal com a redação dada pela EC 103/2019, exige, o cumprimento simultâneo de dois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para homens e 62 anos para mulheres.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20 anos para homens e 15 anos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como o tempo de serviço rural anterior a novembro de 1991, que é contado como tempo de contribuição, mas não gera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358 — Carência como requisito autônomo pós-EC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10.3.3 Cálculo do benefício na regra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programada segue a fórmula do art. 26 da EC 103/2019, em dois passos: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Apuração da média aritmética:</w:t>
      </w:r>
      <w:r>
        <w:rPr>
          <w:rFonts w:ascii="EB Garamond" w:hAnsi="EB Garamond" w:cs="EB Garamond"/>
          <w:b w:val="0"/>
          <w:i w:val="0"/>
          <w:color w:val="201B16"/>
          <w:sz w:val="21"/>
          <w:lang w:val="pt-BR" w:bidi="ar-SA"/>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Aplicação do coeficiente:</w:t>
      </w:r>
      <w:r>
        <w:rPr>
          <w:rFonts w:ascii="EB Garamond" w:hAnsi="EB Garamond" w:cs="EB Garamond"/>
          <w:b w:val="0"/>
          <w:i w:val="0"/>
          <w:color w:val="201B16"/>
          <w:sz w:val="21"/>
          <w:lang w:val="pt-BR" w:bidi="ar-SA"/>
          <w:kern w:val="16"/>
          <w14:ligatures w14:val="standardContextual"/>
        </w:rPr>
        <w:t xml:space="preserve"> Sobre a média apurada, aplica-se o coeficiente de 60%, acrescido de 2% para cada ano de contribuição que exceder: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20 anos de contribuição, no caso do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de contribuição, no caso da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resultado está limitado ao teto do RGPS (R$ 8.475,55 em 2026) e não pode ser inferior ao salário mínimo (R$ 1.621,00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Regra permanente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João</w:t>
            </w:r>
            <w:r>
              <w:rPr>
                <w:rFonts w:ascii="EB Garamond" w:hAnsi="EB Garamond" w:cs="EB Garamond"/>
                <w:b w:val="0"/>
                <w:i w:val="0"/>
                <w:color w:val="201B16"/>
                <w:sz w:val="19"/>
                <w:lang w:val="pt-BR" w:bidi="ar-SA"/>
                <w:kern w:val="16"/>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(20 - 20) = 60% + 0% = </w:t>
            </w:r>
            <w:r>
              <w:rPr>
                <w:rFonts w:ascii="EB Garamond" w:hAnsi="EB Garamond" w:cs="EB Garamond"/>
                <w:b/>
                <w:i w:val="0"/>
                <w:color w:val="201B16"/>
                <w:sz w:val="19"/>
                <w:lang w:val="pt-BR" w:bidi="ar-SA"/>
                <w:kern w:val="16"/>
                <w14:ligatures w14:val="standardContextual"/>
              </w:rPr>
              <w:t>60%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60% = </w:t>
            </w:r>
            <w:r>
              <w:rPr>
                <w:rFonts w:ascii="EB Garamond" w:hAnsi="EB Garamond" w:cs="EB Garamond"/>
                <w:b/>
                <w:i w:val="0"/>
                <w:color w:val="201B16"/>
                <w:sz w:val="19"/>
                <w:lang w:val="pt-BR" w:bidi="ar-SA"/>
                <w:kern w:val="16"/>
                <w14:ligatures w14:val="standardContextual"/>
              </w:rPr>
              <w:t>R$ 2.100,00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w:t>
            </w:r>
            <w:r>
              <w:rPr>
                <w:rFonts w:ascii="EB Garamond" w:hAnsi="EB Garamond" w:cs="EB Garamond"/>
                <w:b w:val="0"/>
                <w:i w:val="0"/>
                <w:color w:val="201B16"/>
                <w:sz w:val="19"/>
                <w:lang w:val="pt-BR" w:bidi="ar-SA"/>
                <w:kern w:val="16"/>
                <w14:ligatures w14:val="standardContextual"/>
              </w:rPr>
              <w:t>, 62 anos, mesma filiação e mesma média. Tempo de contribuição: 20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(20 - 15) = 60% + 10% = </w:t>
            </w:r>
            <w:r>
              <w:rPr>
                <w:rFonts w:ascii="EB Garamond" w:hAnsi="EB Garamond" w:cs="EB Garamond"/>
                <w:b/>
                <w:i w:val="0"/>
                <w:color w:val="201B16"/>
                <w:sz w:val="19"/>
                <w:lang w:val="pt-BR" w:bidi="ar-SA"/>
                <w:kern w:val="16"/>
                <w14:ligatures w14:val="standardContextual"/>
              </w:rPr>
              <w:t>70%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70% = </w:t>
            </w:r>
            <w:r>
              <w:rPr>
                <w:rFonts w:ascii="EB Garamond" w:hAnsi="EB Garamond" w:cs="EB Garamond"/>
                <w:b/>
                <w:i w:val="0"/>
                <w:color w:val="201B16"/>
                <w:sz w:val="19"/>
                <w:lang w:val="pt-BR" w:bidi="ar-SA"/>
                <w:kern w:val="16"/>
                <w14:ligatures w14:val="standardContextual"/>
              </w:rPr>
              <w:t>R$ 2.450,00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10.3.4 O teto e o piso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não pode ser inferior ao salário mínimo vigente (art. 201, § 2º, CF). Quando o cálculo resultar em valor inferior, o benefício é elevado ao mínimo. Em 2026, o salário mínimo é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distinguir duas balizas frequentemente confundidas na pratica. De um lado, a propria estrutura de calculo do art. 26 da EC 103/2019 impede que o beneficio supere a media dos salarios de contribuicao: como o coeficiente esta limitado a 100% (art. 26, § 2º, da EC 103/2019, que fixa o coeficiente em 60% da media, com acrescimos limitados a 100%; a propria media, por sua vez, e limitada ao teto do salario de contribuicao do RGPS pelo art. 26, § 1º, e o piso de um salario minimo decorre do art. 201, § 2º, da CF), a renda mensal jamais excede a media apurada. De outro lado, ha a chamada limitacao ao "ultimo salario de contribuicao", que nao decorre da EC 103/2019, mas de regulamentacao infralegal voltada a impedir a majoracao artificial do beneficio as vesperas do requerimento. Essa segunda limitacao tem sido objeto de critica doutrinaria, por penalizar o segurado que sofreu reducao salarial legitima nos ultimos anos de atividade. Entendemos que tal restricao so se justifica diante de indicio concreto de manipulacao do salario de contribuicao na iminencia da aposentadoria — e nao como teto automatico aplicavel a todo segurado —, interpretacao que, embora ainda nao pacificada, melhor se ajusta ao carater retributivo do regime e ao principio do beneficio mais vantajoso (art. 26, § 2º, da EC 103/2019).</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10.4 Regra de transição: aposentadoria por idade (art. 18,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10.4.1 Âmbito de aplicação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transição do art. 18 exige: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progressiva para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60 anos em 2019, com acréscimo de 6 meses por ano, até atingir 62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progressão encerrou-se em 2023, quando a idade mínima feminina alcançou 62 anos (60 + 0,5 × 4 = 62).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Desde 2023, a idade mínima para mulheres na regra de transição é 62 anos</w:t>
      </w:r>
      <w:r>
        <w:rPr>
          <w:rFonts w:ascii="EB Garamond" w:hAnsi="EB Garamond" w:cs="EB Garamond"/>
          <w:b w:val="0"/>
          <w:i w:val="0"/>
          <w:color w:val="201B16"/>
          <w:sz w:val="20"/>
          <w:lang w:val="pt-BR" w:bidi="ar-SA"/>
          <w:kern w:val="16"/>
          <w14:ligatures w14:val="standardContextual"/>
        </w:rPr>
        <w:t xml:space="preserve"> — igual à regra permanente.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Idade mínima para homens:</w:t>
      </w:r>
      <w:r>
        <w:rPr>
          <w:rFonts w:ascii="EB Garamond" w:hAnsi="EB Garamond" w:cs="EB Garamond"/>
          <w:b w:val="0"/>
          <w:i w:val="0"/>
          <w:color w:val="201B16"/>
          <w:sz w:val="21"/>
          <w:lang w:val="pt-BR" w:bidi="ar-SA"/>
          <w:kern w:val="16"/>
          <w14:ligatures w14:val="standardContextual"/>
        </w:rPr>
        <w:t xml:space="preserve"> 65 anos, sem progressão.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de contribuição mínimo:</w:t>
      </w:r>
      <w:r>
        <w:rPr>
          <w:rFonts w:ascii="EB Garamond" w:hAnsi="EB Garamond" w:cs="EB Garamond"/>
          <w:b w:val="0"/>
          <w:i w:val="0"/>
          <w:color w:val="201B16"/>
          <w:sz w:val="21"/>
          <w:lang w:val="pt-BR" w:bidi="ar-SA"/>
          <w:kern w:val="16"/>
          <w14:ligatures w14:val="standardContextual"/>
        </w:rPr>
        <w:t xml:space="preserve"> 15 anos para homens e mulheres — inferior ao requisito de 20 anos da regra permanente para homens.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conforme Tema 358/TNU.</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 em diante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transição do art. 18 vs. Regra permanente, diferença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mulheres</w:t>
            </w:r>
            <w:r>
              <w:rPr>
                <w:rFonts w:ascii="EB Garamond" w:hAnsi="EB Garamond" w:cs="EB Garamond"/>
                <w:b w:val="0"/>
                <w:i w:val="0"/>
                <w:color w:val="201B16"/>
                <w:sz w:val="19"/>
                <w:lang w:val="pt-BR" w:bidi="ar-SA"/>
                <w:kern w:val="16"/>
                <w14:ligatures w14:val="standardContextual"/>
              </w:rPr>
              <w:t>, a regra de transição do art. 18 já se equiparou à regra permanente em termos de idade (62 anos) e tempo de contribuição (15 anos). A diferença reside apenas no cálculo do benefício (ver seção 10.4.3).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homens filiados antes de 13/11/2019</w:t>
            </w:r>
            <w:r>
              <w:rPr>
                <w:rFonts w:ascii="EB Garamond" w:hAnsi="EB Garamond" w:cs="EB Garamond"/>
                <w:b w:val="0"/>
                <w:i w:val="0"/>
                <w:color w:val="201B16"/>
                <w:sz w:val="19"/>
                <w:lang w:val="pt-BR" w:bidi="ar-SA"/>
                <w:kern w:val="16"/>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10.4.3 Cálculo na regra de transição do art. 18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na regra de transição do art. 18 segue a mesma fórmula do art. 26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de 100% dos salários de contribuição desde julho/1994;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de 60% + 2% por ano excedente a 20 anos (homem) ou 15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(homem com 15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José</w:t>
            </w:r>
            <w:r>
              <w:rPr>
                <w:rFonts w:ascii="EB Garamond" w:hAnsi="EB Garamond" w:cs="EB Garamond"/>
                <w:b w:val="0"/>
                <w:i w:val="0"/>
                <w:color w:val="201B16"/>
                <w:sz w:val="19"/>
                <w:lang w:val="pt-BR" w:bidi="ar-SA"/>
                <w:kern w:val="16"/>
                <w14:ligatures w14:val="standardContextual"/>
              </w:rPr>
              <w:t>, 65 anos em 2026, filiado ao RGPS em 2005, com exatamente 15 anos de contribuição (alguns períodos intermitentes). Média aritmética de todos os salários de contribuição: R$ 2.200,00.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(15 - 20) = 60% + 0% = </w:t>
            </w:r>
            <w:r>
              <w:rPr>
                <w:rFonts w:ascii="EB Garamond" w:hAnsi="EB Garamond" w:cs="EB Garamond"/>
                <w:b/>
                <w:i w:val="0"/>
                <w:color w:val="201B16"/>
                <w:sz w:val="19"/>
                <w:lang w:val="pt-BR" w:bidi="ar-SA"/>
                <w:kern w:val="16"/>
                <w14:ligatures w14:val="standardContextual"/>
              </w:rPr>
              <w:t>60%</w:t>
            </w:r>
            <w:r>
              <w:rPr>
                <w:rFonts w:ascii="EB Garamond" w:hAnsi="EB Garamond" w:cs="EB Garamond"/>
                <w:b w:val="0"/>
                <w:i w:val="0"/>
                <w:color w:val="201B16"/>
                <w:sz w:val="19"/>
                <w:lang w:val="pt-BR" w:bidi="ar-SA"/>
                <w:kern w:val="16"/>
                <w14:ligatures w14:val="standardContextual"/>
              </w:rPr>
              <w:t xml:space="preserve"> (não se subtrai, o excedente é zero quando o TC é inferior ao piso)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RMI: R$ 2.200,00 × 60% = R$ 1.320,00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Como R$ 1.320,00 &lt; salário mínimo (R$ 1.621,00), a RMI será elevada para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é a realidade mais comum nos JEFs: segurados com histórico contributivo modesto recebem aposentadoria no valor do salário mínimo.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(mulher com 25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62 anos em 2026, filiada ao RGPS em 1995, com 25 anos de contribuição. Média: R$ 3.800,00.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(25 - 15) = 60% + 20% = </w:t>
            </w:r>
            <w:r>
              <w:rPr>
                <w:rFonts w:ascii="EB Garamond" w:hAnsi="EB Garamond" w:cs="EB Garamond"/>
                <w:b/>
                <w:i w:val="0"/>
                <w:color w:val="201B16"/>
                <w:sz w:val="19"/>
                <w:lang w:val="pt-BR" w:bidi="ar-SA"/>
                <w:kern w:val="16"/>
                <w14:ligatures w14:val="standardContextual"/>
              </w:rPr>
              <w:t>80%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R$ 3.800,00 × 80% = </w:t>
            </w:r>
            <w:r>
              <w:rPr>
                <w:rFonts w:ascii="EB Garamond" w:hAnsi="EB Garamond" w:cs="EB Garamond"/>
                <w:b/>
                <w:i w:val="0"/>
                <w:color w:val="201B16"/>
                <w:sz w:val="19"/>
                <w:lang w:val="pt-BR" w:bidi="ar-SA"/>
                <w:kern w:val="16"/>
                <w14:ligatures w14:val="standardContextual"/>
              </w:rPr>
              <w:t>R$ 3.040,00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receberia um benefício significativamente superior ao mínimo. Se tivesse 30 anos de TC, o coeficiente seria 90%; com 35 anos, 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10.4.4 Comparação com as demais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 principais (2026)</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 pontos (M) / 103 pontos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progressiva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59,5 (M) / 64,5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 pedágio 50% do faltante + 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(M) / 65 (H) + 15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(M) / 60 (H) + 30/35 TC +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da média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comparativa — Qual regra escolher?</w:t>
            </w:r>
          </w:p>
          <w:p>
            <w:pPr>
              <w:spacing w:before="0" w:after="60" w:line="247" w:lineRule="auto"/>
              <w:jc w:val="both"/>
            </w:pP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homem, 65 anos em 2026, 38 anos de contribuição, filiado em 1988. Média dos salários de contribuição: 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1 — Art. 18 (aposentadoria por idade):</w:t>
            </w:r>
            <w:r>
              <w:rPr>
                <w:rFonts w:ascii="EB Garamond" w:hAnsi="EB Garamond" w:cs="EB Garamond"/>
                <w:b w:val="0"/>
                <w:i w:val="0"/>
                <w:color w:val="201B16"/>
                <w:sz w:val="19"/>
                <w:lang w:val="pt-BR" w:bidi="ar-SA"/>
                <w:kern w:val="16"/>
                <w14:ligatures w14:val="standardContextual"/>
              </w:rPr>
              <w:t xml:space="preserve">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2 — Art. 15 (pontos):</w:t>
            </w:r>
            <w:r>
              <w:rPr>
                <w:rFonts w:ascii="EB Garamond" w:hAnsi="EB Garamond" w:cs="EB Garamond"/>
                <w:b w:val="0"/>
                <w:i w:val="0"/>
                <w:color w:val="201B16"/>
                <w:sz w:val="19"/>
                <w:lang w:val="pt-BR" w:bidi="ar-SA"/>
                <w:kern w:val="16"/>
                <w14:ligatures w14:val="standardContextual"/>
              </w:rPr>
              <w:t xml:space="preserve"> - Pontos: 65 + 38 = 103 → atinge os 103 exigidos em 2026 -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r>
              <w:rPr>
                <w:rFonts w:ascii="EB Garamond" w:hAnsi="EB Garamond" w:cs="EB Garamond"/>
                <w:b w:val="0"/>
                <w:i w:val="0"/>
                <w:color w:val="201B16"/>
                <w:sz w:val="19"/>
                <w:lang w:val="pt-BR" w:bidi="ar-SA"/>
                <w:kern w:val="16"/>
                <w14:ligatures w14:val="standardContextual"/>
              </w:rPr>
              <w:t xml:space="preserve"> (mesmo valor)</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3 — Art. 20 (pedágio 100%):</w:t>
            </w:r>
            <w:r>
              <w:rPr>
                <w:rFonts w:ascii="EB Garamond" w:hAnsi="EB Garamond" w:cs="EB Garamond"/>
                <w:b w:val="0"/>
                <w:i w:val="0"/>
                <w:color w:val="201B16"/>
                <w:sz w:val="19"/>
                <w:lang w:val="pt-BR" w:bidi="ar-SA"/>
                <w:kern w:val="16"/>
                <w14:ligatures w14:val="standardContextual"/>
              </w:rPr>
              <w:t xml:space="preserve"> - TC exigido: 35 anos + pedágio. Em 13/11/2019, Marcos tinha ~31 anos de TC, faltavam 4 anos → pedágio = 4 anos → precisa de 39 anos TC total. Marcos tem 38 → </w:t>
            </w:r>
            <w:r>
              <w:rPr>
                <w:rFonts w:ascii="EB Garamond" w:hAnsi="EB Garamond" w:cs="EB Garamond"/>
                <w:b/>
                <w:i w:val="0"/>
                <w:color w:val="201B16"/>
                <w:sz w:val="19"/>
                <w:lang w:val="pt-BR" w:bidi="ar-SA"/>
                <w:kern w:val="16"/>
                <w14:ligatures w14:val="standardContextual"/>
              </w:rPr>
              <w:t>não preenche ainda</w:t>
            </w:r>
            <w:r>
              <w:rPr>
                <w:rFonts w:ascii="EB Garamond" w:hAnsi="EB Garamond" w:cs="EB Garamond"/>
                <w:b w:val="0"/>
                <w:i w:val="0"/>
                <w:color w:val="201B16"/>
                <w:sz w:val="19"/>
                <w:lang w:val="pt-BR" w:bidi="ar-SA"/>
                <w:kern w:val="16"/>
                <w14:ligatures w14:val="standardContextual"/>
              </w:rPr>
              <w:t xml:space="preserve"> (faltam 12 meses) - Se aguardar 1 ano: RMI = R$ 6.000,00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10.5 Direito adquirido à aposentadoria por idade Pré-EC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10.5.2 Requisitos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fazer jus à aposentadoria por idade na regra pré-EC 103/2019, o segurado precisava cumprir: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(homem) ou 60 anos (mulher).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Carencia:</w:t>
      </w:r>
      <w:r>
        <w:rPr>
          <w:rFonts w:ascii="EB Garamond" w:hAnsi="EB Garamond" w:cs="EB Garamond"/>
          <w:b w:val="0"/>
          <w:i w:val="0"/>
          <w:color w:val="201B16"/>
          <w:sz w:val="21"/>
          <w:lang w:val="pt-BR" w:bidi="ar-SA"/>
          <w:kern w:val="16"/>
          <w14:ligatures w14:val="standardContextual"/>
        </w:rPr>
        <w:t xml:space="preserve"> 180 contribuicoes mensais (art. 25, II, Lei 8.213/91), ou o numero reduzido da tabela progressiva do art. 142 para segurados filiados antes de 24/07/1991 (v. Capitulo 3, secao 3.5, para a tabela completa).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10.5.3 Cálculo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pré-EC 103 era significativamente diferente: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Salário de benefício:</w:t>
      </w:r>
      <w:r>
        <w:rPr>
          <w:rFonts w:ascii="EB Garamond" w:hAnsi="EB Garamond" w:cs="EB Garamond"/>
          <w:b w:val="0"/>
          <w:i w:val="0"/>
          <w:color w:val="201B16"/>
          <w:sz w:val="21"/>
          <w:lang w:val="pt-BR" w:bidi="ar-SA"/>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Renda mensal inicial:</w:t>
      </w:r>
      <w:r>
        <w:rPr>
          <w:rFonts w:ascii="EB Garamond" w:hAnsi="EB Garamond" w:cs="EB Garamond"/>
          <w:b w:val="0"/>
          <w:i w:val="0"/>
          <w:color w:val="201B16"/>
          <w:sz w:val="21"/>
          <w:lang w:val="pt-BR" w:bidi="ar-SA"/>
          <w:kern w:val="16"/>
          <w14:ligatures w14:val="standardContextual"/>
        </w:rPr>
        <w:t xml:space="preserve"> 70% do salário de benefício, acrescidos de 1% para cada grupo de 12 contribuições mensais, até o máximo de 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Fator previdenciário:</w:t>
      </w:r>
      <w:r>
        <w:rPr>
          <w:rFonts w:ascii="EB Garamond" w:hAnsi="EB Garamond" w:cs="EB Garamond"/>
          <w:b w:val="0"/>
          <w:i w:val="0"/>
          <w:color w:val="201B16"/>
          <w:sz w:val="21"/>
          <w:lang w:val="pt-BR" w:bidi="ar-SA"/>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Direito adquirido (regra antiga)</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Celia</w:t>
            </w:r>
            <w:r>
              <w:rPr>
                <w:rFonts w:ascii="EB Garamond" w:hAnsi="EB Garamond" w:cs="EB Garamond"/>
                <w:b w:val="0"/>
                <w:i w:val="0"/>
                <w:color w:val="201B16"/>
                <w:sz w:val="19"/>
                <w:lang w:val="pt-BR" w:bidi="ar-SA"/>
                <w:kern w:val="16"/>
                <w14:ligatures w14:val="standardContextual"/>
              </w:rPr>
              <w:t>, 68 anos em 2026 (nascida em 1958), completou 60 anos em 2018, antes da EC 103/2019, e portanto tem direito adquirido a regra antiga (60F + carencia). Completou 65 anos em 2023. Possui 260 contribuicoes (21 anos e 8 meses de contribuicao). Media dos 80% maiores salarios: R$ 2.800,00.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w:t>
            </w:r>
            <w:r>
              <w:rPr>
                <w:rFonts w:ascii="EB Garamond" w:hAnsi="EB Garamond" w:cs="EB Garamond"/>
                <w:b w:val="0"/>
                <w:i w:val="0"/>
                <w:color w:val="201B16"/>
                <w:sz w:val="19"/>
                <w:lang w:val="pt-BR" w:bidi="ar-SA"/>
                <w:kern w:val="16"/>
                <w14:ligatures w14:val="standardContextual"/>
              </w:rPr>
              <w:t xml:space="preserve"> - Coeficiente: 70% + 1% × 21 = </w:t>
            </w:r>
            <w:r>
              <w:rPr>
                <w:rFonts w:ascii="EB Garamond" w:hAnsi="EB Garamond" w:cs="EB Garamond"/>
                <w:b/>
                <w:i w:val="0"/>
                <w:color w:val="201B16"/>
                <w:sz w:val="19"/>
                <w:lang w:val="pt-BR" w:bidi="ar-SA"/>
                <w:kern w:val="16"/>
                <w14:ligatures w14:val="standardContextual"/>
              </w:rPr>
              <w:t>91%</w:t>
            </w:r>
            <w:r>
              <w:rPr>
                <w:rFonts w:ascii="EB Garamond" w:hAnsi="EB Garamond" w:cs="EB Garamond"/>
                <w:b w:val="0"/>
                <w:i w:val="0"/>
                <w:color w:val="201B16"/>
                <w:sz w:val="19"/>
                <w:lang w:val="pt-BR" w:bidi="ar-SA"/>
                <w:kern w:val="16"/>
                <w14:ligatures w14:val="standardContextual"/>
              </w:rPr>
              <w:t xml:space="preserve"> - RMI: R$ 2.800,00 × 91% = </w:t>
            </w:r>
            <w:r>
              <w:rPr>
                <w:rFonts w:ascii="EB Garamond" w:hAnsi="EB Garamond" w:cs="EB Garamond"/>
                <w:b/>
                <w:i w:val="0"/>
                <w:color w:val="201B16"/>
                <w:sz w:val="19"/>
                <w:lang w:val="pt-BR" w:bidi="ar-SA"/>
                <w:kern w:val="16"/>
                <w14:ligatures w14:val="standardContextual"/>
              </w:rPr>
              <w:t>R$ 2.548,00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de transição (art. 18, EC 103):</w:t>
            </w:r>
            <w:r>
              <w:rPr>
                <w:rFonts w:ascii="EB Garamond" w:hAnsi="EB Garamond" w:cs="EB Garamond"/>
                <w:b w:val="0"/>
                <w:i w:val="0"/>
                <w:color w:val="201B16"/>
                <w:sz w:val="19"/>
                <w:lang w:val="pt-BR" w:bidi="ar-SA"/>
                <w:kern w:val="16"/>
                <w14:ligatures w14:val="standardContextual"/>
              </w:rPr>
              <w:t xml:space="preserve"> - Média de 100% dos salários: R$ 2.500,00 (menor porque inclui os 20% piores) - Coeficiente: 60% + 2% × (21 - 15) = 60% + 12% = </w:t>
            </w:r>
            <w:r>
              <w:rPr>
                <w:rFonts w:ascii="EB Garamond" w:hAnsi="EB Garamond" w:cs="EB Garamond"/>
                <w:b/>
                <w:i w:val="0"/>
                <w:color w:val="201B16"/>
                <w:sz w:val="19"/>
                <w:lang w:val="pt-BR" w:bidi="ar-SA"/>
                <w:kern w:val="16"/>
                <w14:ligatures w14:val="standardContextual"/>
              </w:rPr>
              <w:t>72%</w:t>
            </w:r>
            <w:r>
              <w:rPr>
                <w:rFonts w:ascii="EB Garamond" w:hAnsi="EB Garamond" w:cs="EB Garamond"/>
                <w:b w:val="0"/>
                <w:i w:val="0"/>
                <w:color w:val="201B16"/>
                <w:sz w:val="19"/>
                <w:lang w:val="pt-BR" w:bidi="ar-SA"/>
                <w:kern w:val="16"/>
                <w14:ligatures w14:val="standardContextual"/>
              </w:rPr>
              <w:t xml:space="preserve"> - RMI: R$ 2.500,00 × 72% = </w:t>
            </w:r>
            <w:r>
              <w:rPr>
                <w:rFonts w:ascii="EB Garamond" w:hAnsi="EB Garamond" w:cs="EB Garamond"/>
                <w:b/>
                <w:i w:val="0"/>
                <w:color w:val="201B16"/>
                <w:sz w:val="19"/>
                <w:lang w:val="pt-BR" w:bidi="ar-SA"/>
                <w:kern w:val="16"/>
                <w14:ligatures w14:val="standardContextual"/>
              </w:rPr>
              <w:t>R$ 1.800,00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w:t>
            </w:r>
            <w:r>
              <w:rPr>
                <w:rFonts w:ascii="EB Garamond" w:hAnsi="EB Garamond" w:cs="EB Garamond"/>
                <w:b w:val="0"/>
                <w:i w:val="0"/>
                <w:color w:val="201B16"/>
                <w:sz w:val="19"/>
                <w:lang w:val="pt-BR" w:bidi="ar-SA"/>
                <w:kern w:val="16"/>
                <w14:ligatures w14:val="standardContextual"/>
              </w:rPr>
              <w:t xml:space="preserve"> R$ 748,00/mês a favor da regra antiga. Dona Celia deve requerer a aposentadoria com base no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não verifica a possibilidade de direito adquirido à regra anterior causa prejuízo financeiro ao cliente.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10.5.4 Tabela de transição de carência (art. 142,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segurados filiados antes de 24/07/1991 (data de publicacao da Lei 8.213/91), a carencia exigida era inferior a 180 contribuicoes, conforme a tabela progressiva do art. 142 da Lei 8.213/91 (reproduzida integralmente no Capitulo 3, secao 3.5, com analise detalhada de cada faixa). Essa tabela encerrou sua progressao em 2011, quando atingiu 180 contribuicoes. Para fins praticos em 2026, a tabela do art. 142 somente e relevante para segurados que implementaram os requisitos da aposentadoria por idade antes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aplicação da tabela do art. 142 ainda gera controvérsias nos JEFs, especialmente em relação ao marco temporal relevante para a fixação do número de contribuições exigido.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44 — Marco temporal para aferição da carência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Um homem filiado em 1985 completou 65 anos em 2005. Pela tabela do art. 142, em 2005 a carência exigida era de 144 contribuições (12 anos). Se ele tinha apenas 120 contribuicoes em 2005 e completou as 144 contribuicoes somente em 2008, o numero de contribuicoes exigido continua sendo 144 (nao 162, que seria o exigido em 2008 pela tabela do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10.6 Carencia: contagem e controversias na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tratamento geral da carencia — conceito, historico legislativo e regime juridico — encontra-se no Capitulo 3 (secoes 3.4 a 3.6). Nesta secao, examina-se a aplicacao concreta do instituto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10.6.1 Carencia vs. Tempo de contribuicao: distincao pratica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arencia e o numero minimo de contribuicoes mensais indispensaveis para que o beneficiario faça jus ao beneficio (art. 24 da Lei 8.213/91). Para a aposentadoria por idade e para a aposentadoria programada, a carencia e de 180 contribuicoes mensais (art. 25, II). A distincao entre carencia e tempo de contribuicao e decisiva nesta modalidade de beneficio: periodos computaveis como tempo de contribuicao podem nao gerar carencia — o caso mais relevante sendo o tempo de servico rural anterior a novembro de 1991, que conta como tempo de contribuicao mas nao como carencia na aposentadoria por idade urbana (v. Secao 10.13 e Capitulo 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10.6.2 Início da contagem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Contribuições em atraso e carência — armadilha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ascii="EB Garamond" w:hAnsi="EB Garamond" w:cs="EB Garamond"/>
                <w:b/>
                <w:i w:val="0"/>
                <w:color w:val="201B16"/>
                <w:sz w:val="19"/>
                <w:lang w:val="pt-BR" w:bidi="ar-SA"/>
                <w:kern w:val="16"/>
                <w14:ligatures w14:val="standardContextual"/>
              </w:rPr>
              <w:t>não são computadas para fins de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Excecao: contribuicoes em atraso para periodos em que o segurado exercia atividade como contribuinte individual, com prova da atividade, podem ser computadas para carencia quando o primeiro recolhimento sem atraso tiver ocorrido anteriormente (art. 27, II, da Lei 8.213/91, c/c o art. 27-A da mesma lei, na redacao da Lei 13.846/2019, e o art. 26 do Decreto 3.048/99, com a redacao do Decreto 10.410/2020).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10.6.3 Perda e recuperação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nao impede a concessao de aposentadoria por idade. A Lei 10.666/2003 (art. 3o, para. 1o) afastou a exigencia de manutencao da qualidade de segurado para esse beneficio, de modo que todas as contribuicoes efetuadas ao longo da vida laboral somam-se para fins de carencia, independentemente de interrupcoes. A regra aplica-se a aposentadoria por idade antiga, a aposentadoria programada e as regras de transicao. O tratamento aprofundado do periodo de graca e da perda da qualidade de segurado encontra-se no Capitulo 3 (secao 3.8).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Carência com interrupções (Lei 10.666/2003)</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 de contribuições de carência:</w:t>
            </w:r>
            <w:r>
              <w:rPr>
                <w:rFonts w:ascii="EB Garamond" w:hAnsi="EB Garamond" w:cs="EB Garamond"/>
                <w:b w:val="0"/>
                <w:i w:val="0"/>
                <w:color w:val="201B16"/>
                <w:sz w:val="19"/>
                <w:lang w:val="pt-BR" w:bidi="ar-SA"/>
                <w:kern w:val="16"/>
                <w14:ligatures w14:val="standardContextual"/>
              </w:rPr>
              <w:t xml:space="preserve"> 120 + 72 + 60 = </w:t>
            </w:r>
            <w:r>
              <w:rPr>
                <w:rFonts w:ascii="EB Garamond" w:hAnsi="EB Garamond" w:cs="EB Garamond"/>
                <w:b/>
                <w:i w:val="0"/>
                <w:color w:val="201B16"/>
                <w:sz w:val="19"/>
                <w:lang w:val="pt-BR" w:bidi="ar-SA"/>
                <w:kern w:val="16"/>
                <w14:ligatures w14:val="standardContextual"/>
              </w:rPr>
              <w:t>252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10.6.4 Carência e período de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benefício por incapacidade e carência — três cenários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Período intercalado (entre contribuições):</w:t>
            </w:r>
            <w:r>
              <w:rPr>
                <w:rFonts w:ascii="EB Garamond" w:hAnsi="EB Garamond" w:cs="EB Garamond"/>
                <w:b w:val="0"/>
                <w:i w:val="0"/>
                <w:color w:val="201B16"/>
                <w:sz w:val="19"/>
                <w:lang w:val="pt-BR" w:bidi="ar-SA"/>
                <w:kern w:val="16"/>
                <w14:ligatures w14:val="standardContextual"/>
              </w:rPr>
              <w:t xml:space="preserve"> Conta como carência. Ex.: segurado contribuiu de 2010 a 2015, recebeu auxílio por incapacidade temporária de 2015 a 2017, e voltou a contribuir de 2017 em diante. O período 2015-2017 conta como carência.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Período terminal (sem retorno à atividade):</w:t>
            </w:r>
            <w:r>
              <w:rPr>
                <w:rFonts w:ascii="EB Garamond" w:hAnsi="EB Garamond" w:cs="EB Garamond"/>
                <w:b w:val="0"/>
                <w:i w:val="0"/>
                <w:color w:val="201B16"/>
                <w:sz w:val="19"/>
                <w:lang w:val="pt-BR" w:bidi="ar-SA"/>
                <w:kern w:val="16"/>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Período de auxílio-acidente:</w:t>
            </w:r>
            <w:r>
              <w:rPr>
                <w:rFonts w:ascii="EB Garamond" w:hAnsi="EB Garamond" w:cs="EB Garamond"/>
                <w:b w:val="0"/>
                <w:i w:val="0"/>
                <w:color w:val="201B16"/>
                <w:sz w:val="19"/>
                <w:lang w:val="pt-BR" w:bidi="ar-SA"/>
                <w:kern w:val="16"/>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10.7 O CNIS como instrumento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10.7.1 O cadastro nacional de informações sociais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(Cadastro Nacional de Informacoes Sociais), criado pela Lei 8.212/91 (art. 17) e progressivamente regulamentado, reune as informacoes relativas aos segurados do RGPS, incluindo vinculos empregaticios, remuneracoes, contribuicoes e beneficios. A Lei 10.403/2002 introduziu o art. 29-A na Lei 8.213/91, conferindo ao CNIS valor probatorio expresso; a Lei 13.846/2019 deu nova redacao ao dispositivo, reforçando essa forca probatoria. O tratamento aprofundado do CNIS — natureza juridica, forca probatoria e procedimentos de retificacao — encontra-se no Capitulo 5 (secoes 5.2 a 5.4). Para fins deste capitulo, destaca-se o papel pratico do CNIS na concessao da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10.7.2 Inconsistências do CNIS e retificação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o CNIS frequentemente apresenta inconsistências que dificultam ou impedem a concessão da aposentadoria. As situações mais comuns incluem: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Vínculos empregatícios não registrados:</w:t>
      </w:r>
      <w:r>
        <w:rPr>
          <w:rFonts w:ascii="EB Garamond" w:hAnsi="EB Garamond" w:cs="EB Garamond"/>
          <w:b w:val="0"/>
          <w:i w:val="0"/>
          <w:color w:val="201B16"/>
          <w:sz w:val="21"/>
          <w:lang w:val="pt-BR" w:bidi="ar-SA"/>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Remunerações zeradas ou subnotificadas:</w:t>
      </w:r>
      <w:r>
        <w:rPr>
          <w:rFonts w:ascii="EB Garamond" w:hAnsi="EB Garamond" w:cs="EB Garamond"/>
          <w:b w:val="0"/>
          <w:i w:val="0"/>
          <w:color w:val="201B16"/>
          <w:sz w:val="21"/>
          <w:lang w:val="pt-BR" w:bidi="ar-SA"/>
          <w:kern w:val="16"/>
          <w14:ligatures w14:val="standardContextual"/>
        </w:rPr>
        <w:t xml:space="preserve"> O vínculo consta do CNIS, mas as remunerações estão em branco ou com valores inferiores aos efetivamente recebidos. Isso afeta diretamente o cálculo do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Indicadores de extemporaneidade:</w:t>
      </w:r>
      <w:r>
        <w:rPr>
          <w:rFonts w:ascii="EB Garamond" w:hAnsi="EB Garamond" w:cs="EB Garamond"/>
          <w:b w:val="0"/>
          <w:i w:val="0"/>
          <w:color w:val="201B16"/>
          <w:sz w:val="21"/>
          <w:lang w:val="pt-BR" w:bidi="ar-SA"/>
          <w:kern w:val="16"/>
          <w14:ligatures w14:val="standardContextual"/>
        </w:rPr>
        <w:t xml:space="preserve"> Informacoes inseridas no CNIS apos o prazo regulamentar recebem o indicador de extemporaneidade (art. 19-B do Decreto 3.048/99, com redacao do Decreto 10.410/2020) e ficam pendentes de confirmacao pelo INSS, que pode exigir documentacao complementar para regularizacao (art. 19-C).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Multiplicidade de NIT/PIS/PASEP:</w:t>
      </w:r>
      <w:r>
        <w:rPr>
          <w:rFonts w:ascii="EB Garamond" w:hAnsi="EB Garamond" w:cs="EB Garamond"/>
          <w:b w:val="0"/>
          <w:i w:val="0"/>
          <w:color w:val="201B16"/>
          <w:sz w:val="21"/>
          <w:lang w:val="pt-BR" w:bidi="ar-SA"/>
          <w:kern w:val="16"/>
          <w14:ligatures w14:val="standardContextual"/>
        </w:rPr>
        <w:t xml:space="preserve"> Segurados com mais de um número de identificação podem ter contribuições "perdidas" em registros distintos que não foram unificados.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Análise do CNIS antes do requerimento administrativo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requerer a aposentadoria, ou de ajuizar a ação nos JEFs, o advogado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Obter o extrato completo do CNIS</w:t>
            </w:r>
            <w:r>
              <w:rPr>
                <w:rFonts w:ascii="EB Garamond" w:hAnsi="EB Garamond" w:cs="EB Garamond"/>
                <w:b w:val="0"/>
                <w:i w:val="0"/>
                <w:color w:val="201B16"/>
                <w:sz w:val="19"/>
                <w:lang w:val="pt-BR" w:bidi="ar-SA"/>
                <w:kern w:val="16"/>
                <w14:ligatures w14:val="standardContextual"/>
              </w:rPr>
              <w:t xml:space="preserve"> (via Meu INSS ou requisição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Conferir vínculos com a CTPS:</w:t>
            </w:r>
            <w:r>
              <w:rPr>
                <w:rFonts w:ascii="EB Garamond" w:hAnsi="EB Garamond" w:cs="EB Garamond"/>
                <w:b w:val="0"/>
                <w:i w:val="0"/>
                <w:color w:val="201B16"/>
                <w:sz w:val="19"/>
                <w:lang w:val="pt-BR" w:bidi="ar-SA"/>
                <w:kern w:val="16"/>
                <w14:ligatures w14:val="standardContextual"/>
              </w:rPr>
              <w:t xml:space="preserve"> Identificar vínculos da CTPS que não constam do CNIS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Verificar remunerações:</w:t>
            </w:r>
            <w:r>
              <w:rPr>
                <w:rFonts w:ascii="EB Garamond" w:hAnsi="EB Garamond" w:cs="EB Garamond"/>
                <w:b w:val="0"/>
                <w:i w:val="0"/>
                <w:color w:val="201B16"/>
                <w:sz w:val="19"/>
                <w:lang w:val="pt-BR" w:bidi="ar-SA"/>
                <w:kern w:val="16"/>
                <w14:ligatures w14:val="standardContextual"/>
              </w:rPr>
              <w:t xml:space="preserve"> Conferir se os valores do CNIS correspondem aos da CTPS e dos contracheques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Identificar indicadores:</w:t>
            </w:r>
            <w:r>
              <w:rPr>
                <w:rFonts w:ascii="EB Garamond" w:hAnsi="EB Garamond" w:cs="EB Garamond"/>
                <w:b w:val="0"/>
                <w:i w:val="0"/>
                <w:color w:val="201B16"/>
                <w:sz w:val="19"/>
                <w:lang w:val="pt-BR" w:bidi="ar-SA"/>
                <w:kern w:val="16"/>
                <w14:ligatures w14:val="standardContextual"/>
              </w:rPr>
              <w:t xml:space="preserve"> Anotar vínculos com indicadores de pendência, extemporaneidade ou inconsistência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Contar contribuições de carência:</w:t>
            </w:r>
            <w:r>
              <w:rPr>
                <w:rFonts w:ascii="EB Garamond" w:hAnsi="EB Garamond" w:cs="EB Garamond"/>
                <w:b w:val="0"/>
                <w:i w:val="0"/>
                <w:color w:val="201B16"/>
                <w:sz w:val="19"/>
                <w:lang w:val="pt-BR" w:bidi="ar-SA"/>
                <w:kern w:val="16"/>
                <w14:ligatures w14:val="standardContextual"/>
              </w:rPr>
              <w:t xml:space="preserve"> Somar mês a mês as contribuições efetivas (não confundir com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Verificar períodos de benefício:</w:t>
            </w:r>
            <w:r>
              <w:rPr>
                <w:rFonts w:ascii="EB Garamond" w:hAnsi="EB Garamond" w:cs="EB Garamond"/>
                <w:b w:val="0"/>
                <w:i w:val="0"/>
                <w:color w:val="201B16"/>
                <w:sz w:val="19"/>
                <w:lang w:val="pt-BR" w:bidi="ar-SA"/>
                <w:kern w:val="16"/>
                <w14:ligatures w14:val="standardContextual"/>
              </w:rPr>
              <w:t xml:space="preserve"> Identificar períodos de auxílio por incapacidade temporária que podem ser computados como carência e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Requerer retificação administrativa</w:t>
            </w:r>
            <w:r>
              <w:rPr>
                <w:rFonts w:ascii="EB Garamond" w:hAnsi="EB Garamond" w:cs="EB Garamond"/>
                <w:b w:val="0"/>
                <w:i w:val="0"/>
                <w:color w:val="201B16"/>
                <w:sz w:val="19"/>
                <w:lang w:val="pt-BR" w:bidi="ar-SA"/>
                <w:kern w:val="16"/>
                <w14:ligatures w14:val="standardContextual"/>
              </w:rPr>
              <w:t xml:space="preserve"> antes de ajuizar a ação, quando possível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análise prévia evita surpresas no processo judicial e permite uma petição inicial mais precisa e fundamentada.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10.7.3 Prova do tempo de contribuição urbano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de contribuição urbano segue uma hierarquia normativa. O CNIS é a prova principal (art. 29-A, § 5º, Lei 8.213/91). Na ausência de informações no CNIS, admitem-se como provas: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Carteira de Trabalho e Previdência Social (CTPS) com anotações contemporâneas;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Guias de recolhimento de contribuições (GPS, carnê) para contribuinte individual e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Contracheques, holerites e recibos de pagamento;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Certidões de juntas comerciais ou de cartórios de registro civil de pessoas jurídicas;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Prova testemunhal como elemento complementar — não admitida como prova exclusiva para fins de tempo de contribuição urbano (Súmula 149/STJ, aplicável por analogia).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10.8 Data de início do benefício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10.8.1 Regras de fixação da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(DIB) na aposentadoria por idade e na aposentadoria programada segue as regras do art. 49 da Lei 8.213/91, combinado com o art. 56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até 90 dias após o desligamento do emprego: DIB = data do desligamento.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após 90 dias do desligamento: 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Demais segurados (CI, facultativo,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Aposentadoria compulsória (art. 51):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da comunicação do empregador.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10.8.2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995 — Reafirmação da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dos REsp 1.727.069/SP e 1.727.063/SP, a 1ª Seção do STJ fixou a seguinte tese (j. 23/10/2019):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 implantação:</w:t>
            </w:r>
            <w:r>
              <w:rPr>
                <w:rFonts w:ascii="EB Garamond" w:hAnsi="EB Garamond" w:cs="EB Garamond"/>
                <w:b w:val="0"/>
                <w:i w:val="0"/>
                <w:color w:val="201B16"/>
                <w:sz w:val="19"/>
                <w:lang w:val="pt-BR" w:bidi="ar-SA"/>
                <w:kern w:val="16"/>
                <w14:ligatures w14:val="standardContextual"/>
              </w:rPr>
              <w:t xml:space="preserve"> 45 dias a contar da intimação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financeiros:</w:t>
            </w:r>
            <w:r>
              <w:rPr>
                <w:rFonts w:ascii="EB Garamond" w:hAnsi="EB Garamond" w:cs="EB Garamond"/>
                <w:b w:val="0"/>
                <w:i w:val="0"/>
                <w:color w:val="201B16"/>
                <w:sz w:val="19"/>
                <w:lang w:val="pt-BR" w:bidi="ar-SA"/>
                <w:kern w:val="16"/>
                <w14:ligatures w14:val="standardContextual"/>
              </w:rPr>
              <w:t xml:space="preserve"> Os efeitos financeiros retroagem à data da reafirmação (momento em que os requisitos foram implementados), e não à data do requerimento administrativo original.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reafirmação da DER na aposentadoria por idade é especialmente relevante em duas situações recorrentes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Reafirmação da DER na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Fátima</w:t>
            </w:r>
            <w:r>
              <w:rPr>
                <w:rFonts w:ascii="EB Garamond" w:hAnsi="EB Garamond" w:cs="EB Garamond"/>
                <w:b w:val="0"/>
                <w:i w:val="0"/>
                <w:color w:val="201B16"/>
                <w:sz w:val="19"/>
                <w:lang w:val="pt-BR" w:bidi="ar-SA"/>
                <w:kern w:val="16"/>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ao prazo de implantação:</w:t>
            </w:r>
            <w:r>
              <w:rPr>
                <w:rFonts w:ascii="EB Garamond" w:hAnsi="EB Garamond" w:cs="EB Garamond"/>
                <w:b w:val="0"/>
                <w:i w:val="0"/>
                <w:color w:val="201B16"/>
                <w:sz w:val="19"/>
                <w:lang w:val="pt-BR" w:bidi="ar-SA"/>
                <w:kern w:val="16"/>
                <w14:ligatures w14:val="standardContextual"/>
              </w:rPr>
              <w:t xml:space="preserve"> O INSS tem 45 dias para implantar o benefício após a intimação do trânsito em julgado. O descumprimento autoriza a fixação de multa diária (astreintes).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10.8.3 Limites da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limite relevante é a necessidade de prova dos requisitos na data da reafirmação. Não basta alegar que o requisito foi implementado; é necessário comprovar, geralmente mediante extrato do CNIS atualizado, que, na data pretendida para a reafirmação, o segurado efetivamente contava com a idade e a carência necessárias.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10.9 Atividades concomitantes e cômputo (lei 13.846/2019)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10.9.1 A regra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10.9.2 A regra atual (soma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(regra atual)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atual (Lei 13.846/2019):</w:t>
            </w:r>
            <w:r>
              <w:rPr>
                <w:rFonts w:ascii="EB Garamond" w:hAnsi="EB Garamond" w:cs="EB Garamond"/>
                <w:b w:val="0"/>
                <w:i w:val="0"/>
                <w:color w:val="201B16"/>
                <w:sz w:val="19"/>
                <w:lang w:val="pt-BR" w:bidi="ar-SA"/>
                <w:kern w:val="16"/>
                <w14:ligatures w14:val="standardContextual"/>
              </w:rPr>
              <w:t xml:space="preserve"> Os dois salários de contribuição são somados → R$ 6.500,00 é utilizado no cálculo da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 (antes da Lei 13.846/2019):</w:t>
            </w:r>
            <w:r>
              <w:rPr>
                <w:rFonts w:ascii="EB Garamond" w:hAnsi="EB Garamond" w:cs="EB Garamond"/>
                <w:b w:val="0"/>
                <w:i w:val="0"/>
                <w:color w:val="201B16"/>
                <w:sz w:val="19"/>
                <w:lang w:val="pt-BR" w:bidi="ar-SA"/>
                <w:kern w:val="16"/>
                <w14:ligatures w14:val="standardContextual"/>
              </w:rPr>
              <w:t xml:space="preserve"> O emprego seria a atividade principal; a consultoria, atividade secundária com participação proporcional. O resultado seria inferior a R$ 6.500,00.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revisão de benefícios apurados pelo cálculo proporcional — admitida amplamente, e não apenas após a Lei 13.846/2019 — é objeto do Tema 1.070/STJ (Capítulo 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10.9.3 O tema 1.070/STJ e 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ascii="EB Garamond" w:hAnsi="EB Garamond" w:cs="EB Garamond"/>
          <w:b/>
          <w:i w:val="0"/>
          <w:color w:val="201B16"/>
          <w:sz w:val="21"/>
          <w:lang w:val="pt-BR" w:bidi="ar-SA"/>
          <w:kern w:val="16"/>
          <w14:ligatures w14:val="standardContextual"/>
        </w:rPr>
        <w:t>não é a Lei 13.846/2019, mas o advento da Lei 9.876/99</w:t>
      </w:r>
      <w:r>
        <w:rPr>
          <w:rFonts w:ascii="EB Garamond" w:hAnsi="EB Garamond" w:cs="EB Garamond"/>
          <w:b w:val="0"/>
          <w:i w:val="0"/>
          <w:color w:val="201B16"/>
          <w:sz w:val="21"/>
          <w:lang w:val="pt-BR" w:bidi="ar-SA"/>
          <w:kern w:val="16"/>
          <w14:ligatures w14:val="standardContextual"/>
        </w:rPr>
        <w:t>,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Capítulo 5 (Reconhecimento, Cômputo e Averbação de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Atividades concomitantes — cuidados práticos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se o benefício foi calculado pela regra proporcional:</w:t>
            </w:r>
            <w:r>
              <w:rPr>
                <w:rFonts w:ascii="EB Garamond" w:hAnsi="EB Garamond" w:cs="EB Garamond"/>
                <w:b w:val="0"/>
                <w:i w:val="0"/>
                <w:color w:val="201B16"/>
                <w:sz w:val="19"/>
                <w:lang w:val="pt-BR" w:bidi="ar-SA"/>
                <w:kern w:val="16"/>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Verificar o teto:</w:t>
            </w:r>
            <w:r>
              <w:rPr>
                <w:rFonts w:ascii="EB Garamond" w:hAnsi="EB Garamond" w:cs="EB Garamond"/>
                <w:b w:val="0"/>
                <w:i w:val="0"/>
                <w:color w:val="201B16"/>
                <w:sz w:val="19"/>
                <w:lang w:val="pt-BR" w:bidi="ar-SA"/>
                <w:kern w:val="16"/>
                <w14:ligatures w14:val="standardContextual"/>
              </w:rPr>
              <w:t xml:space="preserve"> A soma dos salários de contribuição concomitantes está limitada ao teto do RGPS em cada competência. Se a soma excede o teto, o valor excedente é desconsiderado.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RPPS × RGPS:</w:t>
            </w:r>
            <w:r>
              <w:rPr>
                <w:rFonts w:ascii="EB Garamond" w:hAnsi="EB Garamond" w:cs="EB Garamond"/>
                <w:b w:val="0"/>
                <w:i w:val="0"/>
                <w:color w:val="201B16"/>
                <w:sz w:val="19"/>
                <w:lang w:val="pt-BR" w:bidi="ar-SA"/>
                <w:kern w:val="16"/>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O MEI que exerce outra atividade como empregado ou CI tem as contribuições somadas normalmente. A contribuição do MEI (5% sobre o SM) soma-se à contribuição da outra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10.10 Aposentadoria compulsória (art. 51,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compulsória, prevista no art. 51 da Lei 8.213/91, examinada por Ibrahim (2025) e Castro e Lazzari (2025),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jurisprudencia consolidada do TST no sentido de que a aposentadoria nao extingue automaticamente o contrato de trabalho (OJ 177/SDI-I/TST, cancelada, e OJ 361/SDI-I/TST).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aposentadoria compulsória, exige-se cumulativamente: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w:t>
      </w:r>
      <w:r>
        <w:rPr>
          <w:rFonts w:ascii="EB Garamond" w:hAnsi="EB Garamond" w:cs="EB Garamond"/>
          <w:b w:val="0"/>
          <w:i w:val="0"/>
          <w:color w:val="201B16"/>
          <w:sz w:val="21"/>
          <w:lang w:val="pt-BR" w:bidi="ar-SA"/>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Iniciativa do empregador:</w:t>
      </w:r>
      <w:r>
        <w:rPr>
          <w:rFonts w:ascii="EB Garamond" w:hAnsi="EB Garamond" w:cs="EB Garamond"/>
          <w:b w:val="0"/>
          <w:i w:val="0"/>
          <w:color w:val="201B16"/>
          <w:sz w:val="21"/>
          <w:lang w:val="pt-BR" w:bidi="ar-SA"/>
          <w:kern w:val="16"/>
          <w14:ligatures w14:val="standardContextual"/>
        </w:rPr>
        <w:t xml:space="preserve"> O requerimento é feito pelo empregador, não pelo segurado. Nos termos do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a aposentadoria por idade "poderá ser requerida pela empresa, desde que o segurado empregado 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Garantia de valor mínimo:</w:t>
      </w:r>
      <w:r>
        <w:rPr>
          <w:rFonts w:ascii="EB Garamond" w:hAnsi="EB Garamond" w:cs="EB Garamond"/>
          <w:b w:val="0"/>
          <w:i w:val="0"/>
          <w:color w:val="201B16"/>
          <w:sz w:val="21"/>
          <w:lang w:val="pt-BR" w:bidi="ar-SA"/>
          <w:kern w:val="16"/>
          <w14:ligatures w14:val="standardContextual"/>
        </w:rPr>
        <w:t xml:space="preserve"> A renda mensal da aposentadoria compulsória não pode ser inferior a um salário mínimo, nos termos do art. 201, § 2º, da CF/88.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10.10.3 Efeitos trabalhistas e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compulsória suscita questões relevantes na interface entre o Direito do Trabalho e o Direito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Extinção do contrato de trabalho:</w:t>
      </w:r>
      <w:r>
        <w:rPr>
          <w:rFonts w:ascii="EB Garamond" w:hAnsi="EB Garamond" w:cs="EB Garamond"/>
          <w:b w:val="0"/>
          <w:i w:val="0"/>
          <w:color w:val="201B16"/>
          <w:sz w:val="21"/>
          <w:lang w:val="pt-BR" w:bidi="ar-SA"/>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Cumulação com salário:</w:t>
      </w:r>
      <w:r>
        <w:rPr>
          <w:rFonts w:ascii="EB Garamond" w:hAnsi="EB Garamond" w:cs="EB Garamond"/>
          <w:b w:val="0"/>
          <w:i w:val="0"/>
          <w:color w:val="201B16"/>
          <w:sz w:val="21"/>
          <w:lang w:val="pt-BR" w:bidi="ar-SA"/>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Indenização compensatória:</w:t>
      </w:r>
      <w:r>
        <w:rPr>
          <w:rFonts w:ascii="EB Garamond" w:hAnsi="EB Garamond" w:cs="EB Garamond"/>
          <w:b w:val="0"/>
          <w:i w:val="0"/>
          <w:color w:val="201B16"/>
          <w:sz w:val="21"/>
          <w:lang w:val="pt-BR" w:bidi="ar-SA"/>
          <w:kern w:val="16"/>
          <w14:ligatures w14:val="standardContextual"/>
        </w:rPr>
        <w:t xml:space="preserve"> 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compulsória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Nao confundir com a aposentadoria compulsoria do servidor publico</w:t>
            </w:r>
            <w:r>
              <w:rPr>
                <w:rFonts w:ascii="EB Garamond" w:hAnsi="EB Garamond" w:cs="EB Garamond"/>
                <w:b w:val="0"/>
                <w:i w:val="0"/>
                <w:color w:val="201B16"/>
                <w:sz w:val="19"/>
                <w:lang w:val="pt-BR" w:bidi="ar-SA"/>
                <w:kern w:val="16"/>
                <w14:ligatures w14:val="standardContextual"/>
              </w:rPr>
              <w:t xml:space="preserve"> (art. 40, para. 1o, II, CF), que obedece a regras distintas — 75 anos (LC 152/2015, que elevou a idade anteriormente fixada em 70 anos) — e e de competencia da Justica comum ou Federal conforme o regime. A aposentadoria compulsoria do RGPS e exclusiva do vinculo celetista.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segurado pode se recusar?</w:t>
            </w:r>
            <w:r>
              <w:rPr>
                <w:rFonts w:ascii="EB Garamond" w:hAnsi="EB Garamond" w:cs="EB Garamond"/>
                <w:b w:val="0"/>
                <w:i w:val="0"/>
                <w:color w:val="201B16"/>
                <w:sz w:val="19"/>
                <w:lang w:val="pt-BR" w:bidi="ar-SA"/>
                <w:kern w:val="16"/>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Valor do benefício:</w:t>
            </w:r>
            <w:r>
              <w:rPr>
                <w:rFonts w:ascii="EB Garamond" w:hAnsi="EB Garamond" w:cs="EB Garamond"/>
                <w:b w:val="0"/>
                <w:i w:val="0"/>
                <w:color w:val="201B16"/>
                <w:sz w:val="19"/>
                <w:lang w:val="pt-BR" w:bidi="ar-SA"/>
                <w:kern w:val="16"/>
                <w14:ligatures w14:val="standardContextual"/>
              </w:rPr>
              <w:t xml:space="preserve"> Calculado pelas regras aplicáveis ao segurado (regra antiga com direito adquirido, regra de transição ou regra permanente, conforme o caso). Se o resultado for inferior ao salário mínimo, é elevado ao mínimo. O fato de a aposentadoria ser compulsória não altera a forma de cálculo — a distinção é apenas quanto à iniciativa, não quanto ao valor.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Rara nos JEFs:</w:t>
            </w:r>
            <w:r>
              <w:rPr>
                <w:rFonts w:ascii="EB Garamond" w:hAnsi="EB Garamond" w:cs="EB Garamond"/>
                <w:b w:val="0"/>
                <w:i w:val="0"/>
                <w:color w:val="201B16"/>
                <w:sz w:val="19"/>
                <w:lang w:val="pt-BR" w:bidi="ar-SA"/>
                <w:kern w:val="16"/>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Constitucionalidade das idades:</w:t>
            </w:r>
            <w:r>
              <w:rPr>
                <w:rFonts w:ascii="EB Garamond" w:hAnsi="EB Garamond" w:cs="EB Garamond"/>
                <w:b w:val="0"/>
                <w:i w:val="0"/>
                <w:color w:val="201B16"/>
                <w:sz w:val="19"/>
                <w:lang w:val="pt-BR" w:bidi="ar-SA"/>
                <w:kern w:val="16"/>
                <w14:ligatures w14:val="standardContextual"/>
              </w:rPr>
              <w:t xml:space="preserve"> A manutencao das idades de 70/65 anos para a aposentadoria compulsoria no RGPS, em contraste com a elevacao da idade feminina para 62 anos na aposentadoria voluntaria pela EC 103/2019, suscita questionamento doutrinario. A nosso ver, contudo, a assimetria nao e por si inconstitucional: a aposentadoria compulsoria do art. 51 nao reproduz a logica da aposentadoria voluntaria — ela funciona como faculdade do empregador e como instrumento de renovacao do quadro funcional, de modo que a fixacao de idades mais elevadas, longe de prejudicar o segurado, restringe a hipotese em que pode ser compelido a se aposentar. O que entendemos efetivamente problematico nao e o patamar etario, mas a propria persistencia do instituto diante da jurisprudencia trabalhista que afastou a extincao automatica do contrato. Eventual revisao legislativa ou judicial dessas idades podera impactar significativamente o instituto.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10.11 Cálculo do benefício: aspectos específicos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calculo do salario de beneficio e da renda mensal inicial — media dos 80% maiores (pre-EC 103/2019) versus media de 100% (pos-EC 103/2019), coeficiente de 60% + 2%/ano, tabelas de coeficientes e comparativos entre regimes — sao examinadas no Capitulo 16 (secoes 16.3 a 16.8). Nesta secao, sintetizam-se apenas os aspectos peculiares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10.11.1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aposentadoria por idade pre-EC 103/2019: RMI = 70% do salario de beneficio + 1% por grupo de 12 contribuicoes, ate 100% (art. 50, Lei 8.213/91). O fator previdenciario so se aplicava quando favoravel ao segurado — o que raramente ocorria nessa modalidade. A formula e os exemplos numericos constam do Capitulo 16, secao 16.4.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10.11.2 Regime posterior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exclusao de salarios de contribuicao que resultem em reducao do valor do beneficio, desde que mantido o tempo minimo de contribuicao exigido (art. 26, § 6º, da EC 103/2019), pode atenuar o impacto, mas exige analise caso a caso, pois a exclusao reduz simultaneamente o tempo de contribuicao e, consequentemente, o coeficiente (v. Cap. 16, secao 16.8, para exemplos).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10.11.3 Revisão da vida toda (STF tema 1.102)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10.11.4 Exclusão de salários de contribuição que reduzem a média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possibilidade funciona como um atenuante do impacto negativo da média de 100%. O segurado que teve períodos de contribuição sobre o salário 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Exclusão de salários de contribuição (art. 26, § 6º, 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Pedro</w:t>
            </w:r>
            <w:r>
              <w:rPr>
                <w:rFonts w:ascii="EB Garamond" w:hAnsi="EB Garamond" w:cs="EB Garamond"/>
                <w:b w:val="0"/>
                <w:i w:val="0"/>
                <w:color w:val="201B16"/>
                <w:sz w:val="19"/>
                <w:lang w:val="pt-BR" w:bidi="ar-SA"/>
                <w:kern w:val="16"/>
                <w14:ligatures w14:val="standardContextual"/>
              </w:rPr>
              <w:t>, 65 anos, 25 anos de contribuição. Nos primeiros 5 anos, contribuiu sobre o salário mínimo (R$ 1.621,00 em valores atualizados); nos 20 anos seguintes, contribuiu sobre R$ 5.000,00 em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Sem exclusão:</w:t>
            </w:r>
            <w:r>
              <w:rPr>
                <w:rFonts w:ascii="EB Garamond" w:hAnsi="EB Garamond" w:cs="EB Garamond"/>
                <w:b w:val="0"/>
                <w:i w:val="0"/>
                <w:color w:val="201B16"/>
                <w:sz w:val="19"/>
                <w:lang w:val="pt-BR" w:bidi="ar-SA"/>
                <w:kern w:val="16"/>
                <w14:ligatures w14:val="standardContextual"/>
              </w:rPr>
              <w:t xml:space="preserve"> - Média de 100% dos salários: ~R$ 4.325,00 (puxada para baixo pelos 5 anos de SM) - Coeficiente: 60% + 2% × (25 - 20) = 70% - RMI: R$ 4.325,00 × 70% = </w:t>
            </w:r>
            <w:r>
              <w:rPr>
                <w:rFonts w:ascii="EB Garamond" w:hAnsi="EB Garamond" w:cs="EB Garamond"/>
                <w:b/>
                <w:i w:val="0"/>
                <w:color w:val="201B16"/>
                <w:sz w:val="19"/>
                <w:lang w:val="pt-BR" w:bidi="ar-SA"/>
                <w:kern w:val="16"/>
                <w14:ligatures w14:val="standardContextual"/>
              </w:rPr>
              <w:t>R$ 3.027,50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 exclusão dos 5 anos de SM (restam 20 anos de TC — mínimo exigido):</w:t>
            </w:r>
            <w:r>
              <w:rPr>
                <w:rFonts w:ascii="EB Garamond" w:hAnsi="EB Garamond" w:cs="EB Garamond"/>
                <w:b w:val="0"/>
                <w:i w:val="0"/>
                <w:color w:val="201B16"/>
                <w:sz w:val="19"/>
                <w:lang w:val="pt-BR" w:bidi="ar-SA"/>
                <w:kern w:val="16"/>
                <w14:ligatures w14:val="standardContextual"/>
              </w:rPr>
              <w:t xml:space="preserve"> - Média dos 20 anos restantes: ~R$ 5.000,00 - Coeficiente: 60% + 2% × (20 - 20) = 60% (reduziu!) - RMI: R$ 5.000,00 × 60% = </w:t>
            </w:r>
            <w:r>
              <w:rPr>
                <w:rFonts w:ascii="EB Garamond" w:hAnsi="EB Garamond" w:cs="EB Garamond"/>
                <w:b/>
                <w:i w:val="0"/>
                <w:color w:val="201B16"/>
                <w:sz w:val="19"/>
                <w:lang w:val="pt-BR" w:bidi="ar-SA"/>
                <w:kern w:val="16"/>
                <w14:ligatures w14:val="standardContextual"/>
              </w:rPr>
              <w:t>R$ 3.000,00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Neste caso, a exclusão não é vantajosa</w:t>
            </w:r>
            <w:r>
              <w:rPr>
                <w:rFonts w:ascii="EB Garamond" w:hAnsi="EB Garamond" w:cs="EB Garamond"/>
                <w:b w:val="0"/>
                <w:i w:val="0"/>
                <w:color w:val="201B16"/>
                <w:sz w:val="19"/>
                <w:lang w:val="pt-BR" w:bidi="ar-SA"/>
                <w:kern w:val="16"/>
                <w14:ligatures w14:val="standardContextual"/>
              </w:rPr>
              <w:t xml:space="preserve"> (R$ 3.000 &lt; R$ 3.027,50), porque a redução do coeficiente (de 70% para 60%) anulou o ganho na média. A análise deve ser feita caso 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exclusão é vantajosa?</w:t>
            </w:r>
            <w:r>
              <w:rPr>
                <w:rFonts w:ascii="EB Garamond" w:hAnsi="EB Garamond" w:cs="EB Garamond"/>
                <w:b w:val="0"/>
                <w:i w:val="0"/>
                <w:color w:val="201B16"/>
                <w:sz w:val="19"/>
                <w:lang w:val="pt-BR" w:bidi="ar-SA"/>
                <w:kern w:val="16"/>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10.12 O direito ao benefício mais vantajoso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10.12.1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direito ao benefício mais vantajoso, destacado por Ibrahim (2025), é uma construção jurisprudencial com assento no art. 122 da Lei 8.213/91 (redação da Lei 9.032/95) e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de conceder o benefício mais vantajoso tem assento infralegal e jurisprudencial: o art. 122 da Lei 8.213/91 (redação da Lei 9.032/95) assegura ao segurado o direito ao benefício mais vantajoso a que fizer jus, e o Decreto 3.048/99 (com as alterações do Decreto 10.410/2020) regulamenta o dever do INSS de conceder de ofício a prestação mais favorável — confirmando o que a jurisprudência já reconhecia: o INSS deve conceder o benefício de maior valor, não apenas aquele expressamente requerido pelo segurado. O art. 26, § 2º, da EC 103/2019, por sua vez, cuida da fórmula de cálculo do coeficiente, e não desse princípio.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10.12.2 Regras simultaneamente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segurado filiado antes de 13/11/2019 pode, simultaneamente, preencher os requisitos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Direito adquirido à aposentadoria por idade</w:t>
      </w:r>
      <w:r>
        <w:rPr>
          <w:rFonts w:ascii="EB Garamond" w:hAnsi="EB Garamond" w:cs="EB Garamond"/>
          <w:b w:val="0"/>
          <w:i w:val="0"/>
          <w:color w:val="201B16"/>
          <w:sz w:val="20"/>
          <w:lang w:val="pt-BR" w:bidi="ar-SA"/>
          <w:kern w:val="16"/>
          <w14:ligatures w14:val="standardContextual"/>
        </w:rPr>
        <w:t xml:space="preserve"> (regra antiga): se implementou 65/60 anos + 180 contribuições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Regra de transição do art. 18</w:t>
      </w:r>
      <w:r>
        <w:rPr>
          <w:rFonts w:ascii="EB Garamond" w:hAnsi="EB Garamond" w:cs="EB Garamond"/>
          <w:b w:val="0"/>
          <w:i w:val="0"/>
          <w:color w:val="201B16"/>
          <w:sz w:val="20"/>
          <w:lang w:val="pt-BR" w:bidi="ar-SA"/>
          <w:kern w:val="16"/>
          <w14:ligatures w14:val="standardContextual"/>
        </w:rPr>
        <w:t xml:space="preserve"> (aposentadoria por idade): se implementou 65/62 anos + 15 anos TC + 180 contribuições após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Regra de transição do art. 15</w:t>
      </w:r>
      <w:r>
        <w:rPr>
          <w:rFonts w:ascii="EB Garamond" w:hAnsi="EB Garamond" w:cs="EB Garamond"/>
          <w:b w:val="0"/>
          <w:i w:val="0"/>
          <w:color w:val="201B16"/>
          <w:sz w:val="20"/>
          <w:lang w:val="pt-BR" w:bidi="ar-SA"/>
          <w:kern w:val="16"/>
          <w14:ligatures w14:val="standardContextual"/>
        </w:rPr>
        <w:t xml:space="preserve"> (pontos): se atinge a pontuação exigida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Regra de transição do art. 16</w:t>
      </w:r>
      <w:r>
        <w:rPr>
          <w:rFonts w:ascii="EB Garamond" w:hAnsi="EB Garamond" w:cs="EB Garamond"/>
          <w:b w:val="0"/>
          <w:i w:val="0"/>
          <w:color w:val="201B16"/>
          <w:sz w:val="20"/>
          <w:lang w:val="pt-BR" w:bidi="ar-SA"/>
          <w:kern w:val="16"/>
          <w14:ligatures w14:val="standardContextual"/>
        </w:rPr>
        <w:t xml:space="preserve"> (idade progressiva): se atinge a idade progressiva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Regra de transição do art. 17</w:t>
      </w:r>
      <w:r>
        <w:rPr>
          <w:rFonts w:ascii="EB Garamond" w:hAnsi="EB Garamond" w:cs="EB Garamond"/>
          <w:b w:val="0"/>
          <w:i w:val="0"/>
          <w:color w:val="201B16"/>
          <w:sz w:val="20"/>
          <w:lang w:val="pt-BR" w:bidi="ar-SA"/>
          <w:kern w:val="16"/>
          <w14:ligatures w14:val="standardContextual"/>
        </w:rPr>
        <w:t xml:space="preserve"> (pedágio 50%): se faltava menos de 2 anos de TC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Regra de transição do art. 20</w:t>
      </w:r>
      <w:r>
        <w:rPr>
          <w:rFonts w:ascii="EB Garamond" w:hAnsi="EB Garamond" w:cs="EB Garamond"/>
          <w:b w:val="0"/>
          <w:i w:val="0"/>
          <w:color w:val="201B16"/>
          <w:sz w:val="20"/>
          <w:lang w:val="pt-BR" w:bidi="ar-SA"/>
          <w:kern w:val="16"/>
          <w14:ligatures w14:val="standardContextual"/>
        </w:rPr>
        <w:t xml:space="preserve"> (pedágio 100%): se atinge 60/57 anos + 35/30 anos TC +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Regra permanente</w:t>
      </w:r>
      <w:r>
        <w:rPr>
          <w:rFonts w:ascii="EB Garamond" w:hAnsi="EB Garamond" w:cs="EB Garamond"/>
          <w:b w:val="0"/>
          <w:i w:val="0"/>
          <w:color w:val="201B16"/>
          <w:sz w:val="20"/>
          <w:lang w:val="pt-BR" w:bidi="ar-SA"/>
          <w:kern w:val="16"/>
          <w14:ligatures w14:val="standardContextual"/>
        </w:rPr>
        <w:t xml:space="preserve"> (aposentadoria programada): se implementou 65/62 anos + 20/15 anos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comparativa — escolha do benefício mais vantajoso</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 Helena</w:t>
            </w:r>
            <w:r>
              <w:rPr>
                <w:rFonts w:ascii="EB Garamond" w:hAnsi="EB Garamond" w:cs="EB Garamond"/>
                <w:b w:val="0"/>
                <w:i w:val="0"/>
                <w:color w:val="201B16"/>
                <w:sz w:val="19"/>
                <w:lang w:val="pt-BR" w:bidi="ar-SA"/>
                <w:kern w:val="16"/>
                <w14:ligatures w14:val="standardContextual"/>
              </w:rPr>
              <w:t>, 63 anos em 2026, filiada em 1990, 33 anos de contribuição, média de 100% dos SC = R$ 4.000,00, média dos 80% maiores = R$ 4.500,00.</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(60F + 180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(completou 60 anos em 2023, após 13/11/2019)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18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 63+33=96 ≥ 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(59,5F + 30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(63 &gt; 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(57F + 30 TC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Verificar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Permanente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10.12.3 O papel do advogado na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previdenciário que atua nos JEFs tem o dever de orientar o cliente sobre a regra mais vantajosa. Essa orientação exige: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Levantamento completo do histórico contributivo</w:t>
      </w:r>
      <w:r>
        <w:rPr>
          <w:rFonts w:ascii="EB Garamond" w:hAnsi="EB Garamond" w:cs="EB Garamond"/>
          <w:b w:val="0"/>
          <w:i w:val="0"/>
          <w:color w:val="201B16"/>
          <w:sz w:val="20"/>
          <w:lang w:val="pt-BR" w:bidi="ar-SA"/>
          <w:kern w:val="16"/>
          <w14:ligatures w14:val="standardContextual"/>
        </w:rPr>
        <w:t xml:space="preserve"> (CNIS + CTPS + outros documentos);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Cálculo do benefício por cada regra aplicável</w:t>
      </w:r>
      <w:r>
        <w:rPr>
          <w:rFonts w:ascii="EB Garamond" w:hAnsi="EB Garamond" w:cs="EB Garamond"/>
          <w:b w:val="0"/>
          <w:i w:val="0"/>
          <w:color w:val="201B16"/>
          <w:sz w:val="20"/>
          <w:lang w:val="pt-BR" w:bidi="ar-SA"/>
          <w:kern w:val="16"/>
          <w14:ligatures w14:val="standardContextual"/>
        </w:rPr>
        <w:t>, tarefa que pode ser facilitada por softwares especializados, mas que o advogado deve ser capaz de conferir manualmente;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Análise de cenários futuros:</w:t>
      </w:r>
      <w:r>
        <w:rPr>
          <w:rFonts w:ascii="EB Garamond" w:hAnsi="EB Garamond" w:cs="EB Garamond"/>
          <w:b w:val="0"/>
          <w:i w:val="0"/>
          <w:color w:val="201B16"/>
          <w:sz w:val="20"/>
          <w:lang w:val="pt-BR" w:bidi="ar-SA"/>
          <w:kern w:val="16"/>
          <w14:ligatures w14:val="standardContextual"/>
        </w:rPr>
        <w:t xml:space="preserve"> Em alguns casos, aguardar mais alguns meses ou anos pode garantir um benefício significativamente superior (por exemplo, alcançando o coeficiente de 100% pela regra do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Formulação precisa do pedido judicial:</w:t>
      </w:r>
      <w:r>
        <w:rPr>
          <w:rFonts w:ascii="EB Garamond" w:hAnsi="EB Garamond" w:cs="EB Garamond"/>
          <w:b w:val="0"/>
          <w:i w:val="0"/>
          <w:color w:val="201B16"/>
          <w:sz w:val="20"/>
          <w:lang w:val="pt-BR" w:bidi="ar-SA"/>
          <w:kern w:val="16"/>
          <w14:ligatures w14:val="standardContextual"/>
        </w:rPr>
        <w:t xml:space="preserve"> O pedido deve especificar a regra pela qual se requer a aposentadoria, ou, alternativamente, requerer a concessão pela regra mais vantajosa entre todas as aplicáveis.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genérico vs. Pedido específico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do pedido na petição inicial é relevante. O advogado pode:</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Pedido específico:</w:t>
            </w:r>
            <w:r>
              <w:rPr>
                <w:rFonts w:ascii="EB Garamond" w:hAnsi="EB Garamond" w:cs="EB Garamond"/>
                <w:b w:val="0"/>
                <w:i w:val="0"/>
                <w:color w:val="201B16"/>
                <w:sz w:val="19"/>
                <w:lang w:val="pt-BR" w:bidi="ar-SA"/>
                <w:kern w:val="16"/>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Pedido alternativo/subsidiário:</w:t>
            </w:r>
            <w:r>
              <w:rPr>
                <w:rFonts w:ascii="EB Garamond" w:hAnsi="EB Garamond" w:cs="EB Garamond"/>
                <w:b w:val="0"/>
                <w:i w:val="0"/>
                <w:color w:val="201B16"/>
                <w:sz w:val="19"/>
                <w:lang w:val="pt-BR" w:bidi="ar-SA"/>
                <w:kern w:val="16"/>
                <w14:ligatures w14:val="standardContextual"/>
              </w:rPr>
              <w:t xml:space="preserve"> "Requer a concessão da aposentadoria pela regra mais vantajosa entre: (i) direito adquirido à regra anterior; (ii) regra de transição do art. 18 da EC 103/2019; e (iii) regra permanente do art. 201, § 7º, 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10.13 Aposentadoria por idade e a interface com 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rural (55/60 anos + 180 meses de atividade rural) e a aposentadoria por idade hibrida (art. 48, para. 3o, Lei 8.213/91) sao tratadas em profundidade no Capitulo 9. Nesta secao, examina-se apenas a interface pratica entre o trabalho rural e a aposentadoria por idade urbana — questao frequente nos JEFs, dada a quantidade de segurados com historico laboral misto (periodos rurais na juventude seguidos de atividade urbana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regra-chave: o periodo de atividade rural anterior a novembro de 1991 pode ser computado como tempo de contribuicao (art. 55, para. 2o, Lei 8.213/91), mas nao como carencia na aposentadoria por idade urbana comum (Tema 358/TNU, secao 10.6). A excecao e a aposentadoria hibrida (Tema 1007/STJ), que permite a soma de periodos rurais e urbanos para completar a carencia — alternativa que o advogado deve considerar quando o segurado nao alcanca 180 contribuicoes urbanas.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 prática — Segurado com período rural e urbano</w:t>
            </w:r>
          </w:p>
          <w:p>
            <w:pPr>
              <w:spacing w:before="0" w:after="60" w:line="247" w:lineRule="auto"/>
              <w:jc w:val="both"/>
            </w:pPr>
            <w:r>
              <w:rPr>
                <w:rFonts w:ascii="EB Garamond" w:hAnsi="EB Garamond" w:cs="EB Garamond"/>
                <w:b/>
                <w:i w:val="0"/>
                <w:color w:val="201B16"/>
                <w:sz w:val="19"/>
                <w:lang w:val="pt-BR" w:bidi="ar-SA"/>
                <w:kern w:val="16"/>
                <w14:ligatures w14:val="standardContextual"/>
              </w:rPr>
              <w:t>Seu Joaquim</w:t>
            </w:r>
            <w:r>
              <w:rPr>
                <w:rFonts w:ascii="EB Garamond" w:hAnsi="EB Garamond" w:cs="EB Garamond"/>
                <w:b w:val="0"/>
                <w:i w:val="0"/>
                <w:color w:val="201B16"/>
                <w:sz w:val="19"/>
                <w:lang w:val="pt-BR" w:bidi="ar-SA"/>
                <w:kern w:val="16"/>
                <w14:ligatures w14:val="standardContextual"/>
              </w:rPr>
              <w:t>, 66 anos, trabalhou na agricultura de 1975 a 1995 (20 anos de atividade rural) e depois como empregado urbano de 1996 a 2020 (24 anos, 288 contribuições urbanas).</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idade urbana (art. 18, EC 103):</w:t>
            </w:r>
            <w:r>
              <w:rPr>
                <w:rFonts w:ascii="EB Garamond" w:hAnsi="EB Garamond" w:cs="EB Garamond"/>
                <w:b w:val="0"/>
                <w:i w:val="0"/>
                <w:color w:val="201B16"/>
                <w:sz w:val="19"/>
                <w:lang w:val="pt-BR" w:bidi="ar-SA"/>
                <w:kern w:val="16"/>
                <w14:ligatures w14:val="standardContextual"/>
              </w:rPr>
              <w:t xml:space="preserve"> - Idade: 66 anos ✅ (&gt; 65 anos) - Tempo de contribuição: 20 anos rurais + 24 anos urbanos = </w:t>
            </w:r>
            <w:r>
              <w:rPr>
                <w:rFonts w:ascii="EB Garamond" w:hAnsi="EB Garamond" w:cs="EB Garamond"/>
                <w:b/>
                <w:i w:val="0"/>
                <w:color w:val="201B16"/>
                <w:sz w:val="19"/>
                <w:lang w:val="pt-BR" w:bidi="ar-SA"/>
                <w:kern w:val="16"/>
                <w14:ligatures w14:val="standardContextual"/>
              </w:rPr>
              <w:t>44 anos</w:t>
            </w:r>
            <w:r>
              <w:rPr>
                <w:rFonts w:ascii="EB Garamond" w:hAnsi="EB Garamond" w:cs="EB Garamond"/>
                <w:b w:val="0"/>
                <w:i w:val="0"/>
                <w:color w:val="201B16"/>
                <w:sz w:val="19"/>
                <w:lang w:val="pt-BR" w:bidi="ar-SA"/>
                <w:kern w:val="16"/>
                <w14:ligatures w14:val="standardContextual"/>
              </w:rPr>
              <w:t xml:space="preserve"> ✅ (&gt; 15 anos) - Carência: </w:t>
            </w:r>
            <w:r>
              <w:rPr>
                <w:rFonts w:ascii="EB Garamond" w:hAnsi="EB Garamond" w:cs="EB Garamond"/>
                <w:b/>
                <w:i w:val="0"/>
                <w:color w:val="201B16"/>
                <w:sz w:val="19"/>
                <w:lang w:val="pt-BR" w:bidi="ar-SA"/>
                <w:kern w:val="16"/>
                <w14:ligatures w14:val="standardContextual"/>
              </w:rPr>
              <w:t>288 contribuições urbanas</w:t>
            </w:r>
            <w:r>
              <w:rPr>
                <w:rFonts w:ascii="EB Garamond" w:hAnsi="EB Garamond" w:cs="EB Garamond"/>
                <w:b w:val="0"/>
                <w:i w:val="0"/>
                <w:color w:val="201B16"/>
                <w:sz w:val="19"/>
                <w:lang w:val="pt-BR" w:bidi="ar-SA"/>
                <w:kern w:val="16"/>
                <w14:ligatures w14:val="standardContextual"/>
              </w:rPr>
              <w:t xml:space="preserve"> ✅ (&gt; 180 contribuições), o período rural anterior a nov/1991 não conta como carência na aposentadoria por idade urbana - Coeficiente: 60% + 2% × (44 - 20) = 60% + 48% = 108%, </w:t>
            </w:r>
            <w:r>
              <w:rPr>
                <w:rFonts w:ascii="EB Garamond" w:hAnsi="EB Garamond" w:cs="EB Garamond"/>
                <w:b/>
                <w:i w:val="0"/>
                <w:color w:val="201B16"/>
                <w:sz w:val="19"/>
                <w:lang w:val="pt-BR" w:bidi="ar-SA"/>
                <w:kern w:val="16"/>
                <w14:ligatures w14:val="standardContextual"/>
              </w:rPr>
              <w:t>limitado a 100%</w:t>
            </w:r>
            <w:r>
              <w:rPr>
                <w:rFonts w:ascii="EB Garamond" w:hAnsi="EB Garamond" w:cs="EB Garamond"/>
                <w:b w:val="0"/>
                <w:i w:val="0"/>
                <w:color w:val="201B16"/>
                <w:sz w:val="19"/>
                <w:lang w:val="pt-BR" w:bidi="ar-SA"/>
                <w:kern w:val="16"/>
                <w14:ligatures w14:val="standardContextual"/>
              </w:rPr>
              <w:t xml:space="preserve"> - Resultado: Joaquim tem direito à aposentadoria por idade urbana com coeficiente de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Joaquim tivesse apenas 160 contribuições urbanas</w:t>
            </w:r>
            <w:r>
              <w:rPr>
                <w:rFonts w:ascii="EB Garamond" w:hAnsi="EB Garamond" w:cs="EB Garamond"/>
                <w:b w:val="0"/>
                <w:i w:val="0"/>
                <w:color w:val="201B16"/>
                <w:sz w:val="19"/>
                <w:lang w:val="pt-BR" w:bidi="ar-SA"/>
                <w:kern w:val="16"/>
                <w14:ligatures w14:val="standardContextual"/>
              </w:rPr>
              <w:t xml:space="preserve"> (e não 288): - Carência: 160 &lt; 180 → </w:t>
            </w:r>
            <w:r>
              <w:rPr>
                <w:rFonts w:ascii="EB Garamond" w:hAnsi="EB Garamond" w:cs="EB Garamond"/>
                <w:b/>
                <w:i w:val="0"/>
                <w:color w:val="201B16"/>
                <w:sz w:val="19"/>
                <w:lang w:val="pt-BR" w:bidi="ar-SA"/>
                <w:kern w:val="16"/>
                <w14:ligatures w14:val="standardContextual"/>
              </w:rPr>
              <w:t>não preenche</w:t>
            </w:r>
            <w:r>
              <w:rPr>
                <w:rFonts w:ascii="EB Garamond" w:hAnsi="EB Garamond" w:cs="EB Garamond"/>
                <w:b w:val="0"/>
                <w:i w:val="0"/>
                <w:color w:val="201B16"/>
                <w:sz w:val="19"/>
                <w:lang w:val="pt-BR" w:bidi="ar-SA"/>
                <w:kern w:val="16"/>
                <w14:ligatures w14:val="standardContextual"/>
              </w:rPr>
              <w:t xml:space="preserve"> carência para aposentadoria por idade urbana - Alternativa: Aposentadoria por idade </w:t>
            </w:r>
            <w:r>
              <w:rPr>
                <w:rFonts w:ascii="EB Garamond" w:hAnsi="EB Garamond" w:cs="EB Garamond"/>
                <w:b/>
                <w:i w:val="0"/>
                <w:color w:val="201B16"/>
                <w:sz w:val="19"/>
                <w:lang w:val="pt-BR" w:bidi="ar-SA"/>
                <w:kern w:val="16"/>
                <w14:ligatures w14:val="standardContextual"/>
              </w:rPr>
              <w:t>híbrida</w:t>
            </w:r>
            <w:r>
              <w:rPr>
                <w:rFonts w:ascii="EB Garamond" w:hAnsi="EB Garamond" w:cs="EB Garamond"/>
                <w:b w:val="0"/>
                <w:i w:val="0"/>
                <w:color w:val="201B16"/>
                <w:sz w:val="19"/>
                <w:lang w:val="pt-BR" w:bidi="ar-SA"/>
                <w:kern w:val="16"/>
                <w14:ligatures w14:val="standardContextual"/>
              </w:rPr>
              <w:t xml:space="preserve"> (Tema 1007/STJ — Cap. 9), somando período rural para completar carência - Outra alternativa: Aposentadoria por idade </w:t>
            </w:r>
            <w:r>
              <w:rPr>
                <w:rFonts w:ascii="EB Garamond" w:hAnsi="EB Garamond" w:cs="EB Garamond"/>
                <w:b/>
                <w:i w:val="0"/>
                <w:color w:val="201B16"/>
                <w:sz w:val="19"/>
                <w:lang w:val="pt-BR" w:bidi="ar-SA"/>
                <w:kern w:val="16"/>
                <w14:ligatures w14:val="standardContextual"/>
              </w:rPr>
              <w:t>rural</w:t>
            </w:r>
            <w:r>
              <w:rPr>
                <w:rFonts w:ascii="EB Garamond" w:hAnsi="EB Garamond" w:cs="EB Garamond"/>
                <w:b w:val="0"/>
                <w:i w:val="0"/>
                <w:color w:val="201B16"/>
                <w:sz w:val="19"/>
                <w:lang w:val="pt-BR" w:bidi="ar-SA"/>
                <w:kern w:val="16"/>
                <w14:ligatures w14:val="standardContextual"/>
              </w:rPr>
              <w:t xml:space="preserve"> (se manteve atividade rural até próximo do requerimento)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10.14 Tutela provisória na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10.14.1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deve avaliar o cabimento da tutela antecipada a partir de dois requisitos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Probabilidade do direito (fumus boni iuris):</w:t>
      </w:r>
      <w:r>
        <w:rPr>
          <w:rFonts w:ascii="EB Garamond" w:hAnsi="EB Garamond" w:cs="EB Garamond"/>
          <w:b w:val="0"/>
          <w:i w:val="0"/>
          <w:color w:val="201B16"/>
          <w:sz w:val="21"/>
          <w:lang w:val="pt-BR" w:bidi="ar-SA"/>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Perigo de dano ou risco ao resultado útil do processo (periculum in mora):</w:t>
      </w:r>
      <w:r>
        <w:rPr>
          <w:rFonts w:ascii="EB Garamond" w:hAnsi="EB Garamond" w:cs="EB Garamond"/>
          <w:b w:val="0"/>
          <w:i w:val="0"/>
          <w:color w:val="201B16"/>
          <w:sz w:val="21"/>
          <w:lang w:val="pt-BR" w:bidi="ar-SA"/>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tutela antecipada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da ação de concessão de aposentadoria por idade nos JEFs, o advogado deve estruturar o pedido de tutela antecipada com os seguintes elementos: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Demonstrar a probabilidade do direito:</w:t>
            </w:r>
            <w:r>
              <w:rPr>
                <w:rFonts w:ascii="EB Garamond" w:hAnsi="EB Garamond" w:cs="EB Garamond"/>
                <w:b w:val="0"/>
                <w:i w:val="0"/>
                <w:color w:val="201B16"/>
                <w:sz w:val="19"/>
                <w:lang w:val="pt-BR" w:bidi="ar-SA"/>
                <w:kern w:val="16"/>
                <w14:ligatures w14:val="standardContextual"/>
              </w:rPr>
              <w:t xml:space="preserve">  - Apresentar CNIS atualizado, destacando os vínculos e contribuições que compõem a carência;  - Juntar CTPS com anotações claras dos vínculos não reconhecidos pelo INSS;  - Demonstrar, em tabela ou planilha, que o segurado atinge a carência de 180 contribuições e/ou o tempo de contribuição mínimo exigido;  - Indicar expressamente a regra pela qual se requer a aposentadoria (art. 18 EC 103, regra permanente ou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Demonstrar o perigo de dano:</w:t>
            </w:r>
            <w:r>
              <w:rPr>
                <w:rFonts w:ascii="EB Garamond" w:hAnsi="EB Garamond" w:cs="EB Garamond"/>
                <w:b w:val="0"/>
                <w:i w:val="0"/>
                <w:color w:val="201B16"/>
                <w:sz w:val="19"/>
                <w:lang w:val="pt-BR" w:bidi="ar-SA"/>
                <w:kern w:val="16"/>
                <w14:ligatures w14:val="standardContextual"/>
              </w:rPr>
              <w:t xml:space="preserve">  - Alegar e comprovar a idade avançada do segurado (certidão de nascimento ou RG);  - Demonstrar a dependência econômica do benefício (declaração de hipossuficiência, ausência de registro no CNIS após o indeferimento, ou comprovação de que o segurado está desempregado);  - Se disponível, juntar relatório médico que evidencie condição de saúde frágil;  - Invocar o caráter alimentar do benefício previdenciário e a irreversibilidade do dano pela demora processual.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Requerer a implantação imediata:</w:t>
            </w:r>
            <w:r>
              <w:rPr>
                <w:rFonts w:ascii="EB Garamond" w:hAnsi="EB Garamond" w:cs="EB Garamond"/>
                <w:b w:val="0"/>
                <w:i w:val="0"/>
                <w:color w:val="201B16"/>
                <w:sz w:val="19"/>
                <w:lang w:val="pt-BR" w:bidi="ar-SA"/>
                <w:kern w:val="16"/>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Sobre as astreintes:</w:t>
            </w:r>
            <w:r>
              <w:rPr>
                <w:rFonts w:ascii="EB Garamond" w:hAnsi="EB Garamond" w:cs="EB Garamond"/>
                <w:b w:val="0"/>
                <w:i w:val="0"/>
                <w:color w:val="201B16"/>
                <w:sz w:val="19"/>
                <w:lang w:val="pt-BR" w:bidi="ar-SA"/>
                <w:kern w:val="16"/>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10.14.2 Irreversibilidade e devolução de valores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10.14.3 Tutela de evidência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evidencia e cabivel quando o INSS indeferiu o beneficio em contrariedade a entendimento consolidado (por exemplo, recusando a contagem de tempo de contribuicao que o CNIS comprova de forma inequivoca).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evidencia e menos frequente do que a de urgencia nos JEFs, mas e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duvida, o preenchimento dos requisitos da aposentadoria por idade, e o indeferimento administrativo se baseou em interpretação jurídica superada por tese vinculante do STJ ou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10.15 Aspectos processuais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processar e julgar ações de aposentadoria por idade contra o INSS é dos Juizados Especiais Federais quando o valor da causa não ultrapassa 60 salários mínimos (R$ 97.260,00 em 2026), nos termos do art. 3º da Lei 10.259/2001. O valor da causa é apurado pela soma das prestações vencidas acrescidas de 12 prestações vincendas (art. 260,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maioria das ações de concessão de aposentadoria por idade, o valor da causa situa-se dentro da competência dos JEFs, pois o período de prestações vencidas raramente ultrapassa alguns anos e o valor do benefício geralmente é próximo ao salário mínimo. Entretanto, em ações de revisão do valor do benefício ou em casos de longo período entre o indeferimento e o ajuizamento, o valor pode exceder o teto dos JEFs, deslocando a competência para as Varas Federais comuns.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renúncia ao valor excedente. O segurado que tem direito a valor superior a 60 salários 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10.15.2 Documentação essencial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atua nos JEFs em matéria previdenciária deve instruir a petição inicial com a seguinte documentação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Documentos pessoais:</w:t>
      </w:r>
      <w:r>
        <w:rPr>
          <w:rFonts w:ascii="EB Garamond" w:hAnsi="EB Garamond" w:cs="EB Garamond"/>
          <w:b w:val="0"/>
          <w:i w:val="0"/>
          <w:color w:val="201B16"/>
          <w:sz w:val="20"/>
          <w:lang w:val="pt-BR" w:bidi="ar-SA"/>
          <w:kern w:val="16"/>
          <w14:ligatures w14:val="standardContextual"/>
        </w:rPr>
        <w:t xml:space="preserve"> RG, CPF, comprovante de residência;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CNIS atualizado:</w:t>
      </w:r>
      <w:r>
        <w:rPr>
          <w:rFonts w:ascii="EB Garamond" w:hAnsi="EB Garamond" w:cs="EB Garamond"/>
          <w:b w:val="0"/>
          <w:i w:val="0"/>
          <w:color w:val="201B16"/>
          <w:sz w:val="20"/>
          <w:lang w:val="pt-BR" w:bidi="ar-SA"/>
          <w:kern w:val="16"/>
          <w14:ligatures w14:val="standardContextual"/>
        </w:rPr>
        <w:t xml:space="preserve"> Extrato do Cadastro Nacional de Informações Sociais (obtido via Meu INSS ou requisitado judicialmente);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CTPS:</w:t>
      </w:r>
      <w:r>
        <w:rPr>
          <w:rFonts w:ascii="EB Garamond" w:hAnsi="EB Garamond" w:cs="EB Garamond"/>
          <w:b w:val="0"/>
          <w:i w:val="0"/>
          <w:color w:val="201B16"/>
          <w:sz w:val="20"/>
          <w:lang w:val="pt-BR" w:bidi="ar-SA"/>
          <w:kern w:val="16"/>
          <w14:ligatures w14:val="standardContextual"/>
        </w:rPr>
        <w:t xml:space="preserve"> Todas as carteiras de trabalho, com cópias de todas as páginas com anotações (inclusive contratos encerrados);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Carta de indeferimento do INSS:</w:t>
      </w:r>
      <w:r>
        <w:rPr>
          <w:rFonts w:ascii="EB Garamond" w:hAnsi="EB Garamond" w:cs="EB Garamond"/>
          <w:b w:val="0"/>
          <w:i w:val="0"/>
          <w:color w:val="201B16"/>
          <w:sz w:val="20"/>
          <w:lang w:val="pt-BR" w:bidi="ar-SA"/>
          <w:kern w:val="16"/>
          <w14:ligatures w14:val="standardContextual"/>
        </w:rPr>
        <w:t xml:space="preserve"> Comunicação de decisão administrativa com os motivos do indeferimento;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Documentos comprobatórios adicionais:</w:t>
      </w:r>
      <w:r>
        <w:rPr>
          <w:rFonts w:ascii="EB Garamond" w:hAnsi="EB Garamond" w:cs="EB Garamond"/>
          <w:b w:val="0"/>
          <w:i w:val="0"/>
          <w:color w:val="201B16"/>
          <w:sz w:val="20"/>
          <w:lang w:val="pt-BR" w:bidi="ar-SA"/>
          <w:kern w:val="16"/>
          <w14:ligatures w14:val="standardContextual"/>
        </w:rPr>
        <w:t xml:space="preserve"> Contracheques, carnês de contribuição (GPS), declarações de empregadores, certidões de tempo de contribuição, laudos médicos (se houver período de benefício por incapacidade a ser computado);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Simulação de cálculo:</w:t>
      </w:r>
      <w:r>
        <w:rPr>
          <w:rFonts w:ascii="EB Garamond" w:hAnsi="EB Garamond" w:cs="EB Garamond"/>
          <w:b w:val="0"/>
          <w:i w:val="0"/>
          <w:color w:val="201B16"/>
          <w:sz w:val="20"/>
          <w:lang w:val="pt-BR" w:bidi="ar-SA"/>
          <w:kern w:val="16"/>
          <w14:ligatures w14:val="standardContextual"/>
        </w:rPr>
        <w:t xml:space="preserve"> Demonstrativo do cálculo do benefício por cada regra aplicável, com indicação da mais vantajosa.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administrativo prévio — é obrigatório?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 STF (Tema 350 — RE 631.240) firmou que, em regra, é necessário o prévio requerimento administrativo antes do ajuizamento de ação previdenciária. Contudo, a exigência é dispensada quando: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INSS tiver posição institucional notoriamente contrária ao pedido (resistência presumida);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segurado demonstrar que o INSS recusou o protocolo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demora administrativa for irrazoável (mais de 45 dias sem resposta, nos termos da Lei 9.784/99).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10.15.3 Audiência e instrução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designação de audiência é necessária quando há controvérsia sobre fatos que dependem de prova oral,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Reconhecimento de vínculo empregatício não registrado no CNIS e não constante da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atividade como contribuinte individual sem carnê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Ratificação de informações constantes de 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Verificação da data de início ou término de vínculo quando há divergência entre CNIS e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que o segurado manteve a qualidade de segurado durante período sem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audiências nos JEFs previdenciários apresentam peculiaridades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Audiência de conciliação:</w:t>
      </w:r>
      <w:r>
        <w:rPr>
          <w:rFonts w:ascii="EB Garamond" w:hAnsi="EB Garamond" w:cs="EB Garamond"/>
          <w:b w:val="0"/>
          <w:i w:val="0"/>
          <w:color w:val="201B16"/>
          <w:sz w:val="21"/>
          <w:lang w:val="pt-BR" w:bidi="ar-SA"/>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Audiência por videoconferência:</w:t>
      </w:r>
      <w:r>
        <w:rPr>
          <w:rFonts w:ascii="EB Garamond" w:hAnsi="EB Garamond" w:cs="EB Garamond"/>
          <w:b w:val="0"/>
          <w:i w:val="0"/>
          <w:color w:val="201B16"/>
          <w:sz w:val="21"/>
          <w:lang w:val="pt-BR" w:bidi="ar-SA"/>
          <w:kern w:val="16"/>
          <w14:ligatures w14:val="standardContextual"/>
        </w:rPr>
        <w:t xml:space="preserve"> A pandemia de COVID-19 acelerou a adoção de audiências por videoconferência nos JEFs, prática que permaneceu mesmo após o retorno às atividades presenciais. A Resolucao CJF n. 758/2022, complementada por atos normativos de cada Secao Judiciaria, autoriza a realizacao de audiencias telepresenciais no ambito da Justica Federal. Para o segurado idoso, a possibilidade de participar da audiência por videoconferência, de sua residência ou do escritório do advogado, representa significativa redução de custos e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Depoimento pessoal do segurado:</w:t>
      </w:r>
      <w:r>
        <w:rPr>
          <w:rFonts w:ascii="EB Garamond" w:hAnsi="EB Garamond" w:cs="EB Garamond"/>
          <w:b w:val="0"/>
          <w:i w:val="0"/>
          <w:color w:val="201B16"/>
          <w:sz w:val="21"/>
          <w:lang w:val="pt-BR" w:bidi="ar-SA"/>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10.15.4 Sentença 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 correcao monetaria e aos juros de mora, aplica-se o Manual de Calculos da Justica Federal (aprovado pela Resolucao CJF n. 784/2022), que estabelece a utilizacao do IPCA-E como indice de correcao monetaria ate novembro de 2021 e da taxa SELIC a partir de dezembro de 2021 (EC 113/2021, art. 3o), esta ultima englobando juros e correcao em parcela unica.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julga o recurso com base na prova dos autos, podendo reformar a sentença no mérito. Não há reexame necessário nos JEFs (art. 13, Lei 10.259/2001). Contra o acórdão da Turma Recursal, cabem: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Embargos de declaração:</w:t>
      </w:r>
      <w:r>
        <w:rPr>
          <w:rFonts w:ascii="EB Garamond" w:hAnsi="EB Garamond" w:cs="EB Garamond"/>
          <w:b w:val="0"/>
          <w:i w:val="0"/>
          <w:color w:val="201B16"/>
          <w:sz w:val="21"/>
          <w:lang w:val="pt-BR" w:bidi="ar-SA"/>
          <w:kern w:val="16"/>
          <w14:ligatures w14:val="standardContextual"/>
        </w:rPr>
        <w:t xml:space="preserve"> Para suprir omissão, contradição, obscuridade ou erro material (art. 48, Lei 9.099/95). O prazo é de 5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Pedido de uniformização regional:</w:t>
      </w:r>
      <w:r>
        <w:rPr>
          <w:rFonts w:ascii="EB Garamond" w:hAnsi="EB Garamond" w:cs="EB Garamond"/>
          <w:b w:val="0"/>
          <w:i w:val="0"/>
          <w:color w:val="201B16"/>
          <w:sz w:val="21"/>
          <w:lang w:val="pt-BR" w:bidi="ar-SA"/>
          <w:kern w:val="16"/>
          <w14:ligatures w14:val="standardContextual"/>
        </w:rPr>
        <w:t xml:space="preserve"> Dirigido à Turma Regional de Uniformização (TRU), quando houver divergência entre Turmas Recursais da mesma Região (art. 14, § 1º,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Pedido de uniformização nacional:</w:t>
      </w:r>
      <w:r>
        <w:rPr>
          <w:rFonts w:ascii="EB Garamond" w:hAnsi="EB Garamond" w:cs="EB Garamond"/>
          <w:b w:val="0"/>
          <w:i w:val="0"/>
          <w:color w:val="201B16"/>
          <w:sz w:val="21"/>
          <w:lang w:val="pt-BR" w:bidi="ar-SA"/>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Recurso extraordinário:</w:t>
      </w:r>
      <w:r>
        <w:rPr>
          <w:rFonts w:ascii="EB Garamond" w:hAnsi="EB Garamond" w:cs="EB Garamond"/>
          <w:b w:val="0"/>
          <w:i w:val="0"/>
          <w:color w:val="201B16"/>
          <w:sz w:val="21"/>
          <w:lang w:val="pt-BR" w:bidi="ar-SA"/>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Execução da sentença nos JEFs — particularidades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a execução da sentença previdenciária nos JEFs segue procedimento próprio: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Implantação do benefício:</w:t>
            </w:r>
            <w:r>
              <w:rPr>
                <w:rFonts w:ascii="EB Garamond" w:hAnsi="EB Garamond" w:cs="EB Garamond"/>
                <w:b w:val="0"/>
                <w:i w:val="0"/>
                <w:color w:val="201B16"/>
                <w:sz w:val="19"/>
                <w:lang w:val="pt-BR" w:bidi="ar-SA"/>
                <w:kern w:val="16"/>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Pagamento das parcelas vencidas:</w:t>
            </w:r>
            <w:r>
              <w:rPr>
                <w:rFonts w:ascii="EB Garamond" w:hAnsi="EB Garamond" w:cs="EB Garamond"/>
                <w:b w:val="0"/>
                <w:i w:val="0"/>
                <w:color w:val="201B16"/>
                <w:sz w:val="19"/>
                <w:lang w:val="pt-BR" w:bidi="ar-SA"/>
                <w:kern w:val="16"/>
                <w14:ligatures w14:val="standardContextual"/>
              </w:rPr>
              <w:t xml:space="preserve"> As parcelas vencidas são pagas mediante Requisição de Pequeno Valor (RPV) quando o montante não ultrapassa 60 salários mínimos (R$ 97.260,00 em 2026). O pagamento deve ser efetuado em até 60 dias após a requisição (art. 17, § 1º, Lei 10.259/2001). Se o valor exceder 60 SM, o pagamento se dá por precatório (art. 100, CF), com prazo significativamente mais longo.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Honorários advocatícios:</w:t>
            </w:r>
            <w:r>
              <w:rPr>
                <w:rFonts w:ascii="EB Garamond" w:hAnsi="EB Garamond" w:cs="EB Garamond"/>
                <w:b w:val="0"/>
                <w:i w:val="0"/>
                <w:color w:val="201B16"/>
                <w:sz w:val="19"/>
                <w:lang w:val="pt-BR" w:bidi="ar-SA"/>
                <w:kern w:val="16"/>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10.16 Questões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10.16.1 Aposentadoria por idade do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contribui com 5% do salário 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 mínimo (diferença de 15%, conforme art. 21, § 3º, da Lei 8.212/91).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MEI e aposentadoria por idade — questões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Contribuição de 5%:</w:t>
            </w:r>
            <w:r>
              <w:rPr>
                <w:rFonts w:ascii="EB Garamond" w:hAnsi="EB Garamond" w:cs="EB Garamond"/>
                <w:b w:val="0"/>
                <w:i w:val="0"/>
                <w:color w:val="201B16"/>
                <w:sz w:val="19"/>
                <w:lang w:val="pt-BR" w:bidi="ar-SA"/>
                <w:kern w:val="16"/>
                <w14:ligatures w14:val="standardContextual"/>
              </w:rPr>
              <w:t xml:space="preserve"> Garante aposentadoria por idade no valor de 1 SM (a contribuição é apenas sobre o SM, logo a média será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para TC:</w:t>
            </w:r>
            <w:r>
              <w:rPr>
                <w:rFonts w:ascii="EB Garamond" w:hAnsi="EB Garamond" w:cs="EB Garamond"/>
                <w:b w:val="0"/>
                <w:i w:val="0"/>
                <w:color w:val="201B16"/>
                <w:sz w:val="19"/>
                <w:lang w:val="pt-BR" w:bidi="ar-SA"/>
                <w:kern w:val="16"/>
                <w14:ligatures w14:val="standardContextual"/>
              </w:rPr>
              <w:t xml:space="preserve"> Se o MEI quiser que o período conte para aposentadoria por tempo de contribuição, deve complementar os 15% restantes, mediante GPS com código 1910.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Se o MEI é também empregado CLT, as contribuições são somadas (seção 10.9). A contribuição como empregado gera salário de contribuição proporcional à remuneração; a do MEI, sobre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As contribuições do MEI contam normalmente para carência, desde que recolhidas em dia.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Desenquadramento:</w:t>
            </w:r>
            <w:r>
              <w:rPr>
                <w:rFonts w:ascii="EB Garamond" w:hAnsi="EB Garamond" w:cs="EB Garamond"/>
                <w:b w:val="0"/>
                <w:i w:val="0"/>
                <w:color w:val="201B16"/>
                <w:sz w:val="19"/>
                <w:lang w:val="pt-BR" w:bidi="ar-SA"/>
                <w:kern w:val="16"/>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10.16.2 Aposentadoria por idade do segurado facultativo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de baixa renda (art. 21, § 2º, II, Lei 8.212/91) contribui com 5% do salário mínimo, tal como o MEI. Os requisitos e as limitações são semelhantes: direito à aposentadoria por idade, mas não à aposentadoria por tempo de contribuição (salvo complementação). A base de cálculo é sempre o salário mínimo, o que significa que a aposentadoria será concedida no valor de um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 mínimos. A perda de qualquer dessas condições implica a necessidade de recolhimento pela alíquota normal (20% ou 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Facultativo de baixa renda — Questões frequentes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Validação das contribuições:</w:t>
            </w:r>
            <w:r>
              <w:rPr>
                <w:rFonts w:ascii="EB Garamond" w:hAnsi="EB Garamond" w:cs="EB Garamond"/>
                <w:b w:val="0"/>
                <w:i w:val="0"/>
                <w:color w:val="201B16"/>
                <w:sz w:val="19"/>
                <w:lang w:val="pt-BR" w:bidi="ar-SA"/>
                <w:kern w:val="16"/>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retroativa:</w:t>
            </w:r>
            <w:r>
              <w:rPr>
                <w:rFonts w:ascii="EB Garamond" w:hAnsi="EB Garamond" w:cs="EB Garamond"/>
                <w:b w:val="0"/>
                <w:i w:val="0"/>
                <w:color w:val="201B16"/>
                <w:sz w:val="19"/>
                <w:lang w:val="pt-BR" w:bidi="ar-SA"/>
                <w:kern w:val="16"/>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Aposentadoria programada vs. Aposentadoria por idade:</w:t>
            </w:r>
            <w:r>
              <w:rPr>
                <w:rFonts w:ascii="EB Garamond" w:hAnsi="EB Garamond" w:cs="EB Garamond"/>
                <w:b w:val="0"/>
                <w:i w:val="0"/>
                <w:color w:val="201B16"/>
                <w:sz w:val="19"/>
                <w:lang w:val="pt-BR" w:bidi="ar-SA"/>
                <w:kern w:val="16"/>
                <w14:ligatures w14:val="standardContextual"/>
              </w:rPr>
              <w:t xml:space="preserve"> Na regra permanente (pós-EC 103), o facultativo de baixa renda que contribui com 5% pode requerer aposentadoria programada (65H/62M + 15F/20H anos TC), mas o benefício será de um salário mínimo. Se desejar benefício superior, deve complementar para 20% e contribuir sobre base maior.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10.16.3 Aposentadoria por idade e tempo de contribuição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Totalização internacional — armadilhas comuns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Acordo deve estar vigente:</w:t>
            </w:r>
            <w:r>
              <w:rPr>
                <w:rFonts w:ascii="EB Garamond" w:hAnsi="EB Garamond" w:cs="EB Garamond"/>
                <w:b w:val="0"/>
                <w:i w:val="0"/>
                <w:color w:val="201B16"/>
                <w:sz w:val="19"/>
                <w:lang w:val="pt-BR" w:bidi="ar-SA"/>
                <w:kern w:val="16"/>
                <w14:ligatures w14:val="standardContextual"/>
              </w:rPr>
              <w:t xml:space="preserve"> Somente períodos em países com acordo vigente podem ser totalizados. Trabalho em país sem acordo (exemplo: Estados Unidos, China, Índia) não pode ser computado para a aposentadoria brasileira.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período totalizado não gera carência plena:</w:t>
            </w:r>
            <w:r>
              <w:rPr>
                <w:rFonts w:ascii="EB Garamond" w:hAnsi="EB Garamond" w:cs="EB Garamond"/>
                <w:b w:val="0"/>
                <w:i w:val="0"/>
                <w:color w:val="201B16"/>
                <w:sz w:val="19"/>
                <w:lang w:val="pt-BR" w:bidi="ar-SA"/>
                <w:kern w:val="16"/>
                <w14:ligatures w14:val="standardContextual"/>
              </w:rPr>
              <w:t xml:space="preserve"> O tempo no exterior é utilizado para atingir o requisito mínimo, mas o benefício brasileiro será proporcional apenas ao tempo cumprido no Brasil.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Contribuições em moeda estrangeira:</w:t>
            </w:r>
            <w:r>
              <w:rPr>
                <w:rFonts w:ascii="EB Garamond" w:hAnsi="EB Garamond" w:cs="EB Garamond"/>
                <w:b w:val="0"/>
                <w:i w:val="0"/>
                <w:color w:val="201B16"/>
                <w:sz w:val="19"/>
                <w:lang w:val="pt-BR" w:bidi="ar-SA"/>
                <w:kern w:val="16"/>
                <w14:ligatures w14:val="standardContextual"/>
              </w:rPr>
              <w:t xml:space="preserve"> Os salários de contribuição no exterior não são utilizados no cálculo do benefício brasileiro; apenas os salários de contribuição pagos ao RGPS são considerados.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Competência:</w:t>
            </w:r>
            <w:r>
              <w:rPr>
                <w:rFonts w:ascii="EB Garamond" w:hAnsi="EB Garamond" w:cs="EB Garamond"/>
                <w:b w:val="0"/>
                <w:i w:val="0"/>
                <w:color w:val="201B16"/>
                <w:sz w:val="19"/>
                <w:lang w:val="pt-BR" w:bidi="ar-SA"/>
                <w:kern w:val="16"/>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10.16.4 Aposentadoria por idade e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e aposentadoria por idade — quando escolher cada via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LC 142/2013:</w:t>
            </w:r>
            <w:r>
              <w:rPr>
                <w:rFonts w:ascii="EB Garamond" w:hAnsi="EB Garamond" w:cs="EB Garamond"/>
                <w:b w:val="0"/>
                <w:i w:val="0"/>
                <w:color w:val="201B16"/>
                <w:sz w:val="19"/>
                <w:lang w:val="pt-BR" w:bidi="ar-SA"/>
                <w:kern w:val="16"/>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Regra geral (art. 18, EC 103):</w:t>
            </w:r>
            <w:r>
              <w:rPr>
                <w:rFonts w:ascii="EB Garamond" w:hAnsi="EB Garamond" w:cs="EB Garamond"/>
                <w:b w:val="0"/>
                <w:i w:val="0"/>
                <w:color w:val="201B16"/>
                <w:sz w:val="19"/>
                <w:lang w:val="pt-BR" w:bidi="ar-SA"/>
                <w:kern w:val="16"/>
                <w14:ligatures w14:val="standardContextual"/>
              </w:rPr>
              <w:t xml:space="preserve"> Exige 65H/62M + 15 anos TC + 180 contribuições. Coeficiente de 60% + 2%/ano excedente.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LC 142 é mais vantajosa:</w:t>
            </w:r>
            <w:r>
              <w:rPr>
                <w:rFonts w:ascii="EB Garamond" w:hAnsi="EB Garamond" w:cs="EB Garamond"/>
                <w:b w:val="0"/>
                <w:i w:val="0"/>
                <w:color w:val="201B16"/>
                <w:sz w:val="19"/>
                <w:lang w:val="pt-BR" w:bidi="ar-SA"/>
                <w:kern w:val="16"/>
                <w14:ligatures w14:val="standardContextual"/>
              </w:rPr>
              <w:t xml:space="preserve"> (a) idade inferior a 65H/62M; (b) coeficiente de 70%+1% é superior ao de 60%+2%; (c) ausência de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regra geral pode ser preferível:</w:t>
            </w:r>
            <w:r>
              <w:rPr>
                <w:rFonts w:ascii="EB Garamond" w:hAnsi="EB Garamond" w:cs="EB Garamond"/>
                <w:b w:val="0"/>
                <w:i w:val="0"/>
                <w:color w:val="201B16"/>
                <w:sz w:val="19"/>
                <w:lang w:val="pt-BR" w:bidi="ar-SA"/>
                <w:kern w:val="16"/>
                <w14:ligatures w14:val="standardContextual"/>
              </w:rPr>
              <w:t xml:space="preserve"> Quando o segurado tem deficiência apenas parcial do período contributivo e não consegue comprovar 15 anos como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10.17 Síntese e fluxograma decisório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10.17.1 Quadro-resumo das regras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Pré-EC 103 (direito adquirido)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 × (70% + 1%/12 contrib.)</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 EC 103 (transição)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Regra permanente (programada)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20 EC 103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35+ped./30+ped.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xml:space="preserve">100% SC × </w:t>
            </w:r>
            <w:r>
              <w:rPr>
                <w:rFonts w:ascii="EB Garamond" w:hAnsi="EB Garamond" w:cs="EB Garamond"/>
                <w:b/>
                <w:i w:val="0"/>
                <w:color w:val="201B16"/>
                <w:sz w:val="18"/>
                <w:lang w:val="pt-BR" w:bidi="ar-SA"/>
                <w:kern w:val="16"/>
                <w14:ligatures w14:val="standardContextual"/>
              </w:rPr>
              <w:t>100%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PcD (LC 142/2013)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PcD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 (70% + 1%/12 contrib.)</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10.17.2 Fluxograma de orientação ao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recebe um cliente buscando aposentadoria por idade deve seguir o seguinte roteiro decisório: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w:t>
      </w:r>
      <w:r>
        <w:rPr>
          <w:rFonts w:ascii="EB Garamond" w:hAnsi="EB Garamond" w:cs="EB Garamond"/>
          <w:b w:val="0"/>
          <w:i w:val="0"/>
          <w:color w:val="201B16"/>
          <w:sz w:val="21"/>
          <w:lang w:val="pt-BR" w:bidi="ar-SA"/>
          <w:kern w:val="16"/>
          <w14:ligatures w14:val="standardContextual"/>
        </w:rPr>
        <w:t xml:space="preserve"> Verificar a data de nascimento e calcular a idade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w:t>
      </w:r>
      <w:r>
        <w:rPr>
          <w:rFonts w:ascii="EB Garamond" w:hAnsi="EB Garamond" w:cs="EB Garamond"/>
          <w:b w:val="0"/>
          <w:i w:val="0"/>
          <w:color w:val="201B16"/>
          <w:sz w:val="21"/>
          <w:lang w:val="pt-BR" w:bidi="ar-SA"/>
          <w:kern w:val="16"/>
          <w14:ligatures w14:val="standardContextual"/>
        </w:rPr>
        <w:t xml:space="preserve"> Obter o CNIS e apurar: (a) data da primeira filiação ao RGPS; (b) total de contribuições de carência; (c) total de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w:t>
      </w:r>
      <w:r>
        <w:rPr>
          <w:rFonts w:ascii="EB Garamond" w:hAnsi="EB Garamond" w:cs="EB Garamond"/>
          <w:b w:val="0"/>
          <w:i w:val="0"/>
          <w:color w:val="201B16"/>
          <w:sz w:val="21"/>
          <w:lang w:val="pt-BR" w:bidi="ar-SA"/>
          <w:kern w:val="16"/>
          <w14:ligatures w14:val="standardContextual"/>
        </w:rPr>
        <w:t xml:space="preserve"> Verificar se há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Homem: tinha 65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Mulher: tinha 60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sim → calcular pela regra antiga e comparar.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w:t>
      </w:r>
      <w:r>
        <w:rPr>
          <w:rFonts w:ascii="EB Garamond" w:hAnsi="EB Garamond" w:cs="EB Garamond"/>
          <w:b w:val="0"/>
          <w:i w:val="0"/>
          <w:color w:val="201B16"/>
          <w:sz w:val="21"/>
          <w:lang w:val="pt-BR" w:bidi="ar-SA"/>
          <w:kern w:val="16"/>
          <w14:ligatures w14:val="standardContextual"/>
        </w:rPr>
        <w:t xml:space="preserve"> Verificar enquadramento nas regras de transição (arts. 15, 16, 17, 18, 20, 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w:t>
      </w:r>
      <w:r>
        <w:rPr>
          <w:rFonts w:ascii="EB Garamond" w:hAnsi="EB Garamond" w:cs="EB Garamond"/>
          <w:b w:val="0"/>
          <w:i w:val="0"/>
          <w:color w:val="201B16"/>
          <w:sz w:val="21"/>
          <w:lang w:val="pt-BR" w:bidi="ar-SA"/>
          <w:kern w:val="16"/>
          <w14:ligatures w14:val="standardContextual"/>
        </w:rPr>
        <w:t xml:space="preserve"> Calcular o benefício por cada regra aplicável.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w:t>
      </w:r>
      <w:r>
        <w:rPr>
          <w:rFonts w:ascii="EB Garamond" w:hAnsi="EB Garamond" w:cs="EB Garamond"/>
          <w:b w:val="0"/>
          <w:i w:val="0"/>
          <w:color w:val="201B16"/>
          <w:sz w:val="21"/>
          <w:lang w:val="pt-BR" w:bidi="ar-SA"/>
          <w:kern w:val="16"/>
          <w14:ligatures w14:val="standardContextual"/>
        </w:rPr>
        <w:t xml:space="preserve"> Identificar a regra mais vantajosa e formular o pedido.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w:t>
      </w:r>
      <w:r>
        <w:rPr>
          <w:rFonts w:ascii="EB Garamond" w:hAnsi="EB Garamond" w:cs="EB Garamond"/>
          <w:b w:val="0"/>
          <w:i w:val="0"/>
          <w:color w:val="201B16"/>
          <w:sz w:val="21"/>
          <w:lang w:val="pt-BR" w:bidi="ar-SA"/>
          <w:kern w:val="16"/>
          <w14:ligatures w14:val="standardContextual"/>
        </w:rPr>
        <w:t xml:space="preserve"> Se nenhuma regra é atendida atualmente, projetar cenários futuros (em quantos meses/anos o segurado atingirá os requisitos por cada regra).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 Aposentadoria por idade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obtido e analisado (vínculos, remunerações, indicadores)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conferida contra o CNIS (vínculos faltantes identificados)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Idade mínima verificada (65H/62M para regra de transição; 65H/62M para regra permanente; 60F para direito adquirido pré-EC 103)</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Carência contada mês a mês (180 contribuições efetivas)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Tempo de contribuição calculado (incluindo períodos rurais, benefícios por incapacidade intercalados, tempo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Direito adquirido à regra anterior verificado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Cálculo por todas as regras aplicáveis realizado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Regra mais vantajosa identificada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Requerimento administrativo prévio realizado (ou hipótese de dispensa justificada)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Pedido formulado com indicação da regra mais vantajosa (principal) e alternativa (subsidiário)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Tutela provisória requerida, se cabível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Documentação completa juntada à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10.17.3 Tabela de atualização das regras de transição (2019-2033)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 tabela abaixo apresenta a evolução progressiva dos requisitos das regras de transição dos arts. 15, 16 e 18 da EC 103/2019, ano a ano, para homens e mulheres:</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18 — Idade (M)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bservações:</w:t>
      </w:r>
      <w:r>
        <w:rPr>
          <w:rFonts w:ascii="EB Garamond" w:hAnsi="EB Garamond" w:cs="EB Garamond"/>
          <w:b w:val="0"/>
          <w:i w:val="0"/>
          <w:color w:val="201B16"/>
          <w:sz w:val="21"/>
          <w:lang w:val="pt-BR" w:bidi="ar-SA"/>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10.17.4 Análise comparativa: qual regra escolher?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linhas gerais, pode-se estabelecer as seguintes orientações: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muito tempo de contribuição (30+F / 35+H anos) e idade elevada:</w:t>
      </w:r>
      <w:r>
        <w:rPr>
          <w:rFonts w:ascii="EB Garamond" w:hAnsi="EB Garamond" w:cs="EB Garamond"/>
          <w:b w:val="0"/>
          <w:i w:val="0"/>
          <w:color w:val="201B16"/>
          <w:sz w:val="21"/>
          <w:lang w:val="pt-BR" w:bidi="ar-SA"/>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pouco tempo de contribuição (15-20 anos) e idade elevada:</w:t>
      </w:r>
      <w:r>
        <w:rPr>
          <w:rFonts w:ascii="EB Garamond" w:hAnsi="EB Garamond" w:cs="EB Garamond"/>
          <w:b w:val="0"/>
          <w:i w:val="0"/>
          <w:color w:val="201B16"/>
          <w:sz w:val="21"/>
          <w:lang w:val="pt-BR" w:bidi="ar-SA"/>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implementou requisitos antes de 13/11/2019:</w:t>
      </w:r>
      <w:r>
        <w:rPr>
          <w:rFonts w:ascii="EB Garamond" w:hAnsi="EB Garamond" w:cs="EB Garamond"/>
          <w:b w:val="0"/>
          <w:i w:val="0"/>
          <w:color w:val="201B16"/>
          <w:sz w:val="21"/>
          <w:lang w:val="pt-BR" w:bidi="ar-SA"/>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próximo de completar requisitos:</w:t>
      </w:r>
      <w:r>
        <w:rPr>
          <w:rFonts w:ascii="EB Garamond" w:hAnsi="EB Garamond" w:cs="EB Garamond"/>
          <w:b w:val="0"/>
          <w:i w:val="0"/>
          <w:color w:val="201B16"/>
          <w:sz w:val="21"/>
          <w:lang w:val="pt-BR" w:bidi="ar-SA"/>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10.17.5 Perspectivas e tendências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transicao por tempo de contribuicao (arts. 15, 16, 17 e 20 da EC 103/2019), incluindo fator previdenciario, regra 85/95, contagem reciproca e conversao de tempo especial, sao tratadas no Capitulo 11.</w:t>
      </w:r>
    </w:p>
    <w:p>
      <w:pPr>
        <w:sectPr>
          <w:headerReference w:type="default" r:id="rId123"/>
          <w:headerReference w:type="even" r:id="rId124"/>
          <w:footerReference w:type="default" r:id="rId125"/>
          <w:footerReference w:type="even" r:id="rId126"/>
          <w:headerReference w:type="first" r:id="rId127"/>
          <w:footerReference w:type="first" r:id="rId12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Tempo de Contribuição e Regras de Transição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escopo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SB/RMI estão no Cap. 16; tempo de contribuição e CNIS, no Cap. 5; aposentadoria especial e conversão, no Cap. 8; regras de transição por idade, no Cap.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11</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Capítulo-sede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conceito, cômputo, CNIS, CTC</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 conversão de tempo especial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 transição por idade (art. 18)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Cálculo do SB/RMI, fórmula do fator previdenciário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Carência, tabela do art. 142 (segurados filiados antes de 24/07/1991)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Regras de transição por TC (arts. 15-20), fator previd. (aplicação), regra 85/95, aposentadoria proporcional,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Este capítulo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Evolução histórica da aposentadoria por tempo de serviço/contribuição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11.2.1 Da aposentadoria por tempo de serviço à aposentadoria por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11.2.2 A EC 20/1998: idade mínima frustrada e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11.2.3 A lei 9.876/1999: o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indeferiu a medida cautelar na ADI 2.111 (julgada em 16/03/2000), sinalizando a constitucionalidade do fator previdenciário como mecanismo legítimo de equilíbrio financeiro do sistema. O mérito das ADIs 2.110 e 2.111 foi concluído em 21/03/2024 (ata publicada em 05/04/2024), quando o STF declarou constitucional a Lei 9.876/1999 — inclusive a regra de transição do art. 3º —, afastando, no mesmo julgamento, a tese da "revisão da vida toda" (v. Caps. 16 e 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11.2.4 A lei 13.183/2015: a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11.2.5 A EC 103/2019: extinção 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1960-1988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LOPS (Lei 3.807/60)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202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20/98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vedação tempo fictício, regra de transição 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 na aposentadoria por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13.183/15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85/95 alternativa (afasta fator se atingir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aposentadoria por TC para novos filiados; 4 regras de transição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Direito adquirido à regra anterior (art. 3º,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11.3.1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por tempo de contribuição, o direito adquirido se configura quando o segurado, até 12/11/2019 (último dia antes da EC 103), completou: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TC integral (regra anterior):</w:t>
      </w:r>
      <w:r>
        <w:rPr>
          <w:rFonts w:ascii="EB Garamond" w:hAnsi="EB Garamond" w:cs="EB Garamond"/>
          <w:b w:val="0"/>
          <w:i w:val="0"/>
          <w:color w:val="201B16"/>
          <w:sz w:val="21"/>
          <w:lang w:val="pt-BR" w:bidi="ar-SA"/>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TC com regra 85/95 (Lei 13.183/2015):</w:t>
      </w:r>
      <w:r>
        <w:rPr>
          <w:rFonts w:ascii="EB Garamond" w:hAnsi="EB Garamond" w:cs="EB Garamond"/>
          <w:b w:val="0"/>
          <w:i w:val="0"/>
          <w:color w:val="201B16"/>
          <w:sz w:val="21"/>
          <w:lang w:val="pt-BR" w:bidi="ar-SA"/>
          <w:kern w:val="16"/>
          <w14:ligatures w14:val="standardContextual"/>
        </w:rPr>
        <w:t xml:space="preserve"> 35H/30M anos de TC + pontuação mínima de 96H/86M (em 2019). O fator previdenciário é afastado e o benefício corresponde a 100% do salário de benefício (média dos 80% maiores SC).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proporcional (EC 20/98):</w:t>
      </w:r>
      <w:r>
        <w:rPr>
          <w:rFonts w:ascii="EB Garamond" w:hAnsi="EB Garamond" w:cs="EB Garamond"/>
          <w:b w:val="0"/>
          <w:i w:val="0"/>
          <w:color w:val="201B16"/>
          <w:sz w:val="21"/>
          <w:lang w:val="pt-BR" w:bidi="ar-SA"/>
          <w:kern w:val="16"/>
          <w14:ligatures w14:val="standardContextual"/>
        </w:rPr>
        <w:t xml:space="preserve"> 30/25 anos de TC + idade mínima 53/48 + pedágio de 40% do tempo que faltava em 16/12/1998. Benefício: 70% do SB + 5% por ano adicional.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adquirido — Aplicação do princípio tempus regit actum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direito adquirido refere-se aos requisitos e ao cálculo, mas a DIB será fixada na data do requerimento administrativo (ou da reafirmação da DER, se aplicável, seção 10.8).</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11.3.2 Identificação prática do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deve verificar, para cada cliente: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Data da primeira filiação ao RGPS:</w:t>
      </w:r>
      <w:r>
        <w:rPr>
          <w:rFonts w:ascii="EB Garamond" w:hAnsi="EB Garamond" w:cs="EB Garamond"/>
          <w:b w:val="0"/>
          <w:i w:val="0"/>
          <w:color w:val="201B16"/>
          <w:sz w:val="20"/>
          <w:lang w:val="pt-BR" w:bidi="ar-SA"/>
          <w:kern w:val="16"/>
          <w14:ligatures w14:val="standardContextual"/>
        </w:rPr>
        <w:t xml:space="preserve"> Determina se o segurado é "pré-EC 103" (filiado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TC acumulado até 12/11/2019:</w:t>
      </w:r>
      <w:r>
        <w:rPr>
          <w:rFonts w:ascii="EB Garamond" w:hAnsi="EB Garamond" w:cs="EB Garamond"/>
          <w:b w:val="0"/>
          <w:i w:val="0"/>
          <w:color w:val="201B16"/>
          <w:sz w:val="20"/>
          <w:lang w:val="pt-BR" w:bidi="ar-SA"/>
          <w:kern w:val="16"/>
          <w14:ligatures w14:val="standardContextual"/>
        </w:rPr>
        <w:t xml:space="preserve"> Se o segurado tinha 35H/30M anos de TC nessa data, tem direito adquirido à aposentadoria por TC integral pela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Pontuação em 12/11/2019:</w:t>
      </w:r>
      <w:r>
        <w:rPr>
          <w:rFonts w:ascii="EB Garamond" w:hAnsi="EB Garamond" w:cs="EB Garamond"/>
          <w:b w:val="0"/>
          <w:i w:val="0"/>
          <w:color w:val="201B16"/>
          <w:sz w:val="20"/>
          <w:lang w:val="pt-BR" w:bidi="ar-SA"/>
          <w:kern w:val="16"/>
          <w14:ligatures w14:val="standardContextual"/>
        </w:rPr>
        <w:t xml:space="preserve"> Se o segurado tinha 96H/86M pontos (idade + TC) + 35H/30M anos TC, tem direito adquirido à regra 85/95 (sem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Requisitos da EC 20/98:</w:t>
      </w:r>
      <w:r>
        <w:rPr>
          <w:rFonts w:ascii="EB Garamond" w:hAnsi="EB Garamond" w:cs="EB Garamond"/>
          <w:b w:val="0"/>
          <w:i w:val="0"/>
          <w:color w:val="201B16"/>
          <w:sz w:val="20"/>
          <w:lang w:val="pt-BR" w:bidi="ar-SA"/>
          <w:kern w:val="16"/>
          <w14:ligatures w14:val="standardContextual"/>
        </w:rPr>
        <w:t xml:space="preserve"> Se o segurado tinha 53H/48M anos + 30H/25M TC + pedágio 40% em 12/11/2019, tem direito adquirido à aposentadoria proporcional.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Identificação de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Roberto</w:t>
            </w:r>
            <w:r>
              <w:rPr>
                <w:rFonts w:ascii="EB Garamond" w:hAnsi="EB Garamond" w:cs="EB Garamond"/>
                <w:b w:val="0"/>
                <w:i w:val="0"/>
                <w:color w:val="201B16"/>
                <w:sz w:val="19"/>
                <w:lang w:val="pt-BR" w:bidi="ar-SA"/>
                <w:kern w:val="16"/>
                <w14:ligatures w14:val="standardContextual"/>
              </w:rPr>
              <w:t>, 64 anos em 2026, filiado ao RGPS em 1984. Em 12/11/2019, Roberto tinha: - Idade: 57 anos - TC: 35 anos (1984-2019) - Pontos: 57 + 35 = 92</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w:t>
            </w:r>
            <w:r>
              <w:rPr>
                <w:rFonts w:ascii="EB Garamond" w:hAnsi="EB Garamond" w:cs="EB Garamond"/>
                <w:b w:val="0"/>
                <w:i w:val="0"/>
                <w:color w:val="201B16"/>
                <w:sz w:val="19"/>
                <w:lang w:val="pt-BR" w:bidi="ar-SA"/>
                <w:kern w:val="16"/>
                <w14:ligatures w14:val="standardContextual"/>
              </w:rPr>
              <w:t xml:space="preserve"> - Aposentadoria por TC integral (regra anterior): 35 anos TC ✅ → </w:t>
            </w:r>
            <w:r>
              <w:rPr>
                <w:rFonts w:ascii="EB Garamond" w:hAnsi="EB Garamond" w:cs="EB Garamond"/>
                <w:b/>
                <w:i w:val="0"/>
                <w:color w:val="201B16"/>
                <w:sz w:val="19"/>
                <w:lang w:val="pt-BR" w:bidi="ar-SA"/>
                <w:kern w:val="16"/>
                <w14:ligatures w14:val="standardContextual"/>
              </w:rPr>
              <w:t>tem direito adquirido</w:t>
            </w:r>
            <w:r>
              <w:rPr>
                <w:rFonts w:ascii="EB Garamond" w:hAnsi="EB Garamond" w:cs="EB Garamond"/>
                <w:b w:val="0"/>
                <w:i w:val="0"/>
                <w:color w:val="201B16"/>
                <w:sz w:val="19"/>
                <w:lang w:val="pt-BR" w:bidi="ar-SA"/>
                <w:kern w:val="16"/>
                <w14:ligatures w14:val="standardContextual"/>
              </w:rPr>
              <w:t xml:space="preserve"> - Regra 85/95: pontuação em 2019 = 92 ≥ 96? Não (92 &lt; 96) → </w:t>
            </w:r>
            <w:r>
              <w:rPr>
                <w:rFonts w:ascii="EB Garamond" w:hAnsi="EB Garamond" w:cs="EB Garamond"/>
                <w:b/>
                <w:i w:val="0"/>
                <w:color w:val="201B16"/>
                <w:sz w:val="19"/>
                <w:lang w:val="pt-BR" w:bidi="ar-SA"/>
                <w:kern w:val="16"/>
                <w14:ligatures w14:val="standardContextual"/>
              </w:rPr>
              <w:t>não tem direito adquirido à regra 85/95</w:t>
            </w:r>
            <w:r>
              <w:rPr>
                <w:rFonts w:ascii="EB Garamond" w:hAnsi="EB Garamond" w:cs="EB Garamond"/>
                <w:b w:val="0"/>
                <w:i w:val="0"/>
                <w:color w:val="201B16"/>
                <w:sz w:val="19"/>
                <w:lang w:val="pt-BR" w:bidi="ar-SA"/>
                <w:kern w:val="16"/>
                <w14:ligatures w14:val="standardContextual"/>
              </w:rPr>
              <w:t xml:space="preserve"> - Conclusão: Roberto tem direito adquirido à aposentadoria por TC com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fator em 2019 (se tivesse requerido):</w:t>
            </w:r>
            <w:r>
              <w:rPr>
                <w:rFonts w:ascii="EB Garamond" w:hAnsi="EB Garamond" w:cs="EB Garamond"/>
                <w:b w:val="0"/>
                <w:i w:val="0"/>
                <w:color w:val="201B16"/>
                <w:sz w:val="19"/>
                <w:lang w:val="pt-BR" w:bidi="ar-SA"/>
                <w:kern w:val="16"/>
                <w14:ligatures w14:val="standardContextual"/>
              </w:rPr>
              <w:t xml:space="preserve"> - Tc = 35, Id = 57, Es ≈ 24,0 anos (tabela IBGE 2019) - f = (35 × 0,31 / 24,0) × [1 + (57 + 35 × 0,31) / 100] - f = (10,85 / 24,0) × [1 + (57 + 10,85) / 100] - f = 0,4521 × 1,6785 = </w:t>
            </w:r>
            <w:r>
              <w:rPr>
                <w:rFonts w:ascii="EB Garamond" w:hAnsi="EB Garamond" w:cs="EB Garamond"/>
                <w:b/>
                <w:i w:val="0"/>
                <w:color w:val="201B16"/>
                <w:sz w:val="19"/>
                <w:lang w:val="pt-BR" w:bidi="ar-SA"/>
                <w:kern w:val="16"/>
                <w14:ligatures w14:val="standardContextual"/>
              </w:rPr>
              <w:t>0,759</w:t>
            </w:r>
            <w:r>
              <w:rPr>
                <w:rFonts w:ascii="EB Garamond" w:hAnsi="EB Garamond" w:cs="EB Garamond"/>
                <w:b w:val="0"/>
                <w:i w:val="0"/>
                <w:color w:val="201B16"/>
                <w:sz w:val="19"/>
                <w:lang w:val="pt-BR" w:bidi="ar-SA"/>
                <w:kern w:val="16"/>
                <w14:ligatures w14:val="standardContextual"/>
              </w:rPr>
              <w:t xml:space="preserve"> - Média 80% maiores: R$ 5.800,00 → RMI = R$ 5.800 × 0,759 = </w:t>
            </w:r>
            <w:r>
              <w:rPr>
                <w:rFonts w:ascii="EB Garamond" w:hAnsi="EB Garamond" w:cs="EB Garamond"/>
                <w:b/>
                <w:i w:val="0"/>
                <w:color w:val="201B16"/>
                <w:sz w:val="19"/>
                <w:lang w:val="pt-BR" w:bidi="ar-SA"/>
                <w:kern w:val="16"/>
                <w14:ligatures w14:val="standardContextual"/>
              </w:rPr>
              <w:t>R$ 4.402,20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Roberto requerer agora (2026), com 42 anos de TC e 64 anos de idade:</w:t>
            </w:r>
            <w:r>
              <w:rPr>
                <w:rFonts w:ascii="EB Garamond" w:hAnsi="EB Garamond" w:cs="EB Garamond"/>
                <w:b w:val="0"/>
                <w:i w:val="0"/>
                <w:color w:val="201B16"/>
                <w:sz w:val="19"/>
                <w:lang w:val="pt-BR" w:bidi="ar-SA"/>
                <w:kern w:val="16"/>
                <w14:ligatures w14:val="standardContextual"/>
              </w:rPr>
              <w:t xml:space="preserve"> - Pode exercer o direito adquirido (regra anterior com fator), OU - Pode optar por regra de transição (art. 15, 16, 17 ou 20) - O fator em 2026: Tc=42, Id=64, Es≈19,0 (tabela IBGE 2024) → f ≈ 0,684 × 1,770 = </w:t>
            </w:r>
            <w:r>
              <w:rPr>
                <w:rFonts w:ascii="EB Garamond" w:hAnsi="EB Garamond" w:cs="EB Garamond"/>
                <w:b/>
                <w:i w:val="0"/>
                <w:color w:val="201B16"/>
                <w:sz w:val="19"/>
                <w:lang w:val="pt-BR" w:bidi="ar-SA"/>
                <w:kern w:val="16"/>
                <w14:ligatures w14:val="standardContextual"/>
              </w:rPr>
              <w:t>1,211</w:t>
            </w:r>
            <w:r>
              <w:rPr>
                <w:rFonts w:ascii="EB Garamond" w:hAnsi="EB Garamond" w:cs="EB Garamond"/>
                <w:b w:val="0"/>
                <w:i w:val="0"/>
                <w:color w:val="201B16"/>
                <w:sz w:val="19"/>
                <w:lang w:val="pt-BR" w:bidi="ar-SA"/>
                <w:kern w:val="16"/>
                <w14:ligatures w14:val="standardContextual"/>
              </w:rPr>
              <w:t xml:space="preserve"> (fator &gt; 1!) - RMI direito adquirido: R$ 5.800 × 1,211 = </w:t>
            </w:r>
            <w:r>
              <w:rPr>
                <w:rFonts w:ascii="EB Garamond" w:hAnsi="EB Garamond" w:cs="EB Garamond"/>
                <w:b/>
                <w:i w:val="0"/>
                <w:color w:val="201B16"/>
                <w:sz w:val="19"/>
                <w:lang w:val="pt-BR" w:bidi="ar-SA"/>
                <w:kern w:val="16"/>
                <w14:ligatures w14:val="standardContextual"/>
              </w:rPr>
              <w:t>R$ 7.023,80</w:t>
            </w:r>
            <w:r>
              <w:rPr>
                <w:rFonts w:ascii="EB Garamond" w:hAnsi="EB Garamond" w:cs="EB Garamond"/>
                <w:b w:val="0"/>
                <w:i w:val="0"/>
                <w:color w:val="201B16"/>
                <w:sz w:val="19"/>
                <w:lang w:val="pt-BR" w:bidi="ar-SA"/>
                <w:kern w:val="16"/>
                <w14:ligatures w14:val="standardContextual"/>
              </w:rPr>
              <w:t xml:space="preserve"> (limitado ao teto RGPS R$ 8.475,55) - RMI art. 15: R$ 5.100 (média 100%) × (60% + 2%×22) = R$ 5.100 × 104% = </w:t>
            </w:r>
            <w:r>
              <w:rPr>
                <w:rFonts w:ascii="EB Garamond" w:hAnsi="EB Garamond" w:cs="EB Garamond"/>
                <w:b/>
                <w:i w:val="0"/>
                <w:color w:val="201B16"/>
                <w:sz w:val="19"/>
                <w:lang w:val="pt-BR" w:bidi="ar-SA"/>
                <w:kern w:val="16"/>
                <w14:ligatures w14:val="standardContextual"/>
              </w:rPr>
              <w:t>R$ 5.304,00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O direito adquirido com fator é mais vantajoso</w:t>
            </w:r>
            <w:r>
              <w:rPr>
                <w:rFonts w:ascii="EB Garamond" w:hAnsi="EB Garamond" w:cs="EB Garamond"/>
                <w:b w:val="0"/>
                <w:i w:val="0"/>
                <w:color w:val="201B16"/>
                <w:sz w:val="19"/>
                <w:lang w:val="pt-BR" w:bidi="ar-SA"/>
                <w:kern w:val="16"/>
                <w14:ligatures w14:val="standardContextual"/>
              </w:rPr>
              <w:t xml:space="preserve"> porque Roberto tem 64 anos e 42 anos de TC, gerando fator &gt; 1,0.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Regra de transição por pontos — art. 15,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mero requisito de acesso, sem efeito sobre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Esse é um requisito fixo, que não se altera ao longo dos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Pontuação mínima:</w:t>
      </w:r>
      <w:r>
        <w:rPr>
          <w:rFonts w:ascii="EB Garamond" w:hAnsi="EB Garamond" w:cs="EB Garamond"/>
          <w:b w:val="0"/>
          <w:i w:val="0"/>
          <w:color w:val="201B16"/>
          <w:sz w:val="21"/>
          <w:lang w:val="pt-BR" w:bidi="ar-SA"/>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11.4.2 Tabela de pontuação ano a ano (2019-2033)</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(pontos)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bservação:</w:t>
      </w:r>
      <w:r>
        <w:rPr>
          <w:rFonts w:ascii="EB Garamond" w:hAnsi="EB Garamond" w:cs="EB Garamond"/>
          <w:b w:val="0"/>
          <w:i w:val="0"/>
          <w:color w:val="201B16"/>
          <w:sz w:val="21"/>
          <w:lang w:val="pt-BR" w:bidi="ar-SA"/>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do art. 15 segue a fórmula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(sem descarte dos 20% menores).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60% + 2% por ano que exceder 20 anos de TC (homem) ou 15 anos de TC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Possibilidade de exclusão:</w:t>
      </w:r>
      <w:r>
        <w:rPr>
          <w:rFonts w:ascii="EB Garamond" w:hAnsi="EB Garamond" w:cs="EB Garamond"/>
          <w:b w:val="0"/>
          <w:i w:val="0"/>
          <w:color w:val="201B16"/>
          <w:sz w:val="20"/>
          <w:lang w:val="pt-BR" w:bidi="ar-SA"/>
          <w:kern w:val="16"/>
          <w14:ligatures w14:val="standardContextual"/>
        </w:rPr>
        <w:t xml:space="preserve"> O segurado pode excluir salários de contribuição que reduzam a média, desde que mantido o TC mínimo (art. 26, § 6º, EC 103 — seção 10.11.4).</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Art. 15 (pontos)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58 anos, 35 anos de contribuição, média de 100% dos SC = R$ 4.200,00.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Pontuação:</w:t>
            </w:r>
            <w:r>
              <w:rPr>
                <w:rFonts w:ascii="EB Garamond" w:hAnsi="EB Garamond" w:cs="EB Garamond"/>
                <w:b w:val="0"/>
                <w:i w:val="0"/>
                <w:color w:val="201B16"/>
                <w:sz w:val="19"/>
                <w:lang w:val="pt-BR" w:bidi="ar-SA"/>
                <w:kern w:val="16"/>
                <w14:ligatures w14:val="standardContextual"/>
              </w:rPr>
              <w:t xml:space="preserve"> 58 + 35 = 93 ≥ 93 (exigido em 2026 para mulher) ✅ </w:t>
            </w:r>
            <w:r>
              <w:rPr>
                <w:rFonts w:ascii="EB Garamond" w:hAnsi="EB Garamond" w:cs="EB Garamond"/>
                <w:b/>
                <w:i w:val="0"/>
                <w:color w:val="201B16"/>
                <w:sz w:val="19"/>
                <w:lang w:val="pt-BR" w:bidi="ar-SA"/>
                <w:kern w:val="16"/>
                <w14:ligatures w14:val="standardContextual"/>
              </w:rPr>
              <w:t>TC mínimo:</w:t>
            </w:r>
            <w:r>
              <w:rPr>
                <w:rFonts w:ascii="EB Garamond" w:hAnsi="EB Garamond" w:cs="EB Garamond"/>
                <w:b w:val="0"/>
                <w:i w:val="0"/>
                <w:color w:val="201B16"/>
                <w:sz w:val="19"/>
                <w:lang w:val="pt-BR" w:bidi="ar-SA"/>
                <w:kern w:val="16"/>
                <w14:ligatures w14:val="standardContextual"/>
              </w:rPr>
              <w:t xml:space="preserve"> 35 ≥ 30 ✅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420 contribuições ≥ 180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Coeficiente: 60% + 2% × (35 - 15) = 60% + 40%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R$ 4.200,00 × 100% = </w:t>
            </w:r>
            <w:r>
              <w:rPr>
                <w:rFonts w:ascii="EB Garamond" w:hAnsi="EB Garamond" w:cs="EB Garamond"/>
                <w:b/>
                <w:i w:val="0"/>
                <w:color w:val="201B16"/>
                <w:sz w:val="19"/>
                <w:lang w:val="pt-BR" w:bidi="ar-SA"/>
                <w:kern w:val="16"/>
                <w14:ligatures w14:val="standardContextual"/>
              </w:rPr>
              <w:t>R$ 4.200,00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atinge coeficiente de 100% porque tem 35 anos de TC (20 anos excedentes sobre o piso de 15 para mulher). Seguradas com menos TC terão coeficiente menor.</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w:t>
            </w:r>
            <w:r>
              <w:rPr>
                <w:rFonts w:ascii="EB Garamond" w:hAnsi="EB Garamond" w:cs="EB Garamond"/>
                <w:b w:val="0"/>
                <w:i w:val="0"/>
                <w:color w:val="201B16"/>
                <w:sz w:val="19"/>
                <w:lang w:val="pt-BR" w:bidi="ar-SA"/>
                <w:kern w:val="16"/>
                <w14:ligatures w14:val="standardContextual"/>
              </w:rPr>
              <w:t xml:space="preserve"> Se Ana tivesse apenas 30 anos de TC (mínimo exigido): - Pontuação: 58 + 30 = 88 &lt; 93 → </w:t>
            </w:r>
            <w:r>
              <w:rPr>
                <w:rFonts w:ascii="EB Garamond" w:hAnsi="EB Garamond" w:cs="EB Garamond"/>
                <w:b/>
                <w:i w:val="0"/>
                <w:color w:val="201B16"/>
                <w:sz w:val="19"/>
                <w:lang w:val="pt-BR" w:bidi="ar-SA"/>
                <w:kern w:val="16"/>
                <w14:ligatures w14:val="standardContextual"/>
              </w:rPr>
              <w:t>não atinge em 2026</w:t>
            </w:r>
            <w:r>
              <w:rPr>
                <w:rFonts w:ascii="EB Garamond" w:hAnsi="EB Garamond" w:cs="EB Garamond"/>
                <w:b w:val="0"/>
                <w:i w:val="0"/>
                <w:color w:val="201B16"/>
                <w:sz w:val="19"/>
                <w:lang w:val="pt-BR" w:bidi="ar-SA"/>
                <w:kern w:val="16"/>
                <w14:ligatures w14:val="standardContextual"/>
              </w:rPr>
              <w:t xml:space="preserve"> (tampouco atingiria em 2025, quando a exigência para a mulher era de 92 pontos: 88 &lt; 92) - Coeficiente com 30 anos: 60% + 2% × (30 - 15) = 90% - RMI: R$ 4.200 × 90% = </w:t>
            </w:r>
            <w:r>
              <w:rPr>
                <w:rFonts w:ascii="EB Garamond" w:hAnsi="EB Garamond" w:cs="EB Garamond"/>
                <w:b/>
                <w:i w:val="0"/>
                <w:color w:val="201B16"/>
                <w:sz w:val="19"/>
                <w:lang w:val="pt-BR" w:bidi="ar-SA"/>
                <w:kern w:val="16"/>
                <w14:ligatures w14:val="standardContextual"/>
              </w:rPr>
              <w:t>R$ 3.780,00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 crucial: pontos do art. 15 EC 103 vs. Pontos da regra 85/95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ambos usem o sistema de pontos (idade + TC), os efeitos são radicalmente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85/95 (Lei 13.183/2015)</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Art. 15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Efeito dos pontos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 o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requisito de acesso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da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SB (fixo)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(nem como opção)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Aplicação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direito adquirido (até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vigente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Regra de transição por idade mínima progressiva — art. 16,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entre o art. 16 e o art. 15 é sutil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cumulativos,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 fixo, idêntico ao art. 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Idade mínima progressiva:</w:t>
      </w:r>
      <w:r>
        <w:rPr>
          <w:rFonts w:ascii="EB Garamond" w:hAnsi="EB Garamond" w:cs="EB Garamond"/>
          <w:b w:val="0"/>
          <w:i w:val="0"/>
          <w:color w:val="201B16"/>
          <w:sz w:val="21"/>
          <w:lang w:val="pt-BR" w:bidi="ar-SA"/>
          <w:kern w:val="16"/>
          <w14:ligatures w14:val="standardContextual"/>
        </w:rPr>
        <w:t xml:space="preserve"> Conforme tabela abaixo. A idade aqui é requisito autônomo: mais TC não compensa menos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11.5.2 Tabela de idade mínima progressiva (2019-2031)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(idade)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11.5.3 Quando o art. 16 é mais vantajoso que o art. 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dos casos, as duas regras produzem resultados idênticos, pois o cálculo do benefício é o mesmo (60% + 2%/ano excedente sobre média de 100%). A diferença está nos requisitos de acesso: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15 favorece:</w:t>
      </w:r>
      <w:r>
        <w:rPr>
          <w:rFonts w:ascii="EB Garamond" w:hAnsi="EB Garamond" w:cs="EB Garamond"/>
          <w:b w:val="0"/>
          <w:i w:val="0"/>
          <w:color w:val="201B16"/>
          <w:sz w:val="21"/>
          <w:lang w:val="pt-BR" w:bidi="ar-SA"/>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16 favorece:</w:t>
      </w:r>
      <w:r>
        <w:rPr>
          <w:rFonts w:ascii="EB Garamond" w:hAnsi="EB Garamond" w:cs="EB Garamond"/>
          <w:b w:val="0"/>
          <w:i w:val="0"/>
          <w:color w:val="201B16"/>
          <w:sz w:val="21"/>
          <w:lang w:val="pt-BR" w:bidi="ar-SA"/>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art. 15 tem campo de aplicação mais amplo porque permite compensação (mais TC = menos idade exigida), enquanto o art. 16 é rígido em ambos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art. 15 vs. Art. 16 — Caso concreto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Jorge</w:t>
            </w:r>
            <w:r>
              <w:rPr>
                <w:rFonts w:ascii="EB Garamond" w:hAnsi="EB Garamond" w:cs="EB Garamond"/>
                <w:b w:val="0"/>
                <w:i w:val="0"/>
                <w:color w:val="201B16"/>
                <w:sz w:val="19"/>
                <w:lang w:val="pt-BR" w:bidi="ar-SA"/>
                <w:kern w:val="16"/>
                <w14:ligatures w14:val="standardContextual"/>
              </w:rPr>
              <w:t xml:space="preserve">, homem, 65 anos, 35 anos TC em 2026. - Art. 15: pontos = 65 + 35 = 100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Art. 16: idade 65 ≥ 64,5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TC 35 ≥ 35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Conclusão: Jorge se aposenta pelo art. 16, não pelo art. 15.</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Mariana</w:t>
            </w:r>
            <w:r>
              <w:rPr>
                <w:rFonts w:ascii="EB Garamond" w:hAnsi="EB Garamond" w:cs="EB Garamond"/>
                <w:b w:val="0"/>
                <w:i w:val="0"/>
                <w:color w:val="201B16"/>
                <w:sz w:val="19"/>
                <w:lang w:val="pt-BR" w:bidi="ar-SA"/>
                <w:kern w:val="16"/>
                <w14:ligatures w14:val="standardContextual"/>
              </w:rPr>
              <w:t xml:space="preserve">, mulher, 56 anos, 37 anos TC em 2026. - Art. 15: pontos = 56 + 37 = 93 ≥ 93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Art. 16: idade 56 &lt; 59,5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Conclusão: Mariana se aposenta pelo art. 15, não pelo art. 16.</w:t>
            </w:r>
          </w:p>
          <w:p>
            <w:pPr>
              <w:spacing w:before="0" w:after="60" w:line="247" w:lineRule="auto"/>
              <w:jc w:val="both"/>
            </w:pPr>
            <w:r>
              <w:rPr>
                <w:rFonts w:ascii="EB Garamond" w:hAnsi="EB Garamond" w:cs="EB Garamond"/>
                <w:b/>
                <w:i w:val="0"/>
                <w:color w:val="201B16"/>
                <w:sz w:val="19"/>
                <w:lang w:val="pt-BR" w:bidi="ar-SA"/>
                <w:kern w:val="16"/>
                <w14:ligatures w14:val="standardContextual"/>
              </w:rPr>
              <w:t>Em ambos os casos, o cálculo do benefício é idêntico.</w:t>
            </w:r>
            <w:r>
              <w:rPr>
                <w:rFonts w:ascii="EB Garamond" w:hAnsi="EB Garamond" w:cs="EB Garamond"/>
                <w:b w:val="0"/>
                <w:i w:val="0"/>
                <w:color w:val="201B16"/>
                <w:sz w:val="19"/>
                <w:lang w:val="pt-BR" w:bidi="ar-SA"/>
                <w:kern w:val="16"/>
                <w14:ligatures w14:val="standardContextual"/>
              </w:rPr>
              <w:t xml:space="preserve"> A diferença é apenas no acesso.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Regra de transição do pedágio de 50% — art. 17,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11.6.1 Conceito e requisitos de elegibilidade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de 50% (art. 17) só beneficia quem, em 13/11/2019, já tinha pelo menos 33 anos de TC (homem) ou 28 (mulher) — ou seja, a menos de dois anos do mínimo. Para os demais segurados, a regra é irrelevante. E Castro e Lazzari (2025), trata-se da regra de transição de aplicação mais restrita. Concretamente: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Mulheres:</w:t>
      </w:r>
      <w:r>
        <w:rPr>
          <w:rFonts w:ascii="EB Garamond" w:hAnsi="EB Garamond" w:cs="EB Garamond"/>
          <w:b w:val="0"/>
          <w:i w:val="0"/>
          <w:color w:val="201B16"/>
          <w:sz w:val="20"/>
          <w:lang w:val="pt-BR" w:bidi="ar-SA"/>
          <w:kern w:val="16"/>
          <w14:ligatures w14:val="standardContextual"/>
        </w:rPr>
        <w:t xml:space="preserve"> Pelo menos 28 anos de contribuição em 13/11/2019 (faltavam no máximo 2 anos para os 30 exigidos).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Homens:</w:t>
      </w:r>
      <w:r>
        <w:rPr>
          <w:rFonts w:ascii="EB Garamond" w:hAnsi="EB Garamond" w:cs="EB Garamond"/>
          <w:b w:val="0"/>
          <w:i w:val="0"/>
          <w:color w:val="201B16"/>
          <w:sz w:val="20"/>
          <w:lang w:val="pt-BR" w:bidi="ar-SA"/>
          <w:kern w:val="16"/>
          <w14:ligatures w14:val="standardContextual"/>
        </w:rPr>
        <w:t xml:space="preserve"> Pelo menos 33 anos de contribuição em 13/11/2019 (faltavam no máximo 2 anos para os 35 exigidos).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Não há exigência de idade mínima.</w:t>
      </w:r>
      <w:r>
        <w:rPr>
          <w:rFonts w:ascii="EB Garamond" w:hAnsi="EB Garamond" w:cs="EB Garamond"/>
          <w:b w:val="0"/>
          <w:i w:val="0"/>
          <w:color w:val="201B16"/>
          <w:sz w:val="21"/>
          <w:lang w:val="pt-BR" w:bidi="ar-SA"/>
          <w:kern w:val="16"/>
          <w14:ligatures w14:val="standardContextual"/>
        </w:rPr>
        <w:t xml:space="preserve"> Essa é a única regra de transição da EC 103 que permite aposentadoria por tempo de contribuição sem requisito etário.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11.6.2 O fator previdenciário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 dos 80% maiores salários de contribuição</w:t>
      </w:r>
      <w:r>
        <w:rPr>
          <w:rFonts w:ascii="EB Garamond" w:hAnsi="EB Garamond" w:cs="EB Garamond"/>
          <w:b w:val="0"/>
          <w:i w:val="0"/>
          <w:color w:val="201B16"/>
          <w:sz w:val="20"/>
          <w:lang w:val="pt-BR" w:bidi="ar-SA"/>
          <w:kern w:val="16"/>
          <w14:ligatures w14:val="standardContextual"/>
        </w:rPr>
        <w:t xml:space="preserve"> (não 100% — vantagem sobre as demais regras).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Aplicação do fator previdenciário</w:t>
      </w:r>
      <w:r>
        <w:rPr>
          <w:rFonts w:ascii="EB Garamond" w:hAnsi="EB Garamond" w:cs="EB Garamond"/>
          <w:b w:val="0"/>
          <w:i w:val="0"/>
          <w:color w:val="201B16"/>
          <w:sz w:val="20"/>
          <w:lang w:val="pt-BR" w:bidi="ar-SA"/>
          <w:kern w:val="16"/>
          <w14:ligatures w14:val="standardContextual"/>
        </w:rPr>
        <w:t xml:space="preserve"> sobre a média (pode ser vantagem ou desvantagem, dependendo do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cria um paradoxo: a regra do pedágio 50% pode produzir tanto o melhor quanto o pior resultado entre todas as regras, dependendo exclusivamente do valor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armadilha do pedágio 50%: quando o fator previdenciário é inimigo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devastador:</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xml:space="preserve">, homem, 54 anos, 36 anos TC (tinha 33 anos em 2019, faltava 2 anos → pedágio = 1 ano → precisava de 36 anos total → completou). - Fator previdenciário: Tc=36, Id=54, Es≈25,3 (tabela IBGE 2024) → f ≈ (36×0,31/25,3) × [1+(54+11,16)/100] = 0,441 × 1,6516 = </w:t>
            </w:r>
            <w:r>
              <w:rPr>
                <w:rFonts w:ascii="EB Garamond" w:hAnsi="EB Garamond" w:cs="EB Garamond"/>
                <w:b/>
                <w:i w:val="0"/>
                <w:color w:val="201B16"/>
                <w:sz w:val="19"/>
                <w:lang w:val="pt-BR" w:bidi="ar-SA"/>
                <w:kern w:val="16"/>
                <w14:ligatures w14:val="standardContextual"/>
              </w:rPr>
              <w:t>0,728</w:t>
            </w:r>
            <w:r>
              <w:rPr>
                <w:rFonts w:ascii="EB Garamond" w:hAnsi="EB Garamond" w:cs="EB Garamond"/>
                <w:b w:val="0"/>
                <w:i w:val="0"/>
                <w:color w:val="201B16"/>
                <w:sz w:val="19"/>
                <w:lang w:val="pt-BR" w:bidi="ar-SA"/>
                <w:kern w:val="16"/>
                <w14:ligatures w14:val="standardContextual"/>
              </w:rPr>
              <w:t xml:space="preserve"> - Média 80% maiores: R$ 6.000,00 - RMI pelo pedágio 50%: R$ 6.000 × 0,728 = </w:t>
            </w:r>
            <w:r>
              <w:rPr>
                <w:rFonts w:ascii="EB Garamond" w:hAnsi="EB Garamond" w:cs="EB Garamond"/>
                <w:b/>
                <w:i w:val="0"/>
                <w:color w:val="201B16"/>
                <w:sz w:val="19"/>
                <w:lang w:val="pt-BR" w:bidi="ar-SA"/>
                <w:kern w:val="16"/>
                <w14:ligatures w14:val="standardContextual"/>
              </w:rPr>
              <w:t>R$ 4.368,00</w:t>
            </w:r>
          </w:p>
          <w:p>
            <w:pPr>
              <w:spacing w:before="0" w:after="60" w:line="247" w:lineRule="auto"/>
              <w:jc w:val="both"/>
            </w:pPr>
            <w:r>
              <w:rPr>
                <w:rFonts w:ascii="EB Garamond" w:hAnsi="EB Garamond" w:cs="EB Garamond"/>
                <w:b/>
                <w:i w:val="0"/>
                <w:color w:val="201B16"/>
                <w:sz w:val="19"/>
                <w:lang w:val="pt-BR" w:bidi="ar-SA"/>
                <w:kern w:val="16"/>
                <w14:ligatures w14:val="standardContextual"/>
              </w:rPr>
              <w:t>E se Marcos esperasse?</w:t>
            </w:r>
            <w:r>
              <w:rPr>
                <w:rFonts w:ascii="EB Garamond" w:hAnsi="EB Garamond" w:cs="EB Garamond"/>
                <w:b w:val="0"/>
                <w:i w:val="0"/>
                <w:color w:val="201B16"/>
                <w:sz w:val="19"/>
                <w:lang w:val="pt-BR" w:bidi="ar-SA"/>
                <w:kern w:val="16"/>
                <w14:ligatures w14:val="standardContextual"/>
              </w:rPr>
              <w:t xml:space="preserve"> O problema é que nenhuma regra de transição lhe oferece saída próxima: - </w:t>
            </w:r>
            <w:r>
              <w:rPr>
                <w:rFonts w:ascii="EB Garamond" w:hAnsi="EB Garamond" w:cs="EB Garamond"/>
                <w:b/>
                <w:i w:val="0"/>
                <w:color w:val="201B16"/>
                <w:sz w:val="19"/>
                <w:lang w:val="pt-BR" w:bidi="ar-SA"/>
                <w:kern w:val="16"/>
                <w14:ligatures w14:val="standardContextual"/>
              </w:rPr>
              <w:t>Art. 15 (pontos):</w:t>
            </w:r>
            <w:r>
              <w:rPr>
                <w:rFonts w:ascii="EB Garamond" w:hAnsi="EB Garamond" w:cs="EB Garamond"/>
                <w:b w:val="0"/>
                <w:i w:val="0"/>
                <w:color w:val="201B16"/>
                <w:sz w:val="19"/>
                <w:lang w:val="pt-BR" w:bidi="ar-SA"/>
                <w:kern w:val="16"/>
                <w14:ligatures w14:val="standardContextual"/>
              </w:rPr>
              <w:t xml:space="preserve"> em 2028 (56 anos, 38 TC) teria 94 pontos, abaixo dos 105 exigidos para o homem; a pontuação só seria alcançada em 2034, já com 62 anos (62 + 44 = 106 ≥ 105). - </w:t>
            </w:r>
            <w:r>
              <w:rPr>
                <w:rFonts w:ascii="EB Garamond" w:hAnsi="EB Garamond" w:cs="EB Garamond"/>
                <w:b/>
                <w:i w:val="0"/>
                <w:color w:val="201B16"/>
                <w:sz w:val="19"/>
                <w:lang w:val="pt-BR" w:bidi="ar-SA"/>
                <w:kern w:val="16"/>
                <w14:ligatures w14:val="standardContextual"/>
              </w:rPr>
              <w:t>Art. 20 (pedágio 100%):</w:t>
            </w:r>
            <w:r>
              <w:rPr>
                <w:rFonts w:ascii="EB Garamond" w:hAnsi="EB Garamond" w:cs="EB Garamond"/>
                <w:b w:val="0"/>
                <w:i w:val="0"/>
                <w:color w:val="201B16"/>
                <w:sz w:val="19"/>
                <w:lang w:val="pt-BR" w:bidi="ar-SA"/>
                <w:kern w:val="16"/>
                <w14:ligatures w14:val="standardContextual"/>
              </w:rPr>
              <w:t xml:space="preserve"> exige 60 anos de idade — Marcos só os completa em 2032. Nessa data, com idade e TC suficientes, obteria coeficiente de 100% sobre a média de 100% dos SC, sem a incidência do fator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Ou seja: aposentar-se já, pelo pedágio 50% com fator de 0,728, custa-lhe quase 27% do benefício; esperar significa adiar a aposentadoria por vários anos. É exatamente essa a armadilha — a regra está disponível, mas o fator a torna desvantajosa, e as alternativas só amadurecem no médio prazo.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11.6.3 Quando o pedágio 50% é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pedágio 50% pode ser a mais vantajosa quando: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fator previdenciário elevado (&gt;= 1,0):</w:t>
      </w:r>
      <w:r>
        <w:rPr>
          <w:rFonts w:ascii="EB Garamond" w:hAnsi="EB Garamond" w:cs="EB Garamond"/>
          <w:b w:val="0"/>
          <w:i w:val="0"/>
          <w:color w:val="201B16"/>
          <w:sz w:val="20"/>
          <w:lang w:val="pt-BR" w:bidi="ar-SA"/>
          <w:kern w:val="16"/>
          <w14:ligatures w14:val="standardContextual"/>
        </w:rPr>
        <w:t xml:space="preserve"> A combinação de idade avançada e muito tempo de contribuição pode resultar em fator superior a 1,0, ampliando o valor do benefício.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 média dos 80% maiores SC é significativamente superior à média de 100%:</w:t>
      </w:r>
      <w:r>
        <w:rPr>
          <w:rFonts w:ascii="EB Garamond" w:hAnsi="EB Garamond" w:cs="EB Garamond"/>
          <w:b w:val="0"/>
          <w:i w:val="0"/>
          <w:color w:val="201B16"/>
          <w:sz w:val="20"/>
          <w:lang w:val="pt-BR" w:bidi="ar-SA"/>
          <w:kern w:val="16"/>
          <w14:ligatures w14:val="standardContextual"/>
        </w:rPr>
        <w:t xml:space="preserve"> Como o pedágio 50% usa a média dos 80% maiores (descartando os 20% piores), a base de cálculo tende a ser mais elevada do que nas regras dos arts. 15, 16 e 20, que utilizam média de 100%.</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A combinação fator × média 80% supera o resultado de coeficiente × média 100%:</w:t>
      </w:r>
      <w:r>
        <w:rPr>
          <w:rFonts w:ascii="EB Garamond" w:hAnsi="EB Garamond" w:cs="EB Garamond"/>
          <w:b w:val="0"/>
          <w:i w:val="0"/>
          <w:color w:val="201B16"/>
          <w:sz w:val="20"/>
          <w:lang w:val="pt-BR" w:bidi="ar-SA"/>
          <w:kern w:val="16"/>
          <w14:ligatures w14:val="standardContextual"/>
        </w:rPr>
        <w:t xml:space="preserve"> Essa é a comparação que o advogado deve fazer caso a caso.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pedágio 50% brilha — Caso favorável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Lúcia</w:t>
            </w:r>
            <w:r>
              <w:rPr>
                <w:rFonts w:ascii="EB Garamond" w:hAnsi="EB Garamond" w:cs="EB Garamond"/>
                <w:b w:val="0"/>
                <w:i w:val="0"/>
                <w:color w:val="201B16"/>
                <w:sz w:val="19"/>
                <w:lang w:val="pt-BR" w:bidi="ar-SA"/>
                <w:kern w:val="16"/>
                <w14:ligatures w14:val="standardContextual"/>
              </w:rPr>
              <w:t>, mulher, 63 anos, 31 anos TC (tinha 28 anos em 2019, faltavam 2 anos → pedágio = 1 ano → precisava de 31 anos total → completou). Com bônus de +5 anos para mulher no cálculo do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Fator previdenciário: Tc=31 (+5 bônus=36), Id=63, Es≈21,0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f = (36×0,31/21,0) × [1+(63+36×0,31)/100] = 0,531 × 1,742 = </w:t>
            </w:r>
            <w:r>
              <w:rPr>
                <w:rFonts w:ascii="EB Garamond" w:hAnsi="EB Garamond" w:cs="EB Garamond"/>
                <w:b/>
                <w:i w:val="0"/>
                <w:color w:val="201B16"/>
                <w:sz w:val="19"/>
                <w:lang w:val="pt-BR" w:bidi="ar-SA"/>
                <w:kern w:val="16"/>
                <w14:ligatures w14:val="standardContextual"/>
              </w:rPr>
              <w:t>0,925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Média 80% maiores: R$ 5.500,00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pedágio 50%: R$ 5.500 × 0,925 = </w:t>
            </w:r>
            <w:r>
              <w:rPr>
                <w:rFonts w:ascii="EB Garamond" w:hAnsi="EB Garamond" w:cs="EB Garamond"/>
                <w:b/>
                <w:i w:val="0"/>
                <w:color w:val="201B16"/>
                <w:sz w:val="19"/>
                <w:lang w:val="pt-BR" w:bidi="ar-SA"/>
                <w:kern w:val="16"/>
                <w14:ligatures w14:val="standardContextual"/>
              </w:rPr>
              <w:t>R$ 5.087,50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63 + 31 = 94 ≥ 93 (2026 mulher) ✅ - Coeficiente: 60% + 2% × (31-15) = 92% - Média 100%: R$ 4.800,00 - RMI art. 15: R$ 4.800 × 92% = </w:t>
            </w:r>
            <w:r>
              <w:rPr>
                <w:rFonts w:ascii="EB Garamond" w:hAnsi="EB Garamond" w:cs="EB Garamond"/>
                <w:b/>
                <w:i w:val="0"/>
                <w:color w:val="201B16"/>
                <w:sz w:val="19"/>
                <w:lang w:val="pt-BR" w:bidi="ar-SA"/>
                <w:kern w:val="16"/>
                <w14:ligatures w14:val="standardContextual"/>
              </w:rPr>
              <w:t>R$ 4.416,00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50% (R$ 5.087,50) &gt; Art. 15 (R$ 4.416,00).</w:t>
            </w:r>
            <w:r>
              <w:rPr>
                <w:rFonts w:ascii="EB Garamond" w:hAnsi="EB Garamond" w:cs="EB Garamond"/>
                <w:b w:val="0"/>
                <w:i w:val="0"/>
                <w:color w:val="201B16"/>
                <w:sz w:val="19"/>
                <w:lang w:val="pt-BR" w:bidi="ar-SA"/>
                <w:kern w:val="16"/>
                <w14:ligatures w14:val="standardContextual"/>
              </w:rPr>
              <w:t xml:space="preserve"> A diferença de R$ 671,50/mês (R$ 8.058/ano) demonstra que o pedágio 50% pode ser extremamente vantajoso para seguradas com idade elevada.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Regra de transição do pedágio de 100% — art. 20,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fixa:</w:t>
      </w:r>
      <w:r>
        <w:rPr>
          <w:rFonts w:ascii="EB Garamond" w:hAnsi="EB Garamond" w:cs="EB Garamond"/>
          <w:b w:val="0"/>
          <w:i w:val="0"/>
          <w:color w:val="201B16"/>
          <w:sz w:val="21"/>
          <w:lang w:val="pt-BR" w:bidi="ar-SA"/>
          <w:kern w:val="16"/>
          <w14:ligatures w14:val="standardContextual"/>
        </w:rPr>
        <w:t xml:space="preserve"> 57 anos (mulher) ou 60 anos (homem). Essas idades não são progressivas — permanecem constantes ao longo do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Pedágio de 100%:</w:t>
      </w:r>
      <w:r>
        <w:rPr>
          <w:rFonts w:ascii="EB Garamond" w:hAnsi="EB Garamond" w:cs="EB Garamond"/>
          <w:b w:val="0"/>
          <w:i w:val="0"/>
          <w:color w:val="201B16"/>
          <w:sz w:val="21"/>
          <w:lang w:val="pt-BR" w:bidi="ar-SA"/>
          <w:kern w:val="16"/>
          <w14:ligatures w14:val="standardContextual"/>
        </w:rPr>
        <w:t xml:space="preserve"> O segurado deve cumprir, além do TC mínimo, um período adicional equivalente a 100% do tempo que faltava para atingir 30/35 anos em 13/11/2019.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11.7.2 Cálculo do pedágio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abaixo ilustra o impacto do pedágio conforme o TC em 13/11/2019: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em 13/11/2019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Faltava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total necessário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37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38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anos (!)</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11.7.3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grande diferencial do pedágio 100% é o coeficiente: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(igual às demais regras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100% da média</w:t>
      </w:r>
      <w:r>
        <w:rPr>
          <w:rFonts w:ascii="EB Garamond" w:hAnsi="EB Garamond" w:cs="EB Garamond"/>
          <w:b w:val="0"/>
          <w:i w:val="0"/>
          <w:color w:val="201B16"/>
          <w:sz w:val="20"/>
          <w:lang w:val="pt-BR" w:bidi="ar-SA"/>
          <w:kern w:val="16"/>
          <w14:ligatures w14:val="standardContextual"/>
        </w:rPr>
        <w:t>, sem o escalonamento de 60% + 2%/ano excedente.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Sem fator previdenciário.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completa — Art. 20 (pedágio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Fernando</w:t>
            </w:r>
            <w:r>
              <w:rPr>
                <w:rFonts w:ascii="EB Garamond" w:hAnsi="EB Garamond" w:cs="EB Garamond"/>
                <w:b w:val="0"/>
                <w:i w:val="0"/>
                <w:color w:val="201B16"/>
                <w:sz w:val="19"/>
                <w:lang w:val="pt-BR" w:bidi="ar-SA"/>
                <w:kern w:val="16"/>
                <w14:ligatures w14:val="standardContextual"/>
              </w:rPr>
              <w:t xml:space="preserve">, homem, 62 anos em 2026, filiado em 1987. Em 13/11/2019 tinha 32 anos de TC (faltavam 3 anos). Pedágio = 3 anos. TC total necessário: 35 + 3 = </w:t>
            </w:r>
            <w:r>
              <w:rPr>
                <w:rFonts w:ascii="EB Garamond" w:hAnsi="EB Garamond" w:cs="EB Garamond"/>
                <w:b/>
                <w:i w:val="0"/>
                <w:color w:val="201B16"/>
                <w:sz w:val="19"/>
                <w:lang w:val="pt-BR" w:bidi="ar-SA"/>
                <w:kern w:val="16"/>
                <w14:ligatures w14:val="standardContextual"/>
              </w:rPr>
              <w:t>38 anos</w:t>
            </w:r>
            <w:r>
              <w:rPr>
                <w:rFonts w:ascii="EB Garamond" w:hAnsi="EB Garamond" w:cs="EB Garamond"/>
                <w:b w:val="0"/>
                <w:i w:val="0"/>
                <w:color w:val="201B16"/>
                <w:sz w:val="19"/>
                <w:lang w:val="pt-BR" w:bidi="ar-SA"/>
                <w:kern w:val="16"/>
                <w14:ligatures w14:val="standardContextual"/>
              </w:rPr>
              <w: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2026, Fernando tem: 39 anos de TC (1987-2026) ≥ 38 anos ✅. Idade: 62 ≥ 60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100% dos SC: R$ 5.500,00 - Coeficiente: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R$ 5.500,00 × 100% = </w:t>
            </w:r>
            <w:r>
              <w:rPr>
                <w:rFonts w:ascii="EB Garamond" w:hAnsi="EB Garamond" w:cs="EB Garamond"/>
                <w:b/>
                <w:i w:val="0"/>
                <w:color w:val="201B16"/>
                <w:sz w:val="19"/>
                <w:lang w:val="pt-BR" w:bidi="ar-SA"/>
                <w:kern w:val="16"/>
                <w14:ligatures w14:val="standardContextual"/>
              </w:rPr>
              <w:t>R$ 5.500,00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62 + 39 = 101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art. 15 em 2026 - Se atingisse (em 2028, com 64+41=105): coeficiente = 60% + 2%×(41-20) = 102% - Média 100%: R$ 5.500 × 102% = R$ 5.610,00 → ligeiramente superior, mas só em 2028</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pedágio 50%:</w:t>
            </w:r>
            <w:r>
              <w:rPr>
                <w:rFonts w:ascii="EB Garamond" w:hAnsi="EB Garamond" w:cs="EB Garamond"/>
                <w:b w:val="0"/>
                <w:i w:val="0"/>
                <w:color w:val="201B16"/>
                <w:sz w:val="19"/>
                <w:lang w:val="pt-BR" w:bidi="ar-SA"/>
                <w:kern w:val="16"/>
                <w14:ligatures w14:val="standardContextual"/>
              </w:rPr>
              <w:t xml:space="preserve"> - Fernando NÃO é elegível (faltavam 3 anos em 2019, mais que 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ascii="EB Garamond" w:hAnsi="EB Garamond" w:cs="EB Garamond"/>
                <w:b/>
                <w:i w:val="0"/>
                <w:color w:val="201B16"/>
                <w:sz w:val="19"/>
                <w:lang w:val="pt-BR" w:bidi="ar-SA"/>
                <w:kern w:val="16"/>
                <w14:ligatures w14:val="standardContextual"/>
              </w:rPr>
              <w:t>O pedágio 100% é a melhor escolha.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100% e exclusão de SC (art. 26, § 6º,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O fator previdenciário: fórmula, variáveis e impacto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11.8.1 Origem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está prevista no Anexo da Lei 9.876/99 e regulamentada nos arts. 181-A a 181-F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11.8.2 A fórmula decomposta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do fator previdenciário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w:t>
      </w:r>
      <w:r>
        <w:rPr>
          <w:rFonts w:ascii="EB Garamond" w:hAnsi="EB Garamond" w:cs="EB Garamond"/>
          <w:b w:val="0"/>
          <w:i w:val="0"/>
          <w:color w:val="201B16"/>
          <w:sz w:val="20"/>
          <w:lang w:val="pt-BR" w:bidi="ar-SA"/>
          <w:kern w:val="16"/>
          <w14:ligatures w14:val="standardContextual"/>
        </w:rPr>
        <w:t xml:space="preserve"> = tempo de contribuição do segurado (em anos, com casas decimais)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w:t>
      </w:r>
      <w:r>
        <w:rPr>
          <w:rFonts w:ascii="EB Garamond" w:hAnsi="EB Garamond" w:cs="EB Garamond"/>
          <w:b w:val="0"/>
          <w:i w:val="0"/>
          <w:color w:val="201B16"/>
          <w:sz w:val="20"/>
          <w:lang w:val="pt-BR" w:bidi="ar-SA"/>
          <w:kern w:val="16"/>
          <w14:ligatures w14:val="standardContextual"/>
        </w:rPr>
        <w:t xml:space="preserve"> = alíquota de contribuição, fixada em </w:t>
      </w:r>
      <w:r>
        <w:rPr>
          <w:rFonts w:ascii="EB Garamond" w:hAnsi="EB Garamond" w:cs="EB Garamond"/>
          <w:b/>
          <w:i w:val="0"/>
          <w:color w:val="201B16"/>
          <w:sz w:val="20"/>
          <w:lang w:val="pt-BR" w:bidi="ar-SA"/>
          <w:kern w:val="16"/>
          <w14:ligatures w14:val="standardContextual"/>
        </w:rPr>
        <w:t>0,31</w:t>
      </w:r>
      <w:r>
        <w:rPr>
          <w:rFonts w:ascii="EB Garamond" w:hAnsi="EB Garamond" w:cs="EB Garamond"/>
          <w:b w:val="0"/>
          <w:i w:val="0"/>
          <w:color w:val="201B16"/>
          <w:sz w:val="20"/>
          <w:lang w:val="pt-BR" w:bidi="ar-SA"/>
          <w:kern w:val="16"/>
          <w14:ligatures w14:val="standardContextual"/>
        </w:rPr>
        <w:t xml:space="preserve"> (constante)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w:t>
      </w:r>
      <w:r>
        <w:rPr>
          <w:rFonts w:ascii="EB Garamond" w:hAnsi="EB Garamond" w:cs="EB Garamond"/>
          <w:b w:val="0"/>
          <w:i w:val="0"/>
          <w:color w:val="201B16"/>
          <w:sz w:val="20"/>
          <w:lang w:val="pt-BR" w:bidi="ar-SA"/>
          <w:kern w:val="16"/>
          <w14:ligatures w14:val="standardContextual"/>
        </w:rPr>
        <w:t xml:space="preserve"> = expectativa de sobrevida do segurado na idade da aposentadoria, conforme tabela do IBGE (Tábuas Completas de Mortalidade), atualizada 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w:t>
      </w:r>
      <w:r>
        <w:rPr>
          <w:rFonts w:ascii="EB Garamond" w:hAnsi="EB Garamond" w:cs="EB Garamond"/>
          <w:b w:val="0"/>
          <w:i w:val="0"/>
          <w:color w:val="201B16"/>
          <w:sz w:val="20"/>
          <w:lang w:val="pt-BR" w:bidi="ar-SA"/>
          <w:kern w:val="16"/>
          <w14:ligatures w14:val="standardContextual"/>
        </w:rPr>
        <w:t xml:space="preserve"> = idade do segurado na data da aposentadoria (em anos, com casas decimais)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pode ser decomposta em dois fatores multiplicativos: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1 (taxa de reposição):</w:t>
      </w:r>
      <w:r>
        <w:rPr>
          <w:rFonts w:ascii="EB Garamond" w:hAnsi="EB Garamond" w:cs="EB Garamond"/>
          <w:b w:val="0"/>
          <w:i w:val="0"/>
          <w:color w:val="201B16"/>
          <w:sz w:val="20"/>
          <w:lang w:val="pt-BR" w:bidi="ar-SA"/>
          <w:kern w:val="16"/>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2 (bônus de permanência):</w:t>
      </w:r>
      <w:r>
        <w:rPr>
          <w:rFonts w:ascii="EB Garamond" w:hAnsi="EB Garamond" w:cs="EB Garamond"/>
          <w:b w:val="0"/>
          <w:i w:val="0"/>
          <w:color w:val="201B16"/>
          <w:sz w:val="20"/>
          <w:lang w:val="pt-BR" w:bidi="ar-SA"/>
          <w:kern w:val="16"/>
          <w14:ligatures w14:val="standardContextual"/>
        </w:rPr>
        <w:t xml:space="preserve"> 1 + (Id + Tc × a) / 100 — funciona como um bônus que cresce com a idade e o tempo de contribuição. Quanto mais velho e mais tempo de contribuição, maior o bônus.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11.8.3 Bônus para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9.876/99 prevê acréscimos fictícios ao tempo de contribuição exclusivamente para fins de cálculo do fator: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w:t>
      </w:r>
      <w:r>
        <w:rPr>
          <w:rFonts w:ascii="EB Garamond" w:hAnsi="EB Garamond" w:cs="EB Garamond"/>
          <w:b w:val="0"/>
          <w:i w:val="0"/>
          <w:color w:val="201B16"/>
          <w:sz w:val="20"/>
          <w:lang w:val="pt-BR" w:bidi="ar-SA"/>
          <w:kern w:val="16"/>
          <w14:ligatures w14:val="standardContextual"/>
        </w:rPr>
        <w:t xml:space="preserve"> +5 anos ao Tc na fórmula (não ao TC real para fins de requisito); a mulher não professora </w:t>
      </w:r>
      <w:r>
        <w:rPr>
          <w:rFonts w:ascii="EB Garamond" w:hAnsi="EB Garamond" w:cs="EB Garamond"/>
          <w:b/>
          <w:i w:val="0"/>
          <w:color w:val="201B16"/>
          <w:sz w:val="20"/>
          <w:lang w:val="pt-BR" w:bidi="ar-SA"/>
          <w:kern w:val="16"/>
          <w14:ligatures w14:val="standardContextual"/>
        </w:rPr>
        <w:t>não</w:t>
      </w:r>
      <w:r>
        <w:rPr>
          <w:rFonts w:ascii="EB Garamond" w:hAnsi="EB Garamond" w:cs="EB Garamond"/>
          <w:b w:val="0"/>
          <w:i w:val="0"/>
          <w:color w:val="201B16"/>
          <w:sz w:val="20"/>
          <w:lang w:val="pt-BR" w:bidi="ar-SA"/>
          <w:kern w:val="16"/>
          <w14:ligatures w14:val="standardContextual"/>
        </w:rPr>
        <w:t xml:space="preserve"> recebe acréscimo na Id — o bônus de idade é exclusivo do professor (homem ou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 (exclusivamente magistério em educação infantil, fundamental e médio):</w:t>
      </w:r>
      <w:r>
        <w:rPr>
          <w:rFonts w:ascii="EB Garamond" w:hAnsi="EB Garamond" w:cs="EB Garamond"/>
          <w:b w:val="0"/>
          <w:i w:val="0"/>
          <w:color w:val="201B16"/>
          <w:sz w:val="20"/>
          <w:lang w:val="pt-BR" w:bidi="ar-SA"/>
          <w:kern w:val="16"/>
          <w14:ligatures w14:val="standardContextual"/>
        </w:rPr>
        <w:t xml:space="preserve"> +5 anos ao Tc e +5 anos à Id na fórmula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Professora:</w:t>
      </w:r>
      <w:r>
        <w:rPr>
          <w:rFonts w:ascii="EB Garamond" w:hAnsi="EB Garamond" w:cs="EB Garamond"/>
          <w:b w:val="0"/>
          <w:i w:val="0"/>
          <w:color w:val="201B16"/>
          <w:sz w:val="20"/>
          <w:lang w:val="pt-BR" w:bidi="ar-SA"/>
          <w:kern w:val="16"/>
          <w14:ligatures w14:val="standardContextual"/>
        </w:rPr>
        <w:t xml:space="preserve"> +10 anos ao Tc (+5 como mulher + 5 como professora) e +5 anos à 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bônus elevam significativamente o fator previdenciário, reduzindo o efeito redutor da fórmula. Uma professora com 25 anos de TC e 52 anos de idade, por exemplo, calcula o fator com Tc=35 (25+10) e Id=57 (52+5).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11.8.4 Impacto prático e referência ao cap. 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(&gt;= 1,0) para segurados com idade e TC elevados (homem de 62 anos com 40 de TC obtém fator de aproximadamente 1,15, acréscimo de ~15%). O resultado é sempre limitado ao teto do RGPS (R$ 8.475,55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 coeficiente 60%+2% — NÃO confundir</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 60%+2%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Onde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(obrigatório); direito adquirido TC (obrigatório); aposentadoria por idade pré-EC 103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regra permanente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Pode ser &gt; 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(fator pode ser &gt;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(coeficiente pode ser &gt; 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Quando reduz 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fator &lt; 1,0 (segurado jovem)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TC é baixo (poucos anos excedentes)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Fórmula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 = (Tc×a/Es) × [1+(Id+Tc×a)/100]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 (TC - 20H ou TC - 15M)</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e o coeficiente 60%+2% são mecanismos distintos que NUNCA se aplicam simultaneamente à mesma aposentadoria. Cada regra de transição define qual dos dois se aplica.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A regra 85/95 progressiva (lei 13.183/2015) — aplicação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11.9.1 Conceito original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era progressiva: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11.9.2 Aplicação atual: apenas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essa é a regra mais generosa entre todas as disponíveis para quem a ela faz jus: combina a média dos 80% maiores SC (base mais elevada), coeficiente integral (100% do SB) e ausência do fator previdenciário. O advogado que não verifica o direito adquirido à regra 85/95 priva o cliente de vantagem financeira considerável.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85/95 como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w:t>
            </w:r>
            <w:r>
              <w:rPr>
                <w:rFonts w:ascii="EB Garamond" w:hAnsi="EB Garamond" w:cs="EB Garamond"/>
                <w:b w:val="0"/>
                <w:i w:val="0"/>
                <w:color w:val="201B16"/>
                <w:sz w:val="19"/>
                <w:lang w:val="pt-BR" w:bidi="ar-SA"/>
                <w:kern w:val="16"/>
                <w14:ligatures w14:val="standardContextual"/>
              </w:rPr>
              <w:t>, mulher, 62 anos em 2026, filiada em 1988. Em 12/11/2019: - Idade: 55 anos - TC: 31 anos (1988-2019) - Pontos: 55 + 31 = 86 ≥ 86 (exigido em 2019 para mulher) ✅ - TC ≥ 30 ✅</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 tem direito adquirido à regra 85/95.</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80% maiores SC: R$ 5.200,00 - Coeficiente: 100% (sem fator previdenciário) - RMI: </w:t>
            </w:r>
            <w:r>
              <w:rPr>
                <w:rFonts w:ascii="EB Garamond" w:hAnsi="EB Garamond" w:cs="EB Garamond"/>
                <w:b/>
                <w:i w:val="0"/>
                <w:color w:val="201B16"/>
                <w:sz w:val="19"/>
                <w:lang w:val="pt-BR" w:bidi="ar-SA"/>
                <w:kern w:val="16"/>
                <w14:ligatures w14:val="standardContextual"/>
              </w:rPr>
              <w:t>R$ 5.200,00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 EC 103 (em 2026):</w:t>
            </w:r>
            <w:r>
              <w:rPr>
                <w:rFonts w:ascii="EB Garamond" w:hAnsi="EB Garamond" w:cs="EB Garamond"/>
                <w:b w:val="0"/>
                <w:i w:val="0"/>
                <w:color w:val="201B16"/>
                <w:sz w:val="19"/>
                <w:lang w:val="pt-BR" w:bidi="ar-SA"/>
                <w:kern w:val="16"/>
                <w14:ligatures w14:val="standardContextual"/>
              </w:rPr>
              <w:t xml:space="preserve"> - Pontos 2026: 62 + 38 = 100 ≥ 93 ✅ - Coeficiente: 60% + 2%×(38-15) = 106% (o coeficiente pode ultrapassar 100%, limitado ao teto do RGPS) - Média 100%: R$ 4.600,00 - RMI art. 15: R$ 4.600 × 106% = R$ 4.876,00</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85/95 (R$ 5.200) vs. Art. 15 (R$ 4.876): diferença de R$ 324/mês, R$ 3.888/ano.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adquirido à regra 85/95 é, neste caso, superior. O advogado que não verifica esse direito causa prejuízo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11.10 Análise comparativa: qual regra de transição escolher?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11.10.1 Tabela-mestre das regras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abaixo sintetiza todas as regras disponíveis para segurados filiados antes de 13/11/2019 que buscam aposentadoria por tempo de contribuição ou equivalente:</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+ 96/86 pontos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pontuação (103/93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idade (64,5/59,5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 &lt; 2 anos TC em 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pedágio + 60/57 idade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11.10.2 Critérios decisórios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Idade:</w:t>
      </w:r>
      <w:r>
        <w:rPr>
          <w:rFonts w:ascii="EB Garamond" w:hAnsi="EB Garamond" w:cs="EB Garamond"/>
          <w:b w:val="0"/>
          <w:i w:val="0"/>
          <w:color w:val="201B16"/>
          <w:sz w:val="21"/>
          <w:lang w:val="pt-BR" w:bidi="ar-SA"/>
          <w:kern w:val="16"/>
          <w14:ligatures w14:val="standardContextual"/>
        </w:rPr>
        <w:t xml:space="preserve"> Segurados com idade avançada (≥ 62-65 anos) tendem a se beneficiar do fator previdenciário &gt; 1,0 (regras com fator) ou do pedágio 100% (coeficiente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Tempo de contribuição:</w:t>
      </w:r>
      <w:r>
        <w:rPr>
          <w:rFonts w:ascii="EB Garamond" w:hAnsi="EB Garamond" w:cs="EB Garamond"/>
          <w:b w:val="0"/>
          <w:i w:val="0"/>
          <w:color w:val="201B16"/>
          <w:sz w:val="21"/>
          <w:lang w:val="pt-BR" w:bidi="ar-SA"/>
          <w:kern w:val="16"/>
          <w14:ligatures w14:val="standardContextual"/>
        </w:rPr>
        <w:t xml:space="preserve"> Segurados com TC muito superior ao mínimo (40+ anos) tendem a ter coeficiente alto (100%+) nas regras do art. 15/16 e fator elevado nas regras com fator.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Valor dos salários de contribuição:</w:t>
      </w:r>
      <w:r>
        <w:rPr>
          <w:rFonts w:ascii="EB Garamond" w:hAnsi="EB Garamond" w:cs="EB Garamond"/>
          <w:b w:val="0"/>
          <w:i w:val="0"/>
          <w:color w:val="201B16"/>
          <w:sz w:val="21"/>
          <w:lang w:val="pt-BR" w:bidi="ar-SA"/>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4. Data de filiação e situação em 13/11/2019:</w:t>
      </w:r>
      <w:r>
        <w:rPr>
          <w:rFonts w:ascii="EB Garamond" w:hAnsi="EB Garamond" w:cs="EB Garamond"/>
          <w:b w:val="0"/>
          <w:i w:val="0"/>
          <w:color w:val="201B16"/>
          <w:sz w:val="21"/>
          <w:lang w:val="pt-BR" w:bidi="ar-SA"/>
          <w:kern w:val="16"/>
          <w14:ligatures w14:val="standardContextual"/>
        </w:rPr>
        <w:t xml:space="preserve"> Determina se o segurado tem direito adquirido e se é elegível ao pedágio 50%.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unificado — Cálculo por todas 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homem, 63 anos em 2026, filiado em 1986. TC total: 40 anos. Em 13/11/2019 tinha 33 anos de TC e 56 anos de idade. - Média 80% maiores SC: R$ 6.200,00 - Média 100% SC: R$ 5.400,00</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Elegível?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TC +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Sim (33 TC &lt; 35 em 2019)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85/95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56+33=89 &lt; 96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63+40=103 ≥ 103 → </w:t>
                  </w:r>
                  <w:r>
                    <w:rPr>
                      <w:rFonts w:ascii="EB Garamond" w:hAnsi="EB Garamond" w:cs="EB Garamond"/>
                      <w:b/>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(60%+2%×20) = 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 &lt; 64,5 → </w:t>
                  </w: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Faltavam 2 anos em 2019 → </w:t>
                  </w: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(limite)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R$ 6.200 × f(Tc=40,Id=63,Es≈20,4)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R$ 6.200 × 1,064 = R$ 6.597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35 TC ✅, pedágio 2 anos → 37 total, tem 40 ✅</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Resultados:</w:t>
            </w:r>
            <w:r>
              <w:rPr>
                <w:rFonts w:ascii="EB Garamond" w:hAnsi="EB Garamond" w:cs="EB Garamond"/>
                <w:b w:val="0"/>
                <w:i w:val="0"/>
                <w:color w:val="201B16"/>
                <w:sz w:val="19"/>
                <w:lang w:val="pt-BR" w:bidi="ar-SA"/>
                <w:kern w:val="16"/>
                <w14:ligatures w14:val="standardContextual"/>
              </w:rPr>
              <w:t xml:space="preserve"> - Pedágio 50% (R$ 6.597) → </w:t>
            </w:r>
            <w:r>
              <w:rPr>
                <w:rFonts w:ascii="EB Garamond" w:hAnsi="EB Garamond" w:cs="EB Garamond"/>
                <w:b/>
                <w:i w:val="0"/>
                <w:color w:val="201B16"/>
                <w:sz w:val="19"/>
                <w:lang w:val="pt-BR" w:bidi="ar-SA"/>
                <w:kern w:val="16"/>
                <w14:ligatures w14:val="standardContextual"/>
              </w:rPr>
              <w:t>MELHOR</w:t>
            </w:r>
            <w:r>
              <w:rPr>
                <w:rFonts w:ascii="EB Garamond" w:hAnsi="EB Garamond" w:cs="EB Garamond"/>
                <w:b w:val="0"/>
                <w:i w:val="0"/>
                <w:color w:val="201B16"/>
                <w:sz w:val="19"/>
                <w:lang w:val="pt-BR" w:bidi="ar-SA"/>
                <w:kern w:val="16"/>
                <w14:ligatures w14:val="standardContextual"/>
              </w:rPr>
              <w:t xml:space="preserve"> (fator &gt; 1 + base 80% maiores) - Art. 15 e Art. 20: R$ 5.400 cada - Art. 16: não elegível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quase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existe regra "universalmente melhor"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análise dos exemplos demonstra que cada regra pode ser a mais vantajosa dependendo do perfil do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Regra 85/95 (direito adquirido):</w:t>
            </w:r>
            <w:r>
              <w:rPr>
                <w:rFonts w:ascii="EB Garamond" w:hAnsi="EB Garamond" w:cs="EB Garamond"/>
                <w:b w:val="0"/>
                <w:i w:val="0"/>
                <w:color w:val="201B16"/>
                <w:sz w:val="19"/>
                <w:lang w:val="pt-BR" w:bidi="ar-SA"/>
                <w:kern w:val="16"/>
                <w14:ligatures w14:val="standardContextual"/>
              </w:rPr>
              <w:t xml:space="preserve"> Melhor para quem atingiu os pontos antes de 13/11/2019, combina média 80% maiores + 100% do SB + sem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50%:</w:t>
            </w:r>
            <w:r>
              <w:rPr>
                <w:rFonts w:ascii="EB Garamond" w:hAnsi="EB Garamond" w:cs="EB Garamond"/>
                <w:b w:val="0"/>
                <w:i w:val="0"/>
                <w:color w:val="201B16"/>
                <w:sz w:val="19"/>
                <w:lang w:val="pt-BR" w:bidi="ar-SA"/>
                <w:kern w:val="16"/>
                <w14:ligatures w14:val="standardContextual"/>
              </w:rPr>
              <w:t xml:space="preserve"> Melhor para quem tem fator &gt; 1,0 e grande diferença entre média 80% e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100%:</w:t>
            </w:r>
            <w:r>
              <w:rPr>
                <w:rFonts w:ascii="EB Garamond" w:hAnsi="EB Garamond" w:cs="EB Garamond"/>
                <w:b w:val="0"/>
                <w:i w:val="0"/>
                <w:color w:val="201B16"/>
                <w:sz w:val="19"/>
                <w:lang w:val="pt-BR" w:bidi="ar-SA"/>
                <w:kern w:val="16"/>
                <w14:ligatures w14:val="standardContextual"/>
              </w:rPr>
              <w:t xml:space="preserve"> Melhor para quem não tem direito adquirido e precisa de coeficiente integral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Art. 15/16:</w:t>
            </w:r>
            <w:r>
              <w:rPr>
                <w:rFonts w:ascii="EB Garamond" w:hAnsi="EB Garamond" w:cs="EB Garamond"/>
                <w:b w:val="0"/>
                <w:i w:val="0"/>
                <w:color w:val="201B16"/>
                <w:sz w:val="19"/>
                <w:lang w:val="pt-BR" w:bidi="ar-SA"/>
                <w:kern w:val="16"/>
                <w14:ligatures w14:val="standardContextual"/>
              </w:rPr>
              <w:t xml:space="preserve"> Melhor quando o coeficiente (60%+2%) atinge 100%+ e não há regra com fator favorável.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adquirido TC + fator:</w:t>
            </w:r>
            <w:r>
              <w:rPr>
                <w:rFonts w:ascii="EB Garamond" w:hAnsi="EB Garamond" w:cs="EB Garamond"/>
                <w:b w:val="0"/>
                <w:i w:val="0"/>
                <w:color w:val="201B16"/>
                <w:sz w:val="19"/>
                <w:lang w:val="pt-BR" w:bidi="ar-SA"/>
                <w:kern w:val="16"/>
                <w14:ligatures w14:val="standardContextual"/>
              </w:rPr>
              <w:t xml:space="preserve"> Melhor quando o fator é &gt; 1,0 (segurado idoso com muito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calcular o benefício por TODAS as regras aplicáveis e apresentar a comparação ao cliente. Essa é a essência da advocacia previdenciária de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11.11 Contagem recíproca e impacto nas regras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11.11.1 Fundamento e mecanismo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11.11.2 O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Ex-servidor que precisa do tempo de RPPS para atingir 35 anos de TC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Ex-segurado do RGPS que precisa completar TC no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11.11.3 Compensação financeira entre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11.11.4 Vedação de dupla contagem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Contagem recíproca para aposentadoria por TC no RGPS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o tempo total de TC no RGPS (CNIS)</w:t>
            </w:r>
            <w:r>
              <w:rPr>
                <w:rFonts w:ascii="EB Garamond" w:hAnsi="EB Garamond" w:cs="EB Garamond"/>
                <w:b w:val="0"/>
                <w:i w:val="0"/>
                <w:color w:val="201B16"/>
                <w:sz w:val="19"/>
                <w:lang w:val="pt-BR" w:bidi="ar-SA"/>
                <w:kern w:val="16"/>
                <w14:ligatures w14:val="standardContextual"/>
              </w:rPr>
              <w:t xml:space="preserve"> — identificar lacunas e períodos sem contribuição 2. </w:t>
            </w:r>
            <w:r>
              <w:rPr>
                <w:rFonts w:ascii="EB Garamond" w:hAnsi="EB Garamond" w:cs="EB Garamond"/>
                <w:b/>
                <w:i w:val="0"/>
                <w:color w:val="201B16"/>
                <w:sz w:val="19"/>
                <w:lang w:val="pt-BR" w:bidi="ar-SA"/>
                <w:kern w:val="16"/>
                <w14:ligatures w14:val="standardContextual"/>
              </w:rPr>
              <w:t>Identificar tempo de serviço público (RPPS)</w:t>
            </w:r>
            <w:r>
              <w:rPr>
                <w:rFonts w:ascii="EB Garamond" w:hAnsi="EB Garamond" w:cs="EB Garamond"/>
                <w:b w:val="0"/>
                <w:i w:val="0"/>
                <w:color w:val="201B16"/>
                <w:sz w:val="19"/>
                <w:lang w:val="pt-BR" w:bidi="ar-SA"/>
                <w:kern w:val="16"/>
                <w14:ligatures w14:val="standardContextual"/>
              </w:rPr>
              <w:t xml:space="preserve">, verificar se o segurado teve vínculo com ente federativo em regime próprio 3. </w:t>
            </w:r>
            <w:r>
              <w:rPr>
                <w:rFonts w:ascii="EB Garamond" w:hAnsi="EB Garamond" w:cs="EB Garamond"/>
                <w:b/>
                <w:i w:val="0"/>
                <w:color w:val="201B16"/>
                <w:sz w:val="19"/>
                <w:lang w:val="pt-BR" w:bidi="ar-SA"/>
                <w:kern w:val="16"/>
                <w14:ligatures w14:val="standardContextual"/>
              </w:rPr>
              <w:t>Solicitar CTC ao órgão de origem</w:t>
            </w:r>
            <w:r>
              <w:rPr>
                <w:rFonts w:ascii="EB Garamond" w:hAnsi="EB Garamond" w:cs="EB Garamond"/>
                <w:b w:val="0"/>
                <w:i w:val="0"/>
                <w:color w:val="201B16"/>
                <w:sz w:val="19"/>
                <w:lang w:val="pt-BR" w:bidi="ar-SA"/>
                <w:kern w:val="16"/>
                <w14:ligatures w14:val="standardContextual"/>
              </w:rPr>
              <w:t xml:space="preserve">, a CTC deve ser expedida pelo regime de origem, com discriminação dos períodos, remunerações e contribuições 4. </w:t>
            </w:r>
            <w:r>
              <w:rPr>
                <w:rFonts w:ascii="EB Garamond" w:hAnsi="EB Garamond" w:cs="EB Garamond"/>
                <w:b/>
                <w:i w:val="0"/>
                <w:color w:val="201B16"/>
                <w:sz w:val="19"/>
                <w:lang w:val="pt-BR" w:bidi="ar-SA"/>
                <w:kern w:val="16"/>
                <w14:ligatures w14:val="standardContextual"/>
              </w:rPr>
              <w:t>Averbar a CTC junto ao INSS</w:t>
            </w:r>
            <w:r>
              <w:rPr>
                <w:rFonts w:ascii="EB Garamond" w:hAnsi="EB Garamond" w:cs="EB Garamond"/>
                <w:b w:val="0"/>
                <w:i w:val="0"/>
                <w:color w:val="201B16"/>
                <w:sz w:val="19"/>
                <w:lang w:val="pt-BR" w:bidi="ar-SA"/>
                <w:kern w:val="16"/>
                <w14:ligatures w14:val="standardContextual"/>
              </w:rPr>
              <w:t xml:space="preserve">, protocolar requerimento administrativo com a CTC original 5. </w:t>
            </w:r>
            <w:r>
              <w:rPr>
                <w:rFonts w:ascii="EB Garamond" w:hAnsi="EB Garamond" w:cs="EB Garamond"/>
                <w:b/>
                <w:i w:val="0"/>
                <w:color w:val="201B16"/>
                <w:sz w:val="19"/>
                <w:lang w:val="pt-BR" w:bidi="ar-SA"/>
                <w:kern w:val="16"/>
                <w14:ligatures w14:val="standardContextual"/>
              </w:rPr>
              <w:t>Verificar impacto nos requisitos de transição:</w:t>
            </w:r>
            <w:r>
              <w:rPr>
                <w:rFonts w:ascii="EB Garamond" w:hAnsi="EB Garamond" w:cs="EB Garamond"/>
                <w:b w:val="0"/>
                <w:i w:val="0"/>
                <w:color w:val="201B16"/>
                <w:sz w:val="19"/>
                <w:lang w:val="pt-BR" w:bidi="ar-SA"/>
                <w:kern w:val="16"/>
                <w14:ligatures w14:val="standardContextual"/>
              </w:rPr>
              <w:t xml:space="preserve">  - Somar o tempo averbado ao TC total  - Verificar se o novo TC total atende ao mínimo exigido (30M/35H anos)  - Calcular a pontuação (art. 15), verificar a idade (art. 16/20) e o pedágio (arts. 17/20) 6. </w:t>
            </w:r>
            <w:r>
              <w:rPr>
                <w:rFonts w:ascii="EB Garamond" w:hAnsi="EB Garamond" w:cs="EB Garamond"/>
                <w:b/>
                <w:i w:val="0"/>
                <w:color w:val="201B16"/>
                <w:sz w:val="19"/>
                <w:lang w:val="pt-BR" w:bidi="ar-SA"/>
                <w:kern w:val="16"/>
                <w14:ligatures w14:val="standardContextual"/>
              </w:rPr>
              <w:t>Calcular o benefício</w:t>
            </w:r>
            <w:r>
              <w:rPr>
                <w:rFonts w:ascii="EB Garamond" w:hAnsi="EB Garamond" w:cs="EB Garamond"/>
                <w:b w:val="0"/>
                <w:i w:val="0"/>
                <w:color w:val="201B16"/>
                <w:sz w:val="19"/>
                <w:lang w:val="pt-BR" w:bidi="ar-SA"/>
                <w:kern w:val="16"/>
                <w14:ligatures w14:val="standardContextual"/>
              </w:rPr>
              <w:t xml:space="preserve">, o tempo averbado integra o TC para todos os fins (coeficiente 60%+2%, cálculo do fator, pontuação) 7. </w:t>
            </w:r>
            <w:r>
              <w:rPr>
                <w:rFonts w:ascii="EB Garamond" w:hAnsi="EB Garamond" w:cs="EB Garamond"/>
                <w:b/>
                <w:i w:val="0"/>
                <w:color w:val="201B16"/>
                <w:sz w:val="19"/>
                <w:lang w:val="pt-BR" w:bidi="ar-SA"/>
                <w:kern w:val="16"/>
                <w14:ligatures w14:val="standardContextual"/>
              </w:rPr>
              <w:t>Atenção ao prazo:</w:t>
            </w:r>
            <w:r>
              <w:rPr>
                <w:rFonts w:ascii="EB Garamond" w:hAnsi="EB Garamond" w:cs="EB Garamond"/>
                <w:b w:val="0"/>
                <w:i w:val="0"/>
                <w:color w:val="201B16"/>
                <w:sz w:val="19"/>
                <w:lang w:val="pt-BR" w:bidi="ar-SA"/>
                <w:kern w:val="16"/>
                <w14:ligatures w14:val="standardContextual"/>
              </w:rPr>
              <w:t xml:space="preserve"> a expedição da CTC pode levar meses; iniciar o procedimento com antecedência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O tempo averbado computa para TC e para carência (cada mês averbado = um mês de carência), desde que efetivamente comprovada a contribuição no regime de origem. </w:t>
            </w:r>
            <w:r>
              <w:rPr>
                <w:rFonts w:ascii="EB Garamond" w:hAnsi="EB Garamond" w:cs="EB Garamond"/>
                <w:b/>
                <w:i w:val="0"/>
                <w:color w:val="201B16"/>
                <w:sz w:val="19"/>
                <w:lang w:val="pt-BR" w:bidi="ar-SA"/>
                <w:kern w:val="16"/>
                <w14:ligatures w14:val="standardContextual"/>
              </w:rPr>
              <w:t>Cautela:</w:t>
            </w:r>
            <w:r>
              <w:rPr>
                <w:rFonts w:ascii="EB Garamond" w:hAnsi="EB Garamond" w:cs="EB Garamond"/>
                <w:b w:val="0"/>
                <w:i w:val="0"/>
                <w:color w:val="201B16"/>
                <w:sz w:val="19"/>
                <w:lang w:val="pt-BR" w:bidi="ar-SA"/>
                <w:kern w:val="16"/>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Helena</w:t>
            </w:r>
            <w:r>
              <w:rPr>
                <w:rFonts w:ascii="EB Garamond" w:hAnsi="EB Garamond" w:cs="EB Garamond"/>
                <w:b w:val="0"/>
                <w:i w:val="0"/>
                <w:color w:val="201B16"/>
                <w:sz w:val="19"/>
                <w:lang w:val="pt-BR" w:bidi="ar-SA"/>
                <w:kern w:val="16"/>
                <w14:ligatures w14:val="standardContextual"/>
              </w:rPr>
              <w:t xml:space="preserve">, mulher, 58 anos em 2026. RGPS: 22 anos de TC. RPPS (ex-servidora estadual): 10 anos. - Sem contagem recíproca: 22 anos TC → insuficiente - Com CTC: 22 + 10 = </w:t>
            </w:r>
            <w:r>
              <w:rPr>
                <w:rFonts w:ascii="EB Garamond" w:hAnsi="EB Garamond" w:cs="EB Garamond"/>
                <w:b/>
                <w:i w:val="0"/>
                <w:color w:val="201B16"/>
                <w:sz w:val="19"/>
                <w:lang w:val="pt-BR" w:bidi="ar-SA"/>
                <w:kern w:val="16"/>
                <w14:ligatures w14:val="standardContextual"/>
              </w:rPr>
              <w:t>32 anos TC</w:t>
            </w:r>
            <w:r>
              <w:rPr>
                <w:rFonts w:ascii="EB Garamond" w:hAnsi="EB Garamond" w:cs="EB Garamond"/>
                <w:b w:val="0"/>
                <w:i w:val="0"/>
                <w:color w:val="201B16"/>
                <w:sz w:val="19"/>
                <w:lang w:val="pt-BR" w:bidi="ar-SA"/>
                <w:kern w:val="16"/>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11.11.5 Situações especiais na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lgumas situações merecem atenção especial quando se combina contagem recíproca com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Ex-servidor com regime complementar:</w:t>
      </w:r>
      <w:r>
        <w:rPr>
          <w:rFonts w:ascii="EB Garamond" w:hAnsi="EB Garamond" w:cs="EB Garamond"/>
          <w:b w:val="0"/>
          <w:i w:val="0"/>
          <w:color w:val="201B16"/>
          <w:sz w:val="21"/>
          <w:lang w:val="pt-BR" w:bidi="ar-SA"/>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Servidor com tempo concomitante RGPS/RPPS:</w:t>
      </w:r>
      <w:r>
        <w:rPr>
          <w:rFonts w:ascii="EB Garamond" w:hAnsi="EB Garamond" w:cs="EB Garamond"/>
          <w:b w:val="0"/>
          <w:i w:val="0"/>
          <w:color w:val="201B16"/>
          <w:sz w:val="21"/>
          <w:lang w:val="pt-BR" w:bidi="ar-SA"/>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CTC expedida com erro:</w:t>
      </w:r>
      <w:r>
        <w:rPr>
          <w:rFonts w:ascii="EB Garamond" w:hAnsi="EB Garamond" w:cs="EB Garamond"/>
          <w:b w:val="0"/>
          <w:i w:val="0"/>
          <w:color w:val="201B16"/>
          <w:sz w:val="21"/>
          <w:lang w:val="pt-BR" w:bidi="ar-SA"/>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11.12 Tempo fictício: vedação e exceções remanescentes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11.12.1 Conceito e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É vedada a contagem de tempo de contribuição fictício para efeito de concessão dos benefícios previdenciários e de contagem recíproca.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11.12.2 Exemplos de tempo fictício vedado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vedados após a 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gozada em dobro:</w:t>
      </w:r>
      <w:r>
        <w:rPr>
          <w:rFonts w:ascii="EB Garamond" w:hAnsi="EB Garamond" w:cs="EB Garamond"/>
          <w:b w:val="0"/>
          <w:i w:val="0"/>
          <w:color w:val="201B16"/>
          <w:sz w:val="20"/>
          <w:lang w:val="pt-BR" w:bidi="ar-SA"/>
          <w:kern w:val="16"/>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Férias em dobro:</w:t>
      </w:r>
      <w:r>
        <w:rPr>
          <w:rFonts w:ascii="EB Garamond" w:hAnsi="EB Garamond" w:cs="EB Garamond"/>
          <w:b w:val="0"/>
          <w:i w:val="0"/>
          <w:color w:val="201B16"/>
          <w:sz w:val="20"/>
          <w:lang w:val="pt-BR" w:bidi="ar-SA"/>
          <w:kern w:val="16"/>
          <w14:ligatures w14:val="standardContextual"/>
        </w:rPr>
        <w:t xml:space="preserve"> O cômputo de férias não gozadas em dobro para fins de TC foi expressamente vedado.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Arredondamento de tempo de serviço:</w:t>
      </w:r>
      <w:r>
        <w:rPr>
          <w:rFonts w:ascii="EB Garamond" w:hAnsi="EB Garamond" w:cs="EB Garamond"/>
          <w:b w:val="0"/>
          <w:i w:val="0"/>
          <w:color w:val="201B16"/>
          <w:sz w:val="20"/>
          <w:lang w:val="pt-BR" w:bidi="ar-SA"/>
          <w:kern w:val="16"/>
          <w14:ligatures w14:val="standardContextual"/>
        </w:rPr>
        <w:t xml:space="preserve"> A prática de "arredondar" o tempo de serviço (por exemplo, considerar 29 anos e 11 meses como 30 anos) não é admitida.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de estudo ou formação acadêmica:</w:t>
      </w:r>
      <w:r>
        <w:rPr>
          <w:rFonts w:ascii="EB Garamond" w:hAnsi="EB Garamond" w:cs="EB Garamond"/>
          <w:b w:val="0"/>
          <w:i w:val="0"/>
          <w:color w:val="201B16"/>
          <w:sz w:val="20"/>
          <w:lang w:val="pt-BR" w:bidi="ar-SA"/>
          <w:kern w:val="16"/>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11.12.3 Exceções remanescentes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exceções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serviço militar obrigatório (art. 55, 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Período de benefício por incapacidade intercalado com atividade (art. 55, II,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em que o segurado recebeu auxílio por incapacidade temporária (antigo auxílio-doença) ou aposentadoria por incapacidade temporária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rural anterior a novembro de 1991 (art. 55, § 2º,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vedado × tempo de contribuição sem recolhimento — distinção fundamental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Natureza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Admitido?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Licença-prêmio não gozada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(vedado pela EC 20/98)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Férias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Arredondamento de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Serviço militar 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 por incapacidade intercalado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Trabalho rural pré-11/1991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aluno-aprendiz (Tema 216/TNU)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(trabalho efetivo em escola técnica com remuneração)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(se comprovado)</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11.12.4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sem recolhimento, quando admitido, integra o TC total do segurado para todos os efeitos nas regras de transição: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15 (pontos):</w:t>
      </w:r>
      <w:r>
        <w:rPr>
          <w:rFonts w:ascii="EB Garamond" w:hAnsi="EB Garamond" w:cs="EB Garamond"/>
          <w:b w:val="0"/>
          <w:i w:val="0"/>
          <w:color w:val="201B16"/>
          <w:sz w:val="20"/>
          <w:lang w:val="pt-BR" w:bidi="ar-SA"/>
          <w:kern w:val="16"/>
          <w14:ligatures w14:val="standardContextual"/>
        </w:rPr>
        <w:t xml:space="preserve"> O tempo rural pré-1991, por exemplo, soma-se ao TC para atingir os 30/35 anos mínimos e para a pontuação (TC +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16 (idade progressiva):</w:t>
      </w:r>
      <w:r>
        <w:rPr>
          <w:rFonts w:ascii="EB Garamond" w:hAnsi="EB Garamond" w:cs="EB Garamond"/>
          <w:b w:val="0"/>
          <w:i w:val="0"/>
          <w:color w:val="201B16"/>
          <w:sz w:val="20"/>
          <w:lang w:val="pt-BR" w:bidi="ar-SA"/>
          <w:kern w:val="16"/>
          <w14:ligatures w14:val="standardContextual"/>
        </w:rPr>
        <w:t xml:space="preserve"> O tempo rural integra o TC mínimo de 30/35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20 (pedágio 100%):</w:t>
      </w:r>
      <w:r>
        <w:rPr>
          <w:rFonts w:ascii="EB Garamond" w:hAnsi="EB Garamond" w:cs="EB Garamond"/>
          <w:b w:val="0"/>
          <w:i w:val="0"/>
          <w:color w:val="201B16"/>
          <w:sz w:val="20"/>
          <w:lang w:val="pt-BR" w:bidi="ar-SA"/>
          <w:kern w:val="16"/>
          <w14:ligatures w14:val="standardContextual"/>
        </w:rPr>
        <w:t xml:space="preserve"> O tempo rural integra o TC de 30/35 anos e é considerado para o cálculo do pedágio (quanto mais TC o segurado tinha em 13/11/2019, menor o pedágio).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orém, há uma distinção crucial quanto à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11.13 Conversão de tempo especial e impacto na aposentadoria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11.13.1 Remissão ao cap. 8 e delimitação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no que a vedação à conversão foi mantida (afastada, no mesmo julgado, a idade mínima da aposentadoria especial). Remete-se o leitor à seção 8.9 para os fundamentos gerais.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Aqui interessa o impacto da conversão como estratégia para atingir os requisitos das regras de transição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11.13.2 Fatores de conversão e acréscimo de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1,20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saúde,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11.13.3 Impacto prático na aposentadoria por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pode ser decisiva para atingir os 35 anos de TC (homem) ou 30 anos (mulher) exigidos pelas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detalhado: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Paulo</w:t>
      </w:r>
      <w:r>
        <w:rPr>
          <w:rFonts w:ascii="EB Garamond" w:hAnsi="EB Garamond" w:cs="EB Garamond"/>
          <w:b w:val="0"/>
          <w:i w:val="0"/>
          <w:color w:val="201B16"/>
          <w:sz w:val="21"/>
          <w:lang w:val="pt-BR" w:bidi="ar-SA"/>
          <w:kern w:val="16"/>
          <w14:ligatures w14:val="standardContextual"/>
        </w:rPr>
        <w:t>, homem, 60 anos em 2026. Trabalhou: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em atividade especial (exposição a ruído &gt; 85 dB) — 1995 a 2010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18 anos em atividade comum — 2010 a 2028</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em conversão: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total: 15 + 18 = 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NÃO atinge 35 anos → não se habilita a nenhuma regra de transição por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 conversão (fator 1,40 para os 15 anos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convertido: 15 × 1,40 = 21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total: 21 + 18 = </w:t>
      </w:r>
      <w:r>
        <w:rPr>
          <w:rFonts w:ascii="EB Garamond" w:hAnsi="EB Garamond" w:cs="EB Garamond"/>
          <w:b/>
          <w:i w:val="0"/>
          <w:color w:val="201B16"/>
          <w:sz w:val="20"/>
          <w:lang w:val="pt-BR" w:bidi="ar-SA"/>
          <w:kern w:val="16"/>
          <w14:ligatures w14:val="standardContextual"/>
        </w:rPr>
        <w:t>39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ATINGE 35 anos → habilita-se ao art. 15, art. 16 e art. 20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das regras (com 39 anos TC e 60 anos de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(pontos): 60 + 39 = 99 &lt; 103 em 2026 → NÃO atinge em 2026 (atinge em 2028 com 101)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(idade progressiva): 60 &lt; 64,5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(pedágio 100%): 60 anos ✅, 35 TC ✅, em 13/11/2019 tinha 24 anos TC (convertido: 15×1,4=21 + 3=24), faltavam 11 anos → pedágio 11 anos → precisa de 46 TC total → NÃO atinge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ascii="EB Garamond" w:hAnsi="EB Garamond" w:cs="EB Garamond"/>
          <w:b/>
          <w:i w:val="0"/>
          <w:color w:val="201B16"/>
          <w:sz w:val="20"/>
          <w:lang w:val="pt-BR" w:bidi="ar-SA"/>
          <w:kern w:val="16"/>
          <w14:ligatures w14:val="standardContextual"/>
        </w:rPr>
        <w:t>105 pontos exigidos</w:t>
      </w:r>
      <w:r>
        <w:rPr>
          <w:rFonts w:ascii="EB Garamond" w:hAnsi="EB Garamond" w:cs="EB Garamond"/>
          <w:b w:val="0"/>
          <w:i w:val="0"/>
          <w:color w:val="201B16"/>
          <w:sz w:val="20"/>
          <w:lang w:val="pt-BR" w:bidi="ar-SA"/>
          <w:kern w:val="16"/>
          <w14:ligatures w14:val="standardContextual"/>
        </w:rPr>
        <w:t xml:space="preserve"> ✅.</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onclui-se que a primeira regra disponível para Paulo é o art. 15, em </w:t>
      </w:r>
      <w:r>
        <w:rPr>
          <w:rFonts w:ascii="EB Garamond" w:hAnsi="EB Garamond" w:cs="EB Garamond"/>
          <w:b/>
          <w:i w:val="0"/>
          <w:color w:val="201B16"/>
          <w:sz w:val="21"/>
          <w:lang w:val="pt-BR" w:bidi="ar-SA"/>
          <w:kern w:val="16"/>
          <w14:ligatures w14:val="standardContextual"/>
        </w:rPr>
        <w:t>2029</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transformou um segurado sem qualquer regra de transição disponível em um segurado com aposentadoria viável, ainda que em horizonte futuro.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11.13.4 A vedação pós-EC 103 e suas consequências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veda a conversão de tempo especial em comum para períodos de atividade especial exercidos após 13/11/2019. Na prática, isso significa: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até 13/11/2019:</w:t>
      </w:r>
      <w:r>
        <w:rPr>
          <w:rFonts w:ascii="EB Garamond" w:hAnsi="EB Garamond" w:cs="EB Garamond"/>
          <w:b w:val="0"/>
          <w:i w:val="0"/>
          <w:color w:val="201B16"/>
          <w:sz w:val="20"/>
          <w:lang w:val="pt-BR" w:bidi="ar-SA"/>
          <w:kern w:val="16"/>
          <w14:ligatures w14:val="standardContextual"/>
        </w:rPr>
        <w:t xml:space="preserve"> Pode ser convertido normalmente (STJ, Tema 422)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após 13/11/2019:</w:t>
      </w:r>
      <w:r>
        <w:rPr>
          <w:rFonts w:ascii="EB Garamond" w:hAnsi="EB Garamond" w:cs="EB Garamond"/>
          <w:b w:val="0"/>
          <w:i w:val="0"/>
          <w:color w:val="201B16"/>
          <w:sz w:val="20"/>
          <w:lang w:val="pt-BR" w:bidi="ar-SA"/>
          <w:kern w:val="16"/>
          <w14:ligatures w14:val="standardContextual"/>
        </w:rPr>
        <w:t xml:space="preserve"> Não pode ser convertido; conta apenas como tempo comum (sem o multiplicador)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ascii="EB Garamond" w:hAnsi="EB Garamond" w:cs="EB Garamond"/>
          <w:b/>
          <w:i w:val="0"/>
          <w:color w:val="201B16"/>
          <w:sz w:val="21"/>
          <w:lang w:val="pt-BR" w:bidi="ar-SA"/>
          <w:kern w:val="16"/>
          <w14:ligatures w14:val="standardContextual"/>
        </w:rPr>
        <w:t>manteve a vedação à conversão</w:t>
      </w:r>
      <w:r>
        <w:rPr>
          <w:rFonts w:ascii="EB Garamond" w:hAnsi="EB Garamond" w:cs="EB Garamond"/>
          <w:b w:val="0"/>
          <w:i w:val="0"/>
          <w:color w:val="201B16"/>
          <w:sz w:val="21"/>
          <w:lang w:val="pt-BR" w:bidi="ar-SA"/>
          <w:kern w:val="16"/>
          <w14:ligatures w14:val="standardContextual"/>
        </w:rPr>
        <w:t xml:space="preserve"> — o argumento da lacuna de proteção não prevaleceu nesse ponto. No mesmo julgamento, o Tribunal </w:t>
      </w:r>
      <w:r>
        <w:rPr>
          <w:rFonts w:ascii="EB Garamond" w:hAnsi="EB Garamond" w:cs="EB Garamond"/>
          <w:b/>
          <w:i w:val="0"/>
          <w:color w:val="201B16"/>
          <w:sz w:val="21"/>
          <w:lang w:val="pt-BR" w:bidi="ar-SA"/>
          <w:kern w:val="16"/>
          <w14:ligatures w14:val="standardContextual"/>
        </w:rPr>
        <w:t>afastou a exigência de idade mínima</w:t>
      </w:r>
      <w:r>
        <w:rPr>
          <w:rFonts w:ascii="EB Garamond" w:hAnsi="EB Garamond" w:cs="EB Garamond"/>
          <w:b w:val="0"/>
          <w:i w:val="0"/>
          <w:color w:val="201B16"/>
          <w:sz w:val="21"/>
          <w:lang w:val="pt-BR" w:bidi="ar-SA"/>
          <w:kern w:val="16"/>
          <w14:ligatures w14:val="standardContextual"/>
        </w:rPr>
        <w:t xml:space="preserve">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ascii="EB Garamond" w:hAnsi="EB Garamond" w:cs="EB Garamond"/>
          <w:b/>
          <w:i w:val="0"/>
          <w:color w:val="201B16"/>
          <w:sz w:val="21"/>
          <w:lang w:val="pt-BR" w:bidi="ar-SA"/>
          <w:kern w:val="16"/>
          <w14:ligatures w14:val="standardContextual"/>
        </w:rPr>
        <w:t>confirmou a constitucionalidade da vedação</w:t>
      </w:r>
      <w:r>
        <w:rPr>
          <w:rFonts w:ascii="EB Garamond" w:hAnsi="EB Garamond" w:cs="EB Garamond"/>
          <w:b w:val="0"/>
          <w:i w:val="0"/>
          <w:color w:val="201B16"/>
          <w:sz w:val="21"/>
          <w:lang w:val="pt-BR" w:bidi="ar-SA"/>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 eventual modulação de efeitos será definida na publicação do acórdão.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calcular o TC total com conversão de tempo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períodos de atividade especial:</w:t>
            </w:r>
            <w:r>
              <w:rPr>
                <w:rFonts w:ascii="EB Garamond" w:hAnsi="EB Garamond" w:cs="EB Garamond"/>
                <w:b w:val="0"/>
                <w:i w:val="0"/>
                <w:color w:val="201B16"/>
                <w:sz w:val="19"/>
                <w:lang w:val="pt-BR" w:bidi="ar-SA"/>
                <w:kern w:val="16"/>
                <w14:ligatures w14:val="standardContextual"/>
              </w:rPr>
              <w:t xml:space="preserve"> verificar PPP (Perfil Profissiográfico Previdenciário), LTCAT, DIRBEN 8030 ou formulários equivalentes 2. </w:t>
            </w:r>
            <w:r>
              <w:rPr>
                <w:rFonts w:ascii="EB Garamond" w:hAnsi="EB Garamond" w:cs="EB Garamond"/>
                <w:b/>
                <w:i w:val="0"/>
                <w:color w:val="201B16"/>
                <w:sz w:val="19"/>
                <w:lang w:val="pt-BR" w:bidi="ar-SA"/>
                <w:kern w:val="16"/>
                <w14:ligatures w14:val="standardContextual"/>
              </w:rPr>
              <w:t>Separar períodos anteriores e posteriores a 13/11/2019:</w:t>
            </w:r>
            <w:r>
              <w:rPr>
                <w:rFonts w:ascii="EB Garamond" w:hAnsi="EB Garamond" w:cs="EB Garamond"/>
                <w:b w:val="0"/>
                <w:i w:val="0"/>
                <w:color w:val="201B16"/>
                <w:sz w:val="19"/>
                <w:lang w:val="pt-BR" w:bidi="ar-SA"/>
                <w:kern w:val="16"/>
                <w14:ligatures w14:val="standardContextual"/>
              </w:rPr>
              <w:t xml:space="preserve">  - Anteriores: aplicar fator de conversão  - Posteriores: contar como tempo comum (1 ano = 1 ano) 3. </w:t>
            </w:r>
            <w:r>
              <w:rPr>
                <w:rFonts w:ascii="EB Garamond" w:hAnsi="EB Garamond" w:cs="EB Garamond"/>
                <w:b/>
                <w:i w:val="0"/>
                <w:color w:val="201B16"/>
                <w:sz w:val="19"/>
                <w:lang w:val="pt-BR" w:bidi="ar-SA"/>
                <w:kern w:val="16"/>
                <w14:ligatures w14:val="standardContextual"/>
              </w:rPr>
              <w:t>Aplicar o fator de conversão ao período anterior:</w:t>
            </w:r>
            <w:r>
              <w:rPr>
                <w:rFonts w:ascii="EB Garamond" w:hAnsi="EB Garamond" w:cs="EB Garamond"/>
                <w:b w:val="0"/>
                <w:i w:val="0"/>
                <w:color w:val="201B16"/>
                <w:sz w:val="19"/>
                <w:lang w:val="pt-BR" w:bidi="ar-SA"/>
                <w:kern w:val="16"/>
                <w14:ligatures w14:val="standardContextual"/>
              </w:rPr>
              <w:t xml:space="preserve">  - Tempo especial de 25 anos: multiplicar por 1,40 (H) ou 1,20 (M)  - Tempo especial de 20 anos: multiplicar por 1,75 (H) ou 1,50 (M)  - Tempo especial de 15 anos: multiplicar por 2,33 (H) ou 2,00 (M) 4. </w:t>
            </w:r>
            <w:r>
              <w:rPr>
                <w:rFonts w:ascii="EB Garamond" w:hAnsi="EB Garamond" w:cs="EB Garamond"/>
                <w:b/>
                <w:i w:val="0"/>
                <w:color w:val="201B16"/>
                <w:sz w:val="19"/>
                <w:lang w:val="pt-BR" w:bidi="ar-SA"/>
                <w:kern w:val="16"/>
                <w14:ligatures w14:val="standardContextual"/>
              </w:rPr>
              <w:t>Somar com o tempo comum:</w:t>
            </w:r>
            <w:r>
              <w:rPr>
                <w:rFonts w:ascii="EB Garamond" w:hAnsi="EB Garamond" w:cs="EB Garamond"/>
                <w:b w:val="0"/>
                <w:i w:val="0"/>
                <w:color w:val="201B16"/>
                <w:sz w:val="19"/>
                <w:lang w:val="pt-BR" w:bidi="ar-SA"/>
                <w:kern w:val="16"/>
                <w14:ligatures w14:val="standardContextual"/>
              </w:rPr>
              <w:t xml:space="preserve">  - TC total = tempo especial convertido + tempo comum + tempo especial pós-2019 (sem conversão) 5. </w:t>
            </w:r>
            <w:r>
              <w:rPr>
                <w:rFonts w:ascii="EB Garamond" w:hAnsi="EB Garamond" w:cs="EB Garamond"/>
                <w:b/>
                <w:i w:val="0"/>
                <w:color w:val="201B16"/>
                <w:sz w:val="19"/>
                <w:lang w:val="pt-BR" w:bidi="ar-SA"/>
                <w:kern w:val="16"/>
                <w14:ligatures w14:val="standardContextual"/>
              </w:rPr>
              <w:t>Verificar elegibilidade nas regras de transição</w:t>
            </w:r>
            <w:r>
              <w:rPr>
                <w:rFonts w:ascii="EB Garamond" w:hAnsi="EB Garamond" w:cs="EB Garamond"/>
                <w:b w:val="0"/>
                <w:i w:val="0"/>
                <w:color w:val="201B16"/>
                <w:sz w:val="19"/>
                <w:lang w:val="pt-BR" w:bidi="ar-SA"/>
                <w:kern w:val="16"/>
                <w14:ligatures w14:val="standardContextual"/>
              </w:rPr>
              <w:t xml:space="preserve"> com o TC total apurado 6. </w:t>
            </w:r>
            <w:r>
              <w:rPr>
                <w:rFonts w:ascii="EB Garamond" w:hAnsi="EB Garamond" w:cs="EB Garamond"/>
                <w:b/>
                <w:i w:val="0"/>
                <w:color w:val="201B16"/>
                <w:sz w:val="19"/>
                <w:lang w:val="pt-BR" w:bidi="ar-SA"/>
                <w:kern w:val="16"/>
                <w14:ligatures w14:val="standardContextual"/>
              </w:rPr>
              <w:t>Documentar:</w:t>
            </w:r>
            <w:r>
              <w:rPr>
                <w:rFonts w:ascii="EB Garamond" w:hAnsi="EB Garamond" w:cs="EB Garamond"/>
                <w:b w:val="0"/>
                <w:i w:val="0"/>
                <w:color w:val="201B16"/>
                <w:sz w:val="19"/>
                <w:lang w:val="pt-BR" w:bidi="ar-SA"/>
                <w:kern w:val="16"/>
                <w14:ligatures w14:val="standardContextual"/>
              </w:rPr>
              <w:t xml:space="preserve"> manter toda a prova documental do período especial organizada (PPP, LTCAT, carteira de trabalho com anotação da atividade)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rápido:</w:t>
            </w:r>
            <w:r>
              <w:rPr>
                <w:rFonts w:ascii="EB Garamond" w:hAnsi="EB Garamond" w:cs="EB Garamond"/>
                <w:b w:val="0"/>
                <w:i w:val="0"/>
                <w:color w:val="201B16"/>
                <w:sz w:val="19"/>
                <w:lang w:val="pt-BR" w:bidi="ar-SA"/>
                <w:kern w:val="16"/>
                <w14:ligatures w14:val="standardContextual"/>
              </w:rPr>
              <w:t xml:space="preserve"> - 10 anos especiais (25 anos) pré-2019 × 1,40 = 14 anos (acréscimo de 4 anos) - 5 anos especiais pós-2019 = 5 anos (sem conversão) - 15 anos comuns = 15 anos - </w:t>
            </w:r>
            <w:r>
              <w:rPr>
                <w:rFonts w:ascii="EB Garamond" w:hAnsi="EB Garamond" w:cs="EB Garamond"/>
                <w:b/>
                <w:i w:val="0"/>
                <w:color w:val="201B16"/>
                <w:sz w:val="19"/>
                <w:lang w:val="pt-BR" w:bidi="ar-SA"/>
                <w:kern w:val="16"/>
                <w14:ligatures w14:val="standardContextual"/>
              </w:rPr>
              <w:t>TC total = 14 + 5 + 15 = 34 anos</w:t>
            </w:r>
            <w:r>
              <w:rPr>
                <w:rFonts w:ascii="EB Garamond" w:hAnsi="EB Garamond" w:cs="EB Garamond"/>
                <w:b w:val="0"/>
                <w:i w:val="0"/>
                <w:color w:val="201B16"/>
                <w:sz w:val="19"/>
                <w:lang w:val="pt-BR" w:bidi="ar-SA"/>
                <w:kern w:val="16"/>
                <w14:ligatures w14:val="standardContextual"/>
              </w:rPr>
              <w:t xml:space="preserve"> (sem conversão seriam 30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ao usar tempo de vigilante para compor 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ascii="EB Garamond" w:hAnsi="EB Garamond" w:cs="EB Garamond"/>
                <w:b/>
                <w:i w:val="0"/>
                <w:color w:val="201B16"/>
                <w:sz w:val="19"/>
                <w:lang w:val="pt-BR" w:bidi="ar-SA"/>
                <w:kern w:val="16"/>
                <w14:ligatures w14:val="standardContextual"/>
              </w:rPr>
              <w:t>vigilante</w:t>
            </w:r>
            <w:r>
              <w:rPr>
                <w:rFonts w:ascii="EB Garamond" w:hAnsi="EB Garamond" w:cs="EB Garamond"/>
                <w:b w:val="0"/>
                <w:i w:val="0"/>
                <w:color w:val="201B16"/>
                <w:sz w:val="19"/>
                <w:lang w:val="pt-BR" w:bidi="ar-SA"/>
                <w:kern w:val="16"/>
                <w14:ligatures w14:val="standardContextual"/>
              </w:rPr>
              <w:t xml:space="preserve">: o STF, no </w:t>
            </w:r>
            <w:r>
              <w:rPr>
                <w:rFonts w:ascii="EB Garamond" w:hAnsi="EB Garamond" w:cs="EB Garamond"/>
                <w:b/>
                <w:i w:val="0"/>
                <w:color w:val="201B16"/>
                <w:sz w:val="19"/>
                <w:lang w:val="pt-BR" w:bidi="ar-SA"/>
                <w:kern w:val="16"/>
                <w14:ligatures w14:val="standardContextual"/>
              </w:rPr>
              <w:t>Tema 1.209</w:t>
            </w:r>
            <w:r>
              <w:rPr>
                <w:rFonts w:ascii="EB Garamond" w:hAnsi="EB Garamond" w:cs="EB Garamond"/>
                <w:b w:val="0"/>
                <w:i w:val="0"/>
                <w:color w:val="201B16"/>
                <w:sz w:val="19"/>
                <w:lang w:val="pt-BR" w:bidi="ar-SA"/>
                <w:kern w:val="16"/>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11.14 Planejamento previdenciário: quando esperar, quando requerer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11.14.1 Conceito e importância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planejamento previdenciário para aposentadoria por TC deve considerar três horizontes temporais: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Imediato (próximos 6 meses):</w:t>
      </w:r>
      <w:r>
        <w:rPr>
          <w:rFonts w:ascii="EB Garamond" w:hAnsi="EB Garamond" w:cs="EB Garamond"/>
          <w:b w:val="0"/>
          <w:i w:val="0"/>
          <w:color w:val="201B16"/>
          <w:sz w:val="20"/>
          <w:lang w:val="pt-BR" w:bidi="ar-SA"/>
          <w:kern w:val="16"/>
          <w14:ligatures w14:val="standardContextual"/>
        </w:rPr>
        <w:t xml:space="preserve"> O segurado já atinge alguma regra de transição? Se sim, calcular todas as RMIs e comparar.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Curto prazo (1 a 3 anos):</w:t>
      </w:r>
      <w:r>
        <w:rPr>
          <w:rFonts w:ascii="EB Garamond" w:hAnsi="EB Garamond" w:cs="EB Garamond"/>
          <w:b w:val="0"/>
          <w:i w:val="0"/>
          <w:color w:val="201B16"/>
          <w:sz w:val="20"/>
          <w:lang w:val="pt-BR" w:bidi="ar-SA"/>
          <w:kern w:val="16"/>
          <w14:ligatures w14:val="standardContextual"/>
        </w:rPr>
        <w:t xml:space="preserve"> Qual regra será atingida primeiro? O ganho esperado justifica a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Médio prazo (3 a 5 anos):</w:t>
      </w:r>
      <w:r>
        <w:rPr>
          <w:rFonts w:ascii="EB Garamond" w:hAnsi="EB Garamond" w:cs="EB Garamond"/>
          <w:b w:val="0"/>
          <w:i w:val="0"/>
          <w:color w:val="201B16"/>
          <w:sz w:val="20"/>
          <w:lang w:val="pt-BR" w:bidi="ar-SA"/>
          <w:kern w:val="16"/>
          <w14:ligatures w14:val="standardContextual"/>
        </w:rPr>
        <w:t xml:space="preserve"> Há regra significativamente mais vantajosa que será atingida em horizonte razoável?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irreversibilidade impõe ao advogado o dever de apresentar ao cliente todas as opções disponíveis, com cálculos detalhados, antes do requerimento: simular uma única regra, sem confrontá-la com as demais, fica abaixo do padrão de diligência exigido e expõe o profissional à responsabilidade civil por eventual prejuízo irreversível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11.14.2 Variáveis decisórias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principais variáveis que o profissional deve considerar no planejamento previdenciário para aposentadoria por TC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idade afeta diretamente o cálculo em três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15 (pontos), cada ano a mais acrescenta 1 ponto naturalmente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16 (idade progressiva), o segurado pode estar a poucos meses de atingir a idade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fator previdenciário (pedágio 50% e direito adquirido), cada ano a mais de idade aumenta significativamente o fator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Tempo de contribuição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TC em andamento cresce naturalmente com o passar do tempo. Cada ano adicional: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Acrescenta 1 ponto no art. 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elevar o coeficiente 60%+2% em 2 pontos percentuais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 o fator previdenciário (duplo efeito: aumenta Tc e reduz 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Valor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Segurados com salários de contribuição variáveis ao longo da vida devem atentar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diferença entre a média dos 80% maiores SC (regras com fator) e a média de 100% dos SC (regras da 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possibilidade de excluir SC que reduzam a média (art. 26, § 6º, EC 103) — disponível apenas nas regras que utilizam a média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impacto dos salários mínimos do início de carreira na média de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Custo de oportunidade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Estado de saúde e expectativa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Situação de emprego e renda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11.14.3 Análise de ponto de equilíbrio (break-even)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Fórmula simplificada: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Ponto de equilíbrio (meses) = (Meses de espera × RMI regra inferior) / (RMI regra superior - RMI regra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Meses de espera = número de meses que o segurado deve aguardar para atingir a regra superior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inferior = valor mensal do benefício pela regra imediatamente disponível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superior = valor mensal do benefício pela regra que será atingida após a espera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cálculo do ponto de equilíbrio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w:t>
            </w:r>
            <w:r>
              <w:rPr>
                <w:rFonts w:ascii="EB Garamond" w:hAnsi="EB Garamond" w:cs="EB Garamond"/>
                <w:b w:val="0"/>
                <w:i w:val="0"/>
                <w:color w:val="201B16"/>
                <w:sz w:val="19"/>
                <w:lang w:val="pt-BR" w:bidi="ar-SA"/>
                <w:kern w:val="16"/>
                <w14:ligatures w14:val="standardContextual"/>
              </w:rPr>
              <w:t xml:space="preserve"> Marta, mulher, 58 anos, 33 anos TC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Aposentar agora pelo art. 15:</w:t>
            </w:r>
            <w:r>
              <w:rPr>
                <w:rFonts w:ascii="EB Garamond" w:hAnsi="EB Garamond" w:cs="EB Garamond"/>
                <w:b w:val="0"/>
                <w:i w:val="0"/>
                <w:color w:val="201B16"/>
                <w:sz w:val="19"/>
                <w:lang w:val="pt-BR" w:bidi="ar-SA"/>
                <w:kern w:val="16"/>
                <w14:ligatures w14:val="standardContextual"/>
              </w:rPr>
              <w:t xml:space="preserve"> - Pontos: 58 + 33 = 91 &lt; 93 (2026) → NÃO atinge - </w:t>
            </w:r>
            <w:r>
              <w:rPr>
                <w:rFonts w:ascii="EB Garamond" w:hAnsi="EB Garamond" w:cs="EB Garamond"/>
                <w:b/>
                <w:i w:val="0"/>
                <w:color w:val="201B16"/>
                <w:sz w:val="19"/>
                <w:lang w:val="pt-BR" w:bidi="ar-SA"/>
                <w:kern w:val="16"/>
                <w14:ligatures w14:val="standardContextual"/>
              </w:rPr>
              <w:t>Opção A inviável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Esperar até 2027 pelo art. 15:</w:t>
            </w:r>
            <w:r>
              <w:rPr>
                <w:rFonts w:ascii="EB Garamond" w:hAnsi="EB Garamond" w:cs="EB Garamond"/>
                <w:b w:val="0"/>
                <w:i w:val="0"/>
                <w:color w:val="201B16"/>
                <w:sz w:val="19"/>
                <w:lang w:val="pt-BR" w:bidi="ar-SA"/>
                <w:kern w:val="16"/>
                <w14:ligatures w14:val="standardContextual"/>
              </w:rPr>
              <w:t xml:space="preserve"> - Em 2027 a exigência para a mulher sobe a 94 pontos; 59 + 34 = 93 &lt; 94 → NÃO atinge - Em 2028: 60 + 35 = 95 ≥ 95 (2028) → </w:t>
            </w:r>
            <w:r>
              <w:rPr>
                <w:rFonts w:ascii="EB Garamond" w:hAnsi="EB Garamond" w:cs="EB Garamond"/>
                <w:b/>
                <w:i w:val="0"/>
                <w:color w:val="201B16"/>
                <w:sz w:val="19"/>
                <w:lang w:val="pt-BR" w:bidi="ar-SA"/>
                <w:kern w:val="16"/>
                <w14:ligatures w14:val="standardContextual"/>
              </w:rPr>
              <w:t>SIM</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C — Art. 20 (pedágio 100%):</w:t>
            </w:r>
            <w:r>
              <w:rPr>
                <w:rFonts w:ascii="EB Garamond" w:hAnsi="EB Garamond" w:cs="EB Garamond"/>
                <w:b w:val="0"/>
                <w:i w:val="0"/>
                <w:color w:val="201B16"/>
                <w:sz w:val="19"/>
                <w:lang w:val="pt-BR" w:bidi="ar-SA"/>
                <w:kern w:val="16"/>
                <w14:ligatures w14:val="standardContextual"/>
              </w:rPr>
              <w:t xml:space="preserve"> - Idade: 58 ≥ 57 ✅ - TC: 33 ≥ 30 ✅ - Pedágio: em 13/11/2019, Marta tinha 26 anos TC, faltavam 4 anos → pedágio = 4 anos - TC necessário: 30 + 4 = 34 anos - TC atual: 33 → faltam 1 ano - </w:t>
            </w:r>
            <w:r>
              <w:rPr>
                <w:rFonts w:ascii="EB Garamond" w:hAnsi="EB Garamond" w:cs="EB Garamond"/>
                <w:b/>
                <w:i w:val="0"/>
                <w:color w:val="201B16"/>
                <w:sz w:val="19"/>
                <w:lang w:val="pt-BR" w:bidi="ar-SA"/>
                <w:kern w:val="16"/>
                <w14:ligatures w14:val="standardContextual"/>
              </w:rPr>
              <w:t>Viável em 2027</w:t>
            </w:r>
            <w:r>
              <w:rPr>
                <w:rFonts w:ascii="EB Garamond" w:hAnsi="EB Garamond" w:cs="EB Garamond"/>
                <w:b w:val="0"/>
                <w:i w:val="0"/>
                <w:color w:val="201B16"/>
                <w:sz w:val="19"/>
                <w:lang w:val="pt-BR" w:bidi="ar-SA"/>
                <w:kern w:val="16"/>
                <w14:ligatures w14:val="standardContextual"/>
              </w:rPr>
              <w:t xml:space="preserve"> (com 34 TC e 59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break-even — Art. 15 (2028) vs. Art. 20 (2027):</w:t>
            </w:r>
            <w:r>
              <w:rPr>
                <w:rFonts w:ascii="EB Garamond" w:hAnsi="EB Garamond" w:cs="EB Garamond"/>
                <w:b w:val="0"/>
                <w:i w:val="0"/>
                <w:color w:val="201B16"/>
                <w:sz w:val="19"/>
                <w:lang w:val="pt-BR" w:bidi="ar-SA"/>
                <w:kern w:val="16"/>
                <w14:ligatures w14:val="standardContextual"/>
              </w:rPr>
              <w:t xml:space="preserve"> - Art. 20 (2027): média 100%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Art. 15 (2028): média 100% = R$ 3.800 × (60%+2%×20)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Neste caso, RMIs iguais → não vale esperar. Melhor requerer pelo art. 20 em 2027.</w:t>
            </w:r>
          </w:p>
          <w:p>
            <w:pPr>
              <w:spacing w:before="0" w:after="60" w:line="247" w:lineRule="auto"/>
              <w:jc w:val="both"/>
            </w:pPr>
            <w:r>
              <w:rPr>
                <w:rFonts w:ascii="EB Garamond" w:hAnsi="EB Garamond" w:cs="EB Garamond"/>
                <w:b/>
                <w:i w:val="0"/>
                <w:color w:val="201B16"/>
                <w:sz w:val="19"/>
                <w:lang w:val="pt-BR" w:bidi="ar-SA"/>
                <w:kern w:val="16"/>
                <w14:ligatures w14:val="standardContextual"/>
              </w:rPr>
              <w:t>Outro cenário (valores diferentes):</w:t>
            </w:r>
            <w:r>
              <w:rPr>
                <w:rFonts w:ascii="EB Garamond" w:hAnsi="EB Garamond" w:cs="EB Garamond"/>
                <w:b w:val="0"/>
                <w:i w:val="0"/>
                <w:color w:val="201B16"/>
                <w:sz w:val="19"/>
                <w:lang w:val="pt-BR" w:bidi="ar-SA"/>
                <w:kern w:val="16"/>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ascii="EB Garamond" w:hAnsi="EB Garamond" w:cs="EB Garamond"/>
                <w:b/>
                <w:i w:val="0"/>
                <w:color w:val="201B16"/>
                <w:sz w:val="19"/>
                <w:lang w:val="pt-BR" w:bidi="ar-SA"/>
                <w:kern w:val="16"/>
                <w14:ligatures w14:val="standardContextual"/>
              </w:rPr>
              <w:t>114 meses (9,5 anos)</w:t>
            </w:r>
            <w:r>
              <w:rPr>
                <w:rFonts w:ascii="EB Garamond" w:hAnsi="EB Garamond" w:cs="EB Garamond"/>
                <w:b w:val="0"/>
                <w:i w:val="0"/>
                <w:color w:val="201B16"/>
                <w:sz w:val="19"/>
                <w:lang w:val="pt-BR" w:bidi="ar-SA"/>
                <w:kern w:val="16"/>
                <w14:ligatures w14:val="standardContextual"/>
              </w:rPr>
              <w:t xml:space="preserve"> - Se Marta tem expectativa de receber aposentadoria por mais de 9,5 anos após 2028, vale esperar.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do planejamento previdenciário, o que pode dar errado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planejamento previdenciário opera com projeções e, como toda projeção, está sujeito a riscos que podem frustrar a estratégia: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Mudança legislativa:</w:t>
            </w:r>
            <w:r>
              <w:rPr>
                <w:rFonts w:ascii="EB Garamond" w:hAnsi="EB Garamond" w:cs="EB Garamond"/>
                <w:b w:val="0"/>
                <w:i w:val="0"/>
                <w:color w:val="201B16"/>
                <w:sz w:val="19"/>
                <w:lang w:val="pt-BR" w:bidi="ar-SA"/>
                <w:kern w:val="16"/>
                <w14:ligatures w14:val="standardContextual"/>
              </w:rPr>
              <w:t xml:space="preserve"> Embora as regras de transição tenham proteção constitucional (art. 5º, XXXVI, CF), o legislador pode criar novas regras que alterem o cenário. A própria EC 103/2019 é exemplo disso.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Incapacidade superveniente:</w:t>
            </w:r>
            <w:r>
              <w:rPr>
                <w:rFonts w:ascii="EB Garamond" w:hAnsi="EB Garamond" w:cs="EB Garamond"/>
                <w:b w:val="0"/>
                <w:i w:val="0"/>
                <w:color w:val="201B16"/>
                <w:sz w:val="19"/>
                <w:lang w:val="pt-BR" w:bidi="ar-SA"/>
                <w:kern w:val="16"/>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Desemprego involuntário:</w:t>
            </w:r>
            <w:r>
              <w:rPr>
                <w:rFonts w:ascii="EB Garamond" w:hAnsi="EB Garamond" w:cs="EB Garamond"/>
                <w:b w:val="0"/>
                <w:i w:val="0"/>
                <w:color w:val="201B16"/>
                <w:sz w:val="19"/>
                <w:lang w:val="pt-BR" w:bidi="ar-SA"/>
                <w:kern w:val="16"/>
                <w14:ligatures w14:val="standardContextual"/>
              </w:rPr>
              <w:t xml:space="preserve"> O segurado que perde o emprego pode ficar sem contribuições, interrompendo o crescimento do TC. A qualidade de segurado é mantida por 12 a 36 meses (art. 15, Lei 8.213/91), mas o TC não cresce no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Alteração da tabela IBGE:</w:t>
            </w:r>
            <w:r>
              <w:rPr>
                <w:rFonts w:ascii="EB Garamond" w:hAnsi="EB Garamond" w:cs="EB Garamond"/>
                <w:b w:val="0"/>
                <w:i w:val="0"/>
                <w:color w:val="201B16"/>
                <w:sz w:val="19"/>
                <w:lang w:val="pt-BR" w:bidi="ar-SA"/>
                <w:kern w:val="16"/>
                <w14:ligatures w14:val="standardContextual"/>
              </w:rPr>
              <w:t xml:space="preserve"> A expectativa de sobrevida utilizada no fator previdenciário é atualizada anualmente. Um aumento na expectativa de vida reduz o fator, podendo frustrar a projeção.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Óbito:</w:t>
            </w:r>
            <w:r>
              <w:rPr>
                <w:rFonts w:ascii="EB Garamond" w:hAnsi="EB Garamond" w:cs="EB Garamond"/>
                <w:b w:val="0"/>
                <w:i w:val="0"/>
                <w:color w:val="201B16"/>
                <w:sz w:val="19"/>
                <w:lang w:val="pt-BR" w:bidi="ar-SA"/>
                <w:kern w:val="16"/>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O planejamento deve ser revisto periodicamente (ao menos anualmente) e o segurado deve ser alertado sobre esses riscos. A decisão final é sempre do cliente, devidamente informado.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11.15 Cálculo detalhado do benefício: caso unificado por cada regra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11.15.1 Apresentação do caso-base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Ricardo</w:t>
      </w:r>
      <w:r>
        <w:rPr>
          <w:rFonts w:ascii="EB Garamond" w:hAnsi="EB Garamond" w:cs="EB Garamond"/>
          <w:b w:val="0"/>
          <w:i w:val="0"/>
          <w:color w:val="201B16"/>
          <w:sz w:val="21"/>
          <w:lang w:val="pt-BR" w:bidi="ar-SA"/>
          <w:kern w:val="16"/>
          <w14:ligatures w14:val="standardContextual"/>
        </w:rPr>
        <w:t>, homem, 62 anos em maio/2026 (nascido em maio/1964). Filiado ao RGPS desde janeiro/1989. Dados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total em maio/2026:</w:t>
      </w:r>
      <w:r>
        <w:rPr>
          <w:rFonts w:ascii="EB Garamond" w:hAnsi="EB Garamond" w:cs="EB Garamond"/>
          <w:b w:val="0"/>
          <w:i w:val="0"/>
          <w:color w:val="201B16"/>
          <w:sz w:val="20"/>
          <w:lang w:val="pt-BR" w:bidi="ar-SA"/>
          <w:kern w:val="16"/>
          <w14:ligatures w14:val="standardContextual"/>
        </w:rPr>
        <w:t xml:space="preserve"> 37 anos e 4 meses (37,33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em 13/11/2019:</w:t>
      </w:r>
      <w:r>
        <w:rPr>
          <w:rFonts w:ascii="EB Garamond" w:hAnsi="EB Garamond" w:cs="EB Garamond"/>
          <w:b w:val="0"/>
          <w:i w:val="0"/>
          <w:color w:val="201B16"/>
          <w:sz w:val="20"/>
          <w:lang w:val="pt-BR" w:bidi="ar-SA"/>
          <w:kern w:val="16"/>
          <w14:ligatures w14:val="standardContextual"/>
        </w:rPr>
        <w:t xml:space="preserve"> 30 anos e 10 meses (30,83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Períodos de atividade especial:</w:t>
      </w:r>
      <w:r>
        <w:rPr>
          <w:rFonts w:ascii="EB Garamond" w:hAnsi="EB Garamond" w:cs="EB Garamond"/>
          <w:b w:val="0"/>
          <w:i w:val="0"/>
          <w:color w:val="201B16"/>
          <w:sz w:val="20"/>
          <w:lang w:val="pt-BR" w:bidi="ar-SA"/>
          <w:kern w:val="16"/>
          <w14:ligatures w14:val="standardContextual"/>
        </w:rPr>
        <w:t xml:space="preserve"> 8 anos (1992-2000), atividade de 25 anos (fator 1,40)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com conversão:</w:t>
      </w:r>
      <w:r>
        <w:rPr>
          <w:rFonts w:ascii="EB Garamond" w:hAnsi="EB Garamond" w:cs="EB Garamond"/>
          <w:b w:val="0"/>
          <w:i w:val="0"/>
          <w:color w:val="201B16"/>
          <w:sz w:val="20"/>
          <w:lang w:val="pt-BR" w:bidi="ar-SA"/>
          <w:kern w:val="16"/>
          <w14:ligatures w14:val="standardContextual"/>
        </w:rPr>
        <w:t xml:space="preserve"> 8 × 1,40 = 11,2 + 29,33 (restante) = 40,53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Idade em 13/11/2019:</w:t>
      </w:r>
      <w:r>
        <w:rPr>
          <w:rFonts w:ascii="EB Garamond" w:hAnsi="EB Garamond" w:cs="EB Garamond"/>
          <w:b w:val="0"/>
          <w:i w:val="0"/>
          <w:color w:val="201B16"/>
          <w:sz w:val="20"/>
          <w:lang w:val="pt-BR" w:bidi="ar-SA"/>
          <w:kern w:val="16"/>
          <w14:ligatures w14:val="standardContextual"/>
        </w:rPr>
        <w:t xml:space="preserve"> 55 anos e 6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dos 80% maiores SC:</w:t>
      </w:r>
      <w:r>
        <w:rPr>
          <w:rFonts w:ascii="EB Garamond" w:hAnsi="EB Garamond" w:cs="EB Garamond"/>
          <w:b w:val="0"/>
          <w:i w:val="0"/>
          <w:color w:val="201B16"/>
          <w:sz w:val="20"/>
          <w:lang w:val="pt-BR" w:bidi="ar-SA"/>
          <w:kern w:val="16"/>
          <w14:ligatures w14:val="standardContextual"/>
        </w:rPr>
        <w:t xml:space="preserve"> R$ 6.500,00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w:t>
      </w:r>
      <w:r>
        <w:rPr>
          <w:rFonts w:ascii="EB Garamond" w:hAnsi="EB Garamond" w:cs="EB Garamond"/>
          <w:b w:val="0"/>
          <w:i w:val="0"/>
          <w:color w:val="201B16"/>
          <w:sz w:val="20"/>
          <w:lang w:val="pt-BR" w:bidi="ar-SA"/>
          <w:kern w:val="16"/>
          <w14:ligatures w14:val="standardContextual"/>
        </w:rPr>
        <w:t xml:space="preserve"> R$ 5.600,00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 com exclusão (art. 26, § 6º):</w:t>
      </w:r>
      <w:r>
        <w:rPr>
          <w:rFonts w:ascii="EB Garamond" w:hAnsi="EB Garamond" w:cs="EB Garamond"/>
          <w:b w:val="0"/>
          <w:i w:val="0"/>
          <w:color w:val="201B16"/>
          <w:sz w:val="20"/>
          <w:lang w:val="pt-BR" w:bidi="ar-SA"/>
          <w:kern w:val="16"/>
          <w14:ligatures w14:val="standardContextual"/>
        </w:rPr>
        <w:t xml:space="preserve"> R$ 5.900,00 (excluindo 15 meses de SC que reduziam a média)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11.15.2 Cálculo 1 — direito adquirido TC +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Ricardo não completou 35 anos de TC antes da EC 103/2019.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11.15.3 Cálculo 2 — direito adquirido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r>
        <w:rPr>
          <w:rFonts w:ascii="EB Garamond" w:hAnsi="EB Garamond" w:cs="EB Garamond"/>
          <w:b w:val="0"/>
          <w:i w:val="0"/>
          <w:color w:val="201B16"/>
          <w:sz w:val="20"/>
          <w:lang w:val="pt-BR" w:bidi="ar-SA"/>
          <w:kern w:val="16"/>
          <w14:ligatures w14:val="standardContextual"/>
        </w:rPr>
        <w:t xml:space="preserve"> (não atingiu TC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Mesmo com conversão especial: TC convertido até 2019 = 8×1,4 + 22,83 = 34,03 &lt; 35 → Não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11.15.4 Cálculo 3 — art. 15 (pontos)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 (usando TC sem conversão, pois os arts. 15-16 usam TC real):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Pontos: 62 + 37,33 = 99,33 &lt; 103 (2026)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+ 38,33 = 101,33 &lt; 104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2028: 64 + 39,33 = 103,33 &lt; 105 (estabilizado)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+ 40,33 = 105,33 ≥ 105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60% + 40,66% = 100,66% (não há limitação a 100% — o art. 26, § 5º, EC 103, limita apenas a aposentadoria por incapacidade permanente não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(limitado ao teto RGPS)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11.15.5 Cálculo 4 — art. 16 (idade mínima progressiva)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2026: 62 &lt; 64,5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&lt; 65 → NÃO (2027: homem = 65 anos, estabilizado)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65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100,66%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(idêntico ao art. 15)</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11.15.6 Cálculo 5 — art. 17 (pedágio 50%)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em 13/11/2019: 30,83 anos → faltavam 4,17 anos para 35 → </w:t>
      </w:r>
      <w:r>
        <w:rPr>
          <w:rFonts w:ascii="EB Garamond" w:hAnsi="EB Garamond" w:cs="EB Garamond"/>
          <w:b/>
          <w:i w:val="0"/>
          <w:color w:val="201B16"/>
          <w:sz w:val="20"/>
          <w:lang w:val="pt-BR" w:bidi="ar-SA"/>
          <w:kern w:val="16"/>
          <w14:ligatures w14:val="standardContextual"/>
        </w:rPr>
        <w:t>&gt; 2 anos → NÃO ELEGÍVEL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 O pedágio 50% exige que faltassem menos de 2 anos em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11.15.7 Cálculo 6 — art. 20 (pedágio 100%)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62 ≥ 60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Pedágio: faltavam 4,17 anos em 13/11/2019 → pedágio = 4,17 anos (4 anos e 2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necessário: 35 + 4,17 = 39,17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atual: 37,33 &lt; 39,17 → </w:t>
      </w:r>
      <w:r>
        <w:rPr>
          <w:rFonts w:ascii="EB Garamond" w:hAnsi="EB Garamond" w:cs="EB Garamond"/>
          <w:b/>
          <w:i w:val="0"/>
          <w:color w:val="201B16"/>
          <w:sz w:val="20"/>
          <w:lang w:val="pt-BR" w:bidi="ar-SA"/>
          <w:kern w:val="16"/>
          <w14:ligatures w14:val="standardContextual"/>
        </w:rPr>
        <w:t>NÃO ELEGÍVEL em 2026</w:t>
      </w:r>
      <w:r>
        <w:rPr>
          <w:rFonts w:ascii="EB Garamond" w:hAnsi="EB Garamond" w:cs="EB Garamond"/>
          <w:b w:val="0"/>
          <w:i w:val="0"/>
          <w:color w:val="201B16"/>
          <w:sz w:val="20"/>
          <w:lang w:val="pt-BR" w:bidi="ar-SA"/>
          <w:kern w:val="16"/>
          <w14:ligatures w14:val="standardContextual"/>
        </w:rPr>
        <w:t xml:space="preserve"> (faltam 1,84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2028: 39,33 ≥ 39,17 → </w:t>
      </w:r>
      <w:r>
        <w:rPr>
          <w:rFonts w:ascii="EB Garamond" w:hAnsi="EB Garamond" w:cs="EB Garamond"/>
          <w:b/>
          <w:i w:val="0"/>
          <w:color w:val="201B16"/>
          <w:sz w:val="20"/>
          <w:lang w:val="pt-BR" w:bidi="ar-SA"/>
          <w:kern w:val="16"/>
          <w14:ligatures w14:val="standardContextual"/>
        </w:rPr>
        <w:t>ELEGÍVEL em 2028</w:t>
      </w:r>
      <w:r>
        <w:rPr>
          <w:rFonts w:ascii="EB Garamond" w:hAnsi="EB Garamond" w:cs="EB Garamond"/>
          <w:b w:val="0"/>
          <w:i w:val="0"/>
          <w:color w:val="201B16"/>
          <w:sz w:val="20"/>
          <w:lang w:val="pt-BR" w:bidi="ar-SA"/>
          <w:kern w:val="16"/>
          <w14:ligatures w14:val="standardContextual"/>
        </w:rPr>
        <w:t xml:space="preserve"> (com 64 anos e 39,33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R$ 5.600,00 (sem exclusão); o art. 26, § 6º (exclusão de SC) aplica-se também ao art.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Coeficiente: </w:t>
      </w:r>
      <w:r>
        <w:rPr>
          <w:rFonts w:ascii="EB Garamond" w:hAnsi="EB Garamond" w:cs="EB Garamond"/>
          <w:b/>
          <w:i w:val="0"/>
          <w:color w:val="201B16"/>
          <w:sz w:val="20"/>
          <w:lang w:val="pt-BR" w:bidi="ar-SA"/>
          <w:kern w:val="16"/>
          <w14:ligatures w14:val="standardContextual"/>
        </w:rPr>
        <w:t>100%</w:t>
      </w:r>
      <w:r>
        <w:rPr>
          <w:rFonts w:ascii="EB Garamond" w:hAnsi="EB Garamond" w:cs="EB Garamond"/>
          <w:b w:val="0"/>
          <w:i w:val="0"/>
          <w:color w:val="201B16"/>
          <w:sz w:val="20"/>
          <w:lang w:val="pt-BR" w:bidi="ar-SA"/>
          <w:kern w:val="16"/>
          <w14:ligatures w14:val="standardContextual"/>
        </w:rPr>
        <w:t xml:space="preserve"> (integral, sem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 = </w:t>
      </w:r>
      <w:r>
        <w:rPr>
          <w:rFonts w:ascii="EB Garamond" w:hAnsi="EB Garamond" w:cs="EB Garamond"/>
          <w:b/>
          <w:i w:val="0"/>
          <w:color w:val="201B16"/>
          <w:sz w:val="20"/>
          <w:lang w:val="pt-BR" w:bidi="ar-SA"/>
          <w:kern w:val="16"/>
          <w14:ligatures w14:val="standardContextual"/>
        </w:rPr>
        <w:t>R$ 5.900,00</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11.15.8 Quadro comparativo final — Ricardo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Elegível?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Quando?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RMI estimada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insuficiente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e pontos insuficientes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pontos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Faltavam &gt; 2 anos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Primeira regra disponível; coef. 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nálise:</w:t>
      </w:r>
      <w:r>
        <w:rPr>
          <w:rFonts w:ascii="EB Garamond" w:hAnsi="EB Garamond" w:cs="EB Garamond"/>
          <w:b w:val="0"/>
          <w:i w:val="0"/>
          <w:color w:val="201B16"/>
          <w:sz w:val="21"/>
          <w:lang w:val="pt-BR" w:bidi="ar-SA"/>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ao benefício mais vantajoso — Dever do INSS e do julgador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11.16 Aspectos processuais específicos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Tratam-se aqui apenas dos aspectos específicos da aposentadoria por TC e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de competência dos JEFs é de 60 salários 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Estratégias para manter 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Renúncia ao excedente:</w:t>
      </w:r>
      <w:r>
        <w:rPr>
          <w:rFonts w:ascii="EB Garamond" w:hAnsi="EB Garamond" w:cs="EB Garamond"/>
          <w:b w:val="0"/>
          <w:i w:val="0"/>
          <w:color w:val="201B16"/>
          <w:sz w:val="20"/>
          <w:lang w:val="pt-BR" w:bidi="ar-SA"/>
          <w:kern w:val="16"/>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Ajuizamento precoce:</w:t>
      </w:r>
      <w:r>
        <w:rPr>
          <w:rFonts w:ascii="EB Garamond" w:hAnsi="EB Garamond" w:cs="EB Garamond"/>
          <w:b w:val="0"/>
          <w:i w:val="0"/>
          <w:color w:val="201B16"/>
          <w:sz w:val="20"/>
          <w:lang w:val="pt-BR" w:bidi="ar-SA"/>
          <w:kern w:val="16"/>
          <w14:ligatures w14:val="standardContextual"/>
        </w:rPr>
        <w:t xml:space="preserve"> Quanto mais cedo a ação é ajuizada após a DER, menor o valor de parcelas vencidas acumuladas, o que favorece a manutenção da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Reafirmação da DER:</w:t>
      </w:r>
      <w:r>
        <w:rPr>
          <w:rFonts w:ascii="EB Garamond" w:hAnsi="EB Garamond" w:cs="EB Garamond"/>
          <w:b w:val="0"/>
          <w:i w:val="0"/>
          <w:color w:val="201B16"/>
          <w:sz w:val="20"/>
          <w:lang w:val="pt-BR" w:bidi="ar-SA"/>
          <w:kern w:val="16"/>
          <w14:ligatures w14:val="standardContextual"/>
        </w:rPr>
        <w:t xml:space="preserve"> Se o segurado ainda não implementou todos os requisitos na DER, a reafirmação (Tema 995/STJ, detalhado na seção 10.8) pode reduzir o valor de parcelas vencidas.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11.16.2 Formulação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na ação de aposentadoria por TC deve ser formulado de modo a abranger todas as regras de transição potencialmente aplicáveis. A formulação ideal é o </w:t>
      </w: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(art. 326, CPC), requerendo: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concessão da aposentadoria pela regra de transição mais vantajosa entre todas as aplicáveis (arts. 15, 16, 17 e 20 da EC 103/2019), incluindo eventual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reafirmação da DER, se necessário, para implementação dos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pagamento de diferenças desde a DER (ou desde a data de implementação dos requisitos, conforme 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11.16.3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na ação de aposentadoria por TC no JEF envolve: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CNIS (Cadastro Nacional de Informações Sociais):</w:t>
      </w:r>
      <w:r>
        <w:rPr>
          <w:rFonts w:ascii="EB Garamond" w:hAnsi="EB Garamond" w:cs="EB Garamond"/>
          <w:b w:val="0"/>
          <w:i w:val="0"/>
          <w:color w:val="201B16"/>
          <w:sz w:val="21"/>
          <w:lang w:val="pt-BR" w:bidi="ar-SA"/>
          <w:kern w:val="16"/>
          <w14:ligatures w14:val="standardContextual"/>
        </w:rPr>
        <w:t xml:space="preserve"> Base principal da prova de TC. O CNIS tem presunção de veracidade (art. 19, Decreto 3.048/99), cabendo ao segurado impugnar registros incorretos ou complementar períodos não registrados.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CTPS (Carteira de Trabalho e Previdência Social):</w:t>
      </w:r>
      <w:r>
        <w:rPr>
          <w:rFonts w:ascii="EB Garamond" w:hAnsi="EB Garamond" w:cs="EB Garamond"/>
          <w:b w:val="0"/>
          <w:i w:val="0"/>
          <w:color w:val="201B16"/>
          <w:sz w:val="21"/>
          <w:lang w:val="pt-BR" w:bidi="ar-SA"/>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PPP (Perfil Profissiográfico Previdenciário):</w:t>
      </w:r>
      <w:r>
        <w:rPr>
          <w:rFonts w:ascii="EB Garamond" w:hAnsi="EB Garamond" w:cs="EB Garamond"/>
          <w:b w:val="0"/>
          <w:i w:val="0"/>
          <w:color w:val="201B16"/>
          <w:sz w:val="21"/>
          <w:lang w:val="pt-BR" w:bidi="ar-SA"/>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CTC (Certidão de Tempo de Contribuição):</w:t>
      </w:r>
      <w:r>
        <w:rPr>
          <w:rFonts w:ascii="EB Garamond" w:hAnsi="EB Garamond" w:cs="EB Garamond"/>
          <w:b w:val="0"/>
          <w:i w:val="0"/>
          <w:color w:val="201B16"/>
          <w:sz w:val="21"/>
          <w:lang w:val="pt-BR" w:bidi="ar-SA"/>
          <w:kern w:val="16"/>
          <w14:ligatures w14:val="standardContextual"/>
        </w:rPr>
        <w:t xml:space="preserve"> Necessária para averbação de tempo de serviço público (RPPS) no RGPS. A CTC deve ser expedida pelo órgão de origem na forma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Documentos rurais:</w:t>
      </w:r>
      <w:r>
        <w:rPr>
          <w:rFonts w:ascii="EB Garamond" w:hAnsi="EB Garamond" w:cs="EB Garamond"/>
          <w:b w:val="0"/>
          <w:i w:val="0"/>
          <w:color w:val="201B16"/>
          <w:sz w:val="21"/>
          <w:lang w:val="pt-BR" w:bidi="ar-SA"/>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por TC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atualizado (extrair via Meu INSS ou solicitar na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 todas as páginas (inclusive contratos antigos e anotações gerais)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PPP, de cada empregador em que houve exposição a agentes nocivos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CTC, se houver tempo de serviço público a averbar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Certificado de Reservista — para cômputo de serviço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rurais, se houver período rural anterior a 11/1991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recolhimentos como contribuinte individual ou facultativo (guias GPS, carnês)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Declaração de tempo de contribuição de cada regime (se contagem recíproca)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Carta de indeferimento do INSS (decisão administrativa completa)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Simulações de cálculo por cada regra de transição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Planilha de cálculo do benefício mais vantajoso (anexar à petição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11.16.4 Tutela provisória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11.16.5 Honorários sucumbenciais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11.16.6 Recursos e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TC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Sentença:</w:t>
      </w:r>
      <w:r>
        <w:rPr>
          <w:rFonts w:ascii="EB Garamond" w:hAnsi="EB Garamond" w:cs="EB Garamond"/>
          <w:b w:val="0"/>
          <w:i w:val="0"/>
          <w:color w:val="201B16"/>
          <w:sz w:val="20"/>
          <w:lang w:val="pt-BR" w:bidi="ar-SA"/>
          <w:kern w:val="16"/>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inominado:</w:t>
      </w:r>
      <w:r>
        <w:rPr>
          <w:rFonts w:ascii="EB Garamond" w:hAnsi="EB Garamond" w:cs="EB Garamond"/>
          <w:b w:val="0"/>
          <w:i w:val="0"/>
          <w:color w:val="201B16"/>
          <w:sz w:val="20"/>
          <w:lang w:val="pt-BR" w:bidi="ar-SA"/>
          <w:kern w:val="16"/>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regional:</w:t>
      </w:r>
      <w:r>
        <w:rPr>
          <w:rFonts w:ascii="EB Garamond" w:hAnsi="EB Garamond" w:cs="EB Garamond"/>
          <w:b w:val="0"/>
          <w:i w:val="0"/>
          <w:color w:val="201B16"/>
          <w:sz w:val="20"/>
          <w:lang w:val="pt-BR" w:bidi="ar-SA"/>
          <w:kern w:val="16"/>
          <w14:ligatures w14:val="standardContextual"/>
        </w:rPr>
        <w:t xml:space="preserve"> Cabível para a Turma Regional de Uniformização quando houver divergência entre Turmas Recursais da mesma Região.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nacional:</w:t>
      </w:r>
      <w:r>
        <w:rPr>
          <w:rFonts w:ascii="EB Garamond" w:hAnsi="EB Garamond" w:cs="EB Garamond"/>
          <w:b w:val="0"/>
          <w:i w:val="0"/>
          <w:color w:val="201B16"/>
          <w:sz w:val="20"/>
          <w:lang w:val="pt-BR" w:bidi="ar-SA"/>
          <w:kern w:val="16"/>
          <w14:ligatures w14:val="standardContextual"/>
        </w:rPr>
        <w:t xml:space="preserve"> Cabível para a TNU (Turma Nacional de Uniformização) quando houver divergência entre Turmas Recursais de diferentes regiões ou entre Turma Recursal e jurisprudência do STJ (art. 14, § 4º, Lei 10.259/2001).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extraordinário:</w:t>
      </w:r>
      <w:r>
        <w:rPr>
          <w:rFonts w:ascii="EB Garamond" w:hAnsi="EB Garamond" w:cs="EB Garamond"/>
          <w:b w:val="0"/>
          <w:i w:val="0"/>
          <w:color w:val="201B16"/>
          <w:sz w:val="20"/>
          <w:lang w:val="pt-BR" w:bidi="ar-SA"/>
          <w:kern w:val="16"/>
          <w14:ligatures w14:val="standardContextual"/>
        </w:rPr>
        <w:t xml:space="preserve"> Cabível para o STF quando houver questão constitucional, após esgotamento das instâncias recursais dos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Execução:</w:t>
      </w:r>
      <w:r>
        <w:rPr>
          <w:rFonts w:ascii="EB Garamond" w:hAnsi="EB Garamond" w:cs="EB Garamond"/>
          <w:b w:val="0"/>
          <w:i w:val="0"/>
          <w:color w:val="201B16"/>
          <w:sz w:val="20"/>
          <w:lang w:val="pt-BR" w:bidi="ar-SA"/>
          <w:kern w:val="16"/>
          <w14:ligatures w14:val="standardContextual"/>
        </w:rPr>
        <w:t xml:space="preserve">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11.16.7 Particularidades da audiência no JEF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e instrução no JEF previdenciário por TC segue o rito sumaríssimo: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Conciliação:</w:t>
      </w:r>
      <w:r>
        <w:rPr>
          <w:rFonts w:ascii="EB Garamond" w:hAnsi="EB Garamond" w:cs="EB Garamond"/>
          <w:b w:val="0"/>
          <w:i w:val="0"/>
          <w:color w:val="201B16"/>
          <w:sz w:val="20"/>
          <w:lang w:val="pt-BR" w:bidi="ar-SA"/>
          <w:kern w:val="16"/>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Instrução:</w:t>
      </w:r>
      <w:r>
        <w:rPr>
          <w:rFonts w:ascii="EB Garamond" w:hAnsi="EB Garamond" w:cs="EB Garamond"/>
          <w:b w:val="0"/>
          <w:i w:val="0"/>
          <w:color w:val="201B16"/>
          <w:sz w:val="20"/>
          <w:lang w:val="pt-BR" w:bidi="ar-SA"/>
          <w:kern w:val="16"/>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11.17 Questões especiais e casos de fronteira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11.17.1 O professor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Art. 15 (pontos) — § único: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(redução de 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Pontuação: dedução de 5 pontos na tabela progressiva</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16 (idade progressiva)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mínima: redução de 5 anos na progressão</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20 (pedágio 100%)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52 anos (mulher) / 55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 pedágio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17 (pedágio 50%):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Aplica-se com os requisitos reduzidos de TC (25M/30H)</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 previdenciário obrigatório (com bônus de +5 Id e +5 Tc na fórmula)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11.17.2 Conceito de função de magistério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docência propriamente dita (ministrar aulas), computam-se como tempo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Direção de escola:</w:t>
      </w:r>
      <w:r>
        <w:rPr>
          <w:rFonts w:ascii="EB Garamond" w:hAnsi="EB Garamond" w:cs="EB Garamond"/>
          <w:b w:val="0"/>
          <w:i w:val="0"/>
          <w:color w:val="201B16"/>
          <w:sz w:val="20"/>
          <w:lang w:val="pt-BR" w:bidi="ar-SA"/>
          <w:kern w:val="16"/>
          <w14:ligatures w14:val="standardContextual"/>
        </w:rPr>
        <w:t xml:space="preserve"> O professor que assume a direção de escola de educação básica mantém o enquadramento em função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Coordenação pedagógica:</w:t>
      </w:r>
      <w:r>
        <w:rPr>
          <w:rFonts w:ascii="EB Garamond" w:hAnsi="EB Garamond" w:cs="EB Garamond"/>
          <w:b w:val="0"/>
          <w:i w:val="0"/>
          <w:color w:val="201B16"/>
          <w:sz w:val="20"/>
          <w:lang w:val="pt-BR" w:bidi="ar-SA"/>
          <w:kern w:val="16"/>
          <w14:ligatures w14:val="standardContextual"/>
        </w:rPr>
        <w:t xml:space="preserve"> O coordenador pedagógico que orienta e supervisiona atividades educativas.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Assessoramento pedagógico:</w:t>
      </w:r>
      <w:r>
        <w:rPr>
          <w:rFonts w:ascii="EB Garamond" w:hAnsi="EB Garamond" w:cs="EB Garamond"/>
          <w:b w:val="0"/>
          <w:i w:val="0"/>
          <w:color w:val="201B16"/>
          <w:sz w:val="20"/>
          <w:lang w:val="pt-BR" w:bidi="ar-SA"/>
          <w:kern w:val="16"/>
          <w14:ligatures w14:val="standardContextual"/>
        </w:rPr>
        <w:t xml:space="preserve"> Funções de apoio técnico-pedagógico em estabelecimento de educação básica.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xcluem-se: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superior: professor universitário não se beneficia das regras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Atividades administrativas fora de estabelecimento de ensino: professor que assume cargo administrativo em secretaria de educação, por exemplo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em cursos livres ou empresariais: não se qualifica como educação básica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Professor nas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professor de ensino fundamental, homem, 57 anos em 2026, 32 anos exclusivamente em magistério (educação básica).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15 (pontos) — professor:</w:t>
            </w:r>
            <w:r>
              <w:rPr>
                <w:rFonts w:ascii="EB Garamond" w:hAnsi="EB Garamond" w:cs="EB Garamond"/>
                <w:b w:val="0"/>
                <w:i w:val="0"/>
                <w:color w:val="201B16"/>
                <w:sz w:val="19"/>
                <w:lang w:val="pt-BR" w:bidi="ar-SA"/>
                <w:kern w:val="16"/>
                <w14:ligatures w14:val="standardContextual"/>
              </w:rPr>
              <w:t xml:space="preserve"> - TC: 32 ≥ 30 ✅ - Pontos: 57 + 32 = 89 &lt; 98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16 (idade progressiva), professor:</w:t>
            </w:r>
            <w:r>
              <w:rPr>
                <w:rFonts w:ascii="EB Garamond" w:hAnsi="EB Garamond" w:cs="EB Garamond"/>
                <w:b w:val="0"/>
                <w:i w:val="0"/>
                <w:color w:val="201B16"/>
                <w:sz w:val="19"/>
                <w:lang w:val="pt-BR" w:bidi="ar-SA"/>
                <w:kern w:val="16"/>
                <w14:ligatures w14:val="standardContextual"/>
              </w:rPr>
              <w:t xml:space="preserve"> - TC: 32 ≥ 30 ✅ - Idade: 57 &lt; 59,5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20 (pedágio 100%), professor:</w:t>
            </w:r>
            <w:r>
              <w:rPr>
                <w:rFonts w:ascii="EB Garamond" w:hAnsi="EB Garamond" w:cs="EB Garamond"/>
                <w:b w:val="0"/>
                <w:i w:val="0"/>
                <w:color w:val="201B16"/>
                <w:sz w:val="19"/>
                <w:lang w:val="pt-BR" w:bidi="ar-SA"/>
                <w:kern w:val="16"/>
                <w14:ligatures w14:val="standardContextual"/>
              </w:rPr>
              <w:t xml:space="preserve"> - Idade: 57 ≥ 55 ✅ - TC: 32 ≥ 30 ✅ - Pedágio: em 13/11/2019 tinha 25 anos TC, faltavam 5 anos → pedágio = 5 anos - TC necessário: 30 + 5 = 35 anos - TC atual: 32 &lt; 35 → falta 3 anos → </w:t>
            </w:r>
            <w:r>
              <w:rPr>
                <w:rFonts w:ascii="EB Garamond" w:hAnsi="EB Garamond" w:cs="EB Garamond"/>
                <w:b/>
                <w:i w:val="0"/>
                <w:color w:val="201B16"/>
                <w:sz w:val="19"/>
                <w:lang w:val="pt-BR" w:bidi="ar-SA"/>
                <w:kern w:val="16"/>
                <w14:ligatures w14:val="standardContextual"/>
              </w:rPr>
              <w:t>Viável em 2029</w:t>
            </w:r>
            <w:r>
              <w:rPr>
                <w:rFonts w:ascii="EB Garamond" w:hAnsi="EB Garamond" w:cs="EB Garamond"/>
                <w:b w:val="0"/>
                <w:i w:val="0"/>
                <w:color w:val="201B16"/>
                <w:sz w:val="19"/>
                <w:lang w:val="pt-BR" w:bidi="ar-SA"/>
                <w:kern w:val="16"/>
                <w14:ligatures w14:val="standardContextual"/>
              </w:rPr>
              <w:t xml:space="preserve"> (35 TC e 60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17 (pedágio 50%), professor:</w:t>
            </w:r>
            <w:r>
              <w:rPr>
                <w:rFonts w:ascii="EB Garamond" w:hAnsi="EB Garamond" w:cs="EB Garamond"/>
                <w:b w:val="0"/>
                <w:i w:val="0"/>
                <w:color w:val="201B16"/>
                <w:sz w:val="19"/>
                <w:lang w:val="pt-BR" w:bidi="ar-SA"/>
                <w:kern w:val="16"/>
                <w14:ligatures w14:val="standardContextual"/>
              </w:rPr>
              <w:t xml:space="preserve"> - Em 13/11/2019 faltavam 5 anos → &gt; 2 anos → NÃO ELEGÍVEL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pelo art. 20 (2029):</w:t>
            </w:r>
            <w:r>
              <w:rPr>
                <w:rFonts w:ascii="EB Garamond" w:hAnsi="EB Garamond" w:cs="EB Garamond"/>
                <w:b w:val="0"/>
                <w:i w:val="0"/>
                <w:color w:val="201B16"/>
                <w:sz w:val="19"/>
                <w:lang w:val="pt-BR" w:bidi="ar-SA"/>
                <w:kern w:val="16"/>
                <w14:ligatures w14:val="standardContextual"/>
              </w:rPr>
              <w:t xml:space="preserve"> - Média 100%: R$ 4.500,00 - Coeficiente: 100% - RMI: </w:t>
            </w:r>
            <w:r>
              <w:rPr>
                <w:rFonts w:ascii="EB Garamond" w:hAnsi="EB Garamond" w:cs="EB Garamond"/>
                <w:b/>
                <w:i w:val="0"/>
                <w:color w:val="201B16"/>
                <w:sz w:val="19"/>
                <w:lang w:val="pt-BR" w:bidi="ar-SA"/>
                <w:kern w:val="16"/>
                <w14:ligatures w14:val="standardContextual"/>
              </w:rPr>
              <w:t>R$ 4.500,00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do professor (se fosse aplicável):</w:t>
            </w:r>
            <w:r>
              <w:rPr>
                <w:rFonts w:ascii="EB Garamond" w:hAnsi="EB Garamond" w:cs="EB Garamond"/>
                <w:b w:val="0"/>
                <w:i w:val="0"/>
                <w:color w:val="201B16"/>
                <w:sz w:val="19"/>
                <w:lang w:val="pt-BR" w:bidi="ar-SA"/>
                <w:kern w:val="16"/>
                <w14:ligatures w14:val="standardContextual"/>
              </w:rPr>
              <w:t xml:space="preserve"> - Com bônus: Tc=35+5=40, Id=60+5=65 - f = (40×0,31/19,0) × [1+(65+40×0,31)/100] - f = (12,40/19,0) × [1+(65+12,40)/100] - f = 0,6526 × 1,774 - f ≈ </w:t>
            </w:r>
            <w:r>
              <w:rPr>
                <w:rFonts w:ascii="EB Garamond" w:hAnsi="EB Garamond" w:cs="EB Garamond"/>
                <w:b/>
                <w:i w:val="0"/>
                <w:color w:val="201B16"/>
                <w:sz w:val="19"/>
                <w:lang w:val="pt-BR" w:bidi="ar-SA"/>
                <w:kern w:val="16"/>
                <w14:ligatures w14:val="standardContextual"/>
              </w:rPr>
              <w:t>1,158</w:t>
            </w:r>
            <w:r>
              <w:rPr>
                <w:rFonts w:ascii="EB Garamond" w:hAnsi="EB Garamond" w:cs="EB Garamond"/>
                <w:b w:val="0"/>
                <w:i w:val="0"/>
                <w:color w:val="201B16"/>
                <w:sz w:val="19"/>
                <w:lang w:val="pt-BR" w:bidi="ar-SA"/>
                <w:kern w:val="16"/>
                <w14:ligatures w14:val="standardContextual"/>
              </w:rPr>
              <w:t xml:space="preserve"> (favorável)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bônus de professor no fator previdenciário (+5 Id, +5 Tc) é substancial e pode tornar o pedágio 50% vantajoso para professores com direito adquirido ou fator favorável.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11.17.3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Requisitos:</w:t>
      </w:r>
      <w:r>
        <w:rPr>
          <w:rFonts w:ascii="EB Garamond" w:hAnsi="EB Garamond" w:cs="EB Garamond"/>
          <w:b w:val="0"/>
          <w:i w:val="0"/>
          <w:color w:val="201B16"/>
          <w:sz w:val="20"/>
          <w:lang w:val="pt-BR" w:bidi="ar-SA"/>
          <w:kern w:val="16"/>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w:t>
      </w:r>
      <w:r>
        <w:rPr>
          <w:rFonts w:ascii="EB Garamond" w:hAnsi="EB Garamond" w:cs="EB Garamond"/>
          <w:b w:val="0"/>
          <w:i w:val="0"/>
          <w:color w:val="201B16"/>
          <w:sz w:val="20"/>
          <w:lang w:val="pt-BR" w:bidi="ar-SA"/>
          <w:kern w:val="16"/>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Efeito prático:</w:t>
      </w:r>
      <w:r>
        <w:rPr>
          <w:rFonts w:ascii="EB Garamond" w:hAnsi="EB Garamond" w:cs="EB Garamond"/>
          <w:b w:val="0"/>
          <w:i w:val="0"/>
          <w:color w:val="201B16"/>
          <w:sz w:val="20"/>
          <w:lang w:val="pt-BR" w:bidi="ar-SA"/>
          <w:kern w:val="16"/>
          <w14:ligatures w14:val="standardContextual"/>
        </w:rPr>
        <w:t xml:space="preserve"> O tempo de aluno-aprendiz, quando reconhecido, integra o TC do segurado, podendo ser decisivo para atingir os 30/35 anos mínimos das regras de transição.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11.17.4 Tempo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w:t>
      </w:r>
      <w:r>
        <w:rPr>
          <w:rFonts w:ascii="EB Garamond" w:hAnsi="EB Garamond" w:cs="EB Garamond"/>
          <w:b w:val="0"/>
          <w:i w:val="0"/>
          <w:color w:val="201B16"/>
          <w:sz w:val="21"/>
          <w:lang w:val="pt-BR" w:bidi="ar-SA"/>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advogado deve incluir o período militar em toda apuração de TC, pois 12 meses adicionais podem ser decisivos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Atingir os 35/30 anos mínimos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a pontuação do art. 15 em 1 ponto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Reduzir o pedágio dos arts. 17 e 20 (mais TC em 2019 = menos tempo faltante = menos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o fator previdenciário (Tc maior eleva o fator)</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11.17.5 Aposentadoria proporcional (EC 20/1998) — direito adquirido residual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da aposentadoria proporcional (EC 20/98):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48 anos (mulher) / 53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Pedágio: </w:t>
      </w:r>
      <w:r>
        <w:rPr>
          <w:rFonts w:ascii="EB Garamond" w:hAnsi="EB Garamond" w:cs="EB Garamond"/>
          <w:b/>
          <w:i w:val="0"/>
          <w:color w:val="201B16"/>
          <w:sz w:val="20"/>
          <w:lang w:val="pt-BR" w:bidi="ar-SA"/>
          <w:kern w:val="16"/>
          <w14:ligatures w14:val="standardContextual"/>
        </w:rPr>
        <w:t>40% do tempo faltante em 16/12/1998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Benefício proporcional: </w:t>
      </w:r>
      <w:r>
        <w:rPr>
          <w:rFonts w:ascii="EB Garamond" w:hAnsi="EB Garamond" w:cs="EB Garamond"/>
          <w:b/>
          <w:i w:val="0"/>
          <w:color w:val="201B16"/>
          <w:sz w:val="20"/>
          <w:lang w:val="pt-BR" w:bidi="ar-SA"/>
          <w:kern w:val="16"/>
          <w14:ligatures w14:val="standardContextual"/>
        </w:rPr>
        <w:t>70% do SB + 5% por ano adicional de TC</w:t>
      </w:r>
      <w:r>
        <w:rPr>
          <w:rFonts w:ascii="EB Garamond" w:hAnsi="EB Garamond" w:cs="EB Garamond"/>
          <w:b w:val="0"/>
          <w:i w:val="0"/>
          <w:color w:val="201B16"/>
          <w:sz w:val="20"/>
          <w:lang w:val="pt-BR" w:bidi="ar-SA"/>
          <w:kern w:val="16"/>
          <w14:ligatures w14:val="standardContextual"/>
        </w:rPr>
        <w:t xml:space="preserve"> (até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Fator previdenciário: </w:t>
      </w:r>
      <w:r>
        <w:rPr>
          <w:rFonts w:ascii="EB Garamond" w:hAnsi="EB Garamond" w:cs="EB Garamond"/>
          <w:b/>
          <w:i w:val="0"/>
          <w:color w:val="201B16"/>
          <w:sz w:val="20"/>
          <w:lang w:val="pt-BR" w:bidi="ar-SA"/>
          <w:kern w:val="16"/>
          <w14:ligatures w14:val="standardContextual"/>
        </w:rPr>
        <w:t>obrigatório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é relevante em 2026:</w:t>
      </w:r>
      <w:r>
        <w:rPr>
          <w:rFonts w:ascii="EB Garamond" w:hAnsi="EB Garamond" w:cs="EB Garamond"/>
          <w:b w:val="0"/>
          <w:i w:val="0"/>
          <w:color w:val="201B16"/>
          <w:sz w:val="21"/>
          <w:lang w:val="pt-BR" w:bidi="ar-SA"/>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integral pela EC 20/98:</w:t>
      </w:r>
      <w:r>
        <w:rPr>
          <w:rFonts w:ascii="EB Garamond" w:hAnsi="EB Garamond" w:cs="EB Garamond"/>
          <w:b w:val="0"/>
          <w:i w:val="0"/>
          <w:color w:val="201B16"/>
          <w:sz w:val="21"/>
          <w:lang w:val="pt-BR" w:bidi="ar-SA"/>
          <w:kern w:val="16"/>
          <w14:ligatures w14:val="standardContextual"/>
        </w:rPr>
        <w:t xml:space="preserve">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11.17.6 Segurado que trabalhou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em casos de fronteira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Professor que exerceu atividade administrativa:</w:t>
            </w:r>
            <w:r>
              <w:rPr>
                <w:rFonts w:ascii="EB Garamond" w:hAnsi="EB Garamond" w:cs="EB Garamond"/>
                <w:b w:val="0"/>
                <w:i w:val="0"/>
                <w:color w:val="201B16"/>
                <w:sz w:val="19"/>
                <w:lang w:val="pt-BR" w:bidi="ar-SA"/>
                <w:kern w:val="16"/>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Tempo especial e professor cumulados:</w:t>
            </w:r>
            <w:r>
              <w:rPr>
                <w:rFonts w:ascii="EB Garamond" w:hAnsi="EB Garamond" w:cs="EB Garamond"/>
                <w:b w:val="0"/>
                <w:i w:val="0"/>
                <w:color w:val="201B16"/>
                <w:sz w:val="19"/>
                <w:lang w:val="pt-BR" w:bidi="ar-SA"/>
                <w:kern w:val="16"/>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Aluno-aprendiz sem remuneração:</w:t>
            </w:r>
            <w:r>
              <w:rPr>
                <w:rFonts w:ascii="EB Garamond" w:hAnsi="EB Garamond" w:cs="EB Garamond"/>
                <w:b w:val="0"/>
                <w:i w:val="0"/>
                <w:color w:val="201B16"/>
                <w:sz w:val="19"/>
                <w:lang w:val="pt-BR" w:bidi="ar-SA"/>
                <w:kern w:val="16"/>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Serviço militar e carência:</w:t>
            </w:r>
            <w:r>
              <w:rPr>
                <w:rFonts w:ascii="EB Garamond" w:hAnsi="EB Garamond" w:cs="EB Garamond"/>
                <w:b w:val="0"/>
                <w:i w:val="0"/>
                <w:color w:val="201B16"/>
                <w:sz w:val="19"/>
                <w:lang w:val="pt-BR" w:bidi="ar-SA"/>
                <w:kern w:val="16"/>
                <w14:ligatures w14:val="standardContextual"/>
              </w:rPr>
              <w:t xml:space="preserve"> O tempo de serviço militar conta como TC, mas NÃO gera carência. O segurado deve verificar se possui 180 meses de carência (contribuições efetivas) independentemente do tempo militar averbado.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Trabalho no exterior sem acordo:</w:t>
            </w:r>
            <w:r>
              <w:rPr>
                <w:rFonts w:ascii="EB Garamond" w:hAnsi="EB Garamond" w:cs="EB Garamond"/>
                <w:b w:val="0"/>
                <w:i w:val="0"/>
                <w:color w:val="201B16"/>
                <w:sz w:val="19"/>
                <w:lang w:val="pt-BR" w:bidi="ar-SA"/>
                <w:kern w:val="16"/>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11.18 Síntese e tabelas de consulta rápida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11.18.1 Tabela-resumo das regras de transição por TC</w:t>
      </w:r>
    </w:p>
    <w:tbl>
      <w:tblPr>
        <w:tblW w:type="auto" w:w="0"/>
        <w:jc w:val="center"/>
        <w:tblLook w:firstColumn="1" w:firstRow="1" w:lastColumn="0" w:lastRow="0" w:noHBand="0" w:noVBand="1" w:val="04A0"/>
        <w:tblW w:w="5000" w:type="pct"/>
      </w:tblPr>
      <w:tblGrid>
        <w:gridCol w:w="907"/>
        <w:gridCol w:w="907"/>
        <w:gridCol w:w="907"/>
        <w:gridCol w:w="907"/>
        <w:gridCol w:w="907"/>
        <w:gridCol w:w="907"/>
        <w:gridCol w:w="907"/>
      </w:tblGrid>
      <w:tr>
        <w:trPr>
          <w:tblHeader/>
        </w:trPr>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Pontuação progressiva (103H/93M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Progressiva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64,5H/59,5M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Só quem faltava &lt; 2 anos em 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 (fixa)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pedágio 100% do faltante</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TC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Implementou requisitos até 12/11/2019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85/95</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 pontos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Afastado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mais vantajosa (se direito adquirido)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11.18.2 Tabela evolutiva ano a ano — pontos (art. 15) e idade (art. 16)</w:t>
      </w:r>
    </w:p>
    <w:tbl>
      <w:tblPr>
        <w:tblW w:type="auto" w:w="0"/>
        <w:jc w:val="center"/>
        <w:tblLook w:firstColumn="1" w:firstRow="1" w:lastColumn="0" w:lastRow="0" w:noHBand="0" w:noVBand="1" w:val="04A0"/>
        <w:tblW w:w="5000" w:type="pct"/>
      </w:tblPr>
      <w:tblGrid>
        <w:gridCol w:w="706"/>
        <w:gridCol w:w="706"/>
        <w:gridCol w:w="706"/>
        <w:gridCol w:w="706"/>
        <w:gridCol w:w="706"/>
        <w:gridCol w:w="706"/>
        <w:gridCol w:w="706"/>
        <w:gridCol w:w="706"/>
        <w:gridCol w:w="706"/>
      </w:tblGrid>
      <w:tr>
        <w:trPr>
          <w:tblHeader/>
        </w:trPr>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M</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Asterisco indica o ano de estabilização (quando a progressão atinge o valor final e deixa de crescer).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11.18.3 Fluxograma decisório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atende segurado buscando aposentadoria por TC deve seguir este roteiro 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Apurar o TC total:</w:t>
      </w:r>
      <w:r>
        <w:rPr>
          <w:rFonts w:ascii="EB Garamond" w:hAnsi="EB Garamond" w:cs="EB Garamond"/>
          <w:b w:val="0"/>
          <w:i w:val="0"/>
          <w:color w:val="201B16"/>
          <w:sz w:val="21"/>
          <w:lang w:val="pt-BR" w:bidi="ar-SA"/>
          <w:kern w:val="16"/>
          <w14:ligatures w14:val="standardContextual"/>
        </w:rPr>
        <w:t xml:space="preserve"> Somar todos os períodos de TC (CNIS + CTPS + CTC + rurais + militar + conversão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Verificar direito adquirido:</w:t>
      </w:r>
      <w:r>
        <w:rPr>
          <w:rFonts w:ascii="EB Garamond" w:hAnsi="EB Garamond" w:cs="EB Garamond"/>
          <w:b w:val="0"/>
          <w:i w:val="0"/>
          <w:color w:val="201B16"/>
          <w:sz w:val="21"/>
          <w:lang w:val="pt-BR" w:bidi="ar-SA"/>
          <w:kern w:val="16"/>
          <w14:ligatures w14:val="standardContextual"/>
        </w:rPr>
        <w:t xml:space="preserve"> O segurado completou 35H/30M anos de TC antes de 13/11/2019? Se sim, verificar se atingiu 96/86 pontos (regra 85/95). Se não, calcular o fator previdenciário para a regra antiga.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 — Verificar elegibilidade em cada regra de transição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TC ≥ 35H/30M + pontuação ≥ 103H/93M?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TC ≥ 35H/30M + idade ≥ 64,5H/59,5M?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17: Faltava &lt; 2 anos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Idade ≥ 60H/57M + TC ≥ 35H/30M + pedágio cumprido?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 para cada regra elegível, calcular a RMI.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 — Comparar RMIs e identificar a regra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 — Projetar cenários futuros:</w:t>
      </w:r>
      <w:r>
        <w:rPr>
          <w:rFonts w:ascii="EB Garamond" w:hAnsi="EB Garamond" w:cs="EB Garamond"/>
          <w:b w:val="0"/>
          <w:i w:val="0"/>
          <w:color w:val="201B16"/>
          <w:sz w:val="21"/>
          <w:lang w:val="pt-BR" w:bidi="ar-SA"/>
          <w:kern w:val="16"/>
          <w14:ligatures w14:val="standardContextual"/>
        </w:rPr>
        <w:t xml:space="preserve"> Se nenhuma regra é atingida em 2026, projetar quando cada regra será atingida e calcular o custo de oportunidade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 — Apresentar o comparativo ao cliente</w:t>
      </w:r>
      <w:r>
        <w:rPr>
          <w:rFonts w:ascii="EB Garamond" w:hAnsi="EB Garamond" w:cs="EB Garamond"/>
          <w:b w:val="0"/>
          <w:i w:val="0"/>
          <w:color w:val="201B16"/>
          <w:sz w:val="21"/>
          <w:lang w:val="pt-BR" w:bidi="ar-SA"/>
          <w:kern w:val="16"/>
          <w14:ligatures w14:val="standardContextual"/>
        </w:rPr>
        <w:t xml:space="preserve"> com recomendação fundamentada, incluindo: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Tabela comparativa de RMIs por cada regra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temporal (quando cada regra será atingida)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Análise de break-even para cenários de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Riscos identificados (saúde, desemprego, mudança legislativa)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Recomendação técnica fundamentada com a regra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Esclarecimento sobre a irreversibilidade da escolha (vedação da desaposentação)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11.18.4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por TC e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documentais:</w:t>
            </w:r>
            <w:r>
              <w:rPr>
                <w:rFonts w:ascii="EB Garamond" w:hAnsi="EB Garamond" w:cs="EB Garamond"/>
                <w:b w:val="0"/>
                <w:i w:val="0"/>
                <w:color w:val="201B16"/>
                <w:sz w:val="19"/>
                <w:lang w:val="pt-BR" w:bidi="ar-SA"/>
                <w:kern w:val="16"/>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Análise de elegibilidade:</w:t>
            </w:r>
            <w:r>
              <w:rPr>
                <w:rFonts w:ascii="EB Garamond" w:hAnsi="EB Garamond" w:cs="EB Garamond"/>
                <w:b w:val="0"/>
                <w:i w:val="0"/>
                <w:color w:val="201B16"/>
                <w:sz w:val="19"/>
                <w:lang w:val="pt-BR" w:bidi="ar-SA"/>
                <w:kern w:val="16"/>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benefício:</w:t>
            </w:r>
            <w:r>
              <w:rPr>
                <w:rFonts w:ascii="EB Garamond" w:hAnsi="EB Garamond" w:cs="EB Garamond"/>
                <w:b w:val="0"/>
                <w:i w:val="0"/>
                <w:color w:val="201B16"/>
                <w:sz w:val="19"/>
                <w:lang w:val="pt-BR" w:bidi="ar-SA"/>
                <w:kern w:val="16"/>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judicial (se indeferimento):</w:t>
            </w:r>
            <w:r>
              <w:rPr>
                <w:rFonts w:ascii="EB Garamond" w:hAnsi="EB Garamond" w:cs="EB Garamond"/>
                <w:b w:val="0"/>
                <w:i w:val="0"/>
                <w:color w:val="201B16"/>
                <w:sz w:val="19"/>
                <w:lang w:val="pt-BR" w:bidi="ar-SA"/>
                <w:kern w:val="16"/>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11.18.5 Valores de referência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apresentam-se os valores de referência atualizados para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Alíquota fator previdenciário (a)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0,31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Expectativa de vida ao nascer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76,6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55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Homem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Mulher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Professora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 anos</w:t>
            </w:r>
          </w:p>
        </w:tc>
      </w:tr>
    </w:tbl>
    <w:p>
      <w:pPr>
        <w:spacing w:before="0" w:after="80" w:line="240" w:lineRule="auto"/>
      </w:pP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sobre a expectativa de sobrevida (Es).</w:t>
            </w:r>
            <w:r>
              <w:rPr>
                <w:rFonts w:ascii="EB Garamond" w:hAnsi="EB Garamond" w:cs="EB Garamond"/>
                <w:b w:val="0"/>
                <w:i/>
                <w:color w:val="3A3128"/>
                <w:sz w:val="20"/>
                <w:lang w:val="pt-BR" w:bidi="ar-SA"/>
                <w:kern w:val="16"/>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ascii="EB Garamond" w:hAnsi="EB Garamond" w:cs="EB Garamond"/>
                <w:b/>
                <w:i/>
                <w:color w:val="3A3128"/>
                <w:sz w:val="20"/>
                <w:lang w:val="pt-BR" w:bidi="ar-SA"/>
                <w:kern w:val="16"/>
                <w14:ligatures w14:val="standardContextual"/>
              </w:rPr>
              <w:t>vigente na data do requerimento</w:t>
            </w:r>
            <w:r>
              <w:rPr>
                <w:rFonts w:ascii="EB Garamond" w:hAnsi="EB Garamond" w:cs="EB Garamond"/>
                <w:b w:val="0"/>
                <w:i/>
                <w:color w:val="3A3128"/>
                <w:sz w:val="20"/>
                <w:lang w:val="pt-BR" w:bidi="ar-SA"/>
                <w:kern w:val="16"/>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11.18.6 Perspectivas e prazo de vigência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a diferença residirá apenas no cálculo do benefício (60%+2% vs. Regra permanente, que é idêntica).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pPr>
        <w:sectPr>
          <w:headerReference w:type="default" r:id="rId129"/>
          <w:headerReference w:type="even" r:id="rId130"/>
          <w:footerReference w:type="default" r:id="rId131"/>
          <w:footerReference w:type="even" r:id="rId132"/>
          <w:headerReference w:type="first" r:id="rId133"/>
          <w:footerReference w:type="first" r:id="rId13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da Pessoa com Deficiência (LC 142/2013)</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sobre os Direitos das Pessoas com Deficiência (CDPD), aprovada pelo Congresso Nacional por meio do Decreto Legislativo n. 186, de 9 de julho de 2008, sob o rito do art. 5º, § 3º, da CF, e promulgada pelo Decreto n. 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12, o que é tratado aqui e o que está em outros capítulos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5:</w:t>
            </w:r>
            <w:r>
              <w:rPr>
                <w:rFonts w:ascii="EB Garamond" w:hAnsi="EB Garamond" w:cs="EB Garamond"/>
                <w:b w:val="0"/>
                <w:i w:val="0"/>
                <w:color w:val="201B16"/>
                <w:sz w:val="19"/>
                <w:lang w:val="pt-BR" w:bidi="ar-SA"/>
                <w:kern w:val="16"/>
                <w14:ligatures w14:val="standardContextual"/>
              </w:rPr>
              <w:t xml:space="preserve"> Conceito de tempo de contribuição, cômputo, averbação, CTC, aplicam-se integralmente à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6:</w:t>
            </w:r>
            <w:r>
              <w:rPr>
                <w:rFonts w:ascii="EB Garamond" w:hAnsi="EB Garamond" w:cs="EB Garamond"/>
                <w:b w:val="0"/>
                <w:i w:val="0"/>
                <w:color w:val="201B16"/>
                <w:sz w:val="19"/>
                <w:lang w:val="pt-BR" w:bidi="ar-SA"/>
                <w:kern w:val="16"/>
                <w14:ligatures w14:val="standardContextual"/>
              </w:rPr>
              <w:t xml:space="preserve"> Aposentadoria por incapacidade permanente, deficiência ≠ incapacidade. Distinção detalhada na seção 12.15.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8:</w:t>
            </w:r>
            <w:r>
              <w:rPr>
                <w:rFonts w:ascii="EB Garamond" w:hAnsi="EB Garamond" w:cs="EB Garamond"/>
                <w:b w:val="0"/>
                <w:i w:val="0"/>
                <w:color w:val="201B16"/>
                <w:sz w:val="19"/>
                <w:lang w:val="pt-BR" w:bidi="ar-SA"/>
                <w:kern w:val="16"/>
                <w14:ligatures w14:val="standardContextual"/>
              </w:rPr>
              <w:t xml:space="preserve"> Aposentadoria especial por agentes nocivos, panorama da PcD em 8.12. Cap 12 é o tratamento aprofundado.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11:</w:t>
            </w:r>
            <w:r>
              <w:rPr>
                <w:rFonts w:ascii="EB Garamond" w:hAnsi="EB Garamond" w:cs="EB Garamond"/>
                <w:b w:val="0"/>
                <w:i w:val="0"/>
                <w:color w:val="201B16"/>
                <w:sz w:val="19"/>
                <w:lang w:val="pt-BR" w:bidi="ar-SA"/>
                <w:kern w:val="16"/>
                <w14:ligatures w14:val="standardContextual"/>
              </w:rPr>
              <w:t xml:space="preserve"> Fator previdenciário (fórmula detalhada em 11.8). Aqui: foco no art. 9º, I, LC 142 (aplicação opcional).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18:</w:t>
            </w:r>
            <w:r>
              <w:rPr>
                <w:rFonts w:ascii="EB Garamond" w:hAnsi="EB Garamond" w:cs="EB Garamond"/>
                <w:b w:val="0"/>
                <w:i w:val="0"/>
                <w:color w:val="201B16"/>
                <w:sz w:val="19"/>
                <w:lang w:val="pt-BR" w:bidi="ar-SA"/>
                <w:kern w:val="16"/>
                <w14:ligatures w14:val="standardContextual"/>
              </w:rPr>
              <w:t xml:space="preserve"> BPC/LOAS, conceito geral de deficiência e modelo biopsicossocial (18.5-18.7). Distinção BPC × aposentadoria PcD na seção 12.14.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12 (este):</w:t>
            </w:r>
            <w:r>
              <w:rPr>
                <w:rFonts w:ascii="EB Garamond" w:hAnsi="EB Garamond" w:cs="EB Garamond"/>
                <w:b w:val="0"/>
                <w:i w:val="0"/>
                <w:color w:val="201B16"/>
                <w:sz w:val="19"/>
                <w:lang w:val="pt-BR" w:bidi="ar-SA"/>
                <w:kern w:val="16"/>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Evolução legislativa: da omissão legislativa ao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12.2.1 Primeira fase: previsão constitucional sem regulamentação (1988-2013)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omissão legislativa gerou intensa judicialização. Dezenas de mandados de injunção foram impetrados perante o STF, entre eles os MIs 1.967, 1.886 e 3.357,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12.2.2 Segunda fase: a LC 142/2013 e a regulamentação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12.2.3 Terceira fase: consolidação do modelo biopsicossocial (2015-2019)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12.2.4 Quarta fase: manutenção pós-reforma (2019-presente)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Significado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201,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Previsão constitucional —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47/2005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redação do § 1º do art. 201, reafirmando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Legislativo 186/2008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da CDPD com status de EC (art. 5º, § 3º,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6.949/2009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Promulgação da CDPD — paradigma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(mai)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graus, TC diferenciado, avaliação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8.145/2013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LC 142, fatores de conversão, procedimentos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Interministerial 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do IF-BrA como instrumento de avaliação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13.146/2015 (Estatuto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Conceito de deficiência alinhado à CDPD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 integral da LC 142 pós-Reforma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14.126/2021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monocular classificada como deficiência sensorial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Conceito de deficiência para fins de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Observam que a adoção desse modelo pela LC 142 superou definitivamente o critério puramente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duas pessoas com o mesmo diagnóstico clínico podem ter graus de deficiência distintos para fins da LC 142, conforme o impacto funcional da condição em sua vida concreta.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12.3.1 Deficiência versus incapacidade: distinção fundamental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Deficiência</w:t>
      </w:r>
      <w:r>
        <w:rPr>
          <w:rFonts w:ascii="EB Garamond" w:hAnsi="EB Garamond" w:cs="EB Garamond"/>
          <w:b w:val="0"/>
          <w:i w:val="0"/>
          <w:color w:val="201B16"/>
          <w:sz w:val="21"/>
          <w:lang w:val="pt-BR" w:bidi="ar-SA"/>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w:t>
      </w:r>
      <w:r>
        <w:rPr>
          <w:rFonts w:ascii="EB Garamond" w:hAnsi="EB Garamond" w:cs="EB Garamond"/>
          <w:b w:val="0"/>
          <w:i w:val="0"/>
          <w:color w:val="201B16"/>
          <w:sz w:val="21"/>
          <w:lang w:val="pt-BR" w:bidi="ar-SA"/>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 incapacidade — consequências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trabalha por 29 anos com deficiência moderada tem direito à aposentadoria por TC da PcD (art. 3º, II,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se torna incapaz para o trabalho tem direito ao benefício por incapacidade (Caps. 6/7), não à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segurado que ficou incapaz por 2 anos (auxílio por incapacidade temporária) e depois se recuperou NÃO é, por isso, pessoa com deficiência para fins da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deficiência é permanente por definição ("impedimento de longo prazo"); a incapacidade pode ser temporária.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Para a aposentadoria da PcD, o grau de deficiência é avaliado pela funcionalidade (IF-BrA), não pela capacidade laboral.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entre deficiência e incapacidade na jurisprudência dos TRFs</w:t>
            </w:r>
          </w:p>
          <w:p>
            <w:pPr>
              <w:spacing w:before="0" w:after="60" w:line="247" w:lineRule="auto"/>
              <w:jc w:val="both"/>
            </w:pPr>
            <w:r>
              <w:rPr>
                <w:rFonts w:ascii="EB Garamond" w:hAnsi="EB Garamond" w:cs="EB Garamond"/>
                <w:b w:val="0"/>
                <w:i/>
                <w:color w:val="201B16"/>
                <w:sz w:val="19"/>
                <w:lang w:val="pt-BR" w:bidi="ar-SA"/>
                <w:kern w:val="16"/>
                <w14:ligatures w14:val="standardContextual"/>
              </w:rPr>
              <w:t>Os trechos que seguem sintetizam o entendimento dos tribunais; não constituem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12.3.2 Impedimento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12.3.3 Deficiência versus doença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12.3.4 Pessoas com deficiência e o mercado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Graus de deficiência: leve, moderada e grave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12.4.1 Tempos de contribuição por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deficiência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Redução vs. TC comum (35H/30M)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comum (referência)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12.4.2 Critérios de classificação: o IF-BrA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IF-BrA é composto por 41 atividades distribuídas em 7 domínios funcionais:</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Domínio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Atividades avaliadas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Sensorial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audição, produção vocal, demais funções sensoriais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Comunicação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Compreensão, expressão, conversação, utilização de dispositivos de comunicação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Mobilidade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Locomoção, deslocamento, uso de transportes, manuseio de objetos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 Cuidados pessoais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Higiene, alimentação, vestuário, cuidados com a saúde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Vida doméstica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Preparação de refeições, tarefas do lar, assistência a dependentes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Educação, trabalho e vida econômica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Escolaridade, formação profissional, atividade laboral, gestão financeira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 Socialização e vida comunitária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Relações interpessoais, participação social, recreação e lazer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funciona a avaliação biopsicossocial na prática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segurado agenda o requerimento de aposentadoria da PcD no portal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São agendadas duas avaliações separadas: perícia médica e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médico perito examina laudos, exames, atestados e avalia as funções corporais.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assistente social avalia as barreiras ambientais, sociais e atitudinais enfrentadas pelo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Cada avaliador aplica o IF-BrA nos 7 domínios, atribuindo pontuação.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As pontuações são combinadas (50% perícia médica + 50%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O escore global define o grau: grave, moderada ou leve.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A data de início da deficiência é fixada com base no conjunto probatório.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Se houver variação de grau ao longo do tempo, os períodos são registrados separadamente.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O resultado é comunicado ao segurado, que pode impugná-lo administrativamente ou judicialmente.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é definido pela doença — é definido pela funcionalidade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Exemplos ilustrativos (não taxativos) de condições que podem resultar em cada grau: - </w:t>
            </w:r>
            <w:r>
              <w:rPr>
                <w:rFonts w:ascii="EB Garamond" w:hAnsi="EB Garamond" w:cs="EB Garamond"/>
                <w:b/>
                <w:i w:val="0"/>
                <w:color w:val="201B16"/>
                <w:sz w:val="19"/>
                <w:lang w:val="pt-BR" w:bidi="ar-SA"/>
                <w:kern w:val="16"/>
                <w14:ligatures w14:val="standardContextual"/>
              </w:rPr>
              <w:t>Grave:</w:t>
            </w:r>
            <w:r>
              <w:rPr>
                <w:rFonts w:ascii="EB Garamond" w:hAnsi="EB Garamond" w:cs="EB Garamond"/>
                <w:b w:val="0"/>
                <w:i w:val="0"/>
                <w:color w:val="201B16"/>
                <w:sz w:val="19"/>
                <w:lang w:val="pt-BR" w:bidi="ar-SA"/>
                <w:kern w:val="16"/>
                <w14:ligatures w14:val="standardContextual"/>
              </w:rPr>
              <w:t xml:space="preserve"> tetraplegia, cegueira bilateral, paralisia cerebral grave, deficiência intelectual severa - </w:t>
            </w:r>
            <w:r>
              <w:rPr>
                <w:rFonts w:ascii="EB Garamond" w:hAnsi="EB Garamond" w:cs="EB Garamond"/>
                <w:b/>
                <w:i w:val="0"/>
                <w:color w:val="201B16"/>
                <w:sz w:val="19"/>
                <w:lang w:val="pt-BR" w:bidi="ar-SA"/>
                <w:kern w:val="16"/>
                <w14:ligatures w14:val="standardContextual"/>
              </w:rPr>
              <w:t>Moderada:</w:t>
            </w:r>
            <w:r>
              <w:rPr>
                <w:rFonts w:ascii="EB Garamond" w:hAnsi="EB Garamond" w:cs="EB Garamond"/>
                <w:b w:val="0"/>
                <w:i w:val="0"/>
                <w:color w:val="201B16"/>
                <w:sz w:val="19"/>
                <w:lang w:val="pt-BR" w:bidi="ar-SA"/>
                <w:kern w:val="16"/>
                <w14:ligatures w14:val="standardContextual"/>
              </w:rPr>
              <w:t xml:space="preserve"> paraplegia, surdez bilateral, amputação de membro, esquizofrenia controlada - </w:t>
            </w:r>
            <w:r>
              <w:rPr>
                <w:rFonts w:ascii="EB Garamond" w:hAnsi="EB Garamond" w:cs="EB Garamond"/>
                <w:b/>
                <w:i w:val="0"/>
                <w:color w:val="201B16"/>
                <w:sz w:val="19"/>
                <w:lang w:val="pt-BR" w:bidi="ar-SA"/>
                <w:kern w:val="16"/>
                <w14:ligatures w14:val="standardContextual"/>
              </w:rPr>
              <w:t>Leve:</w:t>
            </w:r>
            <w:r>
              <w:rPr>
                <w:rFonts w:ascii="EB Garamond" w:hAnsi="EB Garamond" w:cs="EB Garamond"/>
                <w:b w:val="0"/>
                <w:i w:val="0"/>
                <w:color w:val="201B16"/>
                <w:sz w:val="19"/>
                <w:lang w:val="pt-BR" w:bidi="ar-SA"/>
                <w:kern w:val="16"/>
                <w14:ligatures w14:val="standardContextual"/>
              </w:rPr>
              <w:t xml:space="preserve"> visão monocular, surdez unilateral, amputação parcial de dedos, epilepsia controlada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Esses exemplos são meramente orientativos. O enquadramento depende sempre da avaliação individualizada pelo IF-BrA.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12.4.3 Grau preponderante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Aposentadoria por tempo de contribuição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da PcD é a modalidade principal e mais vantajosa da LC 142/2013, correspondendo aos incisos I a III do art. 3º. 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Grave: 25 anos (homem) / 20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Moderada: 29 anos (homem) / 24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Leve: 33 anos (homem) / 28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Carência de 180 contribuições mensais</w:t>
      </w:r>
      <w:r>
        <w:rPr>
          <w:rFonts w:ascii="EB Garamond" w:hAnsi="EB Garamond" w:cs="EB Garamond"/>
          <w:b w:val="0"/>
          <w:i w:val="0"/>
          <w:color w:val="201B16"/>
          <w:sz w:val="21"/>
          <w:lang w:val="pt-BR" w:bidi="ar-SA"/>
          <w:kern w:val="16"/>
          <w14:ligatures w14:val="standardContextual"/>
        </w:rPr>
        <w:t xml:space="preserve"> (art. 3º, parágrafo único,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Comprovação da deficiência</w:t>
      </w:r>
      <w:r>
        <w:rPr>
          <w:rFonts w:ascii="EB Garamond" w:hAnsi="EB Garamond" w:cs="EB Garamond"/>
          <w:b w:val="0"/>
          <w:i w:val="0"/>
          <w:color w:val="201B16"/>
          <w:sz w:val="21"/>
          <w:lang w:val="pt-BR" w:bidi="ar-SA"/>
          <w:kern w:val="16"/>
          <w14:ligatures w14:val="standardContextual"/>
        </w:rPr>
        <w:t xml:space="preserve"> durante todo o período de TC ou durante parte dele (caso em que se aplica a conversão proporcional do art. 7º).</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Não há idade mínima.</w:t>
      </w:r>
      <w:r>
        <w:rPr>
          <w:rFonts w:ascii="EB Garamond" w:hAnsi="EB Garamond" w:cs="EB Garamond"/>
          <w:b w:val="0"/>
          <w:i w:val="0"/>
          <w:color w:val="201B16"/>
          <w:sz w:val="21"/>
          <w:lang w:val="pt-BR" w:bidi="ar-SA"/>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TC da PcD é definido pelo art. 8º, I, da LC 142/2013: o valor do benefício corresponde 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Destaca que o coeficiente de 100% do salário de benefício, sem aplicação obrigatória do fator previdenciário, faz da aposentadoria por TC da PcD o benefício por tempo de contribuição mais vantajoso ainda existente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TC da PcD —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Carlos, 50 anos, sexo masculino, deficiência moderada desde os 21 anos de idade. Contribui desde os 21 anos = 29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TC moderada (homem): 29 anos — atendido - Carência: 180 meses (15 anos), atendido (29 anos de contribuição) - Deficiência: moderada durante todo o período, atendido - Idade mínima: não exigida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ascii="EB Garamond" w:hAnsi="EB Garamond" w:cs="EB Garamond"/>
                <w:b/>
                <w:i w:val="0"/>
                <w:color w:val="201B16"/>
                <w:sz w:val="19"/>
                <w:lang w:val="pt-BR" w:bidi="ar-SA"/>
                <w:kern w:val="16"/>
                <w14:ligatures w14:val="standardContextual"/>
              </w:rPr>
              <w:t>RMI:</w:t>
            </w:r>
            <w:r>
              <w:rPr>
                <w:rFonts w:ascii="EB Garamond" w:hAnsi="EB Garamond" w:cs="EB Garamond"/>
                <w:b w:val="0"/>
                <w:i w:val="0"/>
                <w:color w:val="201B16"/>
                <w:sz w:val="19"/>
                <w:lang w:val="pt-BR" w:bidi="ar-SA"/>
                <w:kern w:val="16"/>
                <w14:ligatures w14:val="standardContextual"/>
              </w:rPr>
              <w:t xml:space="preserve"> R$ 4.800,00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TC comum (regra de transição, pedágio 100%):</w:t>
            </w:r>
            <w:r>
              <w:rPr>
                <w:rFonts w:ascii="EB Garamond" w:hAnsi="EB Garamond" w:cs="EB Garamond"/>
                <w:b w:val="0"/>
                <w:i w:val="0"/>
                <w:color w:val="201B16"/>
                <w:sz w:val="19"/>
                <w:lang w:val="pt-BR" w:bidi="ar-SA"/>
                <w:kern w:val="16"/>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LC 142:</w:t>
            </w:r>
            <w:r>
              <w:rPr>
                <w:rFonts w:ascii="EB Garamond" w:hAnsi="EB Garamond" w:cs="EB Garamond"/>
                <w:b w:val="0"/>
                <w:i w:val="0"/>
                <w:color w:val="201B16"/>
                <w:sz w:val="19"/>
                <w:lang w:val="pt-BR" w:bidi="ar-SA"/>
                <w:kern w:val="16"/>
                <w14:ligatures w14:val="standardContextual"/>
              </w:rPr>
              <w:t xml:space="preserve"> acesso 6 anos mais cedo + coeficiente 100% + sem fator previdenciário obrigatório.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12.5.2 Comparativo detalhado com as regras de transição do capítulo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grave (LC 142)</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moderada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leve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(art. 15 EC 103, 2026)</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 (art. 20 EC 103)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(H)</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(mas pontos = TC+idade)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Pontos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103H/93M (2026)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Controvérsia sobre o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aposentadoria PcD pós-EC 103: manutenção da LC 142</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12.6 Aposentadoria por idade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60 anos (homem) / 55 anos (mulher) — redução de 5 anos em relação à regra permanente (65H/62M).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15 anos de contribuição (180 contribuições mensais).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Deficiência:</w:t>
      </w:r>
      <w:r>
        <w:rPr>
          <w:rFonts w:ascii="EB Garamond" w:hAnsi="EB Garamond" w:cs="EB Garamond"/>
          <w:b w:val="0"/>
          <w:i w:val="0"/>
          <w:color w:val="201B16"/>
          <w:sz w:val="21"/>
          <w:lang w:val="pt-BR" w:bidi="ar-SA"/>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Grau de deficiência: irrelevante.</w:t>
      </w:r>
      <w:r>
        <w:rPr>
          <w:rFonts w:ascii="EB Garamond" w:hAnsi="EB Garamond" w:cs="EB Garamond"/>
          <w:b w:val="0"/>
          <w:i w:val="0"/>
          <w:color w:val="201B16"/>
          <w:sz w:val="21"/>
          <w:lang w:val="pt-BR" w:bidi="ar-SA"/>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importa para a aposentadoria por idade da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12.6.2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como na aposentadoria por TC da PcD, somente se aplica se vantajoso (art. 9º, I, LC 142).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idade da PcD</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Marta, 55 anos, sexo feminino, deficiência leve desde os 30 anos. Contribuiu por 25 anos (300 contribuições mensais).</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R$ 3.200,00 (exemplo) - Coeficiente: 70% + 1% × 25 (anos de contribuição) = 70% + 25% = </w:t>
            </w:r>
            <w:r>
              <w:rPr>
                <w:rFonts w:ascii="EB Garamond" w:hAnsi="EB Garamond" w:cs="EB Garamond"/>
                <w:b/>
                <w:i w:val="0"/>
                <w:color w:val="201B16"/>
                <w:sz w:val="19"/>
                <w:lang w:val="pt-BR" w:bidi="ar-SA"/>
                <w:kern w:val="16"/>
                <w14:ligatures w14:val="standardContextual"/>
              </w:rPr>
              <w:t>95%</w:t>
            </w:r>
            <w:r>
              <w:rPr>
                <w:rFonts w:ascii="EB Garamond" w:hAnsi="EB Garamond" w:cs="EB Garamond"/>
                <w:b w:val="0"/>
                <w:i w:val="0"/>
                <w:color w:val="201B16"/>
                <w:sz w:val="19"/>
                <w:lang w:val="pt-BR" w:bidi="ar-SA"/>
                <w:kern w:val="16"/>
                <w14:ligatures w14:val="standardContextual"/>
              </w:rPr>
              <w:t xml:space="preserve"> - RMI bruta: R$ 3.200,00 × 95% = R$ 3.040,00 - Fator previdenciário (55 anos, 25 anos TC): ≈ 0,58 → NÃO se aplica (desvantajoso) - </w:t>
            </w:r>
            <w:r>
              <w:rPr>
                <w:rFonts w:ascii="EB Garamond" w:hAnsi="EB Garamond" w:cs="EB Garamond"/>
                <w:b/>
                <w:i w:val="0"/>
                <w:color w:val="201B16"/>
                <w:sz w:val="19"/>
                <w:lang w:val="pt-BR" w:bidi="ar-SA"/>
                <w:kern w:val="16"/>
                <w14:ligatures w14:val="standardContextual"/>
              </w:rPr>
              <w:t>RMI final:</w:t>
            </w:r>
            <w:r>
              <w:rPr>
                <w:rFonts w:ascii="EB Garamond" w:hAnsi="EB Garamond" w:cs="EB Garamond"/>
                <w:b w:val="0"/>
                <w:i w:val="0"/>
                <w:color w:val="201B16"/>
                <w:sz w:val="19"/>
                <w:lang w:val="pt-BR" w:bidi="ar-SA"/>
                <w:kern w:val="16"/>
                <w14:ligatures w14:val="standardContextual"/>
              </w:rPr>
              <w:t xml:space="preserve"> R$ 3.040,00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idade comum (regra permanente, art. 201, § 7º, II, EC 103):</w:t>
            </w:r>
            <w:r>
              <w:rPr>
                <w:rFonts w:ascii="EB Garamond" w:hAnsi="EB Garamond" w:cs="EB Garamond"/>
                <w:b w:val="0"/>
                <w:i w:val="0"/>
                <w:color w:val="201B16"/>
                <w:sz w:val="19"/>
                <w:lang w:val="pt-BR" w:bidi="ar-SA"/>
                <w:kern w:val="16"/>
                <w14:ligatures w14:val="standardContextual"/>
              </w:rPr>
              <w:t xml:space="preserve"> Marta teria de esperar até 62 anos (idade mínima para mulher) e o coeficiente seria 60% + 2% × 10 (anos excedentes a 15) = 80%. Com a mesma média de R$ 3.200,00: RMI = R$ 2.560,00.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PcD por idade:</w:t>
            </w:r>
            <w:r>
              <w:rPr>
                <w:rFonts w:ascii="EB Garamond" w:hAnsi="EB Garamond" w:cs="EB Garamond"/>
                <w:b w:val="0"/>
                <w:i w:val="0"/>
                <w:color w:val="201B16"/>
                <w:sz w:val="19"/>
                <w:lang w:val="pt-BR" w:bidi="ar-SA"/>
                <w:kern w:val="16"/>
                <w14:ligatures w14:val="standardContextual"/>
              </w:rPr>
              <w:t xml:space="preserve"> acesso 7 anos antes (55 vs. 62) + coeficiente mais favorável (95% vs. 80%).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12.6.3 Quando a aposentadoria por idade PcD é mais vantajosa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é especialmente indicada nos seguintes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TC insuficiente para a aposentadoria por TC da PcD:</w:t>
      </w:r>
      <w:r>
        <w:rPr>
          <w:rFonts w:ascii="EB Garamond" w:hAnsi="EB Garamond" w:cs="EB Garamond"/>
          <w:b w:val="0"/>
          <w:i w:val="0"/>
          <w:color w:val="201B16"/>
          <w:sz w:val="20"/>
          <w:lang w:val="pt-BR" w:bidi="ar-SA"/>
          <w:kern w:val="16"/>
          <w14:ligatures w14:val="standardContextual"/>
        </w:rPr>
        <w:t xml:space="preserve"> um segurado homem com deficiência leve que tem apenas 20 anos de TC não atinge os 33 anos exigidos para a aposentadoria por TC leve, mas pode requerer a aposentadoria por idade ao completar 60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que contribuiu apenas pelo plano simplificado (11%) ou como MEI (5%):</w:t>
      </w:r>
      <w:r>
        <w:rPr>
          <w:rFonts w:ascii="EB Garamond" w:hAnsi="EB Garamond" w:cs="EB Garamond"/>
          <w:b w:val="0"/>
          <w:i w:val="0"/>
          <w:color w:val="201B16"/>
          <w:sz w:val="20"/>
          <w:lang w:val="pt-BR" w:bidi="ar-SA"/>
          <w:kern w:val="16"/>
          <w14:ligatures w14:val="standardContextual"/>
        </w:rPr>
        <w:t xml:space="preserve"> essas contribuições não contam para aposentadoria por TC, mas contam para aposentadoria por idade (conforme seção 12.17).</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deficiência leve e idade avançada:</w:t>
      </w:r>
      <w:r>
        <w:rPr>
          <w:rFonts w:ascii="EB Garamond" w:hAnsi="EB Garamond" w:cs="EB Garamond"/>
          <w:b w:val="0"/>
          <w:i w:val="0"/>
          <w:color w:val="201B16"/>
          <w:sz w:val="20"/>
          <w:lang w:val="pt-BR" w:bidi="ar-SA"/>
          <w:kern w:val="16"/>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12.6.4 Tabela comparativa: aposentadoria por idade PcD vs. Regra permanente vs. Transição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PcD (art. 3º, IV,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 permanente (art. 201, § 7º, II, EC 103)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Transição idade (art. 18,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(H/M)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 (progressiva)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+ 1%/grupo de 12 contrib.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15</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(qualquer grau, 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12.6.5 Aposentadoria por idade da PcD e o art. 6º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12.7 Deficiência superveniente e conversão proporcional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12.7.1 Mecanismo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funciona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Identificam-se os períodos</w:t>
      </w:r>
      <w:r>
        <w:rPr>
          <w:rFonts w:ascii="EB Garamond" w:hAnsi="EB Garamond" w:cs="EB Garamond"/>
          <w:b w:val="0"/>
          <w:i w:val="0"/>
          <w:color w:val="201B16"/>
          <w:sz w:val="20"/>
          <w:lang w:val="pt-BR" w:bidi="ar-SA"/>
          <w:kern w:val="16"/>
          <w14:ligatures w14:val="standardContextual"/>
        </w:rPr>
        <w:t xml:space="preserve"> em que o segurado contribuiu sob cada condição (sem deficiência, ou com deficiência grave, moderada ou leve).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Define-se o grau preponderante</w:t>
      </w:r>
      <w:r>
        <w:rPr>
          <w:rFonts w:ascii="EB Garamond" w:hAnsi="EB Garamond" w:cs="EB Garamond"/>
          <w:b w:val="0"/>
          <w:i w:val="0"/>
          <w:color w:val="201B16"/>
          <w:sz w:val="20"/>
          <w:lang w:val="pt-BR" w:bidi="ar-SA"/>
          <w:kern w:val="16"/>
          <w14:ligatures w14:val="standardContextual"/>
        </w:rPr>
        <w:t xml:space="preserve"> — aquele em que o segurado cumpriu maior tempo de contribuição antes da conversão (art. 70-A, Decreto 3.048/99).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Aplicam-se os fatores de conversão</w:t>
      </w:r>
      <w:r>
        <w:rPr>
          <w:rFonts w:ascii="EB Garamond" w:hAnsi="EB Garamond" w:cs="EB Garamond"/>
          <w:b w:val="0"/>
          <w:i w:val="0"/>
          <w:color w:val="201B16"/>
          <w:sz w:val="20"/>
          <w:lang w:val="pt-BR" w:bidi="ar-SA"/>
          <w:kern w:val="16"/>
          <w14:ligatures w14:val="standardContextual"/>
        </w:rPr>
        <w:t xml:space="preserve"> da tabela do art. 70-E do Decreto 3.048/99, convertendo cada período para o parâmetro do grau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Somam-se os períodos convertidos.</w:t>
      </w:r>
      <w:r>
        <w:rPr>
          <w:rFonts w:ascii="EB Garamond" w:hAnsi="EB Garamond" w:cs="EB Garamond"/>
          <w:b w:val="0"/>
          <w:i w:val="0"/>
          <w:color w:val="201B16"/>
          <w:sz w:val="20"/>
          <w:lang w:val="pt-BR" w:bidi="ar-SA"/>
          <w:kern w:val="16"/>
          <w14:ligatures w14:val="standardContextual"/>
        </w:rPr>
        <w:t xml:space="preserve"> O TC total convertido é comparado ao TC mínimo exigido para o grau preponderante.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12.7.2 Tabelas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conversão — Homens: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de conversão — Mulheres: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w:t>
      </w:r>
      <w:r>
        <w:rPr>
          <w:rFonts w:ascii="EB Garamond" w:hAnsi="EB Garamond" w:cs="EB Garamond"/>
          <w:b w:val="0"/>
          <w:i w:val="0"/>
          <w:color w:val="201B16"/>
          <w:sz w:val="21"/>
          <w:lang w:val="pt-BR" w:bidi="ar-SA"/>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cálculo com deficiência superveniente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Paulo, homem, adquiriu deficiência moderada aos 38 anos. Contribuiu desde os 20 anos: - Período 1 (20-38 anos): 18 anos SEM deficiência - Período 2 (38-50 anos): 12 anos COM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Parâmetro de enquadramento (grau preponderante entre os períodos com deficiência):</w:t>
            </w:r>
            <w:r>
              <w:rPr>
                <w:rFonts w:ascii="EB Garamond" w:hAnsi="EB Garamond" w:cs="EB Garamond"/>
                <w:b w:val="0"/>
                <w:i w:val="0"/>
                <w:color w:val="201B16"/>
                <w:sz w:val="19"/>
                <w:lang w:val="pt-BR" w:bidi="ar-SA"/>
                <w:kern w:val="16"/>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 Conversão para o parâmetro moderada:</w:t>
            </w:r>
            <w:r>
              <w:rPr>
                <w:rFonts w:ascii="EB Garamond" w:hAnsi="EB Garamond" w:cs="EB Garamond"/>
                <w:b w:val="0"/>
                <w:i w:val="0"/>
                <w:color w:val="201B16"/>
                <w:sz w:val="19"/>
                <w:lang w:val="pt-BR" w:bidi="ar-SA"/>
                <w:kern w:val="16"/>
                <w14:ligatures w14:val="standardContextual"/>
              </w:rPr>
              <w:t xml:space="preserve"> - Tempo sem deficiência para moderada (fator 0,83): 18 × 0,83 = 14,94 anos - Tempo com deficiência moderada: 12 anos (sem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TC total convertido:</w:t>
            </w:r>
            <w:r>
              <w:rPr>
                <w:rFonts w:ascii="EB Garamond" w:hAnsi="EB Garamond" w:cs="EB Garamond"/>
                <w:b w:val="0"/>
                <w:i w:val="0"/>
                <w:color w:val="201B16"/>
                <w:sz w:val="19"/>
                <w:lang w:val="pt-BR" w:bidi="ar-SA"/>
                <w:kern w:val="16"/>
                <w14:ligatures w14:val="standardContextual"/>
              </w:rPr>
              <w:t xml:space="preserve"> 14,94 + 12,00 = 26,94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 — Comparação com TC mínimo:</w:t>
            </w:r>
            <w:r>
              <w:rPr>
                <w:rFonts w:ascii="EB Garamond" w:hAnsi="EB Garamond" w:cs="EB Garamond"/>
                <w:b w:val="0"/>
                <w:i w:val="0"/>
                <w:color w:val="201B16"/>
                <w:sz w:val="19"/>
                <w:lang w:val="pt-BR" w:bidi="ar-SA"/>
                <w:kern w:val="16"/>
                <w14:ligatures w14:val="standardContextual"/>
              </w:rPr>
              <w:t xml:space="preserve"> TC mínimo moderada (homem) = 29 anos. Paulo tem 26,94 anos → faltam 2,06 anos. Paulo precisa contribuir mais aproximadamente 2 anos e 1 mês (sob deficiência moderada) para alcançar o TC mínimo.</w:t>
            </w:r>
          </w:p>
          <w:p>
            <w:pPr>
              <w:spacing w:before="0" w:after="60" w:line="247" w:lineRule="auto"/>
              <w:jc w:val="both"/>
            </w:pPr>
            <w:r>
              <w:rPr>
                <w:rFonts w:ascii="EB Garamond" w:hAnsi="EB Garamond" w:cs="EB Garamond"/>
                <w:b/>
                <w:i w:val="0"/>
                <w:color w:val="201B16"/>
                <w:sz w:val="19"/>
                <w:lang w:val="pt-BR" w:bidi="ar-SA"/>
                <w:kern w:val="16"/>
                <w14:ligatures w14:val="standardContextual"/>
              </w:rPr>
              <w:t>Alternativa:</w:t>
            </w:r>
            <w:r>
              <w:rPr>
                <w:rFonts w:ascii="EB Garamond" w:hAnsi="EB Garamond" w:cs="EB Garamond"/>
                <w:b w:val="0"/>
                <w:i w:val="0"/>
                <w:color w:val="201B16"/>
                <w:sz w:val="19"/>
                <w:lang w:val="pt-BR" w:bidi="ar-SA"/>
                <w:kern w:val="16"/>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PcD ≠ fatores de conversão da aposentadoria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ascii="EB Garamond" w:hAnsi="EB Garamond" w:cs="EB Garamond"/>
                <w:b/>
                <w:i w:val="0"/>
                <w:color w:val="201B16"/>
                <w:sz w:val="19"/>
                <w:lang w:val="pt-BR" w:bidi="ar-SA"/>
                <w:kern w:val="16"/>
                <w14:ligatures w14:val="standardContextual"/>
              </w:rPr>
              <w:t>Vedação de cumulação:</w:t>
            </w:r>
            <w:r>
              <w:rPr>
                <w:rFonts w:ascii="EB Garamond" w:hAnsi="EB Garamond" w:cs="EB Garamond"/>
                <w:b w:val="0"/>
                <w:i w:val="0"/>
                <w:color w:val="201B16"/>
                <w:sz w:val="19"/>
                <w:lang w:val="pt-BR" w:bidi="ar-SA"/>
                <w:kern w:val="16"/>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12.8 Alteração do grau de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alteração de grau de deficiência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Ana, mulher, com deficiência desde os 18 anos: - Período 1 (18-28 anos): 10 anos com deficiência grave - Período 2 (28-48 anos): 20 anos com deficiência moderada (melhora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Grau preponderante:</w:t>
            </w:r>
            <w:r>
              <w:rPr>
                <w:rFonts w:ascii="EB Garamond" w:hAnsi="EB Garamond" w:cs="EB Garamond"/>
                <w:b w:val="0"/>
                <w:i w:val="0"/>
                <w:color w:val="201B16"/>
                <w:sz w:val="19"/>
                <w:lang w:val="pt-BR" w:bidi="ar-SA"/>
                <w:kern w:val="16"/>
                <w14:ligatures w14:val="standardContextual"/>
              </w:rPr>
              <w:t xml:space="preserve"> Moderada (20 anos &gt; 10 anos) → TC mínimo = 24 anos (mulher,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Conversão do período grave para moderada:</w:t>
            </w:r>
            <w:r>
              <w:rPr>
                <w:rFonts w:ascii="EB Garamond" w:hAnsi="EB Garamond" w:cs="EB Garamond"/>
                <w:b w:val="0"/>
                <w:i w:val="0"/>
                <w:color w:val="201B16"/>
                <w:sz w:val="19"/>
                <w:lang w:val="pt-BR" w:bidi="ar-SA"/>
                <w:kern w:val="16"/>
                <w14:ligatures w14:val="standardContextual"/>
              </w:rPr>
              <w:t xml:space="preserve"> 10 anos × 1,20 (grave → moderada, mulher) = 12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TC total convertido:</w:t>
            </w:r>
            <w:r>
              <w:rPr>
                <w:rFonts w:ascii="EB Garamond" w:hAnsi="EB Garamond" w:cs="EB Garamond"/>
                <w:b w:val="0"/>
                <w:i w:val="0"/>
                <w:color w:val="201B16"/>
                <w:sz w:val="19"/>
                <w:lang w:val="pt-BR" w:bidi="ar-SA"/>
                <w:kern w:val="16"/>
                <w14:ligatures w14:val="standardContextual"/>
              </w:rPr>
              <w:t xml:space="preserve"> 12 + 20 = 32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Ana tem 32 anos convertidos, superando em 8 anos o TC mínimo de 24 anos (moderada, mulher). Tem direito à aposentadoria desde os 40 anos de idade (quando completou 24 anos de TC convertidos: 12 anos convertidos ao final do período grave, aos 28 anos, mais 12 anos no período moderado, contados 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12.9 Interface com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12.9.1 O art. 22 e a preservação integral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"inclusive quanto aos critérios de cálculo" é a chave interpretativa do dispositivo. Duas posições se formaram: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(INSS — inicial, minoritária):</w:t>
      </w:r>
      <w:r>
        <w:rPr>
          <w:rFonts w:ascii="EB Garamond" w:hAnsi="EB Garamond" w:cs="EB Garamond"/>
          <w:b w:val="0"/>
          <w:i w:val="0"/>
          <w:color w:val="201B16"/>
          <w:sz w:val="21"/>
          <w:lang w:val="pt-BR" w:bidi="ar-SA"/>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(doutrina majoritária e jurisprudência dos TRFs — que adotamos):</w:t>
      </w:r>
      <w:r>
        <w:rPr>
          <w:rFonts w:ascii="EB Garamond" w:hAnsi="EB Garamond" w:cs="EB Garamond"/>
          <w:b w:val="0"/>
          <w:i w:val="0"/>
          <w:color w:val="201B16"/>
          <w:sz w:val="21"/>
          <w:lang w:val="pt-BR" w:bidi="ar-SA"/>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12.9.2 Pendência legislativa: nova lei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22 EC 103: posição consolidada dos TRFs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12.10 Fator previdenciário na aposentadoria da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9º, I, da LC 142/2013 estabelece regra peculiar sobre o fator previdenciário: ele é aplicável somente se resultar em renda mensal de valor superior,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12.10.1 Por que o fator previdenciário é quase sempre desvantajoso na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o fator pode ser vantajoso:</w:t>
      </w:r>
      <w:r>
        <w:rPr>
          <w:rFonts w:ascii="EB Garamond" w:hAnsi="EB Garamond" w:cs="EB Garamond"/>
          <w:b w:val="0"/>
          <w:i w:val="0"/>
          <w:color w:val="201B16"/>
          <w:sz w:val="21"/>
          <w:lang w:val="pt-BR" w:bidi="ar-SA"/>
          <w:kern w:val="16"/>
          <w14:ligatures w14:val="standardContextual"/>
        </w:rPr>
        <w:t xml:space="preserve"> excepcionalmente, se o segurado PcD acumular TC muito superior ao mínimo exigido e atingir idade avançada, o fator pode ultrapassar 1,0 e incrementar o valor do benefício. Exemplo: segurado homem com deficiência leve, 60 anos de idade e 40 anos de TC, o fator previdenciário pode ser superior a 1,0, tornando sua aplicação vantajosa. Nesse caso, o INSS deve aplicar o fator (art. 9º, 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fórmula detalhada do fator previdenciário, consulte a seção 11.8 do Capítulo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na aposentadoria da PcD: a regra é a NÃO aplicação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TC da PcD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 maioria dos casos, 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da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Quase nunca se aplica (TC e idade baixos)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Sempre se aplica (geralmente desvantajoso)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(Cap.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permanente não usa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pedágio 100%, idade progressiva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sem fator</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12.10.2 Bônus no fator: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12.11 Avaliação biopsicossocial: perícia médica e funcional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12.11.1 Dupla avaliação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composta por duas etapas obrigatórias e complementares: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médica</w:t>
      </w:r>
      <w:r>
        <w:rPr>
          <w:rFonts w:ascii="EB Garamond" w:hAnsi="EB Garamond" w:cs="EB Garamond"/>
          <w:b w:val="0"/>
          <w:i w:val="0"/>
          <w:color w:val="201B16"/>
          <w:sz w:val="21"/>
          <w:lang w:val="pt-BR" w:bidi="ar-SA"/>
          <w:kern w:val="16"/>
          <w14:ligatures w14:val="standardContextual"/>
        </w:rPr>
        <w:t xml:space="preserve"> — realizada por médico perito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Diagnóstico clínico: identificação das condições de saúde (CID-10/CID-11)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Estrutura e função corporal: limitações anatômicas, fisiológicas, neurológicas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Exames e laudos médicos: análise da documentação apresentada pelo segurado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Prognóstico: estabilidade, progressividade ou possibilidade de melhora da condição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Data provável de início: fixação do marco temporal da deficiência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valiação funcional (social)</w:t>
      </w:r>
      <w:r>
        <w:rPr>
          <w:rFonts w:ascii="EB Garamond" w:hAnsi="EB Garamond" w:cs="EB Garamond"/>
          <w:b w:val="0"/>
          <w:i w:val="0"/>
          <w:color w:val="201B16"/>
          <w:sz w:val="21"/>
          <w:lang w:val="pt-BR" w:bidi="ar-SA"/>
          <w:kern w:val="16"/>
          <w14:ligatures w14:val="standardContextual"/>
        </w:rPr>
        <w:t xml:space="preserve"> — realizada por assistente social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ambientais: acessibilidade do ambiente doméstico, profissional e comunitário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sociais e atitudinais: discriminação, preconceito, estigma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Limitação de atividades: dificuldades no desempenho de atividades cotidianas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Restrição de participação: obstáculos à participação em atividades sociais, educacionais e profissionais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Fatores pessoais: escolaridade, profissão, contexto familiar, rede de apoio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Facilitadores: tecnologias assistivas, adaptações, suporte institucional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12.11.2 O IF-BrA em detalhe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Metodologia de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cada atividade, o avaliador atribui uma nota em escala que varia de independência total a dependência completa, considerando: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segurado realiza a atividade de forma independente, sem qualquer auxílio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supervisão ou orientação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assistência parcial (auxílio de terceiro para parte da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é totalmente dependente de terceiros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não realiza a atividade (independentemente de auxílio disponível)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12.11.3 Controvérsias e limitações da avaliação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pelo IF-BrA não é isenta de controvérsias. Observa que as limitações do instrumento repercutem diretamente na esfera processual, impondo ao juiz o dever de complementar a prova técnica sempre que a pontuação do IF-BrA não retratar adequadamente a realidade funcional do segurado. As principais críticas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Subjetividade:</w:t>
      </w:r>
      <w:r>
        <w:rPr>
          <w:rFonts w:ascii="EB Garamond" w:hAnsi="EB Garamond" w:cs="EB Garamond"/>
          <w:b w:val="0"/>
          <w:i w:val="0"/>
          <w:color w:val="201B16"/>
          <w:sz w:val="21"/>
          <w:lang w:val="pt-BR" w:bidi="ar-SA"/>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Divergência entre peritos:</w:t>
      </w:r>
      <w:r>
        <w:rPr>
          <w:rFonts w:ascii="EB Garamond" w:hAnsi="EB Garamond" w:cs="EB Garamond"/>
          <w:b w:val="0"/>
          <w:i w:val="0"/>
          <w:color w:val="201B16"/>
          <w:sz w:val="21"/>
          <w:lang w:val="pt-BR" w:bidi="ar-SA"/>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da avaliação:</w:t>
      </w:r>
      <w:r>
        <w:rPr>
          <w:rFonts w:ascii="EB Garamond" w:hAnsi="EB Garamond" w:cs="EB Garamond"/>
          <w:b w:val="0"/>
          <w:i w:val="0"/>
          <w:color w:val="201B16"/>
          <w:sz w:val="21"/>
          <w:lang w:val="pt-BR" w:bidi="ar-SA"/>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Fixação da data de início:</w:t>
      </w:r>
      <w:r>
        <w:rPr>
          <w:rFonts w:ascii="EB Garamond" w:hAnsi="EB Garamond" w:cs="EB Garamond"/>
          <w:b w:val="0"/>
          <w:i w:val="0"/>
          <w:color w:val="201B16"/>
          <w:sz w:val="21"/>
          <w:lang w:val="pt-BR" w:bidi="ar-SA"/>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o segurado deve levar à avaliação biopsicossocial do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preparação adequada para a avaliação biopsicossocial condiciona diretamente a obtenção de um resultado justo. O segurado deve apresentar: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médicos detalhados (com CID-10, descrição da condição, data de início, prognóstico)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Exames complementares (ressonância, tomografia, audiometria, campo visual, 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Relatórios de acompanhamento médico ao longo dos anos (evolução da condição)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Prescrição de medicamentos contínuos (com posologia e periodicidade)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 de tratamento (fisioterapia, terapia ocupacional, fonoaudiologia, psicoterapia)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de reabilitação profissional (se houver)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que comprovem barreiras (fotos da acessibilidade da residência, declaração do empregador sobre adaptações, relatório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uso de tecnologia assistiva (cadeira de rodas, prótese, aparelho auditivo, software de acessibilidade)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Avaliação anterior do INSS (se houver — administrativa ou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pessoais (RG, CPF, CTPS, NIT/PIS)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12.11.4 Avaliação judicial versus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12.11.5 Diferenças entre IF-BrA e IFBrM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IF-BrA (Índice de Funcionalidade Brasileiro Aplicado à Aposentadoria):</w:t>
      </w:r>
      <w:r>
        <w:rPr>
          <w:rFonts w:ascii="EB Garamond" w:hAnsi="EB Garamond" w:cs="EB Garamond"/>
          <w:b w:val="0"/>
          <w:i w:val="0"/>
          <w:color w:val="201B16"/>
          <w:sz w:val="21"/>
          <w:lang w:val="pt-BR" w:bidi="ar-SA"/>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IFBrM (Índice de Funcionalidade Brasileiro Modificado):</w:t>
      </w:r>
      <w:r>
        <w:rPr>
          <w:rFonts w:ascii="EB Garamond" w:hAnsi="EB Garamond" w:cs="EB Garamond"/>
          <w:b w:val="0"/>
          <w:i w:val="0"/>
          <w:color w:val="201B16"/>
          <w:sz w:val="21"/>
          <w:lang w:val="pt-BR" w:bidi="ar-SA"/>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Implicação prática:</w:t>
      </w:r>
      <w:r>
        <w:rPr>
          <w:rFonts w:ascii="EB Garamond" w:hAnsi="EB Garamond" w:cs="EB Garamond"/>
          <w:b w:val="0"/>
          <w:i w:val="0"/>
          <w:color w:val="201B16"/>
          <w:sz w:val="21"/>
          <w:lang w:val="pt-BR" w:bidi="ar-SA"/>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12.11.6 Tempo de espera e acessibilidade do procedimento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desses deveres de acessibilidade pode ser impugnado administrativamente (ouvidoria do INSS) ou judicialmente (mandado de segurança para garantir avaliação acessível e em prazo razoável).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12.12 Prova da deficiência no processo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deficiência em juízo é uma das questões mais complexas da aposentadoria da PcD, envolvendo múltiplos meios de prova e uma dinâmica processual peculiar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12.12.1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ônus de provar a deficiência, seu grau e sua duração incumbe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12.12.2 Prova pericial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meio de prova central na aposentadoria da PcD. O juiz dos JEFs determinará perícia biopsicossocial, que idealmente deve contemplar: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Perito médico judicial:</w:t>
      </w:r>
      <w:r>
        <w:rPr>
          <w:rFonts w:ascii="EB Garamond" w:hAnsi="EB Garamond" w:cs="EB Garamond"/>
          <w:b w:val="0"/>
          <w:i w:val="0"/>
          <w:color w:val="201B16"/>
          <w:sz w:val="21"/>
          <w:lang w:val="pt-BR" w:bidi="ar-SA"/>
          <w:kern w:val="16"/>
          <w14:ligatures w14:val="standardContextual"/>
        </w:rPr>
        <w:t xml:space="preserve"> examina o segurado, analisa documentação médica, responde quesitos técnicos sobre diagnóstico, grau de funcionalidade, data de início e variações de grau.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Assistente social (ou segundo perito):</w:t>
      </w:r>
      <w:r>
        <w:rPr>
          <w:rFonts w:ascii="EB Garamond" w:hAnsi="EB Garamond" w:cs="EB Garamond"/>
          <w:b w:val="0"/>
          <w:i w:val="0"/>
          <w:color w:val="201B16"/>
          <w:sz w:val="21"/>
          <w:lang w:val="pt-BR" w:bidi="ar-SA"/>
          <w:kern w:val="16"/>
          <w14:ligatures w14:val="standardContextual"/>
        </w:rPr>
        <w:t xml:space="preserve"> avalia as barreiras sociais, ambientais e atitudinais enfrentadas pelo segurado, respondendo quesitos sobre limitação de atividades e restrição de participação.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Quesitos sugeridos para perícia biopsicossocial 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Ao perito médico:</w:t>
            </w:r>
            <w:r>
              <w:rPr>
                <w:rFonts w:ascii="EB Garamond" w:hAnsi="EB Garamond" w:cs="EB Garamond"/>
                <w:b w:val="0"/>
                <w:i w:val="0"/>
                <w:color w:val="201B16"/>
                <w:sz w:val="19"/>
                <w:lang w:val="pt-BR" w:bidi="ar-SA"/>
                <w:kern w:val="16"/>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Ao assistente social (se nomeado):</w:t>
            </w:r>
            <w:r>
              <w:rPr>
                <w:rFonts w:ascii="EB Garamond" w:hAnsi="EB Garamond" w:cs="EB Garamond"/>
                <w:b w:val="0"/>
                <w:i w:val="0"/>
                <w:color w:val="201B16"/>
                <w:sz w:val="19"/>
                <w:lang w:val="pt-BR" w:bidi="ar-SA"/>
                <w:kern w:val="16"/>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12.12.3 Prova documental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deve ser complementada por documentação que corrobore a existência, o grau e a duração da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médicos particulares:</w:t>
      </w:r>
      <w:r>
        <w:rPr>
          <w:rFonts w:ascii="EB Garamond" w:hAnsi="EB Garamond" w:cs="EB Garamond"/>
          <w:b w:val="0"/>
          <w:i w:val="0"/>
          <w:color w:val="201B16"/>
          <w:sz w:val="20"/>
          <w:lang w:val="pt-BR" w:bidi="ar-SA"/>
          <w:kern w:val="16"/>
          <w14:ligatures w14:val="standardContextual"/>
        </w:rPr>
        <w:t xml:space="preserve"> devem ser detalhados, com CID, descrição funcional e data. Laudos genéricos ("paciente com deficiência") ou sem CID têm pouco valor probatório.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Relatórios de acompanhamento terapêutico:</w:t>
      </w:r>
      <w:r>
        <w:rPr>
          <w:rFonts w:ascii="EB Garamond" w:hAnsi="EB Garamond" w:cs="EB Garamond"/>
          <w:b w:val="0"/>
          <w:i w:val="0"/>
          <w:color w:val="201B16"/>
          <w:sz w:val="20"/>
          <w:lang w:val="pt-BR" w:bidi="ar-SA"/>
          <w:kern w:val="16"/>
          <w14:ligatures w14:val="standardContextual"/>
        </w:rPr>
        <w:t xml:space="preserve"> fisioterapia, terapia ocupacional, fonoaudiologia, psicoterapia — demonstram a continuidade do impedimento.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de serviços de reabilitação:</w:t>
      </w:r>
      <w:r>
        <w:rPr>
          <w:rFonts w:ascii="EB Garamond" w:hAnsi="EB Garamond" w:cs="EB Garamond"/>
          <w:b w:val="0"/>
          <w:i w:val="0"/>
          <w:color w:val="201B16"/>
          <w:sz w:val="20"/>
          <w:lang w:val="pt-BR" w:bidi="ar-SA"/>
          <w:kern w:val="16"/>
          <w14:ligatures w14:val="standardContextual"/>
        </w:rPr>
        <w:t xml:space="preserve"> INSS, APAE, associações especializadas — comprovam a deficiência e eventuais variações.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Avaliação anterior do INSS:</w:t>
      </w:r>
      <w:r>
        <w:rPr>
          <w:rFonts w:ascii="EB Garamond" w:hAnsi="EB Garamond" w:cs="EB Garamond"/>
          <w:b w:val="0"/>
          <w:i w:val="0"/>
          <w:color w:val="201B16"/>
          <w:sz w:val="20"/>
          <w:lang w:val="pt-BR" w:bidi="ar-SA"/>
          <w:kern w:val="16"/>
          <w14:ligatures w14:val="standardContextual"/>
        </w:rPr>
        <w:t xml:space="preserve"> se o segurado já foi submetido a avaliação biopsicossocial administrativa (mesmo com resultado negativo), o documento deve ser juntado como elemento comparativo.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CID-10/CID-11 e CIF:</w:t>
      </w:r>
      <w:r>
        <w:rPr>
          <w:rFonts w:ascii="EB Garamond" w:hAnsi="EB Garamond" w:cs="EB Garamond"/>
          <w:b w:val="0"/>
          <w:i w:val="0"/>
          <w:color w:val="201B16"/>
          <w:sz w:val="20"/>
          <w:lang w:val="pt-BR" w:bidi="ar-SA"/>
          <w:kern w:val="16"/>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12.12.4 Prova testemunhal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tem papel subsidiário na aposentadoria da PcD: não substitui a perícia, mas pode complementá-la, especialmente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Comprovar a existência da deficiência em períodos remotos (quando não há documentação médica);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Demonstrar as barreiras enfrentadas pelo segurado no ambiente de trabalho e na vida comunitária;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Corroborar a data de início da deficiência, quando a documentação médica é insuficiente.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Valoração da prova pericial nos JEFs — aposentadoria da PcD</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12.13 Visão monocular 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12.13.1 Enquadramento na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12.13.2 Divergência jurisprudencial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sobre visão monocular e LC 142 apresenta divergência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TNU:</w:t>
      </w:r>
      <w:r>
        <w:rPr>
          <w:rFonts w:ascii="EB Garamond" w:hAnsi="EB Garamond" w:cs="EB Garamond"/>
          <w:b w:val="0"/>
          <w:i w:val="0"/>
          <w:color w:val="201B16"/>
          <w:sz w:val="21"/>
          <w:lang w:val="pt-BR" w:bidi="ar-SA"/>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TRU da 4ª Região (JEF):</w:t>
      </w:r>
      <w:r>
        <w:rPr>
          <w:rFonts w:ascii="EB Garamond" w:hAnsi="EB Garamond" w:cs="EB Garamond"/>
          <w:b w:val="0"/>
          <w:i w:val="0"/>
          <w:color w:val="201B16"/>
          <w:sz w:val="21"/>
          <w:lang w:val="pt-BR" w:bidi="ar-SA"/>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e aposentadoria da PcD: divergência TNU × TRU da 4ª Região (JEF)</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é deficiência, mas o grau depende da avaliação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12.14 Distinção BPC × aposentadoria PcD: qual pedir?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12.14.1 Comparativo estrutural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 jurídica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(não contributivo)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de 180 meses ou 15 anos para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miserabilidade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(renda per capita ≤ 1/4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 (idade) ou sem idade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 (R$ 1.621,00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a 100% do SB (pode ser &gt; 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gera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(gera para dependentes)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Acumulação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com aposentadoria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 de cumulação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Sujeita a revisão a cada 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patrimonial/familiar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Limitado a 1 SM vitalício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Potencialmente superior + pensão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12.14.2 Critérios de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depende da situação concreta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pedir BPC (detalhamento no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sem contribuições suficientes ou que nunca contribuiu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per capita familiar ≤ 1/4 do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pedir aposentadoria PcD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carência cumprida (180 meses para TC; 15 anos para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suficiente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não é critério (pode ter qualquer renda familiar)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Benefício potencialmente superior a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Proteção previdenciária plena (13º salário, pensão por morte para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há dúvida: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Pedir ambos (aposentadoria PcD como principal + BPC como subsidiário)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fungibilidade (TNU Tema 217) permite que o juiz conceda o benefício mais adequado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decisório: BPC ou aposentadoria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TEM contribuições previdenciárias?  - NÃO → Somente BPC (verificar miserabilidade)  - SIM → Prosseguir para 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2. O segurado tem carência suficiente (180 meses TC ou 15 anos idade)?  - NÃO → BPC (se preencher miserabilidade) ou aguardar carência  - SIM → Prosseguir para 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3. O segurado tem TC suficiente conforme o grau (25/29/33H ou 20/24/28M)?  - SIM → Aposentadoria por TC da PcD (sem idade mínima)  - NÃO → Prosseguir para 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4. O segurado tem idade suficiente (60H/55M)?  - SIM → Aposentadoria por idade da PcD (15 anos TC + deficiência)  - NÃO → BPC (se miserabilidade) ou aguardar idade/TC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avaliar se o BPC é mais imediato (não exige contribuição) e se a aposentadoria é mais vantajosa a longo prazo (13º, pensão por morte, valor potencialmente superior).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Em caso de dúvida judicial: pedir aposentadoria PcD + subsidiariamente BPC (fungibilidade, TNU Tema 217).</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BPC NÃO gera pensão por morte — consequência grave para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pela LC 142 e falece gera direito à pensão por morte para seus dependentes, nos termos dos arts. 74 a 79 da Lei 8.213/91 (conforme detalhado no Capítulo 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12.14.3 Fungibilidade: TNU tema 217</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12.14.4 Auxílio-inclusão e a transição BPC →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calculada como 50% do salário mínimo estimado para 2026 (R$ 1.621,00). Valor sujeito a atualização após publicação oficial, em coerência com a nota da seção 12.18.6.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superior ao BPC + auxílio-inclusão em valor e em proteção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12.14.5 Impacto da escolha para os dependentes: análise patrimonial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tem impacto patrimonial que ultrapassa a pessoa do segurado e alcança toda a família. Uma análise comparativa simples ilustra a diferença: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BPC (1 SM):</w:t>
      </w:r>
      <w:r>
        <w:rPr>
          <w:rFonts w:ascii="EB Garamond" w:hAnsi="EB Garamond" w:cs="EB Garamond"/>
          <w:b w:val="0"/>
          <w:i w:val="0"/>
          <w:color w:val="201B16"/>
          <w:sz w:val="21"/>
          <w:lang w:val="pt-BR" w:bidi="ar-SA"/>
          <w:kern w:val="16"/>
          <w14:ligatures w14:val="standardContextual"/>
        </w:rPr>
        <w:t xml:space="preserve"> Segurado PcD recebe R$ 1.621,00/mês, sem 13º salário. Ao falecer, os dependentes não recebem pensão por morte. Renda vitalícia líquida anual: R$ 19.452,00.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PcD por TC, 100% SB (exemplo R$ 3.500,00):</w:t>
      </w:r>
      <w:r>
        <w:rPr>
          <w:rFonts w:ascii="EB Garamond" w:hAnsi="EB Garamond" w:cs="EB Garamond"/>
          <w:b w:val="0"/>
          <w:i w:val="0"/>
          <w:color w:val="201B16"/>
          <w:sz w:val="21"/>
          <w:lang w:val="pt-BR" w:bidi="ar-SA"/>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12.15 Distinção aposentadoria PcD × aposentadoria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12.15.1 Distinção conceitual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cerne da distinção reside no pressuposto de cada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da PcD (LC 142):</w:t>
      </w:r>
      <w:r>
        <w:rPr>
          <w:rFonts w:ascii="EB Garamond" w:hAnsi="EB Garamond" w:cs="EB Garamond"/>
          <w:b w:val="0"/>
          <w:i w:val="0"/>
          <w:color w:val="201B16"/>
          <w:sz w:val="21"/>
          <w:lang w:val="pt-BR" w:bidi="ar-SA"/>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por incapacidade permanente (Cap. 6):</w:t>
      </w:r>
      <w:r>
        <w:rPr>
          <w:rFonts w:ascii="EB Garamond" w:hAnsi="EB Garamond" w:cs="EB Garamond"/>
          <w:b w:val="0"/>
          <w:i w:val="0"/>
          <w:color w:val="201B16"/>
          <w:sz w:val="21"/>
          <w:lang w:val="pt-BR" w:bidi="ar-SA"/>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12.15.2 Comparativo detalhado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incapacidade (Cap. 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TRABALHA com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NÃO PODE trabalhar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Impedimento funcional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Impossibilidade laboral (incapacidade)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 (TC) ou 15 anos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(carência 12 meses, dispensável se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 (TC) ou 70% + 1%/grupo de 12 contrib.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 (art. 26, § 2º, III, EC 103); exceção: 100% do SB se acidentário (art. 26, § 3º, II,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Pode cessar se recuperar 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Acréscimo 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(grande invalidez, art. 45, Lei 8.213)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12.15.3 Situações fronteiriças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existem situações de fronteira entre deficiência e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se torna incapaz:</w:t>
      </w:r>
      <w:r>
        <w:rPr>
          <w:rFonts w:ascii="EB Garamond" w:hAnsi="EB Garamond" w:cs="EB Garamond"/>
          <w:b w:val="0"/>
          <w:i w:val="0"/>
          <w:color w:val="201B16"/>
          <w:sz w:val="21"/>
          <w:lang w:val="pt-BR" w:bidi="ar-SA"/>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já está aposentada e se torna incapaz:</w:t>
      </w:r>
      <w:r>
        <w:rPr>
          <w:rFonts w:ascii="EB Garamond" w:hAnsi="EB Garamond" w:cs="EB Garamond"/>
          <w:b w:val="0"/>
          <w:i w:val="0"/>
          <w:color w:val="201B16"/>
          <w:sz w:val="21"/>
          <w:lang w:val="pt-BR" w:bidi="ar-SA"/>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oscila entre deficiência e incapacidade:</w:t>
      </w:r>
      <w:r>
        <w:rPr>
          <w:rFonts w:ascii="EB Garamond" w:hAnsi="EB Garamond" w:cs="EB Garamond"/>
          <w:b w:val="0"/>
          <w:i w:val="0"/>
          <w:color w:val="201B16"/>
          <w:sz w:val="21"/>
          <w:lang w:val="pt-BR" w:bidi="ar-SA"/>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 parcial e deficiência:</w:t>
      </w:r>
      <w:r>
        <w:rPr>
          <w:rFonts w:ascii="EB Garamond" w:hAnsi="EB Garamond" w:cs="EB Garamond"/>
          <w:b w:val="0"/>
          <w:i w:val="0"/>
          <w:color w:val="201B16"/>
          <w:sz w:val="21"/>
          <w:lang w:val="pt-BR" w:bidi="ar-SA"/>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de benefício por incapacidade em aposentadoria PcD:</w:t>
      </w:r>
      <w:r>
        <w:rPr>
          <w:rFonts w:ascii="EB Garamond" w:hAnsi="EB Garamond" w:cs="EB Garamond"/>
          <w:b w:val="0"/>
          <w:i w:val="0"/>
          <w:color w:val="201B16"/>
          <w:sz w:val="21"/>
          <w:lang w:val="pt-BR" w:bidi="ar-SA"/>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orientar o cliente para cada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da PcD (LC 142):</w:t>
            </w:r>
            <w:r>
              <w:rPr>
                <w:rFonts w:ascii="EB Garamond" w:hAnsi="EB Garamond" w:cs="EB Garamond"/>
                <w:b w:val="0"/>
                <w:i w:val="0"/>
                <w:color w:val="201B16"/>
                <w:sz w:val="19"/>
                <w:lang w:val="pt-BR" w:bidi="ar-SA"/>
                <w:kern w:val="16"/>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incapacidade permanente (Cap. 6):</w:t>
            </w:r>
            <w:r>
              <w:rPr>
                <w:rFonts w:ascii="EB Garamond" w:hAnsi="EB Garamond" w:cs="EB Garamond"/>
                <w:b w:val="0"/>
                <w:i w:val="0"/>
                <w:color w:val="201B16"/>
                <w:sz w:val="19"/>
                <w:lang w:val="pt-BR" w:bidi="ar-SA"/>
                <w:kern w:val="16"/>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Benefício por incapacidade temporária (Cap. 7):</w:t>
            </w:r>
            <w:r>
              <w:rPr>
                <w:rFonts w:ascii="EB Garamond" w:hAnsi="EB Garamond" w:cs="EB Garamond"/>
                <w:b w:val="0"/>
                <w:i w:val="0"/>
                <w:color w:val="201B16"/>
                <w:sz w:val="19"/>
                <w:lang w:val="pt-BR" w:bidi="ar-SA"/>
                <w:kern w:val="16"/>
                <w14:ligatures w14:val="standardContextual"/>
              </w:rPr>
              <w:t xml:space="preserve"> - O segurado está temporariamente incapaz (não permanentemente) - Adequado para situações transitórias - Pode converter-se em aposentadoria por incapacidade se a incapacidade se torna permanente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ouro:</w:t>
            </w:r>
            <w:r>
              <w:rPr>
                <w:rFonts w:ascii="EB Garamond" w:hAnsi="EB Garamond" w:cs="EB Garamond"/>
                <w:b w:val="0"/>
                <w:i w:val="0"/>
                <w:color w:val="201B16"/>
                <w:sz w:val="19"/>
                <w:lang w:val="pt-BR" w:bidi="ar-SA"/>
                <w:kern w:val="16"/>
                <w14:ligatures w14:val="standardContextual"/>
              </w:rPr>
              <w:t xml:space="preserve"> se o segurado trabalha e tem TC, prefira a aposentadoria da PcD; se o segurado não pode trabalhar, é benefício por incapacidade.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Fungibilidade entre aposentadoria PcD e benefício por incapacidade</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nos Juizados Especiais Federais apresenta peculiaridades processuais que o advogado deve conhecer para uma atuação eficaz.</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para ações de aposentadoria da PcD segue a regra geral do art. 3º da Lei n. 10.259/2001: causas de valor até 60 salários 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12.16.3 Perícia biopsicossocial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biopsicossocial é o ato processual mais importante na ação de aposentadoria da PcD. O juiz do JEF nomeará perito (médico e, idealmente, assistente social) para avaliar o segurado conforme os critérios da LC 142/2013.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periciais:</w:t>
      </w:r>
      <w:r>
        <w:rPr>
          <w:rFonts w:ascii="EB Garamond" w:hAnsi="EB Garamond" w:cs="EB Garamond"/>
          <w:b w:val="0"/>
          <w:i w:val="0"/>
          <w:color w:val="201B16"/>
          <w:sz w:val="21"/>
          <w:lang w:val="pt-BR" w:bidi="ar-SA"/>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Quesitos:</w:t>
      </w:r>
      <w:r>
        <w:rPr>
          <w:rFonts w:ascii="EB Garamond" w:hAnsi="EB Garamond" w:cs="EB Garamond"/>
          <w:b w:val="0"/>
          <w:i w:val="0"/>
          <w:color w:val="201B16"/>
          <w:sz w:val="21"/>
          <w:lang w:val="pt-BR" w:bidi="ar-SA"/>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12.16.4 Pedido alternativo e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12.16.5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12.16.7 Instrução probatória: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aposentadoria da PcD apresenta peculiaridades em relação às demais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Complexidade da perícia:</w:t>
      </w:r>
      <w:r>
        <w:rPr>
          <w:rFonts w:ascii="EB Garamond" w:hAnsi="EB Garamond" w:cs="EB Garamond"/>
          <w:b w:val="0"/>
          <w:i w:val="0"/>
          <w:color w:val="201B16"/>
          <w:sz w:val="21"/>
          <w:lang w:val="pt-BR" w:bidi="ar-SA"/>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Retrospectividade:</w:t>
      </w:r>
      <w:r>
        <w:rPr>
          <w:rFonts w:ascii="EB Garamond" w:hAnsi="EB Garamond" w:cs="EB Garamond"/>
          <w:b w:val="0"/>
          <w:i w:val="0"/>
          <w:color w:val="201B16"/>
          <w:sz w:val="21"/>
          <w:lang w:val="pt-BR" w:bidi="ar-SA"/>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de instrução e julgamento:</w:t>
      </w:r>
      <w:r>
        <w:rPr>
          <w:rFonts w:ascii="EB Garamond" w:hAnsi="EB Garamond" w:cs="EB Garamond"/>
          <w:b w:val="0"/>
          <w:i w:val="0"/>
          <w:color w:val="201B16"/>
          <w:sz w:val="21"/>
          <w:lang w:val="pt-BR" w:bidi="ar-SA"/>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indireta (prova emprestada):</w:t>
      </w:r>
      <w:r>
        <w:rPr>
          <w:rFonts w:ascii="EB Garamond" w:hAnsi="EB Garamond" w:cs="EB Garamond"/>
          <w:b w:val="0"/>
          <w:i w:val="0"/>
          <w:color w:val="201B16"/>
          <w:sz w:val="21"/>
          <w:lang w:val="pt-BR" w:bidi="ar-SA"/>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12.16.8 Honorários advocatícios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os honorários advocatícios em ações de aposentadoria da PcD seguem as regras gerais da Lei n. 10.259/2001 e do CPC: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INSS:</w:t>
      </w:r>
      <w:r>
        <w:rPr>
          <w:rFonts w:ascii="EB Garamond" w:hAnsi="EB Garamond" w:cs="EB Garamond"/>
          <w:b w:val="0"/>
          <w:i w:val="0"/>
          <w:color w:val="201B16"/>
          <w:sz w:val="21"/>
          <w:lang w:val="pt-BR" w:bidi="ar-SA"/>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segurado:</w:t>
      </w:r>
      <w:r>
        <w:rPr>
          <w:rFonts w:ascii="EB Garamond" w:hAnsi="EB Garamond" w:cs="EB Garamond"/>
          <w:b w:val="0"/>
          <w:i w:val="0"/>
          <w:color w:val="201B16"/>
          <w:sz w:val="21"/>
          <w:lang w:val="pt-BR" w:bidi="ar-SA"/>
          <w:kern w:val="16"/>
          <w14:ligatures w14:val="standardContextual"/>
        </w:rPr>
        <w:t xml:space="preserve"> O segurado vencido nos JEFs está isento de honorários e custas se beneficiário da justiça gratuita (art. 98, § 3º, CPC), condição que a grande maioria dos segurados PcD preenche.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contratuais:</w:t>
      </w:r>
      <w:r>
        <w:rPr>
          <w:rFonts w:ascii="EB Garamond" w:hAnsi="EB Garamond" w:cs="EB Garamond"/>
          <w:b w:val="0"/>
          <w:i w:val="0"/>
          <w:color w:val="201B16"/>
          <w:sz w:val="21"/>
          <w:lang w:val="pt-BR" w:bidi="ar-SA"/>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12.16.9 Sentença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PcD nos JEFs</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pessoal:</w:t>
            </w:r>
            <w:r>
              <w:rPr>
                <w:rFonts w:ascii="EB Garamond" w:hAnsi="EB Garamond" w:cs="EB Garamond"/>
                <w:b w:val="0"/>
                <w:i w:val="0"/>
                <w:color w:val="201B16"/>
                <w:sz w:val="19"/>
                <w:lang w:val="pt-BR" w:bidi="ar-SA"/>
                <w:kern w:val="16"/>
                <w14:ligatures w14:val="standardContextual"/>
              </w:rPr>
              <w:t xml:space="preserve"> - [ ] RG e CPF do segurado - [ ] CTPS (todas as carteiras, mesmo antigas) - [ ] NIT/PIS/PASEP - [ ] Comprovante de residência atualizado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previdenciária:</w:t>
            </w:r>
            <w:r>
              <w:rPr>
                <w:rFonts w:ascii="EB Garamond" w:hAnsi="EB Garamond" w:cs="EB Garamond"/>
                <w:b w:val="0"/>
                <w:i w:val="0"/>
                <w:color w:val="201B16"/>
                <w:sz w:val="19"/>
                <w:lang w:val="pt-BR" w:bidi="ar-SA"/>
                <w:kern w:val="16"/>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médica e funcional:</w:t>
            </w:r>
            <w:r>
              <w:rPr>
                <w:rFonts w:ascii="EB Garamond" w:hAnsi="EB Garamond" w:cs="EB Garamond"/>
                <w:b w:val="0"/>
                <w:i w:val="0"/>
                <w:color w:val="201B16"/>
                <w:sz w:val="19"/>
                <w:lang w:val="pt-BR" w:bidi="ar-SA"/>
                <w:kern w:val="16"/>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social:</w:t>
            </w:r>
            <w:r>
              <w:rPr>
                <w:rFonts w:ascii="EB Garamond" w:hAnsi="EB Garamond" w:cs="EB Garamond"/>
                <w:b w:val="0"/>
                <w:i w:val="0"/>
                <w:color w:val="201B16"/>
                <w:sz w:val="19"/>
                <w:lang w:val="pt-BR" w:bidi="ar-SA"/>
                <w:kern w:val="16"/>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12.17 Questões especiais e casos de fronteira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LC 142/2013 suscita questões especiais que transcendem os cenários típicos de aposentadoria da PcD. Reunimos a seguir as situações 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seu art. 70-I (Decreto 3.048/99) determina a aplicação subsidiária das demais normas do RGPS, de modo que cada caso de fronteira se resolve menos por regra específica e mais pela articulação coerente de princípios já conhecidos.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12.17.1 PcD que exerceu atividade especial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a vedação de cumulação justifica-se porque ambos os mecanismos de redução de tempo de contribuição visam compensar desvantagens distintas, e sua sobreposição configuraria duplo benefício normativo sobre o mesmo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1 — Aposentadoria especial (Cap. 8):</w:t>
      </w:r>
      <w:r>
        <w:rPr>
          <w:rFonts w:ascii="EB Garamond" w:hAnsi="EB Garamond" w:cs="EB Garamond"/>
          <w:b w:val="0"/>
          <w:i w:val="0"/>
          <w:color w:val="201B16"/>
          <w:sz w:val="21"/>
          <w:lang w:val="pt-BR" w:bidi="ar-SA"/>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2 — Aposentadoria PcD (LC 142):</w:t>
      </w:r>
      <w:r>
        <w:rPr>
          <w:rFonts w:ascii="EB Garamond" w:hAnsi="EB Garamond" w:cs="EB Garamond"/>
          <w:b w:val="0"/>
          <w:i w:val="0"/>
          <w:color w:val="201B16"/>
          <w:sz w:val="21"/>
          <w:lang w:val="pt-BR" w:bidi="ar-SA"/>
          <w:kern w:val="16"/>
          <w14:ligatures w14:val="standardContextual"/>
        </w:rPr>
        <w:t xml:space="preserve"> utilizar a redução por deficiência e somar o tempo sem aplicar a conversão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PcD + atividade especial: vedação de cumulação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12.17.2 PcD contribuinte individual e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exige contribuições previdenciárias, o que levanta questões específicas para contribuintes individuais e MEI (Microempreendedor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com plano simplificado (5%):</w:t>
      </w:r>
      <w:r>
        <w:rPr>
          <w:rFonts w:ascii="EB Garamond" w:hAnsi="EB Garamond" w:cs="EB Garamond"/>
          <w:b w:val="0"/>
          <w:i w:val="0"/>
          <w:color w:val="201B16"/>
          <w:sz w:val="21"/>
          <w:lang w:val="pt-BR" w:bidi="ar-SA"/>
          <w:kern w:val="16"/>
          <w14:ligatures w14:val="standardContextual"/>
        </w:rPr>
        <w:t xml:space="preserve"> O MEI que contribui com 5% sobre o salário 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Complementação de contribuição:</w:t>
      </w:r>
      <w:r>
        <w:rPr>
          <w:rFonts w:ascii="EB Garamond" w:hAnsi="EB Garamond" w:cs="EB Garamond"/>
          <w:b w:val="0"/>
          <w:i w:val="0"/>
          <w:color w:val="201B16"/>
          <w:sz w:val="21"/>
          <w:lang w:val="pt-BR" w:bidi="ar-SA"/>
          <w:kern w:val="16"/>
          <w14:ligatures w14:val="standardContextual"/>
        </w:rPr>
        <w:t xml:space="preserve"> O MEI pode complementar suas contribuições com a diferença entre 5% e 20% sobre o salário mínimo (art. 21, § 3º, Lei 8.212), passando a ter direito à aposentadoria por TC — e, consequentemente, à aposentadoria por TC da PcD. A complementação deve ser feita mediante GPS com código específico.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normal (20%):</w:t>
      </w:r>
      <w:r>
        <w:rPr>
          <w:rFonts w:ascii="EB Garamond" w:hAnsi="EB Garamond" w:cs="EB Garamond"/>
          <w:b w:val="0"/>
          <w:i w:val="0"/>
          <w:color w:val="201B16"/>
          <w:sz w:val="21"/>
          <w:lang w:val="pt-BR" w:bidi="ar-SA"/>
          <w:kern w:val="16"/>
          <w14:ligatures w14:val="standardContextual"/>
        </w:rPr>
        <w:t xml:space="preserve"> O contribuinte individual que recolhe com alíquota de 20% tem acesso pleno à aposentadoria por TC da PcD, nas mesmas condições que o segurado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simplificado (11%):</w:t>
      </w:r>
      <w:r>
        <w:rPr>
          <w:rFonts w:ascii="EB Garamond" w:hAnsi="EB Garamond" w:cs="EB Garamond"/>
          <w:b w:val="0"/>
          <w:i w:val="0"/>
          <w:color w:val="201B16"/>
          <w:sz w:val="21"/>
          <w:lang w:val="pt-BR" w:bidi="ar-SA"/>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12.17.3 PcD com deficiência intermitente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12.17.4 Acumulação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segue as regras gerais de acumulação de benefícios previdenciários: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pensão por morte:</w:t>
      </w:r>
      <w:r>
        <w:rPr>
          <w:rFonts w:ascii="EB Garamond" w:hAnsi="EB Garamond" w:cs="EB Garamond"/>
          <w:b w:val="0"/>
          <w:i w:val="0"/>
          <w:color w:val="201B16"/>
          <w:sz w:val="21"/>
          <w:lang w:val="pt-BR" w:bidi="ar-SA"/>
          <w:kern w:val="16"/>
          <w14:ligatures w14:val="standardContextual"/>
        </w:rPr>
        <w:t xml:space="preserve"> A acumulação é possível, observadas as regras do art. 24 da EC 103/2019: assegura-se a integralidade do benefício de maior valor e, sobre o de menor valor, percentuais marginais e decrescentes por faixa de salário mínimo (100% da parcela até 1 SM, 60% da parcela entre 1 e 2 SM, 40% entre 2 e 3 SM, 20% entre 3 e 4 SM e 10% da parcela que exceder 4 SM), conforme detalhado no Capítulo 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auxílio-acidente:</w:t>
      </w:r>
      <w:r>
        <w:rPr>
          <w:rFonts w:ascii="EB Garamond" w:hAnsi="EB Garamond" w:cs="EB Garamond"/>
          <w:b w:val="0"/>
          <w:i w:val="0"/>
          <w:color w:val="201B16"/>
          <w:sz w:val="21"/>
          <w:lang w:val="pt-BR" w:bidi="ar-SA"/>
          <w:kern w:val="16"/>
          <w14:ligatures w14:val="standardContextual"/>
        </w:rPr>
        <w:t xml:space="preserve"> O auxílio-acidente (art. 86, Lei 8.213/91) cessa com a aposentadoria (art. 86, § 3º). Contudo, o valor do auxílio-acidente é incorporado ao salário de contribuição para cálculo da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BPC:</w:t>
      </w:r>
      <w:r>
        <w:rPr>
          <w:rFonts w:ascii="EB Garamond" w:hAnsi="EB Garamond" w:cs="EB Garamond"/>
          <w:b w:val="0"/>
          <w:i w:val="0"/>
          <w:color w:val="201B16"/>
          <w:sz w:val="21"/>
          <w:lang w:val="pt-BR" w:bidi="ar-SA"/>
          <w:kern w:val="16"/>
          <w14:ligatures w14:val="standardContextual"/>
        </w:rPr>
        <w:t xml:space="preserve"> Vedada. O BPC não é acumulável com qualquer benefício previdenciário (art. 20, § 4º, Lei 8.742/93).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12.17.5 PcD servidor público que migrou para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no RPPS, a situação é distinta: o art. 40, § 4º-A, CF (incluído pela EC 103/2019) reserva à lei complementar a definição de critérios diferenciados de aposentadoria para servidores com deficiência, regulamentação que, no plano federal, ainda não foi editada. Diante dessa omissão, parcela da jurisprudência injuntiva tem admitido a colmatação da lacuna pela aplicação analógica da LC 142/2013 aos servidores com deficiência, até que sobrevenha a lei complementar específica — solução que, contudo, não se pode apresentar como tese consolidada do colegiado do STF, pois depende do exame concreto de cada mandado de injunção e da modulação que a Corte venha a fixar quanto aos parâmetros de cálculo. O advogado deve atentar para essa distinção entre RGPS (LC 142 de aplicação plena) e RPPS (lacuna do art. 40, § 4º-A, ainda não suprida por lei, com colmatação buscada pela via injuntiva).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12.17.6 Deficiência e trabalho informal: implicações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12.17.7 Planejamento previdenciário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Variáveis a considerar: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Grau de deficiência atual e perspectiva de alteração (melhora ou piora)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Tempo de contribuição já cumprido e contribuições em andamento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Forma de contribuição (empregado, CI, MEI,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Idade atual e idade projetada para aposentadoria por cada via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Média salarial e projeção da RMI em cada cenário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Situação familiar (dependentes, necessidade de pensão por morte)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val="0"/>
          <w:i w:val="0"/>
          <w:color w:val="201B16"/>
          <w:sz w:val="20"/>
          <w:lang w:val="pt-BR" w:bidi="ar-SA"/>
          <w:kern w:val="16"/>
          <w14:ligatures w14:val="standardContextual"/>
        </w:rPr>
        <w:t>Possibilidade de complementação de contribuições (MEI, plano simplificado)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val="0"/>
          <w:i w:val="0"/>
          <w:color w:val="201B16"/>
          <w:sz w:val="20"/>
          <w:lang w:val="pt-BR" w:bidi="ar-SA"/>
          <w:kern w:val="16"/>
          <w14:ligatures w14:val="standardContextual"/>
        </w:rPr>
        <w:t>Existência de período sem deficiência (conversão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9. </w:t>
      </w:r>
      <w:r>
        <w:rPr>
          <w:rFonts w:ascii="EB Garamond" w:hAnsi="EB Garamond" w:cs="EB Garamond"/>
          <w:b w:val="0"/>
          <w:i w:val="0"/>
          <w:color w:val="201B16"/>
          <w:sz w:val="20"/>
          <w:lang w:val="pt-BR" w:bidi="ar-SA"/>
          <w:kern w:val="16"/>
          <w14:ligatures w14:val="standardContextual"/>
        </w:rPr>
        <w:t>Existência de atividade especial (vedação de cumulação, escolha da via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10. </w:t>
      </w:r>
      <w:r>
        <w:rPr>
          <w:rFonts w:ascii="EB Garamond" w:hAnsi="EB Garamond" w:cs="EB Garamond"/>
          <w:b w:val="0"/>
          <w:i w:val="0"/>
          <w:color w:val="201B16"/>
          <w:sz w:val="20"/>
          <w:lang w:val="pt-BR" w:bidi="ar-SA"/>
          <w:kern w:val="16"/>
          <w14:ligatures w14:val="standardContextual"/>
        </w:rPr>
        <w:t>Comparativo BPC × aposentadoria PcD × aposentadoria por incapacidade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enários comparativos que o advogado deve projetar: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A — Aposentadoria por TC da PcD (grau grave):</w:t>
      </w:r>
      <w:r>
        <w:rPr>
          <w:rFonts w:ascii="EB Garamond" w:hAnsi="EB Garamond" w:cs="EB Garamond"/>
          <w:b w:val="0"/>
          <w:i w:val="0"/>
          <w:color w:val="201B16"/>
          <w:sz w:val="21"/>
          <w:lang w:val="pt-BR" w:bidi="ar-SA"/>
          <w:kern w:val="16"/>
          <w14:ligatures w14:val="standardContextual"/>
        </w:rPr>
        <w:t xml:space="preserve"> Segurado homem, 45 anos, deficiência grave desde 20 anos. TC = 25 anos. Pode se aposentar imediatamente. RMI = 100% SB (estimativa: R$ 4.200,00). Sem fator previdenciário. Benefício definitivo.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B — Aposentadoria por TC da PcD (grau moderado):</w:t>
      </w:r>
      <w:r>
        <w:rPr>
          <w:rFonts w:ascii="EB Garamond" w:hAnsi="EB Garamond" w:cs="EB Garamond"/>
          <w:b w:val="0"/>
          <w:i w:val="0"/>
          <w:color w:val="201B16"/>
          <w:sz w:val="21"/>
          <w:lang w:val="pt-BR" w:bidi="ar-SA"/>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C — Aposentadoria por idade da PcD:</w:t>
      </w:r>
      <w:r>
        <w:rPr>
          <w:rFonts w:ascii="EB Garamond" w:hAnsi="EB Garamond" w:cs="EB Garamond"/>
          <w:b w:val="0"/>
          <w:i w:val="0"/>
          <w:color w:val="201B16"/>
          <w:sz w:val="21"/>
          <w:lang w:val="pt-BR" w:bidi="ar-SA"/>
          <w:kern w:val="16"/>
          <w14:ligatures w14:val="standardContextual"/>
        </w:rPr>
        <w:t xml:space="preserve"> Mesmo segurado, aos 60 anos (15 anos depois). RMI = 70% + 40% (40 anos contribuição) = 100% SB. Equivalente ao cenário A em valor, mas 15 anos depois. Só indicada se o grau de deficiência não for reconhecido para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D — BPC:</w:t>
      </w:r>
      <w:r>
        <w:rPr>
          <w:rFonts w:ascii="EB Garamond" w:hAnsi="EB Garamond" w:cs="EB Garamond"/>
          <w:b w:val="0"/>
          <w:i w:val="0"/>
          <w:color w:val="201B16"/>
          <w:sz w:val="21"/>
          <w:lang w:val="pt-BR" w:bidi="ar-SA"/>
          <w:kern w:val="16"/>
          <w14:ligatures w14:val="standardContextual"/>
        </w:rPr>
        <w:t xml:space="preserve"> Se o segurado perdesse a capacidade laboral e não tivesse contribuições. Valor: 1 SM (R$ 1.621,00). Sem 13º. Sem pensão por morte. Significativamente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deve ser documentada e apresentada ao cliente de forma clara, permitindo decisão informada sobre a via de aposentadoria mais adequada ao seu caso concreto.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na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Confundir deficiência com incapacidade:</w:t>
            </w:r>
            <w:r>
              <w:rPr>
                <w:rFonts w:ascii="EB Garamond" w:hAnsi="EB Garamond" w:cs="EB Garamond"/>
                <w:b w:val="0"/>
                <w:i w:val="0"/>
                <w:color w:val="201B16"/>
                <w:sz w:val="19"/>
                <w:lang w:val="pt-BR" w:bidi="ar-SA"/>
                <w:kern w:val="16"/>
                <w14:ligatures w14:val="standardContextual"/>
              </w:rPr>
              <w:t xml:space="preserve"> O INSS por vezes encaminha o requerimento de aposentadoria PcD para perícia de incapacidade, resultando em indeferimento por "ausência de incapacidade". A deficiência não exige incapacidade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requerer avaliação biopsicossocial completa:</w:t>
            </w:r>
            <w:r>
              <w:rPr>
                <w:rFonts w:ascii="EB Garamond" w:hAnsi="EB Garamond" w:cs="EB Garamond"/>
                <w:b w:val="0"/>
                <w:i w:val="0"/>
                <w:color w:val="201B16"/>
                <w:sz w:val="19"/>
                <w:lang w:val="pt-BR" w:bidi="ar-SA"/>
                <w:kern w:val="16"/>
                <w14:ligatures w14:val="standardContextual"/>
              </w:rPr>
              <w:t xml:space="preserve"> Se o INSS realizar apenas perícia médica (sem avaliação social), o resultado é incompleto. O segurado deve exigir as duas avaliações.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Contribuir pelo plano simplificado (11%) ou como MEI (5%) sem saber que não gera direito a aposentadoria por TC:</w:t>
            </w:r>
            <w:r>
              <w:rPr>
                <w:rFonts w:ascii="EB Garamond" w:hAnsi="EB Garamond" w:cs="EB Garamond"/>
                <w:b w:val="0"/>
                <w:i w:val="0"/>
                <w:color w:val="201B16"/>
                <w:sz w:val="19"/>
                <w:lang w:val="pt-BR" w:bidi="ar-SA"/>
                <w:kern w:val="16"/>
                <w14:ligatures w14:val="standardContextual"/>
              </w:rPr>
              <w:t xml:space="preserve"> O segurado PcD que contribui por essas modalidades só terá direito à aposentadoria por idade PcD, não por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documentar a data de início da deficiência:</w:t>
            </w:r>
            <w:r>
              <w:rPr>
                <w:rFonts w:ascii="EB Garamond" w:hAnsi="EB Garamond" w:cs="EB Garamond"/>
                <w:b w:val="0"/>
                <w:i w:val="0"/>
                <w:color w:val="201B16"/>
                <w:sz w:val="19"/>
                <w:lang w:val="pt-BR" w:bidi="ar-SA"/>
                <w:kern w:val="16"/>
                <w14:ligatures w14:val="standardContextual"/>
              </w:rPr>
              <w:t xml:space="preserve"> Laudos médicos antigos, relatórios escolares, prontuários hospitalares, qualquer documento que comprove a existência da deficiência em data anterior deve ser preservado.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fazer pedido alternativo em juízo:</w:t>
            </w:r>
            <w:r>
              <w:rPr>
                <w:rFonts w:ascii="EB Garamond" w:hAnsi="EB Garamond" w:cs="EB Garamond"/>
                <w:b w:val="0"/>
                <w:i w:val="0"/>
                <w:color w:val="201B16"/>
                <w:sz w:val="19"/>
                <w:lang w:val="pt-BR" w:bidi="ar-SA"/>
                <w:kern w:val="16"/>
                <w14:ligatures w14:val="standardContextual"/>
              </w:rPr>
              <w:t xml:space="preserve"> A petição inicial deve sempre incluir pedidos subsidiários (TC PcD + idade PcD + BPC + benefício por incapacidade, conforme o caso).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Ignorar a conversão proporcional:</w:t>
            </w:r>
            <w:r>
              <w:rPr>
                <w:rFonts w:ascii="EB Garamond" w:hAnsi="EB Garamond" w:cs="EB Garamond"/>
                <w:b w:val="0"/>
                <w:i w:val="0"/>
                <w:color w:val="201B16"/>
                <w:sz w:val="19"/>
                <w:lang w:val="pt-BR" w:bidi="ar-SA"/>
                <w:kern w:val="16"/>
                <w14:ligatures w14:val="standardContextual"/>
              </w:rPr>
              <w:t xml:space="preserve"> Se o segurado adquiriu deficiência após anos de contribuição sem deficiência, o tempo anterior pode ser convertido, mas o segurado (e seu advogado) deve requerer expressamente a conversão.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Desistir do benefício por causa do indeferimento administrativo:</w:t>
            </w:r>
            <w:r>
              <w:rPr>
                <w:rFonts w:ascii="EB Garamond" w:hAnsi="EB Garamond" w:cs="EB Garamond"/>
                <w:b w:val="0"/>
                <w:i w:val="0"/>
                <w:color w:val="201B16"/>
                <w:sz w:val="19"/>
                <w:lang w:val="pt-BR" w:bidi="ar-SA"/>
                <w:kern w:val="16"/>
                <w14:ligatures w14:val="standardContextual"/>
              </w:rPr>
              <w:t xml:space="preserve"> O INSS tem alto índice de indeferimento de aposentadorias PcD por questões de avaliação do grau. A via judicial frequentemente reverte o resultado.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8. </w:t>
            </w:r>
            <w:r>
              <w:rPr>
                <w:rFonts w:ascii="EB Garamond" w:hAnsi="EB Garamond" w:cs="EB Garamond"/>
                <w:b/>
                <w:i w:val="0"/>
                <w:color w:val="201B16"/>
                <w:sz w:val="19"/>
                <w:lang w:val="pt-BR" w:bidi="ar-SA"/>
                <w:kern w:val="16"/>
                <w14:ligatures w14:val="standardContextual"/>
              </w:rPr>
              <w:t>Não verificar se o fator previdenciário é vantajoso:</w:t>
            </w:r>
            <w:r>
              <w:rPr>
                <w:rFonts w:ascii="EB Garamond" w:hAnsi="EB Garamond" w:cs="EB Garamond"/>
                <w:b w:val="0"/>
                <w:i w:val="0"/>
                <w:color w:val="201B16"/>
                <w:sz w:val="19"/>
                <w:lang w:val="pt-BR" w:bidi="ar-SA"/>
                <w:kern w:val="16"/>
                <w14:ligatures w14:val="standardContextual"/>
              </w:rPr>
              <w:t xml:space="preserve"> Em raros casos, segurados PcD com TC muito superior ao mínimo e idade avançada podem ter fator &gt; 1,0. A não verificação implica perda de valor.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12.18 Síntese e tabelas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ao longo deste capítulo, a aposentadoria da pessoa com deficiência no RGPS, regulada pela LC 142/2013, desde seu fundamento constitucional até os aspectos processuais nos JEFs. Reunimos a seguir as tabelas e ferramentas de consulta rápida que sintetizam os pontos essenciais e que pretendem servir de roteiro objetivo para a atuação cotidiana.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12.18.1 Tabela-resumo das duas modalidades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 da PcD (art. 3º, I-III)</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idade da PcD (art. 3º, IV)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25H/20M; Moderada: 29H/24M; Leve: 33H/28M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exige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Grau de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Determinante (define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Irrelevante (basta existência)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 por grupo de 12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Mantida pela EC 103,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12.18.2 Tabela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ulheres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 (idêntica à da seção 12.7.2):</w:t>
      </w:r>
      <w:r>
        <w:rPr>
          <w:rFonts w:ascii="EB Garamond" w:hAnsi="EB Garamond" w:cs="EB Garamond"/>
          <w:b w:val="0"/>
          <w:i w:val="0"/>
          <w:color w:val="201B16"/>
          <w:sz w:val="21"/>
          <w:lang w:val="pt-BR" w:bidi="ar-SA"/>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12.18.3 Comparativo triplo: aposentadoria PcD × BPC × aposentadoria por incapacidade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 Por incapacidade (Cap. 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Trabalha COM 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Deficiência + miserabilidade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180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12 meses)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70-100%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(ou 100% se acidentário)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Revisável (2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Cessável (recuperação)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Social (miserabilidade) + médica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12.18.4 Fluxograma decisório: qual benefício requerer?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capacidade laboral (trabalha ou pode trabalhar)?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Benefício por incapacidade (Caps. 6/7). Se incapacidade total e permanente: aposentadoria por incapacidade. Se temporária: 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contribuiu para 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BPC/LOAS (se preencher miserabilidade —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deficiência comprovável (impedimento de longo prazo + barreiras)?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Aposentadoria comum (Caps. 10/11) ou aposentadoria especial (Cap.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TC suficiente conforme o grau de deficiência?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TC da PcD (art. 3º, I-III, LC 142). Coeficiente: 100% SB.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60H/55M + 15 anos de contribuição + deficiência durante 15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idade da PcD (art. 3º, IV, LC 142). Coeficiente: 70% + 1%/grupo de 12 contrib.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renda per capita familiar ≤ 1/4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BPC/LOAS (Cap. 18). Valor: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Aguardar completar TC ou idade para aposentadoria PcD.</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12.18.5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da Pessoa com Deficiência (LC 142/2013)</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w:t>
            </w:r>
            <w:r>
              <w:rPr>
                <w:rFonts w:ascii="EB Garamond" w:hAnsi="EB Garamond" w:cs="EB Garamond"/>
                <w:b w:val="0"/>
                <w:i w:val="0"/>
                <w:color w:val="201B16"/>
                <w:sz w:val="19"/>
                <w:lang w:val="pt-BR" w:bidi="ar-SA"/>
                <w:kern w:val="16"/>
                <w14:ligatures w14:val="standardContextual"/>
              </w:rPr>
              <w:t xml:space="preserve"> v. Checklist documental completo da seção 12.16.9 (documentação pessoal, previdenciária, médica/funcional e social), que não se repete aqui para evitar redundância.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Processual (JEFs):</w:t>
            </w:r>
            <w:r>
              <w:rPr>
                <w:rFonts w:ascii="EB Garamond" w:hAnsi="EB Garamond" w:cs="EB Garamond"/>
                <w:b w:val="0"/>
                <w:i w:val="0"/>
                <w:color w:val="201B16"/>
                <w:sz w:val="19"/>
                <w:lang w:val="pt-BR" w:bidi="ar-SA"/>
                <w:kern w:val="16"/>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12.18.6 Valores de referência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valores monetários:</w:t>
            </w:r>
            <w:r>
              <w:rPr>
                <w:rFonts w:ascii="EB Garamond" w:hAnsi="EB Garamond" w:cs="EB Garamond"/>
                <w:b w:val="0"/>
                <w:i w:val="0"/>
                <w:color w:val="201B16"/>
                <w:sz w:val="19"/>
                <w:lang w:val="pt-BR" w:bidi="ar-SA"/>
                <w:kern w:val="16"/>
                <w14:ligatures w14:val="standardContextual"/>
              </w:rPr>
              <w:t xml:space="preserve"> Os valores de salário mínimo, teto do RGPS, teto JEF, BPC e auxílio-inclusão indicados neste capítulo correspondem aos valores vigentes para 2026: SM = R$ 1.621,00; teto RGPS = R$ 8.475,55.</w:t>
            </w:r>
          </w:p>
        </w:tc>
      </w:tr>
    </w:tbl>
    <w:p>
      <w:pPr>
        <w:spacing w:before="0" w:after="80" w:line="240" w:lineRule="auto"/>
      </w:pP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(projeção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 mensal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 (1 SM fixo)*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aposentadoria PcD</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 (15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grave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moderada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29/24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leve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33/28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PcD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 anos</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Valor sujeito a atualização após publicação oficial.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12.18.7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atuação eficaz nas ações de aposentadoria da PcD exige domínio não apenas da legislação e da jurisprudência, mas também dos fundamentos funcionais que orientam a avaliação pelo IF-BrA. Quem compreende como o IF-BrA opera formula quesitos mais precisos e conduz a instrução de modo a evidenciar o grau de deficiência com fundamentação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pPr>
        <w:sectPr>
          <w:headerReference w:type="default" r:id="rId135"/>
          <w:headerReference w:type="even" r:id="rId136"/>
          <w:footerReference w:type="default" r:id="rId137"/>
          <w:footerReference w:type="even" r:id="rId138"/>
          <w:headerReference w:type="first" r:id="rId139"/>
          <w:footerReference w:type="first" r:id="rId140"/>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Pensões, Auxílios e Benefício Assistencial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41"/>
          <w:headerReference w:type="even" r:id="rId142"/>
          <w:footerReference w:type="default" r:id="rId143"/>
          <w:footerReference w:type="even" r:id="rId144"/>
          <w:headerReference w:type="first" r:id="rId145"/>
          <w:footerReference w:type="first" r:id="rId146"/>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Salário-Maternidade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conceitos são frequentemente confundidos.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do salário-maternidade no Brasil atravessa quatro fases distintas, cada qual marcada por ampliação progressiva da proteção.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(1943-1973): ônus exclusivo do empregador.</w:t>
      </w:r>
      <w:r>
        <w:rPr>
          <w:rFonts w:ascii="EB Garamond" w:hAnsi="EB Garamond" w:cs="EB Garamond"/>
          <w:b w:val="0"/>
          <w:i w:val="0"/>
          <w:color w:val="201B16"/>
          <w:sz w:val="21"/>
          <w:lang w:val="pt-BR" w:bidi="ar-SA"/>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(1974-1987): transferência para a Previdência.</w:t>
      </w:r>
      <w:r>
        <w:rPr>
          <w:rFonts w:ascii="EB Garamond" w:hAnsi="EB Garamond" w:cs="EB Garamond"/>
          <w:b w:val="0"/>
          <w:i w:val="0"/>
          <w:color w:val="201B16"/>
          <w:sz w:val="21"/>
          <w:lang w:val="pt-BR" w:bidi="ar-SA"/>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(1988-2012): constitucionalização e expansão subjetiva.</w:t>
      </w:r>
      <w:r>
        <w:rPr>
          <w:rFonts w:ascii="EB Garamond" w:hAnsi="EB Garamond" w:cs="EB Garamond"/>
          <w:b w:val="0"/>
          <w:i w:val="0"/>
          <w:color w:val="201B16"/>
          <w:sz w:val="21"/>
          <w:lang w:val="pt-BR" w:bidi="ar-SA"/>
          <w:kern w:val="16"/>
          <w14:ligatures w14:val="standardContextual"/>
        </w:rPr>
        <w:t xml:space="preserve">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(2013-presente): universalização plena e novas famílias.</w:t>
      </w:r>
      <w:r>
        <w:rPr>
          <w:rFonts w:ascii="EB Garamond" w:hAnsi="EB Garamond" w:cs="EB Garamond"/>
          <w:b w:val="0"/>
          <w:i w:val="0"/>
          <w:color w:val="201B16"/>
          <w:sz w:val="21"/>
          <w:lang w:val="pt-BR" w:bidi="ar-SA"/>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Diploma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Mudança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1943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 dias, ônus do empregador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1974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6.136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Transferência do ônus para a Previdência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Ampliação para 120 dias; constitucionalização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71-73 — empregada e avulsa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8.861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CI e facultativa (carência 10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10.421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adotante (escalonamento por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 (prorrogação para 180 dias)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12.873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Adotante sem distinção de sexo; cônjuge sobrevivente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 — INSS paga diretamente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14.457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Programa Emprega + Mulheres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inconstitucional, dispensada para todas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 INSS 188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dispensa de carência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13.3 Fatos geradores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13.3.1 Parto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13.3.2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13.3.3 Aborto não criminoso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13.3.4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é feita pela certidão de natimorto, expedida pelo Cartório de Registro Civil com base na Declaração de Óbito Fetal emitida pelo hospital ou médico responsável pelo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de adoção ou 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semanas)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13.4 Seguradas beneficiárias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13.4.1 Empregada (inclusive doméstica)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13.4.2 Trabalhadora avulsa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13.4.3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corresponde a 1/12 da soma dos doze últimos salários de contribuição, apurados em período não superior a quinze meses (art. 73, III, Lei 8.213/91), assegurado o mínimo de um salário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13.4.4 Segurada facultativa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facultativa, estudante, dona de casa, pessoa que não exerce atividade remunerada mas opta por contribuir, submete-se ao mesmo regime da contribuinte individual: carência dispensada (após ADIs 2.110/2.111), valor calculado na forma do art. 73, III, e pagamento direto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facultativa de baixa renda (art. 21, §2º, II, Lei 8.212/91), que contribui com 5% do salário mínimo, tem direito ao salário-maternidade de um salário mínimo, sem possibilidade de benefício superior a esse valor, salvo mediante complementação das contribuições (diferença entre 5% e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13.4.5 Segurada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de um salário mínimo (R$ 1.621,00 em 2026), independentemente de contribuição, pago diretamente pelo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carência dispensada NÃO dispensa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13.4.6 MEI (microempreendedor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salário mínimo (5% do SM), o valor do salário-maternidade será de um salário mínimo (R$ 1.621,00 em 2026). Para obter benefício de valor superior, a MEI deve complementar suas contribuições (diferença entre 5% e 20%),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é feito diretamente pelo INSS, e não pelo eventual contratante dos serviços da MEI.</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do SM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13.5 Duração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salário-maternidade varia conforme o fato gerador, com a regra geral de cento e vinte dias e situações especiais que alteram esse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120 dias.</w:t>
      </w:r>
      <w:r>
        <w:rPr>
          <w:rFonts w:ascii="EB Garamond" w:hAnsi="EB Garamond" w:cs="EB Garamond"/>
          <w:b w:val="0"/>
          <w:i w:val="0"/>
          <w:color w:val="201B16"/>
          <w:sz w:val="21"/>
          <w:lang w:val="pt-BR" w:bidi="ar-SA"/>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Prorrogação excepcional — 2 semanas.</w:t>
      </w:r>
      <w:r>
        <w:rPr>
          <w:rFonts w:ascii="EB Garamond" w:hAnsi="EB Garamond" w:cs="EB Garamond"/>
          <w:b w:val="0"/>
          <w:i w:val="0"/>
          <w:color w:val="201B16"/>
          <w:sz w:val="21"/>
          <w:lang w:val="pt-BR" w:bidi="ar-SA"/>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Aborto não criminoso — 14 dias.</w:t>
      </w:r>
      <w:r>
        <w:rPr>
          <w:rFonts w:ascii="EB Garamond" w:hAnsi="EB Garamond" w:cs="EB Garamond"/>
          <w:b w:val="0"/>
          <w:i w:val="0"/>
          <w:color w:val="201B16"/>
          <w:sz w:val="21"/>
          <w:lang w:val="pt-BR" w:bidi="ar-SA"/>
          <w:kern w:val="16"/>
          <w14:ligatures w14:val="standardContextual"/>
        </w:rPr>
        <w:t xml:space="preserve"> O art. 93, §5º, do Decreto 3.048/99 estabelece que, em caso de aborto não criminoso (espontâneo ou legal), o salário-maternidade corresponde a duas semanas, mediante atestado médico.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Cidadã, prorrogação para 180 dias.</w:t>
      </w:r>
      <w:r>
        <w:rPr>
          <w:rFonts w:ascii="EB Garamond" w:hAnsi="EB Garamond" w:cs="EB Garamond"/>
          <w:b w:val="0"/>
          <w:i w:val="0"/>
          <w:color w:val="201B16"/>
          <w:sz w:val="21"/>
          <w:lang w:val="pt-BR" w:bidi="ar-SA"/>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Internação prolongada da segurada ou do recém-nascido.</w:t>
      </w:r>
      <w:r>
        <w:rPr>
          <w:rFonts w:ascii="EB Garamond" w:hAnsi="EB Garamond" w:cs="EB Garamond"/>
          <w:b w:val="0"/>
          <w:i w:val="0"/>
          <w:color w:val="201B16"/>
          <w:sz w:val="21"/>
          <w:lang w:val="pt-BR" w:bidi="ar-SA"/>
          <w:kern w:val="16"/>
          <w14:ligatures w14:val="standardContextual"/>
        </w:rPr>
        <w:t xml:space="preserve"> A Lei 15.222/2025 acrescentou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 A norma positivou, ampliando-o, o entendimento que o STF já vinha firmando quanto à contagem do benefício a partir da alta, em proteção ao convívio mãe-filho — pois, se a criança permanece internada, o propósito do benefício, permitir os cuidados iniciais, fica frustrado.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71-A,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§5º,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Prorrogação excepcional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 (antes e/ou depois)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§3º,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dias (total 180)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Internação da segurada ou do RN &gt; 2 semanas (complicações do parto)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durante a internação + 120 dias após a alta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 3º, Lei 8.213 (Lei 15.222/2025)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13.6 Valor do benefício 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salário-maternidade varia conforme a categoria da segurada, com regras de cálculo distintas estabelecidas no art. 73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e trabalhadora avulsa: remuneração integral.</w:t>
      </w:r>
      <w:r>
        <w:rPr>
          <w:rFonts w:ascii="EB Garamond" w:hAnsi="EB Garamond" w:cs="EB Garamond"/>
          <w:b w:val="0"/>
          <w:i w:val="0"/>
          <w:color w:val="201B16"/>
          <w:sz w:val="21"/>
          <w:lang w:val="pt-BR" w:bidi="ar-SA"/>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Incidência de imposto de renda.</w:t>
      </w:r>
      <w:r>
        <w:rPr>
          <w:rFonts w:ascii="EB Garamond" w:hAnsi="EB Garamond" w:cs="EB Garamond"/>
          <w:b w:val="0"/>
          <w:i w:val="0"/>
          <w:color w:val="201B16"/>
          <w:sz w:val="21"/>
          <w:lang w:val="pt-BR" w:bidi="ar-SA"/>
          <w:kern w:val="16"/>
          <w14:ligatures w14:val="standardContextual"/>
        </w:rPr>
        <w:t xml:space="preserve"> O salário-maternidade é rendimento tributável para fins de Imposto de Renda da Pessoa Física. A Receita Federal e a jurisprudência são unísonas quanto a isso. O valor é tributado na fonte pela alíquota progressiva (7,5% a 27,5%), com as mesmas deduções aplicáveis à remuneração normal (dependentes, contribuição previdenciária, pensão alimentícia).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 último salário de contribuição.</w:t>
      </w:r>
      <w:r>
        <w:rPr>
          <w:rFonts w:ascii="EB Garamond" w:hAnsi="EB Garamond" w:cs="EB Garamond"/>
          <w:b w:val="0"/>
          <w:i w:val="0"/>
          <w:color w:val="201B16"/>
          <w:sz w:val="21"/>
          <w:lang w:val="pt-BR" w:bidi="ar-SA"/>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e facultativa: média dos últimos 12 salários de contribuição.</w:t>
      </w:r>
      <w:r>
        <w:rPr>
          <w:rFonts w:ascii="EB Garamond" w:hAnsi="EB Garamond" w:cs="EB Garamond"/>
          <w:b w:val="0"/>
          <w:i w:val="0"/>
          <w:color w:val="201B16"/>
          <w:sz w:val="21"/>
          <w:lang w:val="pt-BR" w:bidi="ar-SA"/>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 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especial: um salário mínimo.</w:t>
      </w:r>
      <w:r>
        <w:rPr>
          <w:rFonts w:ascii="EB Garamond" w:hAnsi="EB Garamond" w:cs="EB Garamond"/>
          <w:b w:val="0"/>
          <w:i w:val="0"/>
          <w:color w:val="201B16"/>
          <w:sz w:val="21"/>
          <w:lang w:val="pt-BR" w:bidi="ar-SA"/>
          <w:kern w:val="16"/>
          <w14:ligatures w14:val="standardContextual"/>
        </w:rPr>
        <w:t xml:space="preserve"> O art. 73, II, fixa o valor em um salário 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Exemplos de cálculo — Valores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1 — Empregada CLT (salário de R$ 4.500,00):</w:t>
            </w:r>
            <w:r>
              <w:rPr>
                <w:rFonts w:ascii="EB Garamond" w:hAnsi="EB Garamond" w:cs="EB Garamond"/>
                <w:b w:val="0"/>
                <w:i w:val="0"/>
                <w:color w:val="201B16"/>
                <w:sz w:val="19"/>
                <w:lang w:val="pt-BR" w:bidi="ar-SA"/>
                <w:kern w:val="16"/>
                <w14:ligatures w14:val="standardContextual"/>
              </w:rPr>
              <w:t xml:space="preserve"> SM = Remuneração integral = R$ 4.500,00/mês × 4 meses = R$ 18.000,00 no período. Quem paga: empresa, com compensação na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2 — Empregada doméstica (último SC de R$ 2.200,00):</w:t>
            </w:r>
            <w:r>
              <w:rPr>
                <w:rFonts w:ascii="EB Garamond" w:hAnsi="EB Garamond" w:cs="EB Garamond"/>
                <w:b w:val="0"/>
                <w:i w:val="0"/>
                <w:color w:val="201B16"/>
                <w:sz w:val="19"/>
                <w:lang w:val="pt-BR" w:bidi="ar-SA"/>
                <w:kern w:val="16"/>
                <w14:ligatures w14:val="standardContextual"/>
              </w:rPr>
              <w:t xml:space="preserve"> SM = R$ 2.200,00/mês × 4 meses = R$ 8.800,00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3 — Contribuinte individual (12 últimos SC: R$ 3.000,00/mês):</w:t>
            </w:r>
            <w:r>
              <w:rPr>
                <w:rFonts w:ascii="EB Garamond" w:hAnsi="EB Garamond" w:cs="EB Garamond"/>
                <w:b w:val="0"/>
                <w:i w:val="0"/>
                <w:color w:val="201B16"/>
                <w:sz w:val="19"/>
                <w:lang w:val="pt-BR" w:bidi="ar-SA"/>
                <w:kern w:val="16"/>
                <w14:ligatures w14:val="standardContextual"/>
              </w:rPr>
              <w:t xml:space="preserve"> SM = 1/12 × (R$ 3.000,00 × 12) = R$ 3.000,00/mês × 4 meses = R$ 12.000,00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4 — Segurada especial:</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5 — MEI:</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 Se a MEI complementar para 20%, valor será calculado pelo 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13.7 Responsabilidade pelo pagamento e compensação tributária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pelo empregador (empregada CLT).</w:t>
      </w:r>
      <w:r>
        <w:rPr>
          <w:rFonts w:ascii="EB Garamond" w:hAnsi="EB Garamond" w:cs="EB Garamond"/>
          <w:b w:val="0"/>
          <w:i w:val="0"/>
          <w:color w:val="201B16"/>
          <w:sz w:val="21"/>
          <w:lang w:val="pt-BR" w:bidi="ar-SA"/>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direto pelo INSS.</w:t>
      </w:r>
      <w:r>
        <w:rPr>
          <w:rFonts w:ascii="EB Garamond" w:hAnsi="EB Garamond" w:cs="EB Garamond"/>
          <w:b w:val="0"/>
          <w:i w:val="0"/>
          <w:color w:val="201B16"/>
          <w:sz w:val="21"/>
          <w:lang w:val="pt-BR" w:bidi="ar-SA"/>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demora no processamento administrativo é um dos principais motivos de judicialização: o prazo legal de quarenta e cinco dias para o primeiro pagamento do benefício, contado da apresentação da documentação necessária à concessão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que se recusa a pagar.</w:t>
      </w:r>
      <w:r>
        <w:rPr>
          <w:rFonts w:ascii="EB Garamond" w:hAnsi="EB Garamond" w:cs="EB Garamond"/>
          <w:b w:val="0"/>
          <w:i w:val="0"/>
          <w:color w:val="201B16"/>
          <w:sz w:val="21"/>
          <w:lang w:val="pt-BR" w:bidi="ar-SA"/>
          <w:kern w:val="16"/>
          <w14:ligatures w14:val="standardContextual"/>
        </w:rPr>
        <w:t xml:space="preserve"> Quando a empresa se recusa a pagar o salário-maternidade, seja por dificuldade financeira, seja por controvérsia sobre o direito da empregada,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em recuperação judicial ou falência.</w:t>
      </w:r>
      <w:r>
        <w:rPr>
          <w:rFonts w:ascii="EB Garamond" w:hAnsi="EB Garamond" w:cs="EB Garamond"/>
          <w:b w:val="0"/>
          <w:i w:val="0"/>
          <w:color w:val="201B16"/>
          <w:sz w:val="21"/>
          <w:lang w:val="pt-BR" w:bidi="ar-SA"/>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Fraude na compensação.</w:t>
      </w:r>
      <w:r>
        <w:rPr>
          <w:rFonts w:ascii="EB Garamond" w:hAnsi="EB Garamond" w:cs="EB Garamond"/>
          <w:b w:val="0"/>
          <w:i w:val="0"/>
          <w:color w:val="201B16"/>
          <w:sz w:val="21"/>
          <w:lang w:val="pt-BR" w:bidi="ar-SA"/>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Empregada doméstica — INSS paga diretamente desde 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requerer o salário-maternidade no Meu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legal para o primeiro pagamento pelo INSS: 45 dias após a apresentação da documentação necessária (art. 41-A, §5º, Lei 8.213); 10. Se indeferido: apresentar recurso à Junta de Recursos ou ajuizar ação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A empregada CLT não requer pelo Meu INSS, o benefício é pago pela empresa diretamente em folha.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13.8 Incidência de contribuição previdenciária sobre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regime anterior.</w:t>
      </w:r>
      <w:r>
        <w:rPr>
          <w:rFonts w:ascii="EB Garamond" w:hAnsi="EB Garamond" w:cs="EB Garamond"/>
          <w:b w:val="0"/>
          <w:i w:val="0"/>
          <w:color w:val="201B16"/>
          <w:sz w:val="21"/>
          <w:lang w:val="pt-BR" w:bidi="ar-SA"/>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Tema 72 da repercussão geral (RE 576.967).</w:t>
      </w:r>
      <w:r>
        <w:rPr>
          <w:rFonts w:ascii="EB Garamond" w:hAnsi="EB Garamond" w:cs="EB Garamond"/>
          <w:b w:val="0"/>
          <w:i w:val="0"/>
          <w:color w:val="201B16"/>
          <w:sz w:val="21"/>
          <w:lang w:val="pt-BR" w:bidi="ar-SA"/>
          <w:kern w:val="16"/>
          <w14:ligatures w14:val="standardContextual"/>
        </w:rPr>
        <w:t xml:space="preserve"> Em 5 de agosto de 2020, o Plenário do STF, por maioria de sete votos a quatro, declarou inconstitucional a incidência de contribuição previdenciária a cargo do empregador sobre os valores pagos a título de salário-maternidade. O Relator, Ministro Luís Roberto Barroso, fundamentou o voto em dois argumentos centrais.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72 da repercussão geral (RE 576.967), Julgamento: 05/08/2020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inconstitucional a incidência de contribuição previdenciária a cargo do empregador sobre 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Placar:</w:t>
            </w:r>
            <w:r>
              <w:rPr>
                <w:rFonts w:ascii="EB Garamond" w:hAnsi="EB Garamond" w:cs="EB Garamond"/>
                <w:b w:val="0"/>
                <w:i w:val="0"/>
                <w:color w:val="201B16"/>
                <w:sz w:val="19"/>
                <w:lang w:val="pt-BR" w:bidi="ar-SA"/>
                <w:kern w:val="16"/>
                <w14:ligatures w14:val="standardContextual"/>
              </w:rPr>
              <w:t xml:space="preserve"> 7 × 4. Relator para o acórdão: Min. Luís Roberto Barroso. A composição nominativa dos votos vencidos deve ser conferida no inteiro teor do acórdão (consultar portal do STF).</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práticos:</w:t>
            </w:r>
            <w:r>
              <w:rPr>
                <w:rFonts w:ascii="EB Garamond" w:hAnsi="EB Garamond" w:cs="EB Garamond"/>
                <w:b w:val="0"/>
                <w:i w:val="0"/>
                <w:color w:val="201B16"/>
                <w:sz w:val="19"/>
                <w:lang w:val="pt-BR" w:bidi="ar-SA"/>
                <w:kern w:val="16"/>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feitos práticos da decisão.</w:t>
      </w:r>
      <w:r>
        <w:rPr>
          <w:rFonts w:ascii="EB Garamond" w:hAnsi="EB Garamond" w:cs="EB Garamond"/>
          <w:b w:val="0"/>
          <w:i w:val="0"/>
          <w:color w:val="201B16"/>
          <w:sz w:val="21"/>
          <w:lang w:val="pt-BR" w:bidi="ar-SA"/>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 mínimos).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da segurada.</w:t>
      </w:r>
      <w:r>
        <w:rPr>
          <w:rFonts w:ascii="EB Garamond" w:hAnsi="EB Garamond" w:cs="EB Garamond"/>
          <w:b w:val="0"/>
          <w:i w:val="0"/>
          <w:color w:val="201B16"/>
          <w:sz w:val="21"/>
          <w:lang w:val="pt-BR" w:bidi="ar-SA"/>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Interface com o Cap. 4.</w:t>
      </w:r>
      <w:r>
        <w:rPr>
          <w:rFonts w:ascii="EB Garamond" w:hAnsi="EB Garamond" w:cs="EB Garamond"/>
          <w:b w:val="0"/>
          <w:i w:val="0"/>
          <w:color w:val="201B16"/>
          <w:sz w:val="21"/>
          <w:lang w:val="pt-BR" w:bidi="ar-SA"/>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13.9 Segurada desempregada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Prazos do período de graça relevantes para o SM.</w:t>
      </w:r>
      <w:r>
        <w:rPr>
          <w:rFonts w:ascii="EB Garamond" w:hAnsi="EB Garamond" w:cs="EB Garamond"/>
          <w:b w:val="0"/>
          <w:i w:val="0"/>
          <w:color w:val="201B16"/>
          <w:sz w:val="21"/>
          <w:lang w:val="pt-BR" w:bidi="ar-SA"/>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do benefício para a desempregada.</w:t>
      </w:r>
      <w:r>
        <w:rPr>
          <w:rFonts w:ascii="EB Garamond" w:hAnsi="EB Garamond" w:cs="EB Garamond"/>
          <w:b w:val="0"/>
          <w:i w:val="0"/>
          <w:color w:val="201B16"/>
          <w:sz w:val="21"/>
          <w:lang w:val="pt-BR" w:bidi="ar-SA"/>
          <w:kern w:val="16"/>
          <w14:ligatures w14:val="standardContextual"/>
        </w:rPr>
        <w:t xml:space="preserve">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 mínimo. O cálculo toma por base os últimos salários de contribuição anteriores ao desemprego, já que durante o período de graça não há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Responsabilidade pelo pagamento.</w:t>
      </w:r>
      <w:r>
        <w:rPr>
          <w:rFonts w:ascii="EB Garamond" w:hAnsi="EB Garamond" w:cs="EB Garamond"/>
          <w:b w:val="0"/>
          <w:i w:val="0"/>
          <w:color w:val="201B16"/>
          <w:sz w:val="21"/>
          <w:lang w:val="pt-BR" w:bidi="ar-SA"/>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do desemprego.</w:t>
      </w:r>
      <w:r>
        <w:rPr>
          <w:rFonts w:ascii="EB Garamond" w:hAnsi="EB Garamond" w:cs="EB Garamond"/>
          <w:b w:val="0"/>
          <w:i w:val="0"/>
          <w:color w:val="201B16"/>
          <w:sz w:val="21"/>
          <w:lang w:val="pt-BR" w:bidi="ar-SA"/>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CI e facultativa.</w:t>
      </w:r>
      <w:r>
        <w:rPr>
          <w:rFonts w:ascii="EB Garamond" w:hAnsi="EB Garamond" w:cs="EB Garamond"/>
          <w:b w:val="0"/>
          <w:i w:val="0"/>
          <w:color w:val="201B16"/>
          <w:sz w:val="21"/>
          <w:lang w:val="pt-BR" w:bidi="ar-SA"/>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Importância prática.</w:t>
      </w:r>
      <w:r>
        <w:rPr>
          <w:rFonts w:ascii="EB Garamond" w:hAnsi="EB Garamond" w:cs="EB Garamond"/>
          <w:b w:val="0"/>
          <w:i w:val="0"/>
          <w:color w:val="201B16"/>
          <w:sz w:val="21"/>
          <w:lang w:val="pt-BR" w:bidi="ar-SA"/>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perda e reaquisição da qualidade de segurada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13.10 Segurada especial e prova de atividade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Conceito de segurada especial (remissão ao Cap. 9).</w:t>
      </w:r>
      <w:r>
        <w:rPr>
          <w:rFonts w:ascii="EB Garamond" w:hAnsi="EB Garamond" w:cs="EB Garamond"/>
          <w:b w:val="0"/>
          <w:i w:val="0"/>
          <w:color w:val="201B16"/>
          <w:sz w:val="21"/>
          <w:lang w:val="pt-BR" w:bidi="ar-SA"/>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da atividade rural — Súmula 149/STJ e Tema 297/STJ; flexibilização pela TNU (Temas 11 e 17).</w:t>
      </w:r>
      <w:r>
        <w:rPr>
          <w:rFonts w:ascii="EB Garamond" w:hAnsi="EB Garamond" w:cs="EB Garamond"/>
          <w:b w:val="0"/>
          <w:i w:val="0"/>
          <w:color w:val="201B16"/>
          <w:sz w:val="21"/>
          <w:lang w:val="pt-BR" w:bidi="ar-SA"/>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Categorias especiais de trabalhadoras rurais.</w:t>
      </w:r>
      <w:r>
        <w:rPr>
          <w:rFonts w:ascii="EB Garamond" w:hAnsi="EB Garamond" w:cs="EB Garamond"/>
          <w:b w:val="0"/>
          <w:i w:val="0"/>
          <w:color w:val="201B16"/>
          <w:sz w:val="21"/>
          <w:lang w:val="pt-BR" w:bidi="ar-SA"/>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Súmula 149 e Tema 297 (prova rural); TNU — Temas 11 e 17 (flexibilização para salário-maternidade)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exige que a prova documental cubra todo o período de carência (Súmula 14/TNU); basta que seja razoável e contemporânea aos fatos (Súmula 34/TNU).</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ADIs 2.110/2.111 (STF, março/2024):</w:t>
            </w:r>
            <w:r>
              <w:rPr>
                <w:rFonts w:ascii="EB Garamond" w:hAnsi="EB Garamond" w:cs="EB Garamond"/>
                <w:b w:val="0"/>
                <w:i w:val="0"/>
                <w:color w:val="201B16"/>
                <w:sz w:val="19"/>
                <w:lang w:val="pt-BR" w:bidi="ar-SA"/>
                <w:kern w:val="16"/>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de deferimento.</w:t>
      </w:r>
      <w:r>
        <w:rPr>
          <w:rFonts w:ascii="EB Garamond" w:hAnsi="EB Garamond" w:cs="EB Garamond"/>
          <w:b w:val="0"/>
          <w:i w:val="0"/>
          <w:color w:val="201B16"/>
          <w:sz w:val="21"/>
          <w:lang w:val="pt-BR" w:bidi="ar-SA"/>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 controvérsia judicial.</w:t>
      </w:r>
      <w:r>
        <w:rPr>
          <w:rFonts w:ascii="EB Garamond" w:hAnsi="EB Garamond" w:cs="EB Garamond"/>
          <w:b w:val="0"/>
          <w:i w:val="0"/>
          <w:color w:val="201B16"/>
          <w:sz w:val="21"/>
          <w:lang w:val="pt-BR" w:bidi="ar-SA"/>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Descaracterização da atividade rural.</w:t>
      </w:r>
      <w:r>
        <w:rPr>
          <w:rFonts w:ascii="EB Garamond" w:hAnsi="EB Garamond" w:cs="EB Garamond"/>
          <w:b w:val="0"/>
          <w:i w:val="0"/>
          <w:color w:val="201B16"/>
          <w:sz w:val="21"/>
          <w:lang w:val="pt-BR" w:bidi="ar-SA"/>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Fiscalização e fraude.</w:t>
      </w:r>
      <w:r>
        <w:rPr>
          <w:rFonts w:ascii="EB Garamond" w:hAnsi="EB Garamond" w:cs="EB Garamond"/>
          <w:b w:val="0"/>
          <w:i w:val="0"/>
          <w:color w:val="201B16"/>
          <w:sz w:val="21"/>
          <w:lang w:val="pt-BR" w:bidi="ar-SA"/>
          <w:kern w:val="16"/>
          <w14:ligatures w14:val="standardContextual"/>
        </w:rPr>
        <w:t xml:space="preserv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13.11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regime de adoção no salário-maternidade.</w:t>
      </w:r>
      <w:r>
        <w:rPr>
          <w:rFonts w:ascii="EB Garamond" w:hAnsi="EB Garamond" w:cs="EB Garamond"/>
          <w:b w:val="0"/>
          <w:i w:val="0"/>
          <w:color w:val="201B16"/>
          <w:sz w:val="21"/>
          <w:lang w:val="pt-BR" w:bidi="ar-SA"/>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de início do benefício.</w:t>
      </w:r>
      <w:r>
        <w:rPr>
          <w:rFonts w:ascii="EB Garamond" w:hAnsi="EB Garamond" w:cs="EB Garamond"/>
          <w:b w:val="0"/>
          <w:i w:val="0"/>
          <w:color w:val="201B16"/>
          <w:sz w:val="21"/>
          <w:lang w:val="pt-BR" w:bidi="ar-SA"/>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internacional.</w:t>
      </w:r>
      <w:r>
        <w:rPr>
          <w:rFonts w:ascii="EB Garamond" w:hAnsi="EB Garamond" w:cs="EB Garamond"/>
          <w:b w:val="0"/>
          <w:i w:val="0"/>
          <w:color w:val="201B16"/>
          <w:sz w:val="21"/>
          <w:lang w:val="pt-BR" w:bidi="ar-SA"/>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tardia e grupo de irmãos.</w:t>
      </w:r>
      <w:r>
        <w:rPr>
          <w:rFonts w:ascii="EB Garamond" w:hAnsi="EB Garamond" w:cs="EB Garamond"/>
          <w:b w:val="0"/>
          <w:i w:val="0"/>
          <w:color w:val="201B16"/>
          <w:sz w:val="21"/>
          <w:lang w:val="pt-BR" w:bidi="ar-SA"/>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de duplicidade.</w:t>
      </w:r>
      <w:r>
        <w:rPr>
          <w:rFonts w:ascii="EB Garamond" w:hAnsi="EB Garamond" w:cs="EB Garamond"/>
          <w:b w:val="0"/>
          <w:i w:val="0"/>
          <w:color w:val="201B16"/>
          <w:sz w:val="21"/>
          <w:lang w:val="pt-BR" w:bidi="ar-SA"/>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Documentação necessária.</w:t>
      </w:r>
      <w:r>
        <w:rPr>
          <w:rFonts w:ascii="EB Garamond" w:hAnsi="EB Garamond" w:cs="EB Garamond"/>
          <w:b w:val="0"/>
          <w:i w:val="0"/>
          <w:color w:val="201B16"/>
          <w:sz w:val="21"/>
          <w:lang w:val="pt-BR" w:bidi="ar-SA"/>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documentos para requerer SM por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Sentença judicial de adoção (transitada em julgado) OU termo de guarda provisória para fins de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da criança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retificada (se já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 de identidade com foto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CPF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Dados bancários (conta corrente ou poupança em nome do titular)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ou comprovante de contribuição (CI, facultativa)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segurada especial: documentos de prova de atividade rural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empregada: comunicação ao empregador com cópia do termo/sentença</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para requerimento:</w:t>
            </w:r>
            <w:r>
              <w:rPr>
                <w:rFonts w:ascii="EB Garamond" w:hAnsi="EB Garamond" w:cs="EB Garamond"/>
                <w:b w:val="0"/>
                <w:i w:val="0"/>
                <w:color w:val="201B16"/>
                <w:sz w:val="19"/>
                <w:lang w:val="pt-BR" w:bidi="ar-SA"/>
                <w:kern w:val="16"/>
                <w14:ligatures w14:val="standardContextual"/>
              </w:rPr>
              <w:t xml:space="preserve"> até 180 dias após o fato gerador (adoção ou guarda). O INSS aceita requerimento tardio, mas o pagamento retroage apenas à data do fato gerador, não ao período anterior.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i w:val="0"/>
          <w:color w:val="201B16"/>
          <w:sz w:val="21"/>
          <w:lang w:val="pt-BR" w:bidi="ar-SA"/>
          <w:kern w:val="16"/>
          <w14:ligatures w14:val="standardContextual"/>
        </w:rPr>
        <w:t>mpacto da dispensa de carência na adoção.</w:t>
      </w:r>
      <w:r>
        <w:rPr>
          <w:rFonts w:ascii="EB Garamond" w:hAnsi="EB Garamond" w:cs="EB Garamond"/>
          <w:b w:val="0"/>
          <w:i w:val="0"/>
          <w:color w:val="201B16"/>
          <w:sz w:val="21"/>
          <w:lang w:val="pt-BR" w:bidi="ar-SA"/>
          <w:kern w:val="16"/>
          <w14:ligatures w14:val="standardContextual"/>
        </w:rPr>
        <w:t xml:space="preserve">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intuitu personae (adoção dirigida).</w:t>
      </w:r>
      <w:r>
        <w:rPr>
          <w:rFonts w:ascii="EB Garamond" w:hAnsi="EB Garamond" w:cs="EB Garamond"/>
          <w:b w:val="0"/>
          <w:i w:val="0"/>
          <w:color w:val="201B16"/>
          <w:sz w:val="21"/>
          <w:lang w:val="pt-BR" w:bidi="ar-SA"/>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13.12 Pai adotante, casais homoafetivos e famílias diversas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homem adotante.</w:t>
      </w:r>
      <w:r>
        <w:rPr>
          <w:rFonts w:ascii="EB Garamond" w:hAnsi="EB Garamond" w:cs="EB Garamond"/>
          <w:b w:val="0"/>
          <w:i w:val="0"/>
          <w:color w:val="201B16"/>
          <w:sz w:val="21"/>
          <w:lang w:val="pt-BR" w:bidi="ar-SA"/>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pai biológico que não adota não tem direito ao salário-maternidade — apenas à licença-paternidade de cinco dias (art. 10, §1º, ADCT) ou de vinte dias se a empresa aderir ao Programa Empresa Cidadã (Lei 11.770/2008).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w:t>
      </w:r>
      <w:r>
        <w:rPr>
          <w:rFonts w:ascii="EB Garamond" w:hAnsi="EB Garamond" w:cs="EB Garamond"/>
          <w:b w:val="0"/>
          <w:i w:val="0"/>
          <w:color w:val="201B16"/>
          <w:sz w:val="21"/>
          <w:lang w:val="pt-BR" w:bidi="ar-SA"/>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Famílias monoparentais.</w:t>
      </w:r>
      <w:r>
        <w:rPr>
          <w:rFonts w:ascii="EB Garamond" w:hAnsi="EB Garamond" w:cs="EB Garamond"/>
          <w:b w:val="0"/>
          <w:i w:val="0"/>
          <w:color w:val="201B16"/>
          <w:sz w:val="21"/>
          <w:lang w:val="pt-BR" w:bidi="ar-SA"/>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Multiparentalidade.</w:t>
      </w:r>
      <w:r>
        <w:rPr>
          <w:rFonts w:ascii="EB Garamond" w:hAnsi="EB Garamond" w:cs="EB Garamond"/>
          <w:b w:val="0"/>
          <w:i w:val="0"/>
          <w:color w:val="201B16"/>
          <w:sz w:val="21"/>
          <w:lang w:val="pt-BR" w:bidi="ar-SA"/>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Produção independente (inseminação artificial).</w:t>
      </w:r>
      <w:r>
        <w:rPr>
          <w:rFonts w:ascii="EB Garamond" w:hAnsi="EB Garamond" w:cs="EB Garamond"/>
          <w:b w:val="0"/>
          <w:i w:val="0"/>
          <w:color w:val="201B16"/>
          <w:sz w:val="21"/>
          <w:lang w:val="pt-BR" w:bidi="ar-SA"/>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 femininos e reprodução assistida.</w:t>
      </w:r>
      <w:r>
        <w:rPr>
          <w:rFonts w:ascii="EB Garamond" w:hAnsi="EB Garamond" w:cs="EB Garamond"/>
          <w:b w:val="0"/>
          <w:i w:val="0"/>
          <w:color w:val="201B16"/>
          <w:sz w:val="21"/>
          <w:lang w:val="pt-BR" w:bidi="ar-SA"/>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13.13 Estabilidade gestante e interface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Natureza objetiva da estabilidade.</w:t>
      </w:r>
      <w:r>
        <w:rPr>
          <w:rFonts w:ascii="EB Garamond" w:hAnsi="EB Garamond" w:cs="EB Garamond"/>
          <w:b w:val="0"/>
          <w:i w:val="0"/>
          <w:color w:val="201B16"/>
          <w:sz w:val="21"/>
          <w:lang w:val="pt-BR" w:bidi="ar-SA"/>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Contrato por prazo determinado.</w:t>
      </w:r>
      <w:r>
        <w:rPr>
          <w:rFonts w:ascii="EB Garamond" w:hAnsi="EB Garamond" w:cs="EB Garamond"/>
          <w:b w:val="0"/>
          <w:i w:val="0"/>
          <w:color w:val="201B16"/>
          <w:sz w:val="21"/>
          <w:lang w:val="pt-BR" w:bidi="ar-SA"/>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restrição e manter a estabilidade com fundamento direto na Constituição (art. 10, II, b, ADCT), que não excepciona nenhuma modalidade contratual.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w:t>
      </w:r>
      <w:r>
        <w:rPr>
          <w:rFonts w:ascii="EB Garamond" w:hAnsi="EB Garamond" w:cs="EB Garamond"/>
          <w:b w:val="0"/>
          <w:i w:val="0"/>
          <w:color w:val="201B16"/>
          <w:sz w:val="21"/>
          <w:lang w:val="pt-BR" w:bidi="ar-SA"/>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Dispensa durante a gestação e reflexos no salário-maternidade.</w:t>
      </w:r>
      <w:r>
        <w:rPr>
          <w:rFonts w:ascii="EB Garamond" w:hAnsi="EB Garamond" w:cs="EB Garamond"/>
          <w:b w:val="0"/>
          <w:i w:val="0"/>
          <w:color w:val="201B16"/>
          <w:sz w:val="21"/>
          <w:lang w:val="pt-BR" w:bidi="ar-SA"/>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Estabilidade gestante: Súmula 244/TST e reflexos previdenciários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 TST:</w:t>
            </w:r>
            <w:r>
              <w:rPr>
                <w:rFonts w:ascii="EB Garamond" w:hAnsi="EB Garamond" w:cs="EB Garamond"/>
                <w:b w:val="0"/>
                <w:i w:val="0"/>
                <w:color w:val="201B16"/>
                <w:sz w:val="19"/>
                <w:lang w:val="pt-BR" w:bidi="ar-SA"/>
                <w:kern w:val="16"/>
                <w14:ligatures w14:val="standardContextual"/>
              </w:rPr>
              <w:t xml:space="preserve"> O desconhecimento do estado gravídico pelo empregador não afasta o direito ao pagamento da indenização decorrente da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II, TST:</w:t>
            </w:r>
            <w:r>
              <w:rPr>
                <w:rFonts w:ascii="EB Garamond" w:hAnsi="EB Garamond" w:cs="EB Garamond"/>
                <w:b w:val="0"/>
                <w:i w:val="0"/>
                <w:color w:val="201B16"/>
                <w:sz w:val="19"/>
                <w:lang w:val="pt-BR" w:bidi="ar-SA"/>
                <w:kern w:val="16"/>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Reflexo previdenciário:</w:t>
            </w:r>
            <w:r>
              <w:rPr>
                <w:rFonts w:ascii="EB Garamond" w:hAnsi="EB Garamond" w:cs="EB Garamond"/>
                <w:b w:val="0"/>
                <w:i w:val="0"/>
                <w:color w:val="201B16"/>
                <w:sz w:val="19"/>
                <w:lang w:val="pt-BR" w:bidi="ar-SA"/>
                <w:kern w:val="16"/>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ompetência: Justiça Federal × Justiça do Trabalho.</w:t>
      </w:r>
      <w:r>
        <w:rPr>
          <w:rFonts w:ascii="EB Garamond" w:hAnsi="EB Garamond" w:cs="EB Garamond"/>
          <w:b w:val="0"/>
          <w:i w:val="0"/>
          <w:color w:val="201B16"/>
          <w:sz w:val="21"/>
          <w:lang w:val="pt-BR" w:bidi="ar-SA"/>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Avulsa gestante e estabilidade.</w:t>
      </w:r>
      <w:r>
        <w:rPr>
          <w:rFonts w:ascii="EB Garamond" w:hAnsi="EB Garamond" w:cs="EB Garamond"/>
          <w:b w:val="0"/>
          <w:i w:val="0"/>
          <w:color w:val="201B16"/>
          <w:sz w:val="21"/>
          <w:lang w:val="pt-BR" w:bidi="ar-SA"/>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intermitente e gestação.</w:t>
      </w:r>
      <w:r>
        <w:rPr>
          <w:rFonts w:ascii="EB Garamond" w:hAnsi="EB Garamond" w:cs="EB Garamond"/>
          <w:b w:val="0"/>
          <w:i w:val="0"/>
          <w:color w:val="201B16"/>
          <w:sz w:val="21"/>
          <w:lang w:val="pt-BR" w:bidi="ar-SA"/>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13.14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auxílio por incapacidade temporária.</w:t>
      </w:r>
      <w:r>
        <w:rPr>
          <w:rFonts w:ascii="EB Garamond" w:hAnsi="EB Garamond" w:cs="EB Garamond"/>
          <w:b w:val="0"/>
          <w:i w:val="0"/>
          <w:color w:val="201B16"/>
          <w:sz w:val="21"/>
          <w:lang w:val="pt-BR" w:bidi="ar-SA"/>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aposentadoria.</w:t>
      </w:r>
      <w:r>
        <w:rPr>
          <w:rFonts w:ascii="EB Garamond" w:hAnsi="EB Garamond" w:cs="EB Garamond"/>
          <w:b w:val="0"/>
          <w:i w:val="0"/>
          <w:color w:val="201B16"/>
          <w:sz w:val="21"/>
          <w:lang w:val="pt-BR" w:bidi="ar-SA"/>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pensão por morte.</w:t>
      </w:r>
      <w:r>
        <w:rPr>
          <w:rFonts w:ascii="EB Garamond" w:hAnsi="EB Garamond" w:cs="EB Garamond"/>
          <w:b w:val="0"/>
          <w:i w:val="0"/>
          <w:color w:val="201B16"/>
          <w:sz w:val="21"/>
          <w:lang w:val="pt-BR" w:bidi="ar-SA"/>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auxílio-acidente.</w:t>
      </w:r>
      <w:r>
        <w:rPr>
          <w:rFonts w:ascii="EB Garamond" w:hAnsi="EB Garamond" w:cs="EB Garamond"/>
          <w:b w:val="0"/>
          <w:i w:val="0"/>
          <w:color w:val="201B16"/>
          <w:sz w:val="21"/>
          <w:lang w:val="pt-BR" w:bidi="ar-SA"/>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BPC.</w:t>
      </w:r>
      <w:r>
        <w:rPr>
          <w:rFonts w:ascii="EB Garamond" w:hAnsi="EB Garamond" w:cs="EB Garamond"/>
          <w:b w:val="0"/>
          <w:i w:val="0"/>
          <w:color w:val="201B16"/>
          <w:sz w:val="21"/>
          <w:lang w:val="pt-BR" w:bidi="ar-SA"/>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Dois salários-maternidade simultâneos.</w:t>
      </w:r>
      <w:r>
        <w:rPr>
          <w:rFonts w:ascii="EB Garamond" w:hAnsi="EB Garamond" w:cs="EB Garamond"/>
          <w:b w:val="0"/>
          <w:i w:val="0"/>
          <w:color w:val="201B16"/>
          <w:sz w:val="21"/>
          <w:lang w:val="pt-BR" w:bidi="ar-SA"/>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Quadro-resumo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Benefício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Acumula com SM?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124, Lei 8.213 c/c art. 167,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(qualquer espécie)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não exclui aposentadoria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Naturezas distintas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 indenizatória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BPC/LOAS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§4º, Lei 8.742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Seguro-desemprego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dividida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Outro SM (2º vínculo)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Tendência: 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13.15 Salário-maternidade como tempo de contribuição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de gozo do salário-maternidade produz efeitos relevantes na contagem de tempo de contribuição e carência da segurada, com impacto direto na futura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CI e facultativa: dispensa de contribuição durante o SM.</w:t>
      </w:r>
      <w:r>
        <w:rPr>
          <w:rFonts w:ascii="EB Garamond" w:hAnsi="EB Garamond" w:cs="EB Garamond"/>
          <w:b w:val="0"/>
          <w:i w:val="0"/>
          <w:color w:val="201B16"/>
          <w:sz w:val="21"/>
          <w:lang w:val="pt-BR" w:bidi="ar-SA"/>
          <w:kern w:val="16"/>
          <w14:ligatures w14:val="standardContextual"/>
        </w:rPr>
        <w:t xml:space="preserve">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no cálculo do salário de benefício futuro.</w:t>
      </w:r>
      <w:r>
        <w:rPr>
          <w:rFonts w:ascii="EB Garamond" w:hAnsi="EB Garamond" w:cs="EB Garamond"/>
          <w:b w:val="0"/>
          <w:i w:val="0"/>
          <w:color w:val="201B16"/>
          <w:sz w:val="21"/>
          <w:lang w:val="pt-BR" w:bidi="ar-SA"/>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 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Relevância para o planejamento previdenciário feminino.</w:t>
      </w:r>
      <w:r>
        <w:rPr>
          <w:rFonts w:ascii="EB Garamond" w:hAnsi="EB Garamond" w:cs="EB Garamond"/>
          <w:b w:val="0"/>
          <w:i w:val="0"/>
          <w:color w:val="201B16"/>
          <w:sz w:val="21"/>
          <w:lang w:val="pt-BR" w:bidi="ar-SA"/>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prático.</w:t>
      </w:r>
      <w:r>
        <w:rPr>
          <w:rFonts w:ascii="EB Garamond" w:hAnsi="EB Garamond" w:cs="EB Garamond"/>
          <w:b w:val="0"/>
          <w:i w:val="0"/>
          <w:color w:val="201B16"/>
          <w:sz w:val="21"/>
          <w:lang w:val="pt-BR" w:bidi="ar-SA"/>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as ações de salário-maternidade contra o INSS é da Justiça Federal, exercida pelos Juizados Especiais Federais quando o valor da causa não ultrapassa sessenta salários 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jurisprudência dos JEFs tem admitido o ajuizamento sem prévio requerimento quando a segurada demonstra que o parto é iminente ou já ocorreu, e que a demora no processamento administrativo frustraria o propósito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13.16.3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13.16.4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13.16.5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salário-maternidade varia conforme a categoria da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Segurada especial:</w:t>
      </w:r>
      <w:r>
        <w:rPr>
          <w:rFonts w:ascii="EB Garamond" w:hAnsi="EB Garamond" w:cs="EB Garamond"/>
          <w:b w:val="0"/>
          <w:i w:val="0"/>
          <w:color w:val="201B16"/>
          <w:sz w:val="20"/>
          <w:lang w:val="pt-BR" w:bidi="ar-SA"/>
          <w:kern w:val="16"/>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e facultativa:</w:t>
      </w:r>
      <w:r>
        <w:rPr>
          <w:rFonts w:ascii="EB Garamond" w:hAnsi="EB Garamond" w:cs="EB Garamond"/>
          <w:b w:val="0"/>
          <w:i w:val="0"/>
          <w:color w:val="201B16"/>
          <w:sz w:val="20"/>
          <w:lang w:val="pt-BR" w:bidi="ar-SA"/>
          <w:kern w:val="16"/>
          <w14:ligatures w14:val="standardContextual"/>
        </w:rPr>
        <w:t xml:space="preserve"> a prova principal é documental (CNIS, GPS, DARF, comprovante de contribuição). A controvérsia costuma recair sobre a qualidade de segurada (se a contribuinte estava em dia ou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Empregada desempregada:</w:t>
      </w:r>
      <w:r>
        <w:rPr>
          <w:rFonts w:ascii="EB Garamond" w:hAnsi="EB Garamond" w:cs="EB Garamond"/>
          <w:b w:val="0"/>
          <w:i w:val="0"/>
          <w:color w:val="201B16"/>
          <w:sz w:val="20"/>
          <w:lang w:val="pt-BR" w:bidi="ar-SA"/>
          <w:kern w:val="16"/>
          <w14:ligatures w14:val="standardContextual"/>
        </w:rPr>
        <w:t xml:space="preserve"> a prova envolve demonstração do vínculo anterior (CTPS, CNIS), da data de cessação do vínculo e do período de graça.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advocatícios.</w:t>
      </w:r>
      <w:r>
        <w:rPr>
          <w:rFonts w:ascii="EB Garamond" w:hAnsi="EB Garamond" w:cs="EB Garamond"/>
          <w:b w:val="0"/>
          <w:i w:val="0"/>
          <w:color w:val="201B16"/>
          <w:sz w:val="21"/>
          <w:lang w:val="pt-BR" w:bidi="ar-SA"/>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Sentença e recurso.</w:t>
      </w:r>
      <w:r>
        <w:rPr>
          <w:rFonts w:ascii="EB Garamond" w:hAnsi="EB Garamond" w:cs="EB Garamond"/>
          <w:b w:val="0"/>
          <w:i w:val="0"/>
          <w:color w:val="201B16"/>
          <w:sz w:val="21"/>
          <w:lang w:val="pt-BR" w:bidi="ar-SA"/>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quesitos para prova, segurada especial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salário-maternidade de segurada especial, o advogado deve formular quesitos para as testemunhas que cubram os seguintes pontos: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Conhece a autora? Há quanto tempo?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Sabe qual a atividade laboral da autora?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autora trabalha na agricultura/pesca/extrativismo? Em que localidade?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trabalho é exercido em regime de economia familiar?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A autora exercia essa atividade no período do nascimento do filho?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Sabe se a autora tem outra fonte de renda (emprego urbano, comércio)?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Conhece a propriedade/área onde a autora trabalha? Qual o tamanho aproximado?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13.16.6 Prescrição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 mínimos.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13.16.7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das sentenças em ações de salário-maternidade segue o rito da RPV (Requisição de Pequeno Valor), quando o valor não ultrapassa sessenta salários mínimos por beneficiário. O prazo para pagamento da RPV é de sessenta dias após a expedição (art. 17, Lei 10.259/2001). A correção monetária e os juros seguem a taxa SELIC unificada (EC 113/2021, art. 3º), desde cada vencimento até o efetivo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13.17 Questões especiais e situações atípicas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 Gestação de alto risco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13.17.2 Internação prolongada do recém-nascido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reforçou essa proteção, e a Lei 15.222, de 29 de setembro de 2025, positivou expressamente a matéria ao acrescentar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13.17.3 Parto de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13.17.4 Mãe biológica e mãe adotiva: duplo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13.17.5 Gestação por substituição (barriga solidária)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13.17.6 Morte da segurada durante o parto ou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da segurada: transferência do SM ao cônjuge sobrevivente (art. 71-B)</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benefício não se confunde com pensão por morte: é o próprio salário-maternidade transferido. A pensão por morte, se devida, é paga cumulativamente (são benefícios de natureza distinta).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13.17.7 MEI gestante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enfrenta situação particular no salário-maternidade. Como contribui com 5% do salário mínimo (alíquota reduzida do plano simplificado), o valor do salário-maternidade é de um salário mínimo (R$ 1.621,00 em 2026). Para muitas MEIs, essa quantia é significativamente inferior à renda efetiva da atividade, gerando insatisfação.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13.17.8 Trabalho intermitente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 mínimo. A incerteza sobre o cálculo gera controvérsia: o INSS pode calcular o SM de forma desfavorável, e a segurada pode necessitar de ação judicial para obter o valor correto.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13.17.9 Segurada presa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13.17.10 Salário-maternidade 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13.17.11 Planejamento previdenciário e 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orientações para o planejamento previdenciário voltado à maternidade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Manter a qualidade de segurada:</w:t>
      </w:r>
      <w:r>
        <w:rPr>
          <w:rFonts w:ascii="EB Garamond" w:hAnsi="EB Garamond" w:cs="EB Garamond"/>
          <w:b w:val="0"/>
          <w:i w:val="0"/>
          <w:color w:val="201B16"/>
          <w:sz w:val="20"/>
          <w:lang w:val="pt-BR" w:bidi="ar-SA"/>
          <w:kern w:val="16"/>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Escolher a categoria mais vantajosa:</w:t>
      </w:r>
      <w:r>
        <w:rPr>
          <w:rFonts w:ascii="EB Garamond" w:hAnsi="EB Garamond" w:cs="EB Garamond"/>
          <w:b w:val="0"/>
          <w:i w:val="0"/>
          <w:color w:val="201B16"/>
          <w:sz w:val="20"/>
          <w:lang w:val="pt-BR" w:bidi="ar-SA"/>
          <w:kern w:val="16"/>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Considerar o impacto na aposentadoria:</w:t>
      </w:r>
      <w:r>
        <w:rPr>
          <w:rFonts w:ascii="EB Garamond" w:hAnsi="EB Garamond" w:cs="EB Garamond"/>
          <w:b w:val="0"/>
          <w:i w:val="0"/>
          <w:color w:val="201B16"/>
          <w:sz w:val="20"/>
          <w:lang w:val="pt-BR" w:bidi="ar-SA"/>
          <w:kern w:val="16"/>
          <w14:ligatures w14:val="standardContextual"/>
        </w:rPr>
        <w:t xml:space="preserve"> Os meses de SM contam como TC e carência. Para mulheres com carreiras intermitentes, esses meses podem ser decisivos para completar os requisitos de aposentadoria.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Avaliar o Empresa Cidadã:</w:t>
      </w:r>
      <w:r>
        <w:rPr>
          <w:rFonts w:ascii="EB Garamond" w:hAnsi="EB Garamond" w:cs="EB Garamond"/>
          <w:b w:val="0"/>
          <w:i w:val="0"/>
          <w:color w:val="201B16"/>
          <w:sz w:val="20"/>
          <w:lang w:val="pt-BR" w:bidi="ar-SA"/>
          <w:kern w:val="16"/>
          <w14:ligatures w14:val="standardContextual"/>
        </w:rPr>
        <w:t xml:space="preserve"> Se a empregada trabalha em empresa aderente ao Programa Empresa Cidadã, os 180 dias de licença (120 + 60) devem ser considerados no planejamento financeiro e profissional.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Documentar a atividade rural:</w:t>
      </w:r>
      <w:r>
        <w:rPr>
          <w:rFonts w:ascii="EB Garamond" w:hAnsi="EB Garamond" w:cs="EB Garamond"/>
          <w:b w:val="0"/>
          <w:i w:val="0"/>
          <w:color w:val="201B16"/>
          <w:sz w:val="20"/>
          <w:lang w:val="pt-BR" w:bidi="ar-SA"/>
          <w:kern w:val="16"/>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13.18 Síntese e instrumentos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as informações essenciais do capítulo em instrumentos de consulta rápida para uso forense e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geral:</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mensal</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legal</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 principal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 do benefício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a termo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prematuro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 + atestado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p/ 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"A segurada tem direito ao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requerente é segurada do RGPS? (empregada, CI, facultativa, especial, MEI?)</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SM. Verificar BPC se PcD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Mantém qualidade de segurada na data do fato gerador?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Verificar período de graça (art. 15, Lei 8.213 — Cap. 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Ocorreu fato gerador? (parto, adoção, guarda, aborto, natimorto?)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(ainda). Orientar manutenção da qualidade de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Há prova do fato gerador e da qualidade de segurada?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Complementar provas. Se segurada especial: início de prova material +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CONCEDER o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Qual o valor? Ver tabela por categoria acima.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Quem paga? Empregador (empregada CLT) ou INSS (todas as demais).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hecklist do advogado — Ação de SM no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qualidade de segurada na data do fato gerador (CNIS, CTPS, 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período de graça se desempregada (art. 15, Lei 8.213)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Confirmar fato gerador e data (certidão de nascimento, sentença de adoção)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do benefício conforme categoria (art. 73)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da causa (4 × RMI + acessórios), verificar competência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Requerer tutela antecipada se parto iminente ou recente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segurada especial: reunir início de prova material (DAP, notas, sindicato)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desempregada: reunir prova do desemprego (CTPS, seguro-desemprego)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se há ação trabalhista sobre o mesmo fato (litispendência)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Incluir pedido de correção monetária (SELIC — EC 113/2021) e honorários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72 (RE 576.967)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contribuição patronal sobre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carência de 10 contribuições para CI/fac./especial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 / Tema 297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rural: vedada prova exclusivamente testemunhal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11 e 17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do início de prova material no SM da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devido à desempregada; pago diretamente pela Previdência (cálculo: Tema 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350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Prévio requerimento administrativo obrigatório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TST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Estabilidade gestante, natureza objetiva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Correção monetária do SM desde a data do parto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prova exclusivamente testemunhal para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mínimo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R$ 6.484,00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máximo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R$ 33.902,20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eferência cruzada — Interfaces com outros capítulos: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Capítulo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Interface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Seção de remissão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Categorias de seguradas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 a 2.7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de graça e 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e 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durante SM; SM como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4.16.2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acumulação SM × auxílio-incapacidade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 prova rural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 a 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 acumulação permitida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Cálculo geral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 morte da gestante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Acumulação de benefícios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Procedimento geral do JEF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23.4 a 23.8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rmadilhas comuns na prática do salário-maternidade: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no salário-maternidade, o que NÃO fazer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licença-maternidade com salário-maternidade:</w:t>
            </w:r>
            <w:r>
              <w:rPr>
                <w:rFonts w:ascii="EB Garamond" w:hAnsi="EB Garamond" w:cs="EB Garamond"/>
                <w:b w:val="0"/>
                <w:i w:val="0"/>
                <w:color w:val="201B16"/>
                <w:sz w:val="19"/>
                <w:lang w:val="pt-BR" w:bidi="ar-SA"/>
                <w:kern w:val="16"/>
                <w14:ligatures w14:val="standardContextual"/>
              </w:rPr>
              <w:t xml:space="preserve"> a licença é o direito trabalhista ao afastamento; o SM é o benefício previdenciário. A segurada CI não tem licença (não tem empregador), mas tem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ignorar o prazo de requerimento:</w:t>
            </w:r>
            <w:r>
              <w:rPr>
                <w:rFonts w:ascii="EB Garamond" w:hAnsi="EB Garamond" w:cs="EB Garamond"/>
                <w:b w:val="0"/>
                <w:i w:val="0"/>
                <w:color w:val="201B16"/>
                <w:sz w:val="19"/>
                <w:lang w:val="pt-BR" w:bidi="ar-SA"/>
                <w:kern w:val="16"/>
                <w14:ligatures w14:val="standardContextual"/>
              </w:rPr>
              <w:t xml:space="preserve"> embora o direito ao SM não prescreva em si, as parcelas prescrevem em 5 anos. Se a segurada nunca requereu, pode perder parcelas antigas.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Não requerer SM como empregada quando o vínculo cessou:</w:t>
            </w:r>
            <w:r>
              <w:rPr>
                <w:rFonts w:ascii="EB Garamond" w:hAnsi="EB Garamond" w:cs="EB Garamond"/>
                <w:b w:val="0"/>
                <w:i w:val="0"/>
                <w:color w:val="201B16"/>
                <w:sz w:val="19"/>
                <w:lang w:val="pt-BR" w:bidi="ar-SA"/>
                <w:kern w:val="16"/>
                <w14:ligatures w14:val="standardContextual"/>
              </w:rPr>
              <w:t xml:space="preserve"> se a segurada foi demitida antes do parto e está no período de graça, o SM é pago pelo INSS (não pelo ex-empregador). O requerimento deve ser feito ao INSS, não à empresa.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esquecer de juntar prova rural atualizada:</w:t>
            </w:r>
            <w:r>
              <w:rPr>
                <w:rFonts w:ascii="EB Garamond" w:hAnsi="EB Garamond" w:cs="EB Garamond"/>
                <w:b w:val="0"/>
                <w:i w:val="0"/>
                <w:color w:val="201B16"/>
                <w:sz w:val="19"/>
                <w:lang w:val="pt-BR" w:bidi="ar-SA"/>
                <w:kern w:val="16"/>
                <w14:ligatures w14:val="standardContextual"/>
              </w:rPr>
              <w:t xml:space="preserve"> para segurada especial, a DAP/CAF deve estar vigente e a atividade rural deve ser contemporânea ao parto. DAP vencida ou de anos anteriores pode ser insuficiente.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acumular SM com auxílio por incapacidade temporária:</w:t>
            </w:r>
            <w:r>
              <w:rPr>
                <w:rFonts w:ascii="EB Garamond" w:hAnsi="EB Garamond" w:cs="EB Garamond"/>
                <w:b w:val="0"/>
                <w:i w:val="0"/>
                <w:color w:val="201B16"/>
                <w:sz w:val="19"/>
                <w:lang w:val="pt-BR" w:bidi="ar-SA"/>
                <w:kern w:val="16"/>
                <w14:ligatures w14:val="standardContextual"/>
              </w:rPr>
              <w:t xml:space="preserve"> são inacumuláveis. Se a segurada está em auxílio por incapacidade temporária, deve requerer a conversão 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Não confundir o teto:</w:t>
            </w:r>
            <w:r>
              <w:rPr>
                <w:rFonts w:ascii="EB Garamond" w:hAnsi="EB Garamond" w:cs="EB Garamond"/>
                <w:b w:val="0"/>
                <w:i w:val="0"/>
                <w:color w:val="201B16"/>
                <w:sz w:val="19"/>
                <w:lang w:val="pt-BR" w:bidi="ar-SA"/>
                <w:kern w:val="16"/>
                <w14:ligatures w14:val="standardContextual"/>
              </w:rPr>
              <w:t xml:space="preserve"> o SM da empregada CLT é a remuneração integral (sem teto do RGPS para o valor pago à segurada); a compensação pela empresa é que se limita ao teto.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Não ajuizar ação sem prévio requerimento:</w:t>
            </w:r>
            <w:r>
              <w:rPr>
                <w:rFonts w:ascii="EB Garamond" w:hAnsi="EB Garamond" w:cs="EB Garamond"/>
                <w:b w:val="0"/>
                <w:i w:val="0"/>
                <w:color w:val="201B16"/>
                <w:sz w:val="19"/>
                <w:lang w:val="pt-BR" w:bidi="ar-SA"/>
                <w:kern w:val="16"/>
                <w14:ligatures w14:val="standardContextual"/>
              </w:rPr>
              <w:t xml:space="preserve"> o Tema 350/STF exige requerimento administrativo, salvo exceções específicas.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legislativo, tramitam projetos que propõem: (a) a extensão do salário-maternidade a cento e oitenta dias como regra geral para todas as seguradas (não apenas para empregadas do Empresa Cidadã); (b) a criação de um "salário-parentalidade" de trinta dias para o pai biológico ou adotante, cumulável com a licença-paternidade; (c) a regulamentação expressa do salário-maternidade em casos de gestação por substituição. A prorrogação do benefício em caso de internação prolongada da segurada ou do recém-nascido, antes objeto de projeto, já foi positivada pela Lei 15.222/2025 (art. 71, § 3º,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pPr>
        <w:sectPr>
          <w:headerReference w:type="default" r:id="rId147"/>
          <w:headerReference w:type="even" r:id="rId148"/>
          <w:footerReference w:type="default" r:id="rId149"/>
          <w:footerReference w:type="even" r:id="rId150"/>
          <w:headerReference w:type="first" r:id="rId151"/>
          <w:footerReference w:type="first" r:id="rId15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Auxílio-Reclusão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auxílio-reclusão não é benefício destinado ao preso. Trata-se de prestação previdenciária paga aos </w:t>
      </w:r>
      <w:r>
        <w:rPr>
          <w:rFonts w:ascii="EB Garamond" w:hAnsi="EB Garamond" w:cs="EB Garamond"/>
          <w:b/>
          <w:i w:val="0"/>
          <w:color w:val="201B16"/>
          <w:sz w:val="21"/>
          <w:lang w:val="pt-BR" w:bidi="ar-SA"/>
          <w:kern w:val="16"/>
          <w14:ligatures w14:val="standardContextual"/>
        </w:rPr>
        <w:t>dependentes</w:t>
      </w:r>
      <w:r>
        <w:rPr>
          <w:rFonts w:ascii="EB Garamond" w:hAnsi="EB Garamond" w:cs="EB Garamond"/>
          <w:b w:val="0"/>
          <w:i w:val="0"/>
          <w:color w:val="201B16"/>
          <w:sz w:val="21"/>
          <w:lang w:val="pt-BR" w:bidi="ar-SA"/>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EC 103/2019 transformou radicalmente 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ter especial atenção ao regime jurídico aplicável. Existem dois regimes completamente distintos: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antigo (fato gerador anterior a 18/01/2019):</w:t>
            </w:r>
            <w:r>
              <w:rPr>
                <w:rFonts w:ascii="EB Garamond" w:hAnsi="EB Garamond" w:cs="EB Garamond"/>
                <w:b w:val="0"/>
                <w:i w:val="0"/>
                <w:color w:val="201B16"/>
                <w:sz w:val="19"/>
                <w:lang w:val="pt-BR" w:bidi="ar-SA"/>
                <w:kern w:val="16"/>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novo (fato gerador a partir de 18/01/2019):</w:t>
            </w:r>
            <w:r>
              <w:rPr>
                <w:rFonts w:ascii="EB Garamond" w:hAnsi="EB Garamond" w:cs="EB Garamond"/>
                <w:b w:val="0"/>
                <w:i w:val="0"/>
                <w:color w:val="201B16"/>
                <w:sz w:val="19"/>
                <w:lang w:val="pt-BR" w:bidi="ar-SA"/>
                <w:kern w:val="16"/>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data determinante é o </w:t>
            </w:r>
            <w:r>
              <w:rPr>
                <w:rFonts w:ascii="EB Garamond" w:hAnsi="EB Garamond" w:cs="EB Garamond"/>
                <w:b/>
                <w:i w:val="0"/>
                <w:color w:val="201B16"/>
                <w:sz w:val="19"/>
                <w:lang w:val="pt-BR" w:bidi="ar-SA"/>
                <w:kern w:val="16"/>
                <w14:ligatures w14:val="standardContextual"/>
              </w:rPr>
              <w:t>recolhimento à prisão</w:t>
            </w:r>
            <w:r>
              <w:rPr>
                <w:rFonts w:ascii="EB Garamond" w:hAnsi="EB Garamond" w:cs="EB Garamond"/>
                <w:b w:val="0"/>
                <w:i w:val="0"/>
                <w:color w:val="201B16"/>
                <w:sz w:val="19"/>
                <w:lang w:val="pt-BR" w:bidi="ar-SA"/>
                <w:kern w:val="16"/>
                <w14:ligatures w14:val="standardContextual"/>
              </w:rPr>
              <w:t>, não a data da sentença condenatória.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Sobre o limite de baixa renda (referência única).</w:t>
            </w:r>
            <w:r>
              <w:rPr>
                <w:rFonts w:ascii="EB Garamond" w:hAnsi="EB Garamond" w:cs="EB Garamond"/>
                <w:b w:val="0"/>
                <w:i w:val="0"/>
                <w:color w:val="201B16"/>
                <w:sz w:val="19"/>
                <w:lang w:val="pt-BR" w:bidi="ar-SA"/>
                <w:kern w:val="16"/>
                <w14:ligatures w14:val="standardContextual"/>
              </w:rPr>
              <w:t xml:space="preserve"> Adotamos, ao longo deste capítulo, o valor de </w:t>
            </w:r>
            <w:r>
              <w:rPr>
                <w:rFonts w:ascii="EB Garamond" w:hAnsi="EB Garamond" w:cs="EB Garamond"/>
                <w:b/>
                <w:i w:val="0"/>
                <w:color w:val="201B16"/>
                <w:sz w:val="19"/>
                <w:lang w:val="pt-BR" w:bidi="ar-SA"/>
                <w:kern w:val="16"/>
                <w14:ligatures w14:val="standardContextual"/>
              </w:rPr>
              <w:t>R$ 1.906,04</w:t>
            </w:r>
            <w:r>
              <w:rPr>
                <w:rFonts w:ascii="EB Garamond" w:hAnsi="EB Garamond" w:cs="EB Garamond"/>
                <w:b w:val="0"/>
                <w:i w:val="0"/>
                <w:color w:val="201B16"/>
                <w:sz w:val="19"/>
                <w:lang w:val="pt-BR" w:bidi="ar-SA"/>
                <w:kern w:val="16"/>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 Natureza jurídica e função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587.365 (Tema 89): Proteção ao Dependente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da tese.</w:t>
            </w:r>
            <w:r>
              <w:rPr>
                <w:rFonts w:ascii="EB Garamond" w:hAnsi="EB Garamond" w:cs="EB Garamond"/>
                <w:b w:val="0"/>
                <w:i w:val="0"/>
                <w:color w:val="201B16"/>
                <w:sz w:val="19"/>
                <w:lang w:val="pt-BR" w:bidi="ar-SA"/>
                <w:kern w:val="16"/>
                <w14:ligatures w14:val="standardContextual"/>
              </w:rPr>
              <w:t xml:space="preserve"> O que o Tema 89 efetivamente fixou, em caráter vinculante, é o </w:t>
            </w:r>
            <w:r>
              <w:rPr>
                <w:rFonts w:ascii="EB Garamond" w:hAnsi="EB Garamond" w:cs="EB Garamond"/>
                <w:b/>
                <w:i w:val="0"/>
                <w:color w:val="201B16"/>
                <w:sz w:val="19"/>
                <w:lang w:val="pt-BR" w:bidi="ar-SA"/>
                <w:kern w:val="16"/>
                <w14:ligatures w14:val="standardContextual"/>
              </w:rPr>
              <w:t>parâmetro de aferição da renda</w:t>
            </w:r>
            <w:r>
              <w:rPr>
                <w:rFonts w:ascii="EB Garamond" w:hAnsi="EB Garamond" w:cs="EB Garamond"/>
                <w:b w:val="0"/>
                <w:i w:val="0"/>
                <w:color w:val="201B16"/>
                <w:sz w:val="19"/>
                <w:lang w:val="pt-BR" w:bidi="ar-SA"/>
                <w:kern w:val="16"/>
                <w14:ligatures w14:val="standardContextual"/>
              </w:rPr>
              <w:t xml:space="preserve">: para fins de enquadramento como "baixa renda", afere-se a renda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não a dos dependentes. É a esse comando — e somente a ele — que se deve invocar o Tema 89 ao impugnar indeferimentos do INSS.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Fundamentos e rationale do acórdão (não confundir com a tese vinculante).</w:t>
            </w:r>
            <w:r>
              <w:rPr>
                <w:rFonts w:ascii="EB Garamond" w:hAnsi="EB Garamond" w:cs="EB Garamond"/>
                <w:b w:val="0"/>
                <w:i w:val="0"/>
                <w:color w:val="201B16"/>
                <w:sz w:val="19"/>
                <w:lang w:val="pt-BR" w:bidi="ar-SA"/>
                <w:kern w:val="16"/>
                <w14:ligatures w14:val="standardContextual"/>
              </w:rPr>
              <w:t xml:space="preserve"> A afirmação de que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e não a dos dependentes (tese vinculante) -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Relator: Min. Ricardo Lewandowski | Tribunal Pleno | Mérito julgado (repercussão geral) em 25/03/2009</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ascii="EB Garamond" w:hAnsi="EB Garamond" w:cs="EB Garamond"/>
          <w:b/>
          <w:i w:val="0"/>
          <w:color w:val="201B16"/>
          <w:sz w:val="21"/>
          <w:lang w:val="pt-BR" w:bidi="ar-SA"/>
          <w:kern w:val="16"/>
          <w14:ligatures w14:val="standardContextual"/>
        </w:rPr>
        <w:t>ordem de grandeza</w:t>
      </w:r>
      <w:r>
        <w:rPr>
          <w:rFonts w:ascii="EB Garamond" w:hAnsi="EB Garamond" w:cs="EB Garamond"/>
          <w:b w:val="0"/>
          <w:i w:val="0"/>
          <w:color w:val="201B16"/>
          <w:sz w:val="21"/>
          <w:lang w:val="pt-BR" w:bidi="ar-SA"/>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Negar o auxílio-reclusão em situações onde os requisitos legais estão preenchidos equivale, na prática, a penalizar duplamente a família do preso: pela perda da liberdade do provedor e pela supressão da proteção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14.3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origens (1933-1960).</w:t>
      </w:r>
      <w:r>
        <w:rPr>
          <w:rFonts w:ascii="EB Garamond" w:hAnsi="EB Garamond" w:cs="EB Garamond"/>
          <w:b w:val="0"/>
          <w:i w:val="0"/>
          <w:color w:val="201B16"/>
          <w:sz w:val="21"/>
          <w:lang w:val="pt-BR" w:bidi="ar-SA"/>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unificação e regulamentação (1960-1988).</w:t>
      </w:r>
      <w:r>
        <w:rPr>
          <w:rFonts w:ascii="EB Garamond" w:hAnsi="EB Garamond" w:cs="EB Garamond"/>
          <w:b w:val="0"/>
          <w:i w:val="0"/>
          <w:color w:val="201B16"/>
          <w:sz w:val="21"/>
          <w:lang w:val="pt-BR" w:bidi="ar-SA"/>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constitucionalização e restrição (1988-2019).</w:t>
      </w:r>
      <w:r>
        <w:rPr>
          <w:rFonts w:ascii="EB Garamond" w:hAnsi="EB Garamond" w:cs="EB Garamond"/>
          <w:b w:val="0"/>
          <w:i w:val="0"/>
          <w:color w:val="201B16"/>
          <w:sz w:val="21"/>
          <w:lang w:val="pt-BR" w:bidi="ar-SA"/>
          <w:kern w:val="16"/>
          <w14:ligatures w14:val="standardContextual"/>
        </w:rPr>
        <w:t xml:space="preserve"> A CF/88 elevou o auxílio-reclusão a direito constitucional (art. 201, IV). A Lei 8.213/91 regulamentou o benefício em seu art. 80. A EC 20/1998 inseriu a restrição aos "dependentes dos segurados de </w:t>
      </w:r>
      <w:r>
        <w:rPr>
          <w:rFonts w:ascii="EB Garamond" w:hAnsi="EB Garamond" w:cs="EB Garamond"/>
          <w:b/>
          <w:i w:val="0"/>
          <w:color w:val="201B16"/>
          <w:sz w:val="21"/>
          <w:lang w:val="pt-BR" w:bidi="ar-SA"/>
          <w:kern w:val="16"/>
          <w14:ligatures w14:val="standardContextual"/>
        </w:rPr>
        <w:t>baixa renda</w:t>
      </w:r>
      <w:r>
        <w:rPr>
          <w:rFonts w:ascii="EB Garamond" w:hAnsi="EB Garamond" w:cs="EB Garamond"/>
          <w:b w:val="0"/>
          <w:i w:val="0"/>
          <w:color w:val="201B16"/>
          <w:sz w:val="21"/>
          <w:lang w:val="pt-BR" w:bidi="ar-SA"/>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reconfiguração radical (MP 871/2019 e EC 103/2019 em diante).</w:t>
      </w:r>
      <w:r>
        <w:rPr>
          <w:rFonts w:ascii="EB Garamond" w:hAnsi="EB Garamond" w:cs="EB Garamond"/>
          <w:b w:val="0"/>
          <w:i w:val="0"/>
          <w:color w:val="201B16"/>
          <w:sz w:val="21"/>
          <w:lang w:val="pt-BR" w:bidi="ar-SA"/>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cronologia precisa dessas alterações é essencial para a prática forense, pois cada norma tem vigência própria e aplica-se a fatos geradores distintos: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Evento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Principal alteração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antigo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dispensado de carência (art. 26, I), último salário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fechado, carência 24 contribuições, média 12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da MP 871 em lei, consolidando as alterações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 1 SM, vedação constitucional do regime aberto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regime jurídico se aplica ao caso concreto?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 ] Verificar a </w:t>
            </w:r>
            <w:r>
              <w:rPr>
                <w:rFonts w:ascii="EB Garamond" w:hAnsi="EB Garamond" w:cs="EB Garamond"/>
                <w:b/>
                <w:i w:val="0"/>
                <w:color w:val="201B16"/>
                <w:sz w:val="19"/>
                <w:lang w:val="pt-BR" w:bidi="ar-SA"/>
                <w:kern w:val="16"/>
                <w14:ligatures w14:val="standardContextual"/>
              </w:rPr>
              <w:t>data do recolhimento à prisão</w:t>
            </w:r>
            <w:r>
              <w:rPr>
                <w:rFonts w:ascii="EB Garamond" w:hAnsi="EB Garamond" w:cs="EB Garamond"/>
                <w:b w:val="0"/>
                <w:i w:val="0"/>
                <w:color w:val="201B16"/>
                <w:sz w:val="19"/>
                <w:lang w:val="pt-BR" w:bidi="ar-SA"/>
                <w:kern w:val="16"/>
                <w14:ligatures w14:val="standardContextual"/>
              </w:rPr>
              <w:t xml:space="preserve"> (não a data da sentença ou do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anterior a 18/01/2019 → regime antigo pleno (Lei 8.213/91 c/c EC 20/1998, sem carência, qualquer regime)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entre 18/01/2019 e 12/11/2019 → regime intermediário (MP 871/Lei 13.846: carência 24, regime fechado, mas valor proporcional)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 partir de 13/11/2019 → regime novo completo (EC 103/2019: valor = 1 SM, vedação constitucional do aberto)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houve soltura e nova prisão (cada recolhimento gera novo fato gerador)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Atenção à regra de transição: se o segurado já cumpria requisitos antes da EC 103, aplica-se o regime antigo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Prisão provisória anterior à EC 103 com condenação posterior: regime determinado pela data da prisão efetiva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14.4 Fato gerador: recolhimento à prisão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auxílio-reclusão, conforme a doutrina, é o </w:t>
      </w:r>
      <w:r>
        <w:rPr>
          <w:rFonts w:ascii="EB Garamond" w:hAnsi="EB Garamond" w:cs="EB Garamond"/>
          <w:b/>
          <w:i w:val="0"/>
          <w:color w:val="201B16"/>
          <w:sz w:val="21"/>
          <w:lang w:val="pt-BR" w:bidi="ar-SA"/>
          <w:kern w:val="16"/>
          <w14:ligatures w14:val="standardContextual"/>
        </w:rPr>
        <w:t>efetivo recolhimento do segurado à prisão</w:t>
      </w:r>
      <w:r>
        <w:rPr>
          <w:rFonts w:ascii="EB Garamond" w:hAnsi="EB Garamond" w:cs="EB Garamond"/>
          <w:b w:val="0"/>
          <w:i w:val="0"/>
          <w:color w:val="201B16"/>
          <w:sz w:val="21"/>
          <w:lang w:val="pt-BR" w:bidi="ar-SA"/>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distinção entre o fato gerador (recolhimento) e a causa da prisão (natureza penal, civil, provisória ou definitiva) é relevante para uma compreensão adequada do instituto. O direito previdenciário preocupa-se com o </w:t>
      </w:r>
      <w:r>
        <w:rPr>
          <w:rFonts w:ascii="EB Garamond" w:hAnsi="EB Garamond" w:cs="EB Garamond"/>
          <w:b/>
          <w:i w:val="0"/>
          <w:color w:val="201B16"/>
          <w:sz w:val="21"/>
          <w:lang w:val="pt-BR" w:bidi="ar-SA"/>
          <w:kern w:val="16"/>
          <w14:ligatures w14:val="standardContextual"/>
        </w:rPr>
        <w:t>efeito</w:t>
      </w:r>
      <w:r>
        <w:rPr>
          <w:rFonts w:ascii="EB Garamond" w:hAnsi="EB Garamond" w:cs="EB Garamond"/>
          <w:b w:val="0"/>
          <w:i w:val="0"/>
          <w:color w:val="201B16"/>
          <w:sz w:val="21"/>
          <w:lang w:val="pt-BR" w:bidi="ar-SA"/>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efetivo ≠ condenação transitada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INSS historicamente exigia certidão de sentença condenatória transitada em julgado para concessão do auxílio-reclusão. Essa exigência é </w:t>
            </w:r>
            <w:r>
              <w:rPr>
                <w:rFonts w:ascii="EB Garamond" w:hAnsi="EB Garamond" w:cs="EB Garamond"/>
                <w:b/>
                <w:i w:val="0"/>
                <w:color w:val="201B16"/>
                <w:sz w:val="19"/>
                <w:lang w:val="pt-BR" w:bidi="ar-SA"/>
                <w:kern w:val="16"/>
                <w14:ligatures w14:val="standardContextual"/>
              </w:rPr>
              <w:t>ilegal</w:t>
            </w:r>
            <w:r>
              <w:rPr>
                <w:rFonts w:ascii="EB Garamond" w:hAnsi="EB Garamond" w:cs="EB Garamond"/>
                <w:b w:val="0"/>
                <w:i w:val="0"/>
                <w:color w:val="201B16"/>
                <w:sz w:val="19"/>
                <w:lang w:val="pt-BR" w:bidi="ar-SA"/>
                <w:kern w:val="16"/>
                <w14:ligatures w14:val="standardContextual"/>
              </w:rPr>
              <w:t xml:space="preserve"> e </w:t>
            </w:r>
            <w:r>
              <w:rPr>
                <w:rFonts w:ascii="EB Garamond" w:hAnsi="EB Garamond" w:cs="EB Garamond"/>
                <w:b/>
                <w:i w:val="0"/>
                <w:color w:val="201B16"/>
                <w:sz w:val="19"/>
                <w:lang w:val="pt-BR" w:bidi="ar-SA"/>
                <w:kern w:val="16"/>
                <w14:ligatures w14:val="standardContextual"/>
              </w:rPr>
              <w:t>inconstitucional</w:t>
            </w:r>
            <w:r>
              <w:rPr>
                <w:rFonts w:ascii="EB Garamond" w:hAnsi="EB Garamond" w:cs="EB Garamond"/>
                <w:b w:val="0"/>
                <w:i w:val="0"/>
                <w:color w:val="201B16"/>
                <w:sz w:val="19"/>
                <w:lang w:val="pt-BR" w:bidi="ar-SA"/>
                <w:kern w:val="16"/>
                <w14:ligatures w14:val="standardContextual"/>
              </w:rPr>
              <w:t>:</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art. 80 da Lei 8.213/91 refere-se a "segurado recolhido à prisão", não a "segurado condenado"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jurisprudência é pacífica: prisão provisória gera direito ao benefício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O documento comprobatório é a </w:t>
            </w:r>
            <w:r>
              <w:rPr>
                <w:rFonts w:ascii="EB Garamond" w:hAnsi="EB Garamond" w:cs="EB Garamond"/>
                <w:b/>
                <w:i w:val="0"/>
                <w:color w:val="201B16"/>
                <w:sz w:val="19"/>
                <w:lang w:val="pt-BR" w:bidi="ar-SA"/>
                <w:kern w:val="16"/>
                <w14:ligatures w14:val="standardContextual"/>
              </w:rPr>
              <w:t>certidão de recolhimento à prisão</w:t>
            </w:r>
            <w:r>
              <w:rPr>
                <w:rFonts w:ascii="EB Garamond" w:hAnsi="EB Garamond" w:cs="EB Garamond"/>
                <w:b w:val="0"/>
                <w:i w:val="0"/>
                <w:color w:val="201B16"/>
                <w:sz w:val="19"/>
                <w:lang w:val="pt-BR" w:bidi="ar-SA"/>
                <w:kern w:val="16"/>
                <w14:ligatures w14:val="standardContextual"/>
              </w:rPr>
              <w:t xml:space="preserve"> (ou atestado do estabelecimento penal), não a certidão de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INSS foi instado a corrigir esse entendimento por diversas decisões judiciais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IN INSS 128/2022 (atualizada): reconhece expressamente o direito em caso de prisão provisória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indeferir por falta de sentença transitada, impugne imediatamente com mandado de segurança ou ação no JEF com pedido de tutela antecipada.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14.5 Qualidade de segurado do preso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do preso tem peculiaridades que merecem análise detida: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Manutenção automática durante a reclusão.</w:t>
      </w:r>
      <w:r>
        <w:rPr>
          <w:rFonts w:ascii="EB Garamond" w:hAnsi="EB Garamond" w:cs="EB Garamond"/>
          <w:b w:val="0"/>
          <w:i w:val="0"/>
          <w:color w:val="201B16"/>
          <w:sz w:val="21"/>
          <w:lang w:val="pt-BR" w:bidi="ar-SA"/>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Extensão do período de graça após a soltura.</w:t>
      </w:r>
      <w:r>
        <w:rPr>
          <w:rFonts w:ascii="EB Garamond" w:hAnsi="EB Garamond" w:cs="EB Garamond"/>
          <w:b w:val="0"/>
          <w:i w:val="0"/>
          <w:color w:val="201B16"/>
          <w:sz w:val="21"/>
          <w:lang w:val="pt-BR" w:bidi="ar-SA"/>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Facultatividade da contribuição durante a reclusão.</w:t>
      </w:r>
      <w:r>
        <w:rPr>
          <w:rFonts w:ascii="EB Garamond" w:hAnsi="EB Garamond" w:cs="EB Garamond"/>
          <w:b w:val="0"/>
          <w:i w:val="0"/>
          <w:color w:val="201B16"/>
          <w:sz w:val="21"/>
          <w:lang w:val="pt-BR" w:bidi="ar-SA"/>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ascii="EB Garamond" w:hAnsi="EB Garamond" w:cs="EB Garamond"/>
          <w:b/>
          <w:i w:val="0"/>
          <w:color w:val="201B16"/>
          <w:sz w:val="21"/>
          <w:lang w:val="pt-BR" w:bidi="ar-SA"/>
          <w:kern w:val="16"/>
          <w14:ligatures w14:val="standardContextual"/>
        </w:rPr>
        <w:t>benefícios futuros</w:t>
      </w:r>
      <w:r>
        <w:rPr>
          <w:rFonts w:ascii="EB Garamond" w:hAnsi="EB Garamond" w:cs="EB Garamond"/>
          <w:b w:val="0"/>
          <w:i w:val="0"/>
          <w:color w:val="201B16"/>
          <w:sz w:val="21"/>
          <w:lang w:val="pt-BR" w:bidi="ar-SA"/>
          <w:kern w:val="16"/>
          <w14:ligatures w14:val="standardContextual"/>
        </w:rPr>
        <w:t xml:space="preserve"> (inclusive de eventual novo auxílio-reclusão decorrente de novo fato gerador), mas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Qualidade de segurado pré-prisão.</w:t>
      </w:r>
      <w:r>
        <w:rPr>
          <w:rFonts w:ascii="EB Garamond" w:hAnsi="EB Garamond" w:cs="EB Garamond"/>
          <w:b w:val="0"/>
          <w:i w:val="0"/>
          <w:color w:val="201B16"/>
          <w:sz w:val="21"/>
          <w:lang w:val="pt-BR" w:bidi="ar-SA"/>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graça do preso — fluxo de verificação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Identificar a última contribuição ou atividade remunerada antes da prisão </w:t>
            </w: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Calcular o período de graça aplicável (12, 24 ou 36 meses — art. 15, Lei 8.213) </w:t>
            </w: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Verificar se o recolhimento à prisão ocorreu dentro do período de graça - Se SIM → qualidade mantida → verificar demais requisitos do AR - Se NÃO → perda da qualidade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Se o segurado contribuiu como facultativo durante a reclusão: - Essas contribuições contam para benefícios futuros e para eventual novo fato gerador,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para a carência do AR já deflagrado - Se atingiu 24 contribuições durante a reclusão, cumprirá a carência retroativamente? </w:t>
            </w:r>
            <w:r>
              <w:rPr>
                <w:rFonts w:ascii="EB Garamond" w:hAnsi="EB Garamond" w:cs="EB Garamond"/>
                <w:b/>
                <w:i w:val="0"/>
                <w:color w:val="201B16"/>
                <w:sz w:val="19"/>
                <w:lang w:val="pt-BR" w:bidi="ar-SA"/>
                <w:kern w:val="16"/>
                <w14:ligatures w14:val="standardContextual"/>
              </w:rPr>
              <w:t>Controvérsia</w:t>
            </w:r>
            <w:r>
              <w:rPr>
                <w:rFonts w:ascii="EB Garamond" w:hAnsi="EB Garamond" w:cs="EB Garamond"/>
                <w:b w:val="0"/>
                <w:i w:val="0"/>
                <w:color w:val="201B16"/>
                <w:sz w:val="19"/>
                <w:lang w:val="pt-BR" w:bidi="ar-SA"/>
                <w:kern w:val="16"/>
                <w14:ligatures w14:val="standardContextual"/>
              </w:rPr>
              <w:t>, posição majoritária: a carência deve estar cumprida na data do recolhimento (contribuições posteriores não retroagem)</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14.6 Critério de baixa renda — regime Pré-EC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sujeito da aferição: segurado vs. Dependentes.</w:t>
      </w:r>
      <w:r>
        <w:rPr>
          <w:rFonts w:ascii="EB Garamond" w:hAnsi="EB Garamond" w:cs="EB Garamond"/>
          <w:b w:val="0"/>
          <w:i w:val="0"/>
          <w:color w:val="201B16"/>
          <w:sz w:val="21"/>
          <w:lang w:val="pt-BR" w:bidi="ar-SA"/>
          <w:kern w:val="16"/>
          <w14:ligatures w14:val="standardContextual"/>
        </w:rPr>
        <w:t xml:space="preserve"> O STF, no julgamento do RE 587.365 (Tema 89), pacificou definitivamente a questão: a renda a ser aferida para fins de enquadramento como "baixa renda" é a </w:t>
      </w:r>
      <w:r>
        <w:rPr>
          <w:rFonts w:ascii="EB Garamond" w:hAnsi="EB Garamond" w:cs="EB Garamond"/>
          <w:b/>
          <w:i w:val="0"/>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não a dos dependentes. O fundamento é textual, o art. 201, IV, refere-se a "segurados de baixa renda", e teleológico: se a renda dos dependentes fosse o critério, o benefício só seria devido quando os dependentes já estivessem em situação de miserabilidade, subvertendo a lógica protetiva de substituição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momento da aferição.</w:t>
      </w:r>
      <w:r>
        <w:rPr>
          <w:rFonts w:ascii="EB Garamond" w:hAnsi="EB Garamond" w:cs="EB Garamond"/>
          <w:b w:val="0"/>
          <w:i w:val="0"/>
          <w:color w:val="201B16"/>
          <w:sz w:val="21"/>
          <w:lang w:val="pt-BR" w:bidi="ar-SA"/>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ascii="EB Garamond" w:hAnsi="EB Garamond" w:cs="EB Garamond"/>
          <w:b/>
          <w:i w:val="0"/>
          <w:color w:val="201B16"/>
          <w:sz w:val="21"/>
          <w:lang w:val="pt-BR" w:bidi="ar-SA"/>
          <w:kern w:val="16"/>
          <w14:ligatures w14:val="standardContextual"/>
        </w:rPr>
        <w:t>ao regime anterior à vigência da MP 871/2019</w:t>
      </w:r>
      <w:r>
        <w:rPr>
          <w:rFonts w:ascii="EB Garamond" w:hAnsi="EB Garamond" w:cs="EB Garamond"/>
          <w:b w:val="0"/>
          <w:i w:val="0"/>
          <w:color w:val="201B16"/>
          <w:sz w:val="21"/>
          <w:lang w:val="pt-BR" w:bidi="ar-SA"/>
          <w:kern w:val="16"/>
          <w14:ligatures w14:val="standardContextual"/>
        </w:rPr>
        <w:t xml:space="preserve"> (antes de 18/01/2019). Para prisões anteriores a essa data, o critério de aferição do segurado desempregado era a </w:t>
      </w:r>
      <w:r>
        <w:rPr>
          <w:rFonts w:ascii="EB Garamond" w:hAnsi="EB Garamond" w:cs="EB Garamond"/>
          <w:b/>
          <w:i w:val="0"/>
          <w:color w:val="201B16"/>
          <w:sz w:val="21"/>
          <w:lang w:val="pt-BR" w:bidi="ar-SA"/>
          <w:kern w:val="16"/>
          <w14:ligatures w14:val="standardContextual"/>
        </w:rPr>
        <w:t>ausência de renda</w:t>
      </w:r>
      <w:r>
        <w:rPr>
          <w:rFonts w:ascii="EB Garamond" w:hAnsi="EB Garamond" w:cs="EB Garamond"/>
          <w:b w:val="0"/>
          <w:i w:val="0"/>
          <w:color w:val="201B16"/>
          <w:sz w:val="21"/>
          <w:lang w:val="pt-BR" w:bidi="ar-SA"/>
          <w:kern w:val="16"/>
          <w14:ligatures w14:val="standardContextual"/>
        </w:rPr>
        <w:t xml:space="preserve"> no momento da prisão (renda zero), e não o último salário de contribuição. Para prisões a partir de 18/01/2019, aplica-se o novo critério: </w:t>
      </w:r>
      <w:r>
        <w:rPr>
          <w:rFonts w:ascii="EB Garamond" w:hAnsi="EB Garamond" w:cs="EB Garamond"/>
          <w:b/>
          <w:i w:val="0"/>
          <w:color w:val="201B16"/>
          <w:sz w:val="21"/>
          <w:lang w:val="pt-BR" w:bidi="ar-SA"/>
          <w:kern w:val="16"/>
          <w14:ligatures w14:val="standardContextual"/>
        </w:rPr>
        <w:t>média dos salários de contribuição dos 12 meses anteriores ao recolhimento</w:t>
      </w:r>
      <w:r>
        <w:rPr>
          <w:rFonts w:ascii="EB Garamond" w:hAnsi="EB Garamond" w:cs="EB Garamond"/>
          <w:b w:val="0"/>
          <w:i w:val="0"/>
          <w:color w:val="201B16"/>
          <w:sz w:val="21"/>
          <w:lang w:val="pt-BR" w:bidi="ar-SA"/>
          <w:kern w:val="16"/>
          <w14:ligatures w14:val="standardContextual"/>
        </w:rPr>
        <w:t xml:space="preserve"> (art. 80, § 4º, Lei 8.213/91, com a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parâmetro numérico.</w:t>
      </w:r>
      <w:r>
        <w:rPr>
          <w:rFonts w:ascii="EB Garamond" w:hAnsi="EB Garamond" w:cs="EB Garamond"/>
          <w:b w:val="0"/>
          <w:i w:val="0"/>
          <w:color w:val="201B16"/>
          <w:sz w:val="21"/>
          <w:lang w:val="pt-BR" w:bidi="ar-SA"/>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896: Aferição de baixa renda do segurado desempregado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Tese reafirmada pela 1ª Seção (julho/2021): "Para a concessão de auxílio-reclusão (art. 80 da Lei 8.213/1991) </w:t>
            </w:r>
            <w:r>
              <w:rPr>
                <w:rFonts w:ascii="EB Garamond" w:hAnsi="EB Garamond" w:cs="EB Garamond"/>
                <w:b/>
                <w:i w:val="0"/>
                <w:color w:val="201B16"/>
                <w:sz w:val="19"/>
                <w:lang w:val="pt-BR" w:bidi="ar-SA"/>
                <w:kern w:val="16"/>
                <w14:ligatures w14:val="standardContextual"/>
              </w:rPr>
              <w:t>no regime anterior à vigência da MP 871/2019</w:t>
            </w:r>
            <w:r>
              <w:rPr>
                <w:rFonts w:ascii="EB Garamond" w:hAnsi="EB Garamond" w:cs="EB Garamond"/>
                <w:b w:val="0"/>
                <w:i w:val="0"/>
                <w:color w:val="201B16"/>
                <w:sz w:val="19"/>
                <w:lang w:val="pt-BR" w:bidi="ar-SA"/>
                <w:kern w:val="16"/>
                <w14:ligatures w14:val="standardContextual"/>
              </w:rPr>
              <w:t xml:space="preserve">, o critério de aferição de renda do segurado que não exerce atividade laboral remunerada no momento do recolhimento à prisão é a </w:t>
            </w:r>
            <w:r>
              <w:rPr>
                <w:rFonts w:ascii="EB Garamond" w:hAnsi="EB Garamond" w:cs="EB Garamond"/>
                <w:b/>
                <w:i w:val="0"/>
                <w:color w:val="201B16"/>
                <w:sz w:val="19"/>
                <w:lang w:val="pt-BR" w:bidi="ar-SA"/>
                <w:kern w:val="16"/>
                <w14:ligatures w14:val="standardContextual"/>
              </w:rPr>
              <w:t>ausência de renda</w:t>
            </w:r>
            <w:r>
              <w:rPr>
                <w:rFonts w:ascii="EB Garamond" w:hAnsi="EB Garamond" w:cs="EB Garamond"/>
                <w:b w:val="0"/>
                <w:i w:val="0"/>
                <w:color w:val="201B16"/>
                <w:sz w:val="19"/>
                <w:lang w:val="pt-BR" w:bidi="ar-SA"/>
                <w:kern w:val="16"/>
                <w14:ligatures w14:val="standardContextual"/>
              </w:rPr>
              <w:t>, e não o último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temporal:</w:t>
            </w:r>
            <w:r>
              <w:rPr>
                <w:rFonts w:ascii="EB Garamond" w:hAnsi="EB Garamond" w:cs="EB Garamond"/>
                <w:b w:val="0"/>
                <w:i w:val="0"/>
                <w:color w:val="201B16"/>
                <w:sz w:val="19"/>
                <w:lang w:val="pt-BR" w:bidi="ar-SA"/>
                <w:kern w:val="16"/>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Relevância prática:</w:t>
            </w:r>
            <w:r>
              <w:rPr>
                <w:rFonts w:ascii="EB Garamond" w:hAnsi="EB Garamond" w:cs="EB Garamond"/>
                <w:b w:val="0"/>
                <w:i w:val="0"/>
                <w:color w:val="201B16"/>
                <w:sz w:val="19"/>
                <w:lang w:val="pt-BR" w:bidi="ar-SA"/>
                <w:kern w:val="16"/>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lexibilização do critério de renda.</w:t>
      </w:r>
      <w:r>
        <w:rPr>
          <w:rFonts w:ascii="EB Garamond" w:hAnsi="EB Garamond" w:cs="EB Garamond"/>
          <w:b w:val="0"/>
          <w:i w:val="0"/>
          <w:color w:val="201B16"/>
          <w:sz w:val="21"/>
          <w:lang w:val="pt-BR" w:bidi="ar-SA"/>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sem renda no momento da prisão.</w:t>
      </w:r>
      <w:r>
        <w:rPr>
          <w:rFonts w:ascii="EB Garamond" w:hAnsi="EB Garamond" w:cs="EB Garamond"/>
          <w:b w:val="0"/>
          <w:i w:val="0"/>
          <w:color w:val="201B16"/>
          <w:sz w:val="21"/>
          <w:lang w:val="pt-BR" w:bidi="ar-SA"/>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 comum: INSS utilizando renda dos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da tese cristalina do STF (Tema 89), o INSS ainda indeferiu milhares de requerimentos com base na renda dos dependentes. Situações recorrentes: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Companheira do preso trabalha e recebe acima do limite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Mãe do preso (dependente designada) recebe aposentadoria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Família recebe Bolsa Família/benefícios assistenciais → INSS utilizou como prova de renda</w:t>
            </w:r>
          </w:p>
          <w:p>
            <w:pPr>
              <w:spacing w:before="0" w:after="60" w:line="247" w:lineRule="auto"/>
              <w:jc w:val="both"/>
            </w:pPr>
            <w:r>
              <w:rPr>
                <w:rFonts w:ascii="EB Garamond" w:hAnsi="EB Garamond" w:cs="EB Garamond"/>
                <w:b/>
                <w:i w:val="0"/>
                <w:color w:val="201B16"/>
                <w:sz w:val="19"/>
                <w:lang w:val="pt-BR" w:bidi="ar-SA"/>
                <w:kern w:val="16"/>
                <w14:ligatures w14:val="standardContextual"/>
              </w:rPr>
              <w:t>Todas essas situações são ilegais.</w:t>
            </w:r>
            <w:r>
              <w:rPr>
                <w:rFonts w:ascii="EB Garamond" w:hAnsi="EB Garamond" w:cs="EB Garamond"/>
                <w:b w:val="0"/>
                <w:i w:val="0"/>
                <w:color w:val="201B16"/>
                <w:sz w:val="19"/>
                <w:lang w:val="pt-BR" w:bidi="ar-SA"/>
                <w:kern w:val="16"/>
                <w14:ligatures w14:val="standardContextual"/>
              </w:rPr>
              <w:t xml:space="preserve"> A renda relevante é exclusivamente a do segurado recolhido à prisão. Se necessário, judicialize com fundamento no Tema 89/STF.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14.7 Critério de baixa renda — regime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valor-limite para 2025, fixado pela Portaria Interministerial MPS/MF n. 6/2025, é de </w:t>
      </w:r>
      <w:r>
        <w:rPr>
          <w:rFonts w:ascii="EB Garamond" w:hAnsi="EB Garamond" w:cs="EB Garamond"/>
          <w:b/>
          <w:i w:val="0"/>
          <w:color w:val="201B16"/>
          <w:sz w:val="21"/>
          <w:lang w:val="pt-BR" w:bidi="ar-SA"/>
          <w:kern w:val="16"/>
          <w14:ligatures w14:val="standardContextual"/>
        </w:rPr>
        <w:t>R$ 1.906,04</w:t>
      </w:r>
      <w:r>
        <w:rPr>
          <w:rFonts w:ascii="EB Garamond" w:hAnsi="EB Garamond" w:cs="EB Garamond"/>
          <w:b w:val="0"/>
          <w:i w:val="0"/>
          <w:color w:val="201B16"/>
          <w:sz w:val="21"/>
          <w:lang w:val="pt-BR" w:bidi="ar-SA"/>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ascii="EB Garamond" w:hAnsi="EB Garamond" w:cs="EB Garamond"/>
          <w:b/>
          <w:i w:val="0"/>
          <w:color w:val="201B16"/>
          <w:sz w:val="21"/>
          <w:lang w:val="pt-BR" w:bidi="ar-SA"/>
          <w:kern w:val="16"/>
          <w14:ligatures w14:val="standardContextual"/>
        </w:rPr>
        <w:t>média dos salários de contribuição dos 12 meses anteriores ao recolhimento à prisão</w:t>
      </w:r>
      <w:r>
        <w:rPr>
          <w:rFonts w:ascii="EB Garamond" w:hAnsi="EB Garamond" w:cs="EB Garamond"/>
          <w:b w:val="0"/>
          <w:i w:val="0"/>
          <w:color w:val="201B16"/>
          <w:sz w:val="21"/>
          <w:lang w:val="pt-BR" w:bidi="ar-SA"/>
          <w:kern w:val="16"/>
          <w14:ligatures w14:val="standardContextual"/>
        </w:rPr>
        <w:t xml:space="preserve"> para enquadramento como segurado de baixa renda. Note-se a mudança de critério introduzida pela MP 871/2019 (já examinada na seção 14.3): não se utiliza mais o "último salário de contribuição", mas a média aritmética dos 12 últimos salários de contribuição apurados em período não superior a 15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do limite nos últimos anos demonstra o impacto da política de reajuste: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Valor-limite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normativa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1.425,56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1.503,25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1.655,98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1.754,18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1.819,26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6/2025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 prática do enquadramento como baixa renda (2025)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 vigente (2025):</w:t>
            </w:r>
            <w:r>
              <w:rPr>
                <w:rFonts w:ascii="EB Garamond" w:hAnsi="EB Garamond" w:cs="EB Garamond"/>
                <w:b w:val="0"/>
                <w:i w:val="0"/>
                <w:color w:val="201B16"/>
                <w:sz w:val="19"/>
                <w:lang w:val="pt-BR" w:bidi="ar-SA"/>
                <w:kern w:val="16"/>
                <w14:ligatures w14:val="standardContextual"/>
              </w:rPr>
              <w:t xml:space="preserve"> R$ 1.906,04 (média dos 12 últimos salários de contribuição). Para fatos geradores de 2026, aplicar o valor da Portaria MPS/MF do exercício, na forma da referência única da seção 14.1.</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flexibilização do limite de baixa renda foi enfrentada pelo STJ no </w:t>
      </w:r>
      <w:r>
        <w:rPr>
          <w:rFonts w:ascii="EB Garamond" w:hAnsi="EB Garamond" w:cs="EB Garamond"/>
          <w:b/>
          <w:i w:val="0"/>
          <w:color w:val="201B16"/>
          <w:sz w:val="21"/>
          <w:lang w:val="pt-BR" w:bidi="ar-SA"/>
          <w:kern w:val="16"/>
          <w14:ligatures w14:val="standardContextual"/>
        </w:rPr>
        <w:t>Tema 1162</w:t>
      </w:r>
      <w:r>
        <w:rPr>
          <w:rFonts w:ascii="EB Garamond" w:hAnsi="EB Garamond" w:cs="EB Garamond"/>
          <w:b w:val="0"/>
          <w:i w:val="0"/>
          <w:color w:val="201B16"/>
          <w:sz w:val="21"/>
          <w:lang w:val="pt-BR" w:bidi="ar-SA"/>
          <w:kern w:val="16"/>
          <w14:ligatures w14:val="standardContextual"/>
        </w:rPr>
        <w:t xml:space="preserve"> (leading case REsp 1.958.361, e REsp 1.971.856 e 1.971.857, 1ª Seção). Conforme o registro oficial do repetitivo, a </w:t>
      </w:r>
      <w:r>
        <w:rPr>
          <w:rFonts w:ascii="EB Garamond" w:hAnsi="EB Garamond" w:cs="EB Garamond"/>
          <w:b/>
          <w:i w:val="0"/>
          <w:color w:val="201B16"/>
          <w:sz w:val="21"/>
          <w:lang w:val="pt-BR" w:bidi="ar-SA"/>
          <w:kern w:val="16"/>
          <w14:ligatures w14:val="standardContextual"/>
        </w:rPr>
        <w:t>afetação</w:t>
      </w:r>
      <w:r>
        <w:rPr>
          <w:rFonts w:ascii="EB Garamond" w:hAnsi="EB Garamond" w:cs="EB Garamond"/>
          <w:b w:val="0"/>
          <w:i w:val="0"/>
          <w:color w:val="201B16"/>
          <w:sz w:val="21"/>
          <w:lang w:val="pt-BR" w:bidi="ar-SA"/>
          <w:kern w:val="16"/>
          <w14:ligatures w14:val="standardContextual"/>
        </w:rPr>
        <w:t xml:space="preserve"> coube à relatoria da Min. Assusete Magalhães (ProAfR julgado em 23/08/2022, DJe 01/09/2022); o </w:t>
      </w:r>
      <w:r>
        <w:rPr>
          <w:rFonts w:ascii="EB Garamond" w:hAnsi="EB Garamond" w:cs="EB Garamond"/>
          <w:b/>
          <w:i w:val="0"/>
          <w:color w:val="201B16"/>
          <w:sz w:val="21"/>
          <w:lang w:val="pt-BR" w:bidi="ar-SA"/>
          <w:kern w:val="16"/>
          <w14:ligatures w14:val="standardContextual"/>
        </w:rPr>
        <w:t>acórdão de mérito</w:t>
      </w:r>
      <w:r>
        <w:rPr>
          <w:rFonts w:ascii="EB Garamond" w:hAnsi="EB Garamond" w:cs="EB Garamond"/>
          <w:b w:val="0"/>
          <w:i w:val="0"/>
          <w:color w:val="201B16"/>
          <w:sz w:val="21"/>
          <w:lang w:val="pt-BR" w:bidi="ar-SA"/>
          <w:kern w:val="16"/>
          <w14:ligatures w14:val="standardContextual"/>
        </w:rPr>
        <w:t xml:space="preserve">, contudo, foi relatado pelo Min. Teodoro Silva Santos, com julgamento </w:t>
      </w:r>
      <w:r>
        <w:rPr>
          <w:rFonts w:ascii="EB Garamond" w:hAnsi="EB Garamond" w:cs="EB Garamond"/>
          <w:b/>
          <w:i w:val="0"/>
          <w:color w:val="201B16"/>
          <w:sz w:val="21"/>
          <w:lang w:val="pt-BR" w:bidi="ar-SA"/>
          <w:kern w:val="16"/>
          <w14:ligatures w14:val="standardContextual"/>
        </w:rPr>
        <w:t>concluído em 12/11/2025</w:t>
      </w:r>
      <w:r>
        <w:rPr>
          <w:rFonts w:ascii="EB Garamond" w:hAnsi="EB Garamond" w:cs="EB Garamond"/>
          <w:b w:val="0"/>
          <w:i w:val="0"/>
          <w:color w:val="201B16"/>
          <w:sz w:val="21"/>
          <w:lang w:val="pt-BR" w:bidi="ar-SA"/>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ascii="EB Garamond" w:hAnsi="EB Garamond" w:cs="EB Garamond"/>
          <w:b/>
          <w:i w:val="0"/>
          <w:color w:val="201B16"/>
          <w:sz w:val="21"/>
          <w:lang w:val="pt-BR" w:bidi="ar-SA"/>
          <w:kern w:val="16"/>
          <w14:ligatures w14:val="standardContextual"/>
        </w:rPr>
        <w:t>não é possível</w:t>
      </w:r>
      <w:r>
        <w:rPr>
          <w:rFonts w:ascii="EB Garamond" w:hAnsi="EB Garamond" w:cs="EB Garamond"/>
          <w:b w:val="0"/>
          <w:i w:val="0"/>
          <w:color w:val="201B16"/>
          <w:sz w:val="21"/>
          <w:lang w:val="pt-BR" w:bidi="ar-SA"/>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14.8 Carência de 24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regime anterior à MP 871/2019, o auxílio-reclusão era expressamente dispensado de carência pelo art. 26, I, da Lei 8.213/91, que incluía o auxílio-reclusão no rol de benefícios independentes de carência, ao lado da pensão por morte. Bastava que o segurado mantivesse a qualidade de segurado na data do recolhimento à prisão.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nova exigência de 24 contribuições mensais é a mais elevada carência entre os </w:t>
      </w:r>
      <w:r>
        <w:rPr>
          <w:rFonts w:ascii="EB Garamond" w:hAnsi="EB Garamond" w:cs="EB Garamond"/>
          <w:b/>
          <w:i w:val="0"/>
          <w:color w:val="201B16"/>
          <w:sz w:val="21"/>
          <w:lang w:val="pt-BR" w:bidi="ar-SA"/>
          <w:kern w:val="16"/>
          <w14:ligatures w14:val="standardContextual"/>
        </w:rPr>
        <w:t>benefícios de risco</w:t>
      </w:r>
      <w:r>
        <w:rPr>
          <w:rFonts w:ascii="EB Garamond" w:hAnsi="EB Garamond" w:cs="EB Garamond"/>
          <w:b w:val="0"/>
          <w:i w:val="0"/>
          <w:color w:val="201B16"/>
          <w:sz w:val="21"/>
          <w:lang w:val="pt-BR" w:bidi="ar-SA"/>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ascii="EB Garamond" w:hAnsi="EB Garamond" w:cs="EB Garamond"/>
          <w:b w:val="0"/>
          <w:i/>
          <w:color w:val="201B16"/>
          <w:sz w:val="21"/>
          <w:lang w:val="pt-BR" w:bidi="ar-SA"/>
          <w:kern w:val="16"/>
          <w14:ligatures w14:val="standardContextual"/>
        </w:rPr>
        <w:t>intracategoria</w:t>
      </w:r>
      <w:r>
        <w:rPr>
          <w:rFonts w:ascii="EB Garamond" w:hAnsi="EB Garamond" w:cs="EB Garamond"/>
          <w:b w:val="0"/>
          <w:i w:val="0"/>
          <w:color w:val="201B16"/>
          <w:sz w:val="21"/>
          <w:lang w:val="pt-BR" w:bidi="ar-SA"/>
          <w:kern w:val="16"/>
          <w14:ligatures w14:val="standardContextual"/>
        </w:rPr>
        <w:t xml:space="preserve"> que reside a fragilidade constitucional da exigência.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inconstitucionalidade.</w:t>
      </w:r>
      <w:r>
        <w:rPr>
          <w:rFonts w:ascii="EB Garamond" w:hAnsi="EB Garamond" w:cs="EB Garamond"/>
          <w:b w:val="0"/>
          <w:i w:val="0"/>
          <w:color w:val="201B16"/>
          <w:sz w:val="21"/>
          <w:lang w:val="pt-BR" w:bidi="ar-SA"/>
          <w:kern w:val="16"/>
          <w14:ligatures w14:val="standardContextual"/>
        </w:rPr>
        <w:t xml:space="preserve"> O argumento mais robusto contra a carência não é, a nosso ver, formal, mas material: trata-se da </w:t>
      </w:r>
      <w:r>
        <w:rPr>
          <w:rFonts w:ascii="EB Garamond" w:hAnsi="EB Garamond" w:cs="EB Garamond"/>
          <w:b/>
          <w:i w:val="0"/>
          <w:color w:val="201B16"/>
          <w:sz w:val="21"/>
          <w:lang w:val="pt-BR" w:bidi="ar-SA"/>
          <w:kern w:val="16"/>
          <w14:ligatures w14:val="standardContextual"/>
        </w:rPr>
        <w:t>desproporcionalidade entre o requisito e o risco coberto</w:t>
      </w:r>
      <w:r>
        <w:rPr>
          <w:rFonts w:ascii="EB Garamond" w:hAnsi="EB Garamond" w:cs="EB Garamond"/>
          <w:b w:val="0"/>
          <w:i w:val="0"/>
          <w:color w:val="201B16"/>
          <w:sz w:val="21"/>
          <w:lang w:val="pt-BR" w:bidi="ar-SA"/>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ascii="EB Garamond" w:hAnsi="EB Garamond" w:cs="EB Garamond"/>
          <w:b/>
          <w:i w:val="0"/>
          <w:color w:val="201B16"/>
          <w:sz w:val="21"/>
          <w:lang w:val="pt-BR" w:bidi="ar-SA"/>
          <w:kern w:val="16"/>
          <w14:ligatures w14:val="standardContextual"/>
        </w:rPr>
        <w:t>retrocesso social</w:t>
      </w:r>
      <w:r>
        <w:rPr>
          <w:rFonts w:ascii="EB Garamond" w:hAnsi="EB Garamond" w:cs="EB Garamond"/>
          <w:b w:val="0"/>
          <w:i w:val="0"/>
          <w:color w:val="201B16"/>
          <w:sz w:val="21"/>
          <w:lang w:val="pt-BR" w:bidi="ar-SA"/>
          <w:kern w:val="16"/>
          <w14:ligatures w14:val="standardContextual"/>
        </w:rPr>
        <w:t xml:space="preserve">, pois a carência saltou de zero para 24 contribuições sem contrapartida protetiva; e a de </w:t>
      </w:r>
      <w:r>
        <w:rPr>
          <w:rFonts w:ascii="EB Garamond" w:hAnsi="EB Garamond" w:cs="EB Garamond"/>
          <w:b/>
          <w:i w:val="0"/>
          <w:color w:val="201B16"/>
          <w:sz w:val="21"/>
          <w:lang w:val="pt-BR" w:bidi="ar-SA"/>
          <w:kern w:val="16"/>
          <w14:ligatures w14:val="standardContextual"/>
        </w:rPr>
        <w:t>discriminação indireta</w:t>
      </w:r>
      <w:r>
        <w:rPr>
          <w:rFonts w:ascii="EB Garamond" w:hAnsi="EB Garamond" w:cs="EB Garamond"/>
          <w:b w:val="0"/>
          <w:i w:val="0"/>
          <w:color w:val="201B16"/>
          <w:sz w:val="21"/>
          <w:lang w:val="pt-BR" w:bidi="ar-SA"/>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constitucionalidade.</w:t>
      </w:r>
      <w:r>
        <w:rPr>
          <w:rFonts w:ascii="EB Garamond" w:hAnsi="EB Garamond" w:cs="EB Garamond"/>
          <w:b w:val="0"/>
          <w:i w:val="0"/>
          <w:color w:val="201B16"/>
          <w:sz w:val="21"/>
          <w:lang w:val="pt-BR" w:bidi="ar-SA"/>
          <w:kern w:val="16"/>
          <w14:ligatures w14:val="standardContextual"/>
        </w:rPr>
        <w:t xml:space="preserve"> Em sentido contrário, sustenta-se que a fixação de carência insere-se na </w:t>
      </w:r>
      <w:r>
        <w:rPr>
          <w:rFonts w:ascii="EB Garamond" w:hAnsi="EB Garamond" w:cs="EB Garamond"/>
          <w:b/>
          <w:i w:val="0"/>
          <w:color w:val="201B16"/>
          <w:sz w:val="21"/>
          <w:lang w:val="pt-BR" w:bidi="ar-SA"/>
          <w:kern w:val="16"/>
          <w14:ligatures w14:val="standardContextual"/>
        </w:rPr>
        <w:t>livre conformação do legislador</w:t>
      </w:r>
      <w:r>
        <w:rPr>
          <w:rFonts w:ascii="EB Garamond" w:hAnsi="EB Garamond" w:cs="EB Garamond"/>
          <w:b w:val="0"/>
          <w:i w:val="0"/>
          <w:color w:val="201B16"/>
          <w:sz w:val="21"/>
          <w:lang w:val="pt-BR" w:bidi="ar-SA"/>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ascii="EB Garamond" w:hAnsi="EB Garamond" w:cs="EB Garamond"/>
          <w:b/>
          <w:i w:val="0"/>
          <w:color w:val="201B16"/>
          <w:sz w:val="21"/>
          <w:lang w:val="pt-BR" w:bidi="ar-SA"/>
          <w:kern w:val="16"/>
          <w14:ligatures w14:val="standardContextual"/>
        </w:rPr>
        <w:t>equilíbrio atuarial</w:t>
      </w:r>
      <w:r>
        <w:rPr>
          <w:rFonts w:ascii="EB Garamond" w:hAnsi="EB Garamond" w:cs="EB Garamond"/>
          <w:b w:val="0"/>
          <w:i w:val="0"/>
          <w:color w:val="201B16"/>
          <w:sz w:val="21"/>
          <w:lang w:val="pt-BR" w:bidi="ar-SA"/>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ascii="EB Garamond" w:hAnsi="EB Garamond" w:cs="EB Garamond"/>
          <w:b/>
          <w:i w:val="0"/>
          <w:color w:val="201B16"/>
          <w:sz w:val="21"/>
          <w:lang w:val="pt-BR" w:bidi="ar-SA"/>
          <w:kern w:val="16"/>
          <w14:ligatures w14:val="standardContextual"/>
        </w:rPr>
        <w:t>coerência sistemática</w:t>
      </w:r>
      <w:r>
        <w:rPr>
          <w:rFonts w:ascii="EB Garamond" w:hAnsi="EB Garamond" w:cs="EB Garamond"/>
          <w:b w:val="0"/>
          <w:i w:val="0"/>
          <w:color w:val="201B16"/>
          <w:sz w:val="21"/>
          <w:lang w:val="pt-BR" w:bidi="ar-SA"/>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ascii="EB Garamond" w:hAnsi="EB Garamond" w:cs="EB Garamond"/>
          <w:b/>
          <w:i w:val="0"/>
          <w:color w:val="201B16"/>
          <w:sz w:val="21"/>
          <w:lang w:val="pt-BR" w:bidi="ar-SA"/>
          <w:kern w:val="16"/>
          <w14:ligatures w14:val="standardContextual"/>
        </w:rPr>
        <w:t>sem carência para concessão</w:t>
      </w:r>
      <w:r>
        <w:rPr>
          <w:rFonts w:ascii="EB Garamond" w:hAnsi="EB Garamond" w:cs="EB Garamond"/>
          <w:b w:val="0"/>
          <w:i w:val="0"/>
          <w:color w:val="201B16"/>
          <w:sz w:val="21"/>
          <w:lang w:val="pt-BR" w:bidi="ar-SA"/>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Carência de 24 contribuições: impacto desproporcional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24 contribuições atinge frontalmente o perfil típico do segurado cujos dependentes requerem auxílio-reclusão: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de baixa renda com vínculos empregatícios curtos e informais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Jovens no início da vida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intermitentes ou sazonais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MEIs com contribuições irregulares</w:t>
            </w:r>
          </w:p>
          <w:p>
            <w:pPr>
              <w:spacing w:before="0" w:after="60" w:line="247" w:lineRule="auto"/>
              <w:jc w:val="both"/>
            </w:pPr>
            <w:r>
              <w:rPr>
                <w:rFonts w:ascii="EB Garamond" w:hAnsi="EB Garamond" w:cs="EB Garamond"/>
                <w:b/>
                <w:i w:val="0"/>
                <w:color w:val="201B16"/>
                <w:sz w:val="19"/>
                <w:lang w:val="pt-BR" w:bidi="ar-SA"/>
                <w:kern w:val="16"/>
                <w14:ligatures w14:val="standardContextual"/>
              </w:rPr>
              <w:t>Na prática forense dos JEFs</w:t>
            </w:r>
            <w:r>
              <w:rPr>
                <w:rFonts w:ascii="EB Garamond" w:hAnsi="EB Garamond" w:cs="EB Garamond"/>
                <w:b w:val="0"/>
                <w:i w:val="0"/>
                <w:color w:val="201B16"/>
                <w:sz w:val="19"/>
                <w:lang w:val="pt-BR" w:bidi="ar-SA"/>
                <w:kern w:val="16"/>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da metade da carência (art. 27-A da Lei 8.213/91, incluído pela Lei 13.846/2019) tem aplicação relevante ao auxílio-reclusão. Quando o segurado que não atingiu as 24 contribuições se filiar ao RGPS após a vigência da Lei 13.846/2019, a carência exigida será de 12 contribuições (metade de 24). Essa regra de transição, analisada em detalhe no Capítulo 3 (seção 3.2), representa importante válvula de escape para segurados com contribuição intermediária.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filiação contínua ao RGPS: carência integral de 24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perdeu a qualidade e se refiliou após a Lei 13.846/2019: carência de 12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nunca perdeu a qualidade mas se filiou pela primeira vez após a Lei 13.846/2019: carência integral de 24 contribuições (a regra da metade é para refiliação, não para primeira filiação)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Constitucionalidade da carência de 24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Constitucional:</w:t>
            </w:r>
            <w:r>
              <w:rPr>
                <w:rFonts w:ascii="EB Garamond" w:hAnsi="EB Garamond" w:cs="EB Garamond"/>
                <w:b w:val="0"/>
                <w:i w:val="0"/>
                <w:color w:val="201B16"/>
                <w:sz w:val="19"/>
                <w:lang w:val="pt-BR" w:bidi="ar-SA"/>
                <w:kern w:val="16"/>
                <w14:ligatures w14:val="standardContextual"/>
              </w:rPr>
              <w:t xml:space="preserve"> A fixação de carência é competência legislativa, e 24 contribuições não é prazo irrazoável. Precedentes em turmas recursais do TRF1 e TRF5.</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Inconstitucional:</w:t>
            </w:r>
            <w:r>
              <w:rPr>
                <w:rFonts w:ascii="EB Garamond" w:hAnsi="EB Garamond" w:cs="EB Garamond"/>
                <w:b w:val="0"/>
                <w:i w:val="0"/>
                <w:color w:val="201B16"/>
                <w:sz w:val="19"/>
                <w:lang w:val="pt-BR" w:bidi="ar-SA"/>
                <w:kern w:val="16"/>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3 — Aplicação mitigada:</w:t>
            </w:r>
            <w:r>
              <w:rPr>
                <w:rFonts w:ascii="EB Garamond" w:hAnsi="EB Garamond" w:cs="EB Garamond"/>
                <w:b w:val="0"/>
                <w:i w:val="0"/>
                <w:color w:val="201B16"/>
                <w:sz w:val="19"/>
                <w:lang w:val="pt-BR" w:bidi="ar-SA"/>
                <w:kern w:val="16"/>
                <w14:ligatures w14:val="standardContextual"/>
              </w:rPr>
              <w:t xml:space="preserve"> Aplica-se a regra da metade (art. 27-A) sempre que possível, e em casos extremos, dispensa-se a carência por aplicação direta dos princípios constitucionais.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Arguir a inconstitucionalidade como tese subsidiária, sempre acompanhada da demonstração concreta de contribuições no CNIS e da aplicação da regra da metade.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14.9 Regime prisional: a tensão entre Constituição e lei ordinária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regime prisional exigido para o auxílio-reclusão é uma das mais complexas do tema, pois envolve uma </w:t>
      </w:r>
      <w:r>
        <w:rPr>
          <w:rFonts w:ascii="EB Garamond" w:hAnsi="EB Garamond" w:cs="EB Garamond"/>
          <w:b/>
          <w:i w:val="0"/>
          <w:color w:val="201B16"/>
          <w:sz w:val="21"/>
          <w:lang w:val="pt-BR" w:bidi="ar-SA"/>
          <w:kern w:val="16"/>
          <w14:ligatures w14:val="standardContextual"/>
        </w:rPr>
        <w:t>tensão normativa</w:t>
      </w:r>
      <w:r>
        <w:rPr>
          <w:rFonts w:ascii="EB Garamond" w:hAnsi="EB Garamond" w:cs="EB Garamond"/>
          <w:b w:val="0"/>
          <w:i w:val="0"/>
          <w:color w:val="201B16"/>
          <w:sz w:val="21"/>
          <w:lang w:val="pt-BR" w:bidi="ar-SA"/>
          <w:kern w:val="16"/>
          <w14:ligatures w14:val="standardContextual"/>
        </w:rPr>
        <w:t xml:space="preserve"> entre o texto constitucional (EC 103/2019) e a lei ordinária (art. 80, Lei 8.213/91, com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Constituição.</w:t>
      </w:r>
      <w:r>
        <w:rPr>
          <w:rFonts w:ascii="EB Garamond" w:hAnsi="EB Garamond" w:cs="EB Garamond"/>
          <w:b w:val="0"/>
          <w:i w:val="0"/>
          <w:color w:val="201B16"/>
          <w:sz w:val="21"/>
          <w:lang w:val="pt-BR" w:bidi="ar-SA"/>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ascii="EB Garamond" w:hAnsi="EB Garamond" w:cs="EB Garamond"/>
          <w:b/>
          <w:i w:val="0"/>
          <w:color w:val="201B16"/>
          <w:sz w:val="21"/>
          <w:lang w:val="pt-BR" w:bidi="ar-SA"/>
          <w:kern w:val="16"/>
          <w14:ligatures w14:val="standardContextual"/>
        </w:rPr>
        <w:t>fechado e semiaberto</w:t>
      </w:r>
      <w:r>
        <w:rPr>
          <w:rFonts w:ascii="EB Garamond" w:hAnsi="EB Garamond" w:cs="EB Garamond"/>
          <w:b w:val="0"/>
          <w:i w:val="0"/>
          <w:color w:val="201B16"/>
          <w:sz w:val="21"/>
          <w:lang w:val="pt-BR" w:bidi="ar-SA"/>
          <w:kern w:val="16"/>
          <w14:ligatures w14:val="standardContextual"/>
        </w:rPr>
        <w:t xml:space="preserve"> — vedando apenas o aberto.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lei ordinária.</w:t>
      </w:r>
      <w:r>
        <w:rPr>
          <w:rFonts w:ascii="EB Garamond" w:hAnsi="EB Garamond" w:cs="EB Garamond"/>
          <w:b w:val="0"/>
          <w:i w:val="0"/>
          <w:color w:val="201B16"/>
          <w:sz w:val="21"/>
          <w:lang w:val="pt-BR" w:bidi="ar-SA"/>
          <w:kern w:val="16"/>
          <w14:ligatures w14:val="standardContextual"/>
        </w:rPr>
        <w:t xml:space="preserve"> O art. 80 da Lei 8.213/91, com a redação dada pela Lei 13.846/2019 (conversão da MP 871/2019), restringe o benefício ao segurado "recolhido à prisão em </w:t>
      </w:r>
      <w:r>
        <w:rPr>
          <w:rFonts w:ascii="EB Garamond" w:hAnsi="EB Garamond" w:cs="EB Garamond"/>
          <w:b/>
          <w:i w:val="0"/>
          <w:color w:val="201B16"/>
          <w:sz w:val="21"/>
          <w:lang w:val="pt-BR" w:bidi="ar-SA"/>
          <w:kern w:val="16"/>
          <w14:ligatures w14:val="standardContextual"/>
        </w:rPr>
        <w:t>regime fechado</w:t>
      </w:r>
      <w:r>
        <w:rPr>
          <w:rFonts w:ascii="EB Garamond" w:hAnsi="EB Garamond" w:cs="EB Garamond"/>
          <w:b w:val="0"/>
          <w:i w:val="0"/>
          <w:color w:val="201B16"/>
          <w:sz w:val="21"/>
          <w:lang w:val="pt-BR" w:bidi="ar-SA"/>
          <w:kern w:val="16"/>
          <w14:ligatures w14:val="standardContextual"/>
        </w:rPr>
        <w:t xml:space="preserve">". Ou seja, a lei é </w:t>
      </w:r>
      <w:r>
        <w:rPr>
          <w:rFonts w:ascii="EB Garamond" w:hAnsi="EB Garamond" w:cs="EB Garamond"/>
          <w:b/>
          <w:i w:val="0"/>
          <w:color w:val="201B16"/>
          <w:sz w:val="21"/>
          <w:lang w:val="pt-BR" w:bidi="ar-SA"/>
          <w:kern w:val="16"/>
          <w14:ligatures w14:val="standardContextual"/>
        </w:rPr>
        <w:t>mais restritiva</w:t>
      </w:r>
      <w:r>
        <w:rPr>
          <w:rFonts w:ascii="EB Garamond" w:hAnsi="EB Garamond" w:cs="EB Garamond"/>
          <w:b w:val="0"/>
          <w:i w:val="0"/>
          <w:color w:val="201B16"/>
          <w:sz w:val="21"/>
          <w:lang w:val="pt-BR" w:bidi="ar-SA"/>
          <w:kern w:val="16"/>
          <w14:ligatures w14:val="standardContextual"/>
        </w:rPr>
        <w:t xml:space="preserve"> que a Constituição: exclui não apenas o regime aberto (como faz a CF), mas também o regime </w:t>
      </w:r>
      <w:r>
        <w:rPr>
          <w:rFonts w:ascii="EB Garamond" w:hAnsi="EB Garamond" w:cs="EB Garamond"/>
          <w:b/>
          <w:i w:val="0"/>
          <w:color w:val="201B16"/>
          <w:sz w:val="21"/>
          <w:lang w:val="pt-BR" w:bidi="ar-SA"/>
          <w:kern w:val="16"/>
          <w14:ligatures w14:val="standardContextual"/>
        </w:rPr>
        <w:t>semiaberto</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divergência gera controvérsia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restritiva (INSS e parte dos TRFs):</w:t>
      </w:r>
      <w:r>
        <w:rPr>
          <w:rFonts w:ascii="EB Garamond" w:hAnsi="EB Garamond" w:cs="EB Garamond"/>
          <w:b w:val="0"/>
          <w:i w:val="0"/>
          <w:color w:val="201B16"/>
          <w:sz w:val="21"/>
          <w:lang w:val="pt-BR" w:bidi="ar-SA"/>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ampliativa (parte da doutrina, incluindo Ibrahim (2025) e Castro e Lazzari (2025), e dos TRFs):</w:t>
      </w:r>
      <w:r>
        <w:rPr>
          <w:rFonts w:ascii="EB Garamond" w:hAnsi="EB Garamond" w:cs="EB Garamond"/>
          <w:b w:val="0"/>
          <w:i w:val="0"/>
          <w:color w:val="201B16"/>
          <w:sz w:val="21"/>
          <w:lang w:val="pt-BR" w:bidi="ar-SA"/>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temporal.</w:t>
      </w:r>
      <w:r>
        <w:rPr>
          <w:rFonts w:ascii="EB Garamond" w:hAnsi="EB Garamond" w:cs="EB Garamond"/>
          <w:b w:val="0"/>
          <w:i w:val="0"/>
          <w:color w:val="201B16"/>
          <w:sz w:val="21"/>
          <w:lang w:val="pt-BR" w:bidi="ar-SA"/>
          <w:kern w:val="16"/>
          <w14:ligatures w14:val="standardContextual"/>
        </w:rPr>
        <w:t xml:space="preserve"> A linha do tempo das alterações legislativas esclarece a controvérsia: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prisional exigido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(fechado, semiaberto,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 a 12/11/2019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 (convertida na 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Apenas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partir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201, § 5º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veda apenas aberto (fechado e semiaberto) / Lei: apenas fechado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Tomamos posição nessa controvérsia. Parece-nos que a leitura que melhor harmoniza lei e Constituição é a ampliativa: ao vedar a concessão apenas no regime 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Progressão de regime.</w:t>
      </w:r>
      <w:r>
        <w:rPr>
          <w:rFonts w:ascii="EB Garamond" w:hAnsi="EB Garamond" w:cs="EB Garamond"/>
          <w:b w:val="0"/>
          <w:i w:val="0"/>
          <w:color w:val="201B16"/>
          <w:sz w:val="21"/>
          <w:lang w:val="pt-BR" w:bidi="ar-SA"/>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vedação constitucional expressa.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Regressão de regime.</w:t>
      </w:r>
      <w:r>
        <w:rPr>
          <w:rFonts w:ascii="EB Garamond" w:hAnsi="EB Garamond" w:cs="EB Garamond"/>
          <w:b w:val="0"/>
          <w:i w:val="0"/>
          <w:color w:val="201B16"/>
          <w:sz w:val="21"/>
          <w:lang w:val="pt-BR" w:bidi="ar-SA"/>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semiaberto e trabalho externo.</w:t>
      </w:r>
      <w:r>
        <w:rPr>
          <w:rFonts w:ascii="EB Garamond" w:hAnsi="EB Garamond" w:cs="EB Garamond"/>
          <w:b w:val="0"/>
          <w:i w:val="0"/>
          <w:color w:val="201B16"/>
          <w:sz w:val="21"/>
          <w:lang w:val="pt-BR" w:bidi="ar-SA"/>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prisional: três situações distintas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(incontroverso)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80, Lei 8.213 + art. 201, § 5º,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CF permite (veda só aberto) × Lei exige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constitucional expressa (art. 201, § 5º, CF)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ao advogado:</w:t>
            </w:r>
            <w:r>
              <w:rPr>
                <w:rFonts w:ascii="EB Garamond" w:hAnsi="EB Garamond" w:cs="EB Garamond"/>
                <w:b w:val="0"/>
                <w:i w:val="0"/>
                <w:color w:val="201B16"/>
                <w:sz w:val="19"/>
                <w:lang w:val="pt-BR" w:bidi="ar-SA"/>
                <w:kern w:val="16"/>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w:t>
            </w:r>
            <w:r>
              <w:rPr>
                <w:rFonts w:ascii="EB Garamond" w:hAnsi="EB Garamond" w:cs="EB Garamond"/>
                <w:b w:val="0"/>
                <w:i w:val="0"/>
                <w:color w:val="201B16"/>
                <w:sz w:val="19"/>
                <w:lang w:val="pt-BR" w:bidi="ar-SA"/>
                <w:kern w:val="16"/>
                <w14:ligatures w14:val="standardContextual"/>
              </w:rPr>
              <w:t xml:space="preserve"> Para fatos geradores anteriores a 18/01/2019 (MP 871), o AR </w:t>
            </w:r>
            <w:r>
              <w:rPr>
                <w:rFonts w:ascii="EB Garamond" w:hAnsi="EB Garamond" w:cs="EB Garamond"/>
                <w:b/>
                <w:i w:val="0"/>
                <w:color w:val="201B16"/>
                <w:sz w:val="19"/>
                <w:lang w:val="pt-BR" w:bidi="ar-SA"/>
                <w:kern w:val="16"/>
                <w14:ligatures w14:val="standardContextual"/>
              </w:rPr>
              <w:t>permanece</w:t>
            </w:r>
            <w:r>
              <w:rPr>
                <w:rFonts w:ascii="EB Garamond" w:hAnsi="EB Garamond" w:cs="EB Garamond"/>
                <w:b w:val="0"/>
                <w:i w:val="0"/>
                <w:color w:val="201B16"/>
                <w:sz w:val="19"/>
                <w:lang w:val="pt-BR" w:bidi="ar-SA"/>
                <w:kern w:val="16"/>
                <w14:ligatures w14:val="standardContextual"/>
              </w:rPr>
              <w:t xml:space="preserve"> mesmo com progressão para semiaberto (inclusive com monitoramento eletrônico), pois no regime antigo qualquer regime prisional era aceito. Aplicação do princípio tempus regit actum.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14.10 Prisão provisória e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argumento do INSS sempre foi falacioso: a presunção de inocência protege o acusado contra antecipação de sanções penais, não contra a produção de efeitos previdenciários. O recolhimento à prisão é fato objetivo, o segurado está privado de sua liberdade e impossibilitado de prover o sustento de seus dependentes, independentemente da natureza jurídica da prisão (definitiva ou provisória) e do desfecho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consolidou-se firmemente no sentido de reconhecer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dos TRFs:</w:t>
      </w:r>
      <w:r>
        <w:rPr>
          <w:rFonts w:ascii="EB Garamond" w:hAnsi="EB Garamond" w:cs="EB Garamond"/>
          <w:b w:val="0"/>
          <w:i w:val="0"/>
          <w:color w:val="201B16"/>
          <w:sz w:val="21"/>
          <w:lang w:val="pt-BR" w:bidi="ar-SA"/>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 STJ:</w:t>
      </w:r>
      <w:r>
        <w:rPr>
          <w:rFonts w:ascii="EB Garamond" w:hAnsi="EB Garamond" w:cs="EB Garamond"/>
          <w:b w:val="0"/>
          <w:i w:val="0"/>
          <w:color w:val="201B16"/>
          <w:sz w:val="21"/>
          <w:lang w:val="pt-BR" w:bidi="ar-SA"/>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administrativo:</w:t>
      </w:r>
      <w:r>
        <w:rPr>
          <w:rFonts w:ascii="EB Garamond" w:hAnsi="EB Garamond" w:cs="EB Garamond"/>
          <w:b w:val="0"/>
          <w:i w:val="0"/>
          <w:color w:val="201B16"/>
          <w:sz w:val="21"/>
          <w:lang w:val="pt-BR" w:bidi="ar-SA"/>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prisão provisória gera, contudo, questões específicas quanto à manutenção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Soltura por alvará.</w:t>
      </w:r>
      <w:r>
        <w:rPr>
          <w:rFonts w:ascii="EB Garamond" w:hAnsi="EB Garamond" w:cs="EB Garamond"/>
          <w:b w:val="0"/>
          <w:i w:val="0"/>
          <w:color w:val="201B16"/>
          <w:sz w:val="21"/>
          <w:lang w:val="pt-BR" w:bidi="ar-SA"/>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em prisão definitiva.</w:t>
      </w:r>
      <w:r>
        <w:rPr>
          <w:rFonts w:ascii="EB Garamond" w:hAnsi="EB Garamond" w:cs="EB Garamond"/>
          <w:b w:val="0"/>
          <w:i w:val="0"/>
          <w:color w:val="201B16"/>
          <w:sz w:val="21"/>
          <w:lang w:val="pt-BR" w:bidi="ar-SA"/>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pós-EC 103 e prisão provisória.</w:t>
      </w:r>
      <w:r>
        <w:rPr>
          <w:rFonts w:ascii="EB Garamond" w:hAnsi="EB Garamond" w:cs="EB Garamond"/>
          <w:b w:val="0"/>
          <w:i w:val="0"/>
          <w:color w:val="201B16"/>
          <w:sz w:val="21"/>
          <w:lang w:val="pt-BR" w:bidi="ar-SA"/>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provisória e valor do benefício.</w:t>
      </w:r>
      <w:r>
        <w:rPr>
          <w:rFonts w:ascii="EB Garamond" w:hAnsi="EB Garamond" w:cs="EB Garamond"/>
          <w:b w:val="0"/>
          <w:i w:val="0"/>
          <w:color w:val="201B16"/>
          <w:sz w:val="21"/>
          <w:lang w:val="pt-BR" w:bidi="ar-SA"/>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AR na prisão provisória.</w:t>
      </w:r>
      <w:r>
        <w:rPr>
          <w:rFonts w:ascii="EB Garamond" w:hAnsi="EB Garamond" w:cs="EB Garamond"/>
          <w:b w:val="0"/>
          <w:i w:val="0"/>
          <w:color w:val="201B16"/>
          <w:sz w:val="21"/>
          <w:lang w:val="pt-BR" w:bidi="ar-SA"/>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Peculiaridade da prisão temporária.</w:t>
      </w:r>
      <w:r>
        <w:rPr>
          <w:rFonts w:ascii="EB Garamond" w:hAnsi="EB Garamond" w:cs="EB Garamond"/>
          <w:b w:val="0"/>
          <w:i w:val="0"/>
          <w:color w:val="201B16"/>
          <w:sz w:val="21"/>
          <w:lang w:val="pt-BR" w:bidi="ar-SA"/>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Múltiplas prisões provisórias.</w:t>
      </w:r>
      <w:r>
        <w:rPr>
          <w:rFonts w:ascii="EB Garamond" w:hAnsi="EB Garamond" w:cs="EB Garamond"/>
          <w:b w:val="0"/>
          <w:i w:val="0"/>
          <w:color w:val="201B16"/>
          <w:sz w:val="21"/>
          <w:lang w:val="pt-BR" w:bidi="ar-SA"/>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provisória: direito consolidado ao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pacífica: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TNU Pedido 5003497-42.2017.4.04.7201:</w:t>
            </w:r>
            <w:r>
              <w:rPr>
                <w:rFonts w:ascii="EB Garamond" w:hAnsi="EB Garamond" w:cs="EB Garamond"/>
                <w:b w:val="0"/>
                <w:i w:val="0"/>
                <w:color w:val="201B16"/>
                <w:sz w:val="19"/>
                <w:lang w:val="pt-BR" w:bidi="ar-SA"/>
                <w:kern w:val="16"/>
                <w14:ligatures w14:val="standardContextual"/>
              </w:rPr>
              <w:t xml:space="preserve"> "O auxílio-reclusão é devido desde a data do efetivo recolhimento à prisão, inclusive em caso de prisão provisória, desde que comprovada a qualidade de segurado e os demais requisitos legais."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STJ, AgRg no AREsp 662.514/SP:</w:t>
            </w:r>
            <w:r>
              <w:rPr>
                <w:rFonts w:ascii="EB Garamond" w:hAnsi="EB Garamond" w:cs="EB Garamond"/>
                <w:b w:val="0"/>
                <w:i w:val="0"/>
                <w:color w:val="201B16"/>
                <w:sz w:val="19"/>
                <w:lang w:val="pt-BR" w:bidi="ar-SA"/>
                <w:kern w:val="16"/>
                <w14:ligatures w14:val="standardContextual"/>
              </w:rPr>
              <w:t xml:space="preserve"> "A prisão cautelar (flagrante, preventiva, temporária) é apta a gerar o direito ao auxílio-reclusão, bastando o efetivo recolhimento do segurado à prisão."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"Para fins de concessão do auxílio-reclusão, é suficiente a certidão de recolhimento à prisão, independentemente da natureza da custódia (provisória ou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probatórios aceitos:</w:t>
            </w:r>
            <w:r>
              <w:rPr>
                <w:rFonts w:ascii="EB Garamond" w:hAnsi="EB Garamond" w:cs="EB Garamond"/>
                <w:b w:val="0"/>
                <w:i w:val="0"/>
                <w:color w:val="201B16"/>
                <w:sz w:val="19"/>
                <w:lang w:val="pt-BR" w:bidi="ar-SA"/>
                <w:kern w:val="16"/>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requerimento urgente — preso provisório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do dependente de preso provisório deve: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Requerer administrativamente</w:t>
            </w:r>
            <w:r>
              <w:rPr>
                <w:rFonts w:ascii="EB Garamond" w:hAnsi="EB Garamond" w:cs="EB Garamond"/>
                <w:b w:val="0"/>
                <w:i w:val="0"/>
                <w:color w:val="201B16"/>
                <w:sz w:val="19"/>
                <w:lang w:val="pt-BR" w:bidi="ar-SA"/>
                <w:kern w:val="16"/>
                <w14:ligatures w14:val="standardContextual"/>
              </w:rPr>
              <w:t xml:space="preserve"> junto ao INSS no prazo de 90 dias da prisão (para retroação da DIB) 2. </w:t>
            </w:r>
            <w:r>
              <w:rPr>
                <w:rFonts w:ascii="EB Garamond" w:hAnsi="EB Garamond" w:cs="EB Garamond"/>
                <w:b/>
                <w:i w:val="0"/>
                <w:color w:val="201B16"/>
                <w:sz w:val="19"/>
                <w:lang w:val="pt-BR" w:bidi="ar-SA"/>
                <w:kern w:val="16"/>
                <w14:ligatures w14:val="standardContextual"/>
              </w:rPr>
              <w:t>Documentos essenciais:</w:t>
            </w:r>
            <w:r>
              <w:rPr>
                <w:rFonts w:ascii="EB Garamond" w:hAnsi="EB Garamond" w:cs="EB Garamond"/>
                <w:b w:val="0"/>
                <w:i w:val="0"/>
                <w:color w:val="201B16"/>
                <w:sz w:val="19"/>
                <w:lang w:val="pt-BR" w:bidi="ar-SA"/>
                <w:kern w:val="16"/>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Se indeferido, ação no JEF com tutela de urgência:</w:t>
            </w:r>
            <w:r>
              <w:rPr>
                <w:rFonts w:ascii="EB Garamond" w:hAnsi="EB Garamond" w:cs="EB Garamond"/>
                <w:b w:val="0"/>
                <w:i w:val="0"/>
                <w:color w:val="201B16"/>
                <w:sz w:val="19"/>
                <w:lang w:val="pt-BR" w:bidi="ar-SA"/>
                <w:kern w:val="16"/>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14.11 Monitoração eletrônica e prisão domiciliar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w:t>
      </w:r>
      <w:r>
        <w:rPr>
          <w:rFonts w:ascii="EB Garamond" w:hAnsi="EB Garamond" w:cs="EB Garamond"/>
          <w:b w:val="0"/>
          <w:i w:val="0"/>
          <w:color w:val="201B16"/>
          <w:sz w:val="21"/>
          <w:lang w:val="pt-BR" w:bidi="ar-SA"/>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concreta: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como alternativa à prisão preventiva.</w:t>
      </w:r>
      <w:r>
        <w:rPr>
          <w:rFonts w:ascii="EB Garamond" w:hAnsi="EB Garamond" w:cs="EB Garamond"/>
          <w:b w:val="0"/>
          <w:i w:val="0"/>
          <w:color w:val="201B16"/>
          <w:sz w:val="21"/>
          <w:lang w:val="pt-BR" w:bidi="ar-SA"/>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ascii="EB Garamond" w:hAnsi="EB Garamond" w:cs="EB Garamond"/>
          <w:b/>
          <w:i w:val="0"/>
          <w:color w:val="201B16"/>
          <w:sz w:val="21"/>
          <w:lang w:val="pt-BR" w:bidi="ar-SA"/>
          <w:kern w:val="16"/>
          <w14:ligatures w14:val="standardContextual"/>
        </w:rPr>
        <w:t>não há direito ao auxílio-reclusão</w:t>
      </w:r>
      <w:r>
        <w:rPr>
          <w:rFonts w:ascii="EB Garamond" w:hAnsi="EB Garamond" w:cs="EB Garamond"/>
          <w:b w:val="0"/>
          <w:i w:val="0"/>
          <w:color w:val="201B16"/>
          <w:sz w:val="21"/>
          <w:lang w:val="pt-BR" w:bidi="ar-SA"/>
          <w:kern w:val="16"/>
          <w14:ligatures w14:val="standardContextual"/>
        </w:rPr>
        <w:t>, pois o fato gerador exige recolhimento efetivo à prisão, e a monitoração eletrônica é justamente medida alternativa ao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semiaberto.</w:t>
      </w:r>
      <w:r>
        <w:rPr>
          <w:rFonts w:ascii="EB Garamond" w:hAnsi="EB Garamond" w:cs="EB Garamond"/>
          <w:b w:val="0"/>
          <w:i w:val="0"/>
          <w:color w:val="201B16"/>
          <w:sz w:val="21"/>
          <w:lang w:val="pt-BR" w:bidi="ar-SA"/>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aberto.</w:t>
      </w:r>
      <w:r>
        <w:rPr>
          <w:rFonts w:ascii="EB Garamond" w:hAnsi="EB Garamond" w:cs="EB Garamond"/>
          <w:b w:val="0"/>
          <w:i w:val="0"/>
          <w:color w:val="201B16"/>
          <w:sz w:val="21"/>
          <w:lang w:val="pt-BR" w:bidi="ar-SA"/>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 Monitoração eletrônica e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paradigma: 5000345-04.2021.4.04.7013/PR | Rel. Juiz Federal Giovani Bigolin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As alterações legislativas da MP 871/2019 não podem retroagir para prejudicar direitos adquiridos. Aplicação do princípio tempus regit actum.</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prática:</w:t>
            </w:r>
            <w:r>
              <w:rPr>
                <w:rFonts w:ascii="EB Garamond" w:hAnsi="EB Garamond" w:cs="EB Garamond"/>
                <w:b w:val="0"/>
                <w:i w:val="0"/>
                <w:color w:val="201B16"/>
                <w:sz w:val="19"/>
                <w:lang w:val="pt-BR" w:bidi="ar-SA"/>
                <w:kern w:val="16"/>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pPr>
              <w:spacing w:before="0" w:after="60" w:line="247" w:lineRule="auto"/>
              <w:jc w:val="both"/>
            </w:pPr>
            <w:r>
              <w:rPr>
                <w:rFonts w:ascii="EB Garamond" w:hAnsi="EB Garamond" w:cs="EB Garamond"/>
                <w:b/>
                <w:i w:val="0"/>
                <w:color w:val="201B16"/>
                <w:sz w:val="19"/>
                <w:lang w:val="pt-BR" w:bidi="ar-SA"/>
                <w:kern w:val="16"/>
                <w14:ligatures w14:val="standardContextual"/>
              </w:rPr>
              <w:t>Divergência residual nos TRFs:</w:t>
            </w:r>
            <w:r>
              <w:rPr>
                <w:rFonts w:ascii="EB Garamond" w:hAnsi="EB Garamond" w:cs="EB Garamond"/>
                <w:b w:val="0"/>
                <w:i w:val="0"/>
                <w:color w:val="201B16"/>
                <w:sz w:val="19"/>
                <w:lang w:val="pt-BR" w:bidi="ar-SA"/>
                <w:kern w:val="16"/>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omplementarmente, o </w:t>
      </w:r>
      <w:r>
        <w:rPr>
          <w:rFonts w:ascii="EB Garamond" w:hAnsi="EB Garamond" w:cs="EB Garamond"/>
          <w:b/>
          <w:i w:val="0"/>
          <w:color w:val="201B16"/>
          <w:sz w:val="21"/>
          <w:lang w:val="pt-BR" w:bidi="ar-SA"/>
          <w:kern w:val="16"/>
          <w14:ligatures w14:val="standardContextual"/>
        </w:rPr>
        <w:t>STJ</w:t>
      </w:r>
      <w:r>
        <w:rPr>
          <w:rFonts w:ascii="EB Garamond" w:hAnsi="EB Garamond" w:cs="EB Garamond"/>
          <w:b w:val="0"/>
          <w:i w:val="0"/>
          <w:color w:val="201B16"/>
          <w:sz w:val="21"/>
          <w:lang w:val="pt-BR" w:bidi="ar-SA"/>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prisão domiciliar é determinante para 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do regime aberto</w:t>
      </w:r>
      <w:r>
        <w:rPr>
          <w:rFonts w:ascii="EB Garamond" w:hAnsi="EB Garamond" w:cs="EB Garamond"/>
          <w:b w:val="0"/>
          <w:i w:val="0"/>
          <w:color w:val="201B16"/>
          <w:sz w:val="21"/>
          <w:lang w:val="pt-BR" w:bidi="ar-SA"/>
          <w:kern w:val="16"/>
          <w14:ligatures w14:val="standardContextual"/>
        </w:rPr>
        <w:t xml:space="preserve"> (art. 117, LEP): Não gera direito ao AR, pois o preso está juridicamente em regime aberto, vedado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da prisão preventiva</w:t>
      </w:r>
      <w:r>
        <w:rPr>
          <w:rFonts w:ascii="EB Garamond" w:hAnsi="EB Garamond" w:cs="EB Garamond"/>
          <w:b w:val="0"/>
          <w:i w:val="0"/>
          <w:color w:val="201B16"/>
          <w:sz w:val="21"/>
          <w:lang w:val="pt-BR" w:bidi="ar-SA"/>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como modalidade do regime semiaberto</w:t>
      </w:r>
      <w:r>
        <w:rPr>
          <w:rFonts w:ascii="EB Garamond" w:hAnsi="EB Garamond" w:cs="EB Garamond"/>
          <w:b w:val="0"/>
          <w:i w:val="0"/>
          <w:color w:val="201B16"/>
          <w:sz w:val="21"/>
          <w:lang w:val="pt-BR" w:bidi="ar-SA"/>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domiciliar: distinção fundamental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fins de auxílio-reclusão, o que importa é o </w:t>
            </w:r>
            <w:r>
              <w:rPr>
                <w:rFonts w:ascii="EB Garamond" w:hAnsi="EB Garamond" w:cs="EB Garamond"/>
                <w:b/>
                <w:i w:val="0"/>
                <w:color w:val="201B16"/>
                <w:sz w:val="19"/>
                <w:lang w:val="pt-BR" w:bidi="ar-SA"/>
                <w:kern w:val="16"/>
                <w14:ligatures w14:val="standardContextual"/>
              </w:rPr>
              <w:t>regime prisional jurídico</w:t>
            </w:r>
            <w:r>
              <w:rPr>
                <w:rFonts w:ascii="EB Garamond" w:hAnsi="EB Garamond" w:cs="EB Garamond"/>
                <w:b w:val="0"/>
                <w:i w:val="0"/>
                <w:color w:val="201B16"/>
                <w:sz w:val="19"/>
                <w:lang w:val="pt-BR" w:bidi="ar-SA"/>
                <w:kern w:val="16"/>
                <w14:ligatures w14:val="standardContextual"/>
              </w:rPr>
              <w:t>, não o local físico do cumprimento: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jurídico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do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Cautelar (equivalente 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para semiaberto (superlotação)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(posição majoritária)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com monitoração (medida cautelar alternativa)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regime definido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(posição majoritária)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w:t>
            </w:r>
            <w:r>
              <w:rPr>
                <w:rFonts w:ascii="EB Garamond" w:hAnsi="EB Garamond" w:cs="EB Garamond"/>
                <w:b w:val="0"/>
                <w:i w:val="0"/>
                <w:color w:val="201B16"/>
                <w:sz w:val="19"/>
                <w:lang w:val="pt-BR" w:bidi="ar-SA"/>
                <w:kern w:val="16"/>
                <w14:ligatures w14:val="standardContextual"/>
              </w:rPr>
              <w:t xml:space="preserve"> Sempre verificar a </w:t>
            </w:r>
            <w:r>
              <w:rPr>
                <w:rFonts w:ascii="EB Garamond" w:hAnsi="EB Garamond" w:cs="EB Garamond"/>
                <w:b/>
                <w:i w:val="0"/>
                <w:color w:val="201B16"/>
                <w:sz w:val="19"/>
                <w:lang w:val="pt-BR" w:bidi="ar-SA"/>
                <w:kern w:val="16"/>
                <w14:ligatures w14:val="standardContextual"/>
              </w:rPr>
              <w:t>decisão judicial</w:t>
            </w:r>
            <w:r>
              <w:rPr>
                <w:rFonts w:ascii="EB Garamond" w:hAnsi="EB Garamond" w:cs="EB Garamond"/>
                <w:b w:val="0"/>
                <w:i w:val="0"/>
                <w:color w:val="201B16"/>
                <w:sz w:val="19"/>
                <w:lang w:val="pt-BR" w:bidi="ar-SA"/>
                <w:kern w:val="16"/>
                <w14:ligatures w14:val="standardContextual"/>
              </w:rPr>
              <w:t xml:space="preserve"> que concedeu a prisão domiciliar para identificar o regime jurídico aplicável. A certidão do juízo da execução ou do juízo criminal deve especificar o regime.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14.12 Dependentes e prova de dependência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de união estável no contexto do encarceramento.</w:t>
      </w:r>
      <w:r>
        <w:rPr>
          <w:rFonts w:ascii="EB Garamond" w:hAnsi="EB Garamond" w:cs="EB Garamond"/>
          <w:b w:val="0"/>
          <w:i w:val="0"/>
          <w:color w:val="201B16"/>
          <w:sz w:val="21"/>
          <w:lang w:val="pt-BR" w:bidi="ar-SA"/>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benefício para cônjuge/companheiro(a).</w:t>
      </w:r>
      <w:r>
        <w:rPr>
          <w:rFonts w:ascii="EB Garamond" w:hAnsi="EB Garamond" w:cs="EB Garamond"/>
          <w:b w:val="0"/>
          <w:i w:val="0"/>
          <w:color w:val="201B16"/>
          <w:sz w:val="21"/>
          <w:lang w:val="pt-BR" w:bidi="ar-SA"/>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do dependente na data da prisão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 do 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Menos de 21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21 e 26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27 e 29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30 e 40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41 e 43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44 anos ou mais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Enquanto durar a reclusão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Classes II e III (pais e irmãos).</w:t>
      </w:r>
      <w:r>
        <w:rPr>
          <w:rFonts w:ascii="EB Garamond" w:hAnsi="EB Garamond" w:cs="EB Garamond"/>
          <w:b w:val="0"/>
          <w:i w:val="0"/>
          <w:color w:val="201B16"/>
          <w:sz w:val="21"/>
          <w:lang w:val="pt-BR" w:bidi="ar-SA"/>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Rateio entre dependentes.</w:t>
      </w:r>
      <w:r>
        <w:rPr>
          <w:rFonts w:ascii="EB Garamond" w:hAnsi="EB Garamond" w:cs="EB Garamond"/>
          <w:b w:val="0"/>
          <w:i w:val="0"/>
          <w:color w:val="201B16"/>
          <w:sz w:val="21"/>
          <w:lang w:val="pt-BR" w:bidi="ar-SA"/>
          <w:kern w:val="16"/>
          <w14:ligatures w14:val="standardContextual"/>
        </w:rPr>
        <w:t xml:space="preserve"> O auxílio-reclusão é rateado em partes iguais entre os dependentes da mesma classe. A cessação da cota de um dependente reverte a parcela para os demais da mesma classe. A inclusão de dependente tardio (filho nascido durante a reclusão) acarreta novo rateio desde a data do nascimento, se requerido no prazo de 90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prova de dependência do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Cônjuge:</w:t>
            </w:r>
            <w:r>
              <w:rPr>
                <w:rFonts w:ascii="EB Garamond" w:hAnsi="EB Garamond" w:cs="EB Garamond"/>
                <w:b w:val="0"/>
                <w:i w:val="0"/>
                <w:color w:val="201B16"/>
                <w:sz w:val="19"/>
                <w:lang w:val="pt-BR" w:bidi="ar-SA"/>
                <w:kern w:val="16"/>
                <w14:ligatures w14:val="standardContextual"/>
              </w:rPr>
              <w:t xml:space="preserve"> - Certidão de casamento (atualizada, com menos de 12 meses) - RG e CPF do requerente e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Companheiro(a), provas aceitas:</w:t>
            </w:r>
            <w:r>
              <w:rPr>
                <w:rFonts w:ascii="EB Garamond" w:hAnsi="EB Garamond" w:cs="EB Garamond"/>
                <w:b w:val="0"/>
                <w:i w:val="0"/>
                <w:color w:val="201B16"/>
                <w:sz w:val="19"/>
                <w:lang w:val="pt-BR" w:bidi="ar-SA"/>
                <w:kern w:val="16"/>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pPr>
              <w:spacing w:before="0" w:after="60" w:line="247" w:lineRule="auto"/>
              <w:jc w:val="both"/>
            </w:pPr>
            <w:r>
              <w:rPr>
                <w:rFonts w:ascii="EB Garamond" w:hAnsi="EB Garamond" w:cs="EB Garamond"/>
                <w:b/>
                <w:i w:val="0"/>
                <w:color w:val="201B16"/>
                <w:sz w:val="19"/>
                <w:lang w:val="pt-BR" w:bidi="ar-SA"/>
                <w:kern w:val="16"/>
                <w14:ligatures w14:val="standardContextual"/>
              </w:rPr>
              <w:t>Filhos:</w:t>
            </w:r>
            <w:r>
              <w:rPr>
                <w:rFonts w:ascii="EB Garamond" w:hAnsi="EB Garamond" w:cs="EB Garamond"/>
                <w:b w:val="0"/>
                <w:i w:val="0"/>
                <w:color w:val="201B16"/>
                <w:sz w:val="19"/>
                <w:lang w:val="pt-BR" w:bidi="ar-SA"/>
                <w:kern w:val="16"/>
                <w14:ligatures w14:val="standardContextual"/>
              </w:rPr>
              <w:t xml:space="preserve"> - Certidão de nascimento (presunção absoluta de dependência se menor de 21 anos) - Para filho inválido/deficiente: laudo médico + certidão de nascimento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TODAS as classes:</w:t>
            </w:r>
            <w:r>
              <w:rPr>
                <w:rFonts w:ascii="EB Garamond" w:hAnsi="EB Garamond" w:cs="EB Garamond"/>
                <w:b w:val="0"/>
                <w:i w:val="0"/>
                <w:color w:val="201B16"/>
                <w:sz w:val="19"/>
                <w:lang w:val="pt-BR" w:bidi="ar-SA"/>
                <w:kern w:val="16"/>
                <w14:ligatures w14:val="standardContextual"/>
              </w:rPr>
              <w:t xml:space="preserve"> - CNIS do segurado preso - Certidão de recolhimento à prisão (com data, estabelecimento e regime) - CNIS e holerites para aferição da média dos 12 últimos salários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Companheira × cônjuge do preso: conflito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o segurado preso é casado formalmente com uma pessoa e mantém união estável com outra. Ambas requerem 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benefício é rateado entre as dependentes que comprovarem o vínculo, na proporção legal.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 crítico:</w:t>
            </w:r>
            <w:r>
              <w:rPr>
                <w:rFonts w:ascii="EB Garamond" w:hAnsi="EB Garamond" w:cs="EB Garamond"/>
                <w:b w:val="0"/>
                <w:i w:val="0"/>
                <w:color w:val="201B16"/>
                <w:sz w:val="19"/>
                <w:lang w:val="pt-BR" w:bidi="ar-SA"/>
                <w:kern w:val="16"/>
                <w14:ligatures w14:val="standardContextual"/>
              </w:rPr>
              <w:t xml:space="preserve"> Filhos de ambas as relações são dependentes independentes, o rateio entre as mulheres não afeta a cota dos filhos menores.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14.13 Valor do benefício: regime antigo e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auxílio-reclusão sofreu radical transformação com a EC 103/2019, passando de um modelo proporcional à renda do segurado para um valor fixo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antigo (fatos geradores anteriores a 13/11/2019).</w:t>
      </w:r>
      <w:r>
        <w:rPr>
          <w:rFonts w:ascii="EB Garamond" w:hAnsi="EB Garamond" w:cs="EB Garamond"/>
          <w:b w:val="0"/>
          <w:i w:val="0"/>
          <w:color w:val="201B16"/>
          <w:sz w:val="21"/>
          <w:lang w:val="pt-BR" w:bidi="ar-SA"/>
          <w:kern w:val="16"/>
          <w14:ligatures w14:val="standardContextual"/>
        </w:rPr>
        <w:t xml:space="preserve"> No regime anterior à EC 103/2019, o auxílio-reclusão era calculado </w:t>
      </w:r>
      <w:r>
        <w:rPr>
          <w:rFonts w:ascii="EB Garamond" w:hAnsi="EB Garamond" w:cs="EB Garamond"/>
          <w:b/>
          <w:i w:val="0"/>
          <w:color w:val="201B16"/>
          <w:sz w:val="21"/>
          <w:lang w:val="pt-BR" w:bidi="ar-SA"/>
          <w:kern w:val="16"/>
          <w14:ligatures w14:val="standardContextual"/>
        </w:rPr>
        <w:t>exatamente como a aposentadoria por invalidez</w:t>
      </w:r>
      <w:r>
        <w:rPr>
          <w:rFonts w:ascii="EB Garamond" w:hAnsi="EB Garamond" w:cs="EB Garamond"/>
          <w:b w:val="0"/>
          <w:i w:val="0"/>
          <w:color w:val="201B16"/>
          <w:sz w:val="21"/>
          <w:lang w:val="pt-BR" w:bidi="ar-SA"/>
          <w:kern w:val="16"/>
          <w14:ligatures w14:val="standardContextual"/>
        </w:rPr>
        <w:t xml:space="preserve"> (hoje aposentadoria por incapacidade permanente) a que o segurado teria direito na data do recolhimento à prisão, na forma do art. 80 c/c o art. 29 da Lei 8.213/91. Isso significa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ascii="EB Garamond" w:hAnsi="EB Garamond" w:cs="EB Garamond"/>
          <w:b/>
          <w:i w:val="0"/>
          <w:color w:val="201B16"/>
          <w:sz w:val="21"/>
          <w:lang w:val="pt-BR" w:bidi="ar-SA"/>
          <w:kern w:val="16"/>
          <w14:ligatures w14:val="standardContextual"/>
        </w:rPr>
        <w:t>escalonamento por faixas de renda</w:t>
      </w:r>
      <w:r>
        <w:rPr>
          <w:rFonts w:ascii="EB Garamond" w:hAnsi="EB Garamond" w:cs="EB Garamond"/>
          <w:b w:val="0"/>
          <w:i w:val="0"/>
          <w:color w:val="201B16"/>
          <w:sz w:val="21"/>
          <w:lang w:val="pt-BR" w:bidi="ar-SA"/>
          <w:kern w:val="16"/>
          <w14:ligatures w14:val="standardContextual"/>
        </w:rPr>
        <w:t xml:space="preserve">, que é fenômeno do </w:t>
      </w:r>
      <w:r>
        <w:rPr>
          <w:rFonts w:ascii="EB Garamond" w:hAnsi="EB Garamond" w:cs="EB Garamond"/>
          <w:b w:val="0"/>
          <w:i/>
          <w:color w:val="201B16"/>
          <w:sz w:val="21"/>
          <w:lang w:val="pt-BR" w:bidi="ar-SA"/>
          <w:kern w:val="16"/>
          <w14:ligatures w14:val="standardContextual"/>
        </w:rPr>
        <w:t>valor-limite</w:t>
      </w:r>
      <w:r>
        <w:rPr>
          <w:rFonts w:ascii="EB Garamond" w:hAnsi="EB Garamond" w:cs="EB Garamond"/>
          <w:b w:val="0"/>
          <w:i w:val="0"/>
          <w:color w:val="201B16"/>
          <w:sz w:val="21"/>
          <w:lang w:val="pt-BR" w:bidi="ar-SA"/>
          <w:kern w:val="16"/>
          <w14:ligatures w14:val="standardContextual"/>
        </w:rPr>
        <w:t xml:space="preserve"> de "baixa renda" (e, em outros benefícios, do percentual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novo (EC 103/2019).</w:t>
      </w:r>
      <w:r>
        <w:rPr>
          <w:rFonts w:ascii="EB Garamond" w:hAnsi="EB Garamond" w:cs="EB Garamond"/>
          <w:b w:val="0"/>
          <w:i w:val="0"/>
          <w:color w:val="201B16"/>
          <w:sz w:val="21"/>
          <w:lang w:val="pt-BR" w:bidi="ar-SA"/>
          <w:kern w:val="16"/>
          <w14:ligatures w14:val="standardContextual"/>
        </w:rPr>
        <w:t xml:space="preserve"> O art. 201, § 5º, da CF, com a redação dada pela EC 103/2019, fixou o valor do auxílio-reclusão em </w:t>
      </w:r>
      <w:r>
        <w:rPr>
          <w:rFonts w:ascii="EB Garamond" w:hAnsi="EB Garamond" w:cs="EB Garamond"/>
          <w:b/>
          <w:i w:val="0"/>
          <w:color w:val="201B16"/>
          <w:sz w:val="21"/>
          <w:lang w:val="pt-BR" w:bidi="ar-SA"/>
          <w:kern w:val="16"/>
          <w14:ligatures w14:val="standardContextual"/>
        </w:rPr>
        <w:t>um salário-mínimo</w:t>
      </w:r>
      <w:r>
        <w:rPr>
          <w:rFonts w:ascii="EB Garamond" w:hAnsi="EB Garamond" w:cs="EB Garamond"/>
          <w:b w:val="0"/>
          <w:i w:val="0"/>
          <w:color w:val="201B16"/>
          <w:sz w:val="21"/>
          <w:lang w:val="pt-BR" w:bidi="ar-SA"/>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de valores: regime antigo × regime novo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(valor fixo)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salário de benefício (= aposentadoria por invalidez)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 (1 SM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(como benefícios em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 do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Rateio entre 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máximo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Reflexo do 13º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 (2025):</w:t>
            </w:r>
            <w:r>
              <w:rPr>
                <w:rFonts w:ascii="EB Garamond" w:hAnsi="EB Garamond" w:cs="EB Garamond"/>
                <w:b w:val="0"/>
                <w:i w:val="0"/>
                <w:color w:val="201B16"/>
                <w:sz w:val="19"/>
                <w:lang w:val="pt-BR" w:bidi="ar-SA"/>
                <w:kern w:val="16"/>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se multiplica por cabeça. Há um único auxílio-reclusão de R$ 1.621,00, pago globalmente ao conjunto de dependentes da mesma classe e entre eles </w:t>
            </w:r>
            <w:r>
              <w:rPr>
                <w:rFonts w:ascii="EB Garamond" w:hAnsi="EB Garamond" w:cs="EB Garamond"/>
                <w:b/>
                <w:i w:val="0"/>
                <w:color w:val="201B16"/>
                <w:sz w:val="19"/>
                <w:lang w:val="pt-BR" w:bidi="ar-SA"/>
                <w:kern w:val="16"/>
                <w14:ligatures w14:val="standardContextual"/>
              </w:rPr>
              <w:t>rateado em partes iguais</w:t>
            </w:r>
            <w:r>
              <w:rPr>
                <w:rFonts w:ascii="EB Garamond" w:hAnsi="EB Garamond" w:cs="EB Garamond"/>
                <w:b w:val="0"/>
                <w:i w:val="0"/>
                <w:color w:val="201B16"/>
                <w:sz w:val="19"/>
                <w:lang w:val="pt-BR" w:bidi="ar-SA"/>
                <w:kern w:val="16"/>
                <w14:ligatures w14:val="standardContextual"/>
              </w:rPr>
              <w:t xml:space="preserve"> (R$ 810,50 para cada um, no exemplo) - Atenção: cada dependente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14.14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segue regras específicas que combinam a data do fato gerador (recolhimento à prisão) com a data do requerimento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dentro de 90 dias da prisão.</w:t>
      </w:r>
      <w:r>
        <w:rPr>
          <w:rFonts w:ascii="EB Garamond" w:hAnsi="EB Garamond" w:cs="EB Garamond"/>
          <w:b w:val="0"/>
          <w:i w:val="0"/>
          <w:color w:val="201B16"/>
          <w:sz w:val="21"/>
          <w:lang w:val="pt-BR" w:bidi="ar-SA"/>
          <w:kern w:val="16"/>
          <w14:ligatures w14:val="standardContextual"/>
        </w:rPr>
        <w:t xml:space="preserve"> Quando o dependente requer o auxílio-reclusão no prazo de até 90 dias contados do recolhimento à prisão (art. 116 do Decreto 3.048/99, c/c art. 74, I, da Lei 8.213/91, aplicável por analogia), a DIB retroage à data do efetivo recolhimento. Essa retroação protege os dependentes nos primeiros meses de encarceramento, quando a vulnerabilidade é mais aguda.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após 90 dias.</w:t>
      </w:r>
      <w:r>
        <w:rPr>
          <w:rFonts w:ascii="EB Garamond" w:hAnsi="EB Garamond" w:cs="EB Garamond"/>
          <w:b w:val="0"/>
          <w:i w:val="0"/>
          <w:color w:val="201B16"/>
          <w:sz w:val="21"/>
          <w:lang w:val="pt-BR" w:bidi="ar-SA"/>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Para dependentes menores ou incapazes.</w:t>
      </w:r>
      <w:r>
        <w:rPr>
          <w:rFonts w:ascii="EB Garamond" w:hAnsi="EB Garamond" w:cs="EB Garamond"/>
          <w:b w:val="0"/>
          <w:i w:val="0"/>
          <w:color w:val="201B16"/>
          <w:sz w:val="21"/>
          <w:lang w:val="pt-BR" w:bidi="ar-SA"/>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ascii="EB Garamond" w:hAnsi="EB Garamond" w:cs="EB Garamond"/>
          <w:b/>
          <w:i w:val="0"/>
          <w:color w:val="201B16"/>
          <w:sz w:val="21"/>
          <w:lang w:val="pt-BR" w:bidi="ar-SA"/>
          <w:kern w:val="16"/>
          <w14:ligatures w14:val="standardContextual"/>
        </w:rPr>
        <w:t>90 dias</w:t>
      </w:r>
      <w:r>
        <w:rPr>
          <w:rFonts w:ascii="EB Garamond" w:hAnsi="EB Garamond" w:cs="EB Garamond"/>
          <w:b w:val="0"/>
          <w:i w:val="0"/>
          <w:color w:val="201B16"/>
          <w:sz w:val="21"/>
          <w:lang w:val="pt-BR" w:bidi="ar-SA"/>
          <w:kern w:val="16"/>
          <w14:ligatures w14:val="standardContextual"/>
        </w:rPr>
        <w:t xml:space="preserve">; após esse prazo, a DIB fixa-se na data do requerimento (DER). Para o </w:t>
      </w:r>
      <w:r>
        <w:rPr>
          <w:rFonts w:ascii="EB Garamond" w:hAnsi="EB Garamond" w:cs="EB Garamond"/>
          <w:b/>
          <w:i w:val="0"/>
          <w:color w:val="201B16"/>
          <w:sz w:val="21"/>
          <w:lang w:val="pt-BR" w:bidi="ar-SA"/>
          <w:kern w:val="16"/>
          <w14:ligatures w14:val="standardContextual"/>
        </w:rPr>
        <w:t>dependente absolutamente incapaz</w:t>
      </w:r>
      <w:r>
        <w:rPr>
          <w:rFonts w:ascii="EB Garamond" w:hAnsi="EB Garamond" w:cs="EB Garamond"/>
          <w:b w:val="0"/>
          <w:i w:val="0"/>
          <w:color w:val="201B16"/>
          <w:sz w:val="21"/>
          <w:lang w:val="pt-BR" w:bidi="ar-SA"/>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DIB retroativa: 90 dias é contado da prisão, não da condenação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prazo de 90 dias para retroação da DIB é contado da </w:t>
            </w:r>
            <w:r>
              <w:rPr>
                <w:rFonts w:ascii="EB Garamond" w:hAnsi="EB Garamond" w:cs="EB Garamond"/>
                <w:b/>
                <w:i w:val="0"/>
                <w:color w:val="201B16"/>
                <w:sz w:val="19"/>
                <w:lang w:val="pt-BR" w:bidi="ar-SA"/>
                <w:kern w:val="16"/>
                <w14:ligatures w14:val="standardContextual"/>
              </w:rPr>
              <w:t>data do efetivo recolhimento à prisão</w:t>
            </w:r>
            <w:r>
              <w:rPr>
                <w:rFonts w:ascii="EB Garamond" w:hAnsi="EB Garamond" w:cs="EB Garamond"/>
                <w:b w:val="0"/>
                <w:i w:val="0"/>
                <w:color w:val="201B16"/>
                <w:sz w:val="19"/>
                <w:lang w:val="pt-BR" w:bidi="ar-SA"/>
                <w:kern w:val="16"/>
                <w14:ligatures w14:val="standardContextual"/>
              </w:rPr>
              <w:t>, não da data da sentença condenatória ou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Consequências práticas:</w:t>
            </w:r>
            <w:r>
              <w:rPr>
                <w:rFonts w:ascii="EB Garamond" w:hAnsi="EB Garamond" w:cs="EB Garamond"/>
                <w:b w:val="0"/>
                <w:i w:val="0"/>
                <w:color w:val="201B16"/>
                <w:sz w:val="19"/>
                <w:lang w:val="pt-BR" w:bidi="ar-SA"/>
                <w:kern w:val="16"/>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14.15 Manutenção: atestado carcerário e obrigações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do auxílio-reclusão exige a comprovação periódica da permanência do segurado em regime fechado ou semiaberto. O instrumento principal dessa comprovação é o </w:t>
      </w:r>
      <w:r>
        <w:rPr>
          <w:rFonts w:ascii="EB Garamond" w:hAnsi="EB Garamond" w:cs="EB Garamond"/>
          <w:b/>
          <w:i w:val="0"/>
          <w:color w:val="201B16"/>
          <w:sz w:val="21"/>
          <w:lang w:val="pt-BR" w:bidi="ar-SA"/>
          <w:kern w:val="16"/>
          <w14:ligatures w14:val="standardContextual"/>
        </w:rPr>
        <w:t>atestado carcerário trimestral</w:t>
      </w:r>
      <w:r>
        <w:rPr>
          <w:rFonts w:ascii="EB Garamond" w:hAnsi="EB Garamond" w:cs="EB Garamond"/>
          <w:b w:val="0"/>
          <w:i w:val="0"/>
          <w:color w:val="201B16"/>
          <w:sz w:val="21"/>
          <w:lang w:val="pt-BR" w:bidi="ar-SA"/>
          <w:kern w:val="16"/>
          <w14:ligatures w14:val="standardContextual"/>
        </w:rPr>
        <w:t>, previsto no art. 118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não apresentação do atestado carcerário no prazo regulamentar acarreta a </w:t>
      </w:r>
      <w:r>
        <w:rPr>
          <w:rFonts w:ascii="EB Garamond" w:hAnsi="EB Garamond" w:cs="EB Garamond"/>
          <w:b/>
          <w:i w:val="0"/>
          <w:color w:val="201B16"/>
          <w:sz w:val="21"/>
          <w:lang w:val="pt-BR" w:bidi="ar-SA"/>
          <w:kern w:val="16"/>
          <w14:ligatures w14:val="standardContextual"/>
        </w:rPr>
        <w:t>suspensão</w:t>
      </w:r>
      <w:r>
        <w:rPr>
          <w:rFonts w:ascii="EB Garamond" w:hAnsi="EB Garamond" w:cs="EB Garamond"/>
          <w:b w:val="0"/>
          <w:i w:val="0"/>
          <w:color w:val="201B16"/>
          <w:sz w:val="21"/>
          <w:lang w:val="pt-BR" w:bidi="ar-SA"/>
          <w:kern w:val="16"/>
          <w14:ligatures w14:val="standardContextual"/>
        </w:rPr>
        <w:t xml:space="preserve">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manutenção trimestral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cada 90 dias, o dependente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Obter o atestado carcerário junto ao estabelecimento penal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o atestado contém: nome do preso, CPF, regime prisional,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Apresentar o atestado ao INSS (agência, Meu INSS ou correspondente bancário)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Guardar cópia protocolada do atestado entregue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transferência do preso: obter novo atestado do estabelecimento de destino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dificuldade de obtenção: solicitar ao defensor público ou advogado que oficie o estabelecimento penal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Prazos críticos:</w:t>
            </w:r>
            <w:r>
              <w:rPr>
                <w:rFonts w:ascii="EB Garamond" w:hAnsi="EB Garamond" w:cs="EB Garamond"/>
                <w:b w:val="0"/>
                <w:i w:val="0"/>
                <w:color w:val="201B16"/>
                <w:sz w:val="19"/>
                <w:lang w:val="pt-BR" w:bidi="ar-SA"/>
                <w:kern w:val="16"/>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da não apresentação do atestado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não apresentação do atestado carcerário no prazo gera </w:t>
            </w:r>
            <w:r>
              <w:rPr>
                <w:rFonts w:ascii="EB Garamond" w:hAnsi="EB Garamond" w:cs="EB Garamond"/>
                <w:b/>
                <w:i w:val="0"/>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benefício, com as seguintes consequências: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pagamento é interrompido no mês seguinte ao vencimento do prazo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dependente não recebe o benefício durante o período de suspensão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Os valores referentes ao período de suspensão </w:t>
            </w:r>
            <w:r>
              <w:rPr>
                <w:rFonts w:ascii="EB Garamond" w:hAnsi="EB Garamond" w:cs="EB Garamond"/>
                <w:b/>
                <w:i w:val="0"/>
                <w:color w:val="201B16"/>
                <w:sz w:val="19"/>
                <w:lang w:val="pt-BR" w:bidi="ar-SA"/>
                <w:kern w:val="16"/>
                <w14:ligatures w14:val="standardContextual"/>
              </w:rPr>
              <w:t>podem ser pagos retroativamente</w:t>
            </w:r>
            <w:r>
              <w:rPr>
                <w:rFonts w:ascii="EB Garamond" w:hAnsi="EB Garamond" w:cs="EB Garamond"/>
                <w:b w:val="0"/>
                <w:i w:val="0"/>
                <w:color w:val="201B16"/>
                <w:sz w:val="19"/>
                <w:lang w:val="pt-BR" w:bidi="ar-SA"/>
                <w:kern w:val="16"/>
                <w14:ligatures w14:val="standardContextual"/>
              </w:rPr>
              <w:t xml:space="preserve"> se o atestado for apresentado posteriormente (desde que comprove que o segurado permaneceu preso durante todo 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a suspensão perdurar por mais de 6 meses sem apresentação de atestado, o INSS pode cessar 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Situações especiais:</w:t>
            </w:r>
            <w:r>
              <w:rPr>
                <w:rFonts w:ascii="EB Garamond" w:hAnsi="EB Garamond" w:cs="EB Garamond"/>
                <w:b w:val="0"/>
                <w:i w:val="0"/>
                <w:color w:val="201B16"/>
                <w:sz w:val="19"/>
                <w:lang w:val="pt-BR" w:bidi="ar-SA"/>
                <w:kern w:val="16"/>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14.16 Cessação, suspensão e restabelecimento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 definitiva: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Soltura do segurado.</w:t>
      </w:r>
      <w:r>
        <w:rPr>
          <w:rFonts w:ascii="EB Garamond" w:hAnsi="EB Garamond" w:cs="EB Garamond"/>
          <w:b w:val="0"/>
          <w:i w:val="0"/>
          <w:color w:val="201B16"/>
          <w:sz w:val="20"/>
          <w:lang w:val="pt-BR" w:bidi="ar-SA"/>
          <w:kern w:val="16"/>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Óbito do segurado.</w:t>
      </w:r>
      <w:r>
        <w:rPr>
          <w:rFonts w:ascii="EB Garamond" w:hAnsi="EB Garamond" w:cs="EB Garamond"/>
          <w:b w:val="0"/>
          <w:i w:val="0"/>
          <w:color w:val="201B16"/>
          <w:sz w:val="20"/>
          <w:lang w:val="pt-BR" w:bidi="ar-SA"/>
          <w:kern w:val="16"/>
          <w14:ligatures w14:val="standardContextual"/>
        </w:rPr>
        <w:t xml:space="preserve"> A morte do segurado preso cessa o auxílio-reclusão, que é automaticamente convertido em </w:t>
      </w:r>
      <w:r>
        <w:rPr>
          <w:rFonts w:ascii="EB Garamond" w:hAnsi="EB Garamond" w:cs="EB Garamond"/>
          <w:b/>
          <w:i w:val="0"/>
          <w:color w:val="201B16"/>
          <w:sz w:val="20"/>
          <w:lang w:val="pt-BR" w:bidi="ar-SA"/>
          <w:kern w:val="16"/>
          <w14:ligatures w14:val="standardContextual"/>
        </w:rPr>
        <w:t>pensão por morte</w:t>
      </w:r>
      <w:r>
        <w:rPr>
          <w:rFonts w:ascii="EB Garamond" w:hAnsi="EB Garamond" w:cs="EB Garamond"/>
          <w:b w:val="0"/>
          <w:i w:val="0"/>
          <w:color w:val="201B16"/>
          <w:sz w:val="20"/>
          <w:lang w:val="pt-BR" w:bidi="ar-SA"/>
          <w:kern w:val="16"/>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Progressão ao regime aberto.</w:t>
      </w:r>
      <w:r>
        <w:rPr>
          <w:rFonts w:ascii="EB Garamond" w:hAnsi="EB Garamond" w:cs="EB Garamond"/>
          <w:b w:val="0"/>
          <w:i w:val="0"/>
          <w:color w:val="201B16"/>
          <w:sz w:val="20"/>
          <w:lang w:val="pt-BR" w:bidi="ar-SA"/>
          <w:kern w:val="16"/>
          <w14:ligatures w14:val="standardContextual"/>
        </w:rPr>
        <w:t xml:space="preserve"> No regime pós-EC 103, quando o segurado progride para regime aberto, o AR cessa, por vedação constitucional expressa (art. 201, § 5º, CF).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Óbito do dependente.</w:t>
      </w:r>
      <w:r>
        <w:rPr>
          <w:rFonts w:ascii="EB Garamond" w:hAnsi="EB Garamond" w:cs="EB Garamond"/>
          <w:b w:val="0"/>
          <w:i w:val="0"/>
          <w:color w:val="201B16"/>
          <w:sz w:val="20"/>
          <w:lang w:val="pt-BR" w:bidi="ar-SA"/>
          <w:kern w:val="16"/>
          <w14:ligatures w14:val="standardContextual"/>
        </w:rPr>
        <w:t xml:space="preserve"> A morte do dependente titular cessa sua cota no benefício. Se há outros dependentes da mesma classe, o rateio é reajustado.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Maioridade do filho.</w:t>
      </w:r>
      <w:r>
        <w:rPr>
          <w:rFonts w:ascii="EB Garamond" w:hAnsi="EB Garamond" w:cs="EB Garamond"/>
          <w:b w:val="0"/>
          <w:i w:val="0"/>
          <w:color w:val="201B16"/>
          <w:sz w:val="20"/>
          <w:lang w:val="pt-BR" w:bidi="ar-SA"/>
          <w:kern w:val="16"/>
          <w14:ligatures w14:val="standardContextual"/>
        </w:rPr>
        <w:t xml:space="preserve"> O filho dependente que atinge 21 anos (se não for inválido ou deficiente) perde a qualidade de dependente, cessando sua cota.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Emancipação.</w:t>
      </w:r>
      <w:r>
        <w:rPr>
          <w:rFonts w:ascii="EB Garamond" w:hAnsi="EB Garamond" w:cs="EB Garamond"/>
          <w:b w:val="0"/>
          <w:i w:val="0"/>
          <w:color w:val="201B16"/>
          <w:sz w:val="20"/>
          <w:lang w:val="pt-BR" w:bidi="ar-SA"/>
          <w:kern w:val="16"/>
          <w14:ligatures w14:val="standardContextual"/>
        </w:rPr>
        <w:t xml:space="preserve"> O filho emancipado antes dos 21 anos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Cessação da invalidez/deficiência.</w:t>
      </w:r>
      <w:r>
        <w:rPr>
          <w:rFonts w:ascii="EB Garamond" w:hAnsi="EB Garamond" w:cs="EB Garamond"/>
          <w:b w:val="0"/>
          <w:i w:val="0"/>
          <w:color w:val="201B16"/>
          <w:sz w:val="20"/>
          <w:lang w:val="pt-BR" w:bidi="ar-SA"/>
          <w:kern w:val="16"/>
          <w14:ligatures w14:val="standardContextual"/>
        </w:rPr>
        <w:t xml:space="preserve"> O dependente inválido ou deficiente que recupera a capacidade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Formação de nova família pelo cônjuge/companheiro.</w:t>
      </w:r>
      <w:r>
        <w:rPr>
          <w:rFonts w:ascii="EB Garamond" w:hAnsi="EB Garamond" w:cs="EB Garamond"/>
          <w:b w:val="0"/>
          <w:i w:val="0"/>
          <w:color w:val="201B16"/>
          <w:sz w:val="20"/>
          <w:lang w:val="pt-BR" w:bidi="ar-SA"/>
          <w:kern w:val="16"/>
          <w14:ligatures w14:val="standardContextual"/>
        </w:rPr>
        <w:t xml:space="preserve"> O cônjuge ou companheiro que contrai novo casamento ou nova união estável perde o direito ao auxílio-reclusão, regra análoga à pensão por morte.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ipóteses de suspensão (provisória):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Fuga do segurado.</w:t>
      </w:r>
      <w:r>
        <w:rPr>
          <w:rFonts w:ascii="EB Garamond" w:hAnsi="EB Garamond" w:cs="EB Garamond"/>
          <w:b w:val="0"/>
          <w:i w:val="0"/>
          <w:color w:val="201B16"/>
          <w:sz w:val="20"/>
          <w:lang w:val="pt-BR" w:bidi="ar-SA"/>
          <w:kern w:val="16"/>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Não apresentação do atestado carcerário.</w:t>
      </w:r>
      <w:r>
        <w:rPr>
          <w:rFonts w:ascii="EB Garamond" w:hAnsi="EB Garamond" w:cs="EB Garamond"/>
          <w:b w:val="0"/>
          <w:i w:val="0"/>
          <w:color w:val="201B16"/>
          <w:sz w:val="20"/>
          <w:lang w:val="pt-BR" w:bidi="ar-SA"/>
          <w:kern w:val="16"/>
          <w14:ligatures w14:val="standardContextual"/>
        </w:rPr>
        <w:t xml:space="preserve"> A suspensão por não apresentação do atestado é reversível, conforme analisado na seção 14.15.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Liberdade provisória.</w:t>
      </w:r>
      <w:r>
        <w:rPr>
          <w:rFonts w:ascii="EB Garamond" w:hAnsi="EB Garamond" w:cs="EB Garamond"/>
          <w:b w:val="0"/>
          <w:i w:val="0"/>
          <w:color w:val="201B16"/>
          <w:sz w:val="20"/>
          <w:lang w:val="pt-BR" w:bidi="ar-SA"/>
          <w:kern w:val="16"/>
          <w14:ligatures w14:val="standardContextual"/>
        </w:rPr>
        <w:t xml:space="preserve"> A concessão de liberdade provisória (com ou sem fiança) suspende o benefício. Se a liberdade provisória é revogada e o segurado é novamente recolhido, o benefício pode ser restabelecido.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Fuga: suspensão ou cessação? DIVERGÊNCIA RELEVANTE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Há divergência significativa sobre os efeitos da fuga no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Suspensão (Decreto 3.048/99, art. 117):</w:t>
            </w:r>
            <w:r>
              <w:rPr>
                <w:rFonts w:ascii="EB Garamond" w:hAnsi="EB Garamond" w:cs="EB Garamond"/>
                <w:b w:val="0"/>
                <w:i w:val="0"/>
                <w:color w:val="201B16"/>
                <w:sz w:val="19"/>
                <w:lang w:val="pt-BR" w:bidi="ar-SA"/>
                <w:kern w:val="16"/>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Cessação (TRU/4ª Região, abril/2023):</w:t>
            </w:r>
            <w:r>
              <w:rPr>
                <w:rFonts w:ascii="EB Garamond" w:hAnsi="EB Garamond" w:cs="EB Garamond"/>
                <w:b w:val="0"/>
                <w:i w:val="0"/>
                <w:color w:val="201B16"/>
                <w:sz w:val="19"/>
                <w:lang w:val="pt-BR" w:bidi="ar-SA"/>
                <w:kern w:val="16"/>
                <w14:ligatures w14:val="standardContextual"/>
              </w:rPr>
              <w:t xml:space="preserve"> A TRU da 4ª Região, em julgamento de 28/04/2023, fixou tese de que a fuga é causa de </w:t>
            </w:r>
            <w:r>
              <w:rPr>
                <w:rFonts w:ascii="EB Garamond" w:hAnsi="EB Garamond" w:cs="EB Garamond"/>
                <w:b/>
                <w:i w:val="0"/>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auxílio-reclusão, não mera suspensão. Na recaptura, é necessária </w:t>
            </w:r>
            <w:r>
              <w:rPr>
                <w:rFonts w:ascii="EB Garamond" w:hAnsi="EB Garamond" w:cs="EB Garamond"/>
                <w:b/>
                <w:i w:val="0"/>
                <w:color w:val="201B16"/>
                <w:sz w:val="19"/>
                <w:lang w:val="pt-BR" w:bidi="ar-SA"/>
                <w:kern w:val="16"/>
                <w14:ligatures w14:val="standardContextual"/>
              </w:rPr>
              <w:t>nova concessão</w:t>
            </w:r>
            <w:r>
              <w:rPr>
                <w:rFonts w:ascii="EB Garamond" w:hAnsi="EB Garamond" w:cs="EB Garamond"/>
                <w:b w:val="0"/>
                <w:i w:val="0"/>
                <w:color w:val="201B16"/>
                <w:sz w:val="19"/>
                <w:lang w:val="pt-BR" w:bidi="ar-SA"/>
                <w:kern w:val="16"/>
                <w14:ligatures w14:val="standardContextual"/>
              </w:rPr>
              <w:t>, com verificação de todos os requisitos conforme a lei vigente na data da nova prisão. Fundamento: "não se pode dar tratamento privilegiado a quem se furta às obrigações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devastador da Posição 2:</w:t>
            </w:r>
            <w:r>
              <w:rPr>
                <w:rFonts w:ascii="EB Garamond" w:hAnsi="EB Garamond" w:cs="EB Garamond"/>
                <w:b w:val="0"/>
                <w:i w:val="0"/>
                <w:color w:val="201B16"/>
                <w:sz w:val="19"/>
                <w:lang w:val="pt-BR" w:bidi="ar-SA"/>
                <w:kern w:val="16"/>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Verificar a posição do TRF da jurisdição. Na 4ª Região, a fuga é cessação. Nos demais, pode ser suspensão. Argumente pela suspensão quando favorável ao dependente.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Livramento condicional: cessação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livramento condicional (arts. 83-90, CP; arts. 131-146, LEP) libera o preso sob condições. A questão: o livramento condicional cessa o AR?</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majoritária (STJ, TRFs):</w:t>
            </w:r>
            <w:r>
              <w:rPr>
                <w:rFonts w:ascii="EB Garamond" w:hAnsi="EB Garamond" w:cs="EB Garamond"/>
                <w:b w:val="0"/>
                <w:i w:val="0"/>
                <w:color w:val="201B16"/>
                <w:sz w:val="19"/>
                <w:lang w:val="pt-BR" w:bidi="ar-SA"/>
                <w:kern w:val="16"/>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minoritária:</w:t>
            </w:r>
            <w:r>
              <w:rPr>
                <w:rFonts w:ascii="EB Garamond" w:hAnsi="EB Garamond" w:cs="EB Garamond"/>
                <w:b w:val="0"/>
                <w:i w:val="0"/>
                <w:color w:val="201B16"/>
                <w:sz w:val="19"/>
                <w:lang w:val="pt-BR" w:bidi="ar-SA"/>
                <w:kern w:val="16"/>
                <w14:ligatures w14:val="standardContextual"/>
              </w:rPr>
              <w:t xml:space="preserve"> NÃO. O liberado condicionalmente permanece cumprindo pena, sujeito a condições e possível revogação. O livramento seria apenas modalidade de cumprimento, não soltura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Se o livramento condicional é </w:t>
            </w:r>
            <w:r>
              <w:rPr>
                <w:rFonts w:ascii="EB Garamond" w:hAnsi="EB Garamond" w:cs="EB Garamond"/>
                <w:b/>
                <w:i w:val="0"/>
                <w:color w:val="201B16"/>
                <w:sz w:val="19"/>
                <w:lang w:val="pt-BR" w:bidi="ar-SA"/>
                <w:kern w:val="16"/>
                <w14:ligatures w14:val="standardContextual"/>
              </w:rPr>
              <w:t>revogado</w:t>
            </w:r>
            <w:r>
              <w:rPr>
                <w:rFonts w:ascii="EB Garamond" w:hAnsi="EB Garamond" w:cs="EB Garamond"/>
                <w:b w:val="0"/>
                <w:i w:val="0"/>
                <w:color w:val="201B16"/>
                <w:sz w:val="19"/>
                <w:lang w:val="pt-BR" w:bidi="ar-SA"/>
                <w:kern w:val="16"/>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w:t>
            </w:r>
            <w:r>
              <w:rPr>
                <w:rFonts w:ascii="EB Garamond" w:hAnsi="EB Garamond" w:cs="EB Garamond"/>
                <w:b w:val="0"/>
                <w:i w:val="0"/>
                <w:color w:val="201B16"/>
                <w:sz w:val="19"/>
                <w:lang w:val="pt-BR" w:bidi="ar-SA"/>
                <w:kern w:val="16"/>
                <w14:ligatures w14:val="standardContextual"/>
              </w:rPr>
              <w:t xml:space="preserve"> STJ, REsp 1.672.295/RS; TRF4, TRU, Incidente 5003821-16.2020.4.04.7108.</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14.17 Segurado aposentado preso e acumulação de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de crescente relevância prática, examinada por Ibrahim (2025),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aposentado que é preso.</w:t>
      </w:r>
      <w:r>
        <w:rPr>
          <w:rFonts w:ascii="EB Garamond" w:hAnsi="EB Garamond" w:cs="EB Garamond"/>
          <w:b w:val="0"/>
          <w:i w:val="0"/>
          <w:color w:val="201B16"/>
          <w:sz w:val="21"/>
          <w:lang w:val="pt-BR" w:bidi="ar-SA"/>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permanência em serviço". Essa disposição, lida literalmente, excluiria os dependentes de segurado aposentado do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surgem três cenários: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 preso, regime antigo.</w:t>
      </w:r>
      <w:r>
        <w:rPr>
          <w:rFonts w:ascii="EB Garamond" w:hAnsi="EB Garamond" w:cs="EB Garamond"/>
          <w:b w:val="0"/>
          <w:i w:val="0"/>
          <w:color w:val="201B16"/>
          <w:sz w:val="21"/>
          <w:lang w:val="pt-BR" w:bidi="ar-SA"/>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 preso, regime novo.</w:t>
      </w:r>
      <w:r>
        <w:rPr>
          <w:rFonts w:ascii="EB Garamond" w:hAnsi="EB Garamond" w:cs="EB Garamond"/>
          <w:b w:val="0"/>
          <w:i w:val="0"/>
          <w:color w:val="201B16"/>
          <w:sz w:val="21"/>
          <w:lang w:val="pt-BR" w:bidi="ar-SA"/>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Segurado em gozo de auxílio por incapacidade temporária que é preso.</w:t>
      </w:r>
      <w:r>
        <w:rPr>
          <w:rFonts w:ascii="EB Garamond" w:hAnsi="EB Garamond" w:cs="EB Garamond"/>
          <w:b w:val="0"/>
          <w:i w:val="0"/>
          <w:color w:val="201B16"/>
          <w:sz w:val="21"/>
          <w:lang w:val="pt-BR" w:bidi="ar-SA"/>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Segurado em gozo de pensão por morte que é preso.</w:t>
      </w:r>
      <w:r>
        <w:rPr>
          <w:rFonts w:ascii="EB Garamond" w:hAnsi="EB Garamond" w:cs="EB Garamond"/>
          <w:b w:val="0"/>
          <w:i w:val="0"/>
          <w:color w:val="201B16"/>
          <w:sz w:val="21"/>
          <w:lang w:val="pt-BR" w:bidi="ar-SA"/>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5 — Segurado que recebe salário-maternidade.</w:t>
      </w:r>
      <w:r>
        <w:rPr>
          <w:rFonts w:ascii="EB Garamond" w:hAnsi="EB Garamond" w:cs="EB Garamond"/>
          <w:b w:val="0"/>
          <w:i w:val="0"/>
          <w:color w:val="201B16"/>
          <w:sz w:val="21"/>
          <w:lang w:val="pt-BR" w:bidi="ar-SA"/>
          <w:kern w:val="16"/>
          <w14:ligatures w14:val="standardContextual"/>
        </w:rPr>
        <w:t xml:space="preserv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 preso: evolução jurisprudencial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da EC 103:</w:t>
            </w:r>
            <w:r>
              <w:rPr>
                <w:rFonts w:ascii="EB Garamond" w:hAnsi="EB Garamond" w:cs="EB Garamond"/>
                <w:b w:val="0"/>
                <w:i w:val="0"/>
                <w:color w:val="201B16"/>
                <w:sz w:val="19"/>
                <w:lang w:val="pt-BR" w:bidi="ar-SA"/>
                <w:kern w:val="16"/>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 EC 103:</w:t>
            </w:r>
            <w:r>
              <w:rPr>
                <w:rFonts w:ascii="EB Garamond" w:hAnsi="EB Garamond" w:cs="EB Garamond"/>
                <w:b w:val="0"/>
                <w:i w:val="0"/>
                <w:color w:val="201B16"/>
                <w:sz w:val="19"/>
                <w:lang w:val="pt-BR" w:bidi="ar-SA"/>
                <w:kern w:val="16"/>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ascii="EB Garamond" w:hAnsi="EB Garamond" w:cs="EB Garamond"/>
                <w:b/>
                <w:i w:val="0"/>
                <w:color w:val="201B16"/>
                <w:sz w:val="19"/>
                <w:lang w:val="pt-BR" w:bidi="ar-SA"/>
                <w:kern w:val="16"/>
                <w14:ligatures w14:val="standardContextual"/>
              </w:rPr>
              <w:t>controvérsia ainda não pacificada</w:t>
            </w:r>
            <w:r>
              <w:rPr>
                <w:rFonts w:ascii="EB Garamond" w:hAnsi="EB Garamond" w:cs="EB Garamond"/>
                <w:b w:val="0"/>
                <w:i w:val="0"/>
                <w:color w:val="201B16"/>
                <w:sz w:val="19"/>
                <w:lang w:val="pt-BR" w:bidi="ar-SA"/>
                <w:kern w:val="16"/>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Questão não pacificada:</w:t>
            </w:r>
            <w:r>
              <w:rPr>
                <w:rFonts w:ascii="EB Garamond" w:hAnsi="EB Garamond" w:cs="EB Garamond"/>
                <w:b w:val="0"/>
                <w:i w:val="0"/>
                <w:color w:val="201B16"/>
                <w:sz w:val="19"/>
                <w:lang w:val="pt-BR" w:bidi="ar-SA"/>
                <w:kern w:val="16"/>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cumulação do auxílio-reclusão com outros benefícios.</w:t>
      </w:r>
      <w:r>
        <w:rPr>
          <w:rFonts w:ascii="EB Garamond" w:hAnsi="EB Garamond" w:cs="EB Garamond"/>
          <w:b w:val="0"/>
          <w:i w:val="0"/>
          <w:color w:val="201B16"/>
          <w:sz w:val="21"/>
          <w:lang w:val="pt-BR" w:bidi="ar-SA"/>
          <w:kern w:val="16"/>
          <w14:ligatures w14:val="standardContextual"/>
        </w:rPr>
        <w:t xml:space="preserve"> A acumulação segue as regras gerais analisadas no Capítulo 20, com as seguintes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pensão por morte:</w:t>
      </w:r>
      <w:r>
        <w:rPr>
          <w:rFonts w:ascii="EB Garamond" w:hAnsi="EB Garamond" w:cs="EB Garamond"/>
          <w:b w:val="0"/>
          <w:i w:val="0"/>
          <w:color w:val="201B16"/>
          <w:sz w:val="20"/>
          <w:lang w:val="pt-BR" w:bidi="ar-SA"/>
          <w:kern w:val="16"/>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ascii="EB Garamond" w:hAnsi="EB Garamond" w:cs="EB Garamond"/>
          <w:b/>
          <w:i w:val="0"/>
          <w:color w:val="201B16"/>
          <w:sz w:val="20"/>
          <w:lang w:val="pt-BR" w:bidi="ar-SA"/>
          <w:kern w:val="16"/>
          <w14:ligatures w14:val="standardContextual"/>
        </w:rPr>
        <w:t>questão controvertida</w:t>
      </w:r>
      <w:r>
        <w:rPr>
          <w:rFonts w:ascii="EB Garamond" w:hAnsi="EB Garamond" w:cs="EB Garamond"/>
          <w:b w:val="0"/>
          <w:i w:val="0"/>
          <w:color w:val="201B16"/>
          <w:sz w:val="20"/>
          <w:lang w:val="pt-BR" w:bidi="ar-SA"/>
          <w:kern w:val="16"/>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na base consultada, repetitivo que pacifique a questão; recomendamos, por cautela, sinalizar a controvérsia na petição e subsidiariamente impugnar a aplicação automática do redutor pelo INSS. A matéria é tratada em profundidade no Cap.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BPC/LOAS:</w:t>
      </w:r>
      <w:r>
        <w:rPr>
          <w:rFonts w:ascii="EB Garamond" w:hAnsi="EB Garamond" w:cs="EB Garamond"/>
          <w:b w:val="0"/>
          <w:i w:val="0"/>
          <w:color w:val="201B16"/>
          <w:sz w:val="20"/>
          <w:lang w:val="pt-BR" w:bidi="ar-SA"/>
          <w:kern w:val="16"/>
          <w14:ligatures w14:val="standardContextual"/>
        </w:rPr>
        <w:t xml:space="preserve"> Não se trata, a rigor, de vedação legal automática de acumulação, mas de </w:t>
      </w:r>
      <w:r>
        <w:rPr>
          <w:rFonts w:ascii="EB Garamond" w:hAnsi="EB Garamond" w:cs="EB Garamond"/>
          <w:b/>
          <w:i w:val="0"/>
          <w:color w:val="201B16"/>
          <w:sz w:val="20"/>
          <w:lang w:val="pt-BR" w:bidi="ar-SA"/>
          <w:kern w:val="16"/>
          <w14:ligatures w14:val="standardContextual"/>
        </w:rPr>
        <w:t>descaracterização do requisito de miserabilidade por composição de renda</w:t>
      </w:r>
      <w:r>
        <w:rPr>
          <w:rFonts w:ascii="EB Garamond" w:hAnsi="EB Garamond" w:cs="EB Garamond"/>
          <w:b w:val="0"/>
          <w:i w:val="0"/>
          <w:color w:val="201B16"/>
          <w:sz w:val="20"/>
          <w:lang w:val="pt-BR" w:bidi="ar-SA"/>
          <w:kern w:val="16"/>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ascii="EB Garamond" w:hAnsi="EB Garamond" w:cs="EB Garamond"/>
          <w:b/>
          <w:i w:val="0"/>
          <w:color w:val="201B16"/>
          <w:sz w:val="20"/>
          <w:lang w:val="pt-BR" w:bidi="ar-SA"/>
          <w:kern w:val="16"/>
          <w14:ligatures w14:val="standardContextual"/>
        </w:rPr>
        <w:t>pode</w:t>
      </w:r>
      <w:r>
        <w:rPr>
          <w:rFonts w:ascii="EB Garamond" w:hAnsi="EB Garamond" w:cs="EB Garamond"/>
          <w:b w:val="0"/>
          <w:i w:val="0"/>
          <w:color w:val="201B16"/>
          <w:sz w:val="20"/>
          <w:lang w:val="pt-BR" w:bidi="ar-SA"/>
          <w:kern w:val="16"/>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salário-maternidade:</w:t>
      </w:r>
      <w:r>
        <w:rPr>
          <w:rFonts w:ascii="EB Garamond" w:hAnsi="EB Garamond" w:cs="EB Garamond"/>
          <w:b w:val="0"/>
          <w:i w:val="0"/>
          <w:color w:val="201B16"/>
          <w:sz w:val="20"/>
          <w:lang w:val="pt-BR" w:bidi="ar-SA"/>
          <w:kern w:val="16"/>
          <w14:ligatures w14:val="standardContextual"/>
        </w:rPr>
        <w:t xml:space="preserve"> Possível, pois são benefícios com fatos geradores e finalidades distintos.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Bolsa Família/Auxílio Brasil/benefícios assistenciais:</w:t>
      </w:r>
      <w:r>
        <w:rPr>
          <w:rFonts w:ascii="EB Garamond" w:hAnsi="EB Garamond" w:cs="EB Garamond"/>
          <w:b w:val="0"/>
          <w:i w:val="0"/>
          <w:color w:val="201B16"/>
          <w:sz w:val="20"/>
          <w:lang w:val="pt-BR" w:bidi="ar-SA"/>
          <w:kern w:val="16"/>
          <w14:ligatures w14:val="standardContextual"/>
        </w:rPr>
        <w:t xml:space="preserve"> O valor do AR é computado como renda familiar para fins de programas assistenciais, podendo afetar o enquadramento.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14.18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Competência.</w:t>
      </w:r>
      <w:r>
        <w:rPr>
          <w:rFonts w:ascii="EB Garamond" w:hAnsi="EB Garamond" w:cs="EB Garamond"/>
          <w:b w:val="0"/>
          <w:i w:val="0"/>
          <w:color w:val="201B16"/>
          <w:sz w:val="21"/>
          <w:lang w:val="pt-BR" w:bidi="ar-SA"/>
          <w:kern w:val="16"/>
          <w14:ligatures w14:val="standardContextual"/>
        </w:rPr>
        <w:t xml:space="preserve"> A competência para ações de concessão, manutenção ou restabelecimento do auxílio-reclusão é da Justiça Federal (art. 109, I, CF), exercida pelos JEFs quando o valor da causa não exceder 60 salários mínimos (R$ 97.260,00 em 2026). Na prática, a quase totalidade das demandas de auxílio-reclusão tramita nos JEFs, pois o valor do benefício (1 SM por mês) raramente gera valores acumulados superiores ao teto.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Prévio requerimento administrativo.</w:t>
      </w:r>
      <w:r>
        <w:rPr>
          <w:rFonts w:ascii="EB Garamond" w:hAnsi="EB Garamond" w:cs="EB Garamond"/>
          <w:b w:val="0"/>
          <w:i w:val="0"/>
          <w:color w:val="201B16"/>
          <w:sz w:val="21"/>
          <w:lang w:val="pt-BR" w:bidi="ar-SA"/>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Tutela de urgência.</w:t>
      </w:r>
      <w:r>
        <w:rPr>
          <w:rFonts w:ascii="EB Garamond" w:hAnsi="EB Garamond" w:cs="EB Garamond"/>
          <w:b w:val="0"/>
          <w:i w:val="0"/>
          <w:color w:val="201B16"/>
          <w:sz w:val="21"/>
          <w:lang w:val="pt-BR" w:bidi="ar-SA"/>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e decadência.</w:t>
      </w:r>
      <w:r>
        <w:rPr>
          <w:rFonts w:ascii="EB Garamond" w:hAnsi="EB Garamond" w:cs="EB Garamond"/>
          <w:b w:val="0"/>
          <w:i w:val="0"/>
          <w:color w:val="201B16"/>
          <w:sz w:val="21"/>
          <w:lang w:val="pt-BR" w:bidi="ar-SA"/>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Execução de sentença e RPV.</w:t>
      </w:r>
      <w:r>
        <w:rPr>
          <w:rFonts w:ascii="EB Garamond" w:hAnsi="EB Garamond" w:cs="EB Garamond"/>
          <w:b w:val="0"/>
          <w:i w:val="0"/>
          <w:color w:val="201B16"/>
          <w:sz w:val="21"/>
          <w:lang w:val="pt-BR" w:bidi="ar-SA"/>
          <w:kern w:val="16"/>
          <w14:ligatures w14:val="standardContextual"/>
        </w:rPr>
        <w:t xml:space="preserve"> As sentenças que concedem auxílio-reclusão nos JEFs são executadas mediante Requisição de Pequeno Valor (RPV), dada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Instrução probatória.</w:t>
      </w:r>
      <w:r>
        <w:rPr>
          <w:rFonts w:ascii="EB Garamond" w:hAnsi="EB Garamond" w:cs="EB Garamond"/>
          <w:b w:val="0"/>
          <w:i w:val="0"/>
          <w:color w:val="201B16"/>
          <w:sz w:val="21"/>
          <w:lang w:val="pt-BR" w:bidi="ar-SA"/>
          <w:kern w:val="16"/>
          <w14:ligatures w14:val="standardContextual"/>
        </w:rPr>
        <w:t xml:space="preserve"> A produção de prova no auxílio-reclusão apresenta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documental penitenciária:</w:t>
      </w:r>
      <w:r>
        <w:rPr>
          <w:rFonts w:ascii="EB Garamond" w:hAnsi="EB Garamond" w:cs="EB Garamond"/>
          <w:b w:val="0"/>
          <w:i w:val="0"/>
          <w:color w:val="201B16"/>
          <w:sz w:val="20"/>
          <w:lang w:val="pt-BR" w:bidi="ar-SA"/>
          <w:kern w:val="16"/>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de dependência:</w:t>
      </w:r>
      <w:r>
        <w:rPr>
          <w:rFonts w:ascii="EB Garamond" w:hAnsi="EB Garamond" w:cs="EB Garamond"/>
          <w:b w:val="0"/>
          <w:i w:val="0"/>
          <w:color w:val="201B16"/>
          <w:sz w:val="20"/>
          <w:lang w:val="pt-BR" w:bidi="ar-SA"/>
          <w:kern w:val="16"/>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de renda:</w:t>
      </w:r>
      <w:r>
        <w:rPr>
          <w:rFonts w:ascii="EB Garamond" w:hAnsi="EB Garamond" w:cs="EB Garamond"/>
          <w:b w:val="0"/>
          <w:i w:val="0"/>
          <w:color w:val="201B16"/>
          <w:sz w:val="20"/>
          <w:lang w:val="pt-BR" w:bidi="ar-SA"/>
          <w:kern w:val="16"/>
          <w14:ligatures w14:val="standardContextual"/>
        </w:rPr>
        <w:t xml:space="preserve"> O CNIS é a principal fonte para aferição da renda do segurado. Em caso de inconsistências ou omissões, a retificação do CNIS pode ser realizada incidentalmente no processo.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Competência: JEF × Vara Federal × Justiça Estadual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&gt;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valor do 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Conversão AR → pensão por morte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Questões penais (regime, progressão, fuga)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de Execuções Penais (Justiça Estadual ou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Mandado de segurança contra ato do INSS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 (não JEF)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JEF NÃO pode interferir em questões penais (regime prisional, progressão). Se a discussão envolver o regime prisional, o JEF deve utilizar como prova a decisão do juízo da execução penal, não pode, por si, determinar o regime.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 da causa no AR:</w:t>
            </w:r>
            <w:r>
              <w:rPr>
                <w:rFonts w:ascii="EB Garamond" w:hAnsi="EB Garamond" w:cs="EB Garamond"/>
                <w:b w:val="0"/>
                <w:i w:val="0"/>
                <w:color w:val="201B16"/>
                <w:sz w:val="19"/>
                <w:lang w:val="pt-BR" w:bidi="ar-SA"/>
                <w:kern w:val="16"/>
                <w14:ligatures w14:val="standardContextual"/>
              </w:rPr>
              <w:t xml:space="preserve"> - Prestações vencidas (da DIB até o ajuizamento) + 12 prestações vincendas - Exemplo: preso há 8 meses, AR de R$ 1.621,00 → (8 × R$ 1.621,00) + (12 × R$ 1.621,00) = R$ 32.420,00 → JEF competente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Tutela de urgência: irreversibilidade e natureza alimentar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dos TRFs é consistente na concessão de tutela antecipada para implantação imediata do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TRF3, 7ª Turma:</w:t>
            </w:r>
            <w:r>
              <w:rPr>
                <w:rFonts w:ascii="EB Garamond" w:hAnsi="EB Garamond" w:cs="EB Garamond"/>
                <w:b w:val="0"/>
                <w:i w:val="0"/>
                <w:color w:val="201B16"/>
                <w:sz w:val="19"/>
                <w:lang w:val="pt-BR" w:bidi="ar-SA"/>
                <w:kern w:val="16"/>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0507883-32.2017.4.05.8400:</w:t>
            </w:r>
            <w:r>
              <w:rPr>
                <w:rFonts w:ascii="EB Garamond" w:hAnsi="EB Garamond" w:cs="EB Garamond"/>
                <w:b w:val="0"/>
                <w:i w:val="0"/>
                <w:color w:val="201B16"/>
                <w:sz w:val="19"/>
                <w:lang w:val="pt-BR" w:bidi="ar-SA"/>
                <w:kern w:val="16"/>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Sempre requerer tutela antecipada no AR. A jurisprudência é amplamente favorável, e a demora na prestação jurisdicional gera danos reais e imediatos aos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14.19 Questões especiais e controvérsias emergentes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Morte do segurado preso: conversão automática em pensão por morte.</w:t>
      </w:r>
      <w:r>
        <w:rPr>
          <w:rFonts w:ascii="EB Garamond" w:hAnsi="EB Garamond" w:cs="EB Garamond"/>
          <w:b w:val="0"/>
          <w:i w:val="0"/>
          <w:color w:val="201B16"/>
          <w:sz w:val="21"/>
          <w:lang w:val="pt-BR" w:bidi="ar-SA"/>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presa e salário-maternidade.</w:t>
      </w:r>
      <w:r>
        <w:rPr>
          <w:rFonts w:ascii="EB Garamond" w:hAnsi="EB Garamond" w:cs="EB Garamond"/>
          <w:b w:val="0"/>
          <w:i w:val="0"/>
          <w:color w:val="201B16"/>
          <w:sz w:val="21"/>
          <w:lang w:val="pt-BR" w:bidi="ar-SA"/>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preso.</w:t>
      </w:r>
      <w:r>
        <w:rPr>
          <w:rFonts w:ascii="EB Garamond" w:hAnsi="EB Garamond" w:cs="EB Garamond"/>
          <w:b w:val="0"/>
          <w:i w:val="0"/>
          <w:color w:val="201B16"/>
          <w:sz w:val="21"/>
          <w:lang w:val="pt-BR" w:bidi="ar-SA"/>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ascii="EB Garamond" w:hAnsi="EB Garamond" w:cs="EB Garamond"/>
          <w:b/>
          <w:i w:val="0"/>
          <w:color w:val="201B16"/>
          <w:sz w:val="21"/>
          <w:lang w:val="pt-BR" w:bidi="ar-SA"/>
          <w:kern w:val="16"/>
          <w14:ligatures w14:val="standardContextual"/>
        </w:rPr>
        <w:t>para a carência do auxílio-reclusão</w:t>
      </w:r>
      <w:r>
        <w:rPr>
          <w:rFonts w:ascii="EB Garamond" w:hAnsi="EB Garamond" w:cs="EB Garamond"/>
          <w:b w:val="0"/>
          <w:i w:val="0"/>
          <w:color w:val="201B16"/>
          <w:sz w:val="21"/>
          <w:lang w:val="pt-BR" w:bidi="ar-SA"/>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confere acesso, sem complementação, aos benefícios que exigem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Preso estrangeiro.</w:t>
      </w:r>
      <w:r>
        <w:rPr>
          <w:rFonts w:ascii="EB Garamond" w:hAnsi="EB Garamond" w:cs="EB Garamond"/>
          <w:b w:val="0"/>
          <w:i w:val="0"/>
          <w:color w:val="201B16"/>
          <w:sz w:val="21"/>
          <w:lang w:val="pt-BR" w:bidi="ar-SA"/>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prisional e auxílio-reclusão.</w:t>
      </w:r>
      <w:r>
        <w:rPr>
          <w:rFonts w:ascii="EB Garamond" w:hAnsi="EB Garamond" w:cs="EB Garamond"/>
          <w:b w:val="0"/>
          <w:i w:val="0"/>
          <w:color w:val="201B16"/>
          <w:sz w:val="21"/>
          <w:lang w:val="pt-BR" w:bidi="ar-SA"/>
          <w:kern w:val="16"/>
          <w14:ligatures w14:val="standardContextual"/>
        </w:rPr>
        <w:t xml:space="preserve">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Indulto e comutação.</w:t>
      </w:r>
      <w:r>
        <w:rPr>
          <w:rFonts w:ascii="EB Garamond" w:hAnsi="EB Garamond" w:cs="EB Garamond"/>
          <w:b w:val="0"/>
          <w:i w:val="0"/>
          <w:color w:val="201B16"/>
          <w:sz w:val="21"/>
          <w:lang w:val="pt-BR" w:bidi="ar-SA"/>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Detração penal e auxílio-reclusão.</w:t>
      </w:r>
      <w:r>
        <w:rPr>
          <w:rFonts w:ascii="EB Garamond" w:hAnsi="EB Garamond" w:cs="EB Garamond"/>
          <w:b w:val="0"/>
          <w:i w:val="0"/>
          <w:color w:val="201B16"/>
          <w:sz w:val="21"/>
          <w:lang w:val="pt-BR" w:bidi="ar-SA"/>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preso que contribui como facultativo.</w:t>
      </w:r>
      <w:r>
        <w:rPr>
          <w:rFonts w:ascii="EB Garamond" w:hAnsi="EB Garamond" w:cs="EB Garamond"/>
          <w:b w:val="0"/>
          <w:i w:val="0"/>
          <w:color w:val="201B16"/>
          <w:sz w:val="21"/>
          <w:lang w:val="pt-BR" w:bidi="ar-SA"/>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Dependente menor sob guarda ou tutela.</w:t>
      </w:r>
      <w:r>
        <w:rPr>
          <w:rFonts w:ascii="EB Garamond" w:hAnsi="EB Garamond" w:cs="EB Garamond"/>
          <w:b w:val="0"/>
          <w:i w:val="0"/>
          <w:color w:val="201B16"/>
          <w:sz w:val="21"/>
          <w:lang w:val="pt-BR" w:bidi="ar-SA"/>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do auxílio-reclusão.</w:t>
      </w:r>
      <w:r>
        <w:rPr>
          <w:rFonts w:ascii="EB Garamond" w:hAnsi="EB Garamond" w:cs="EB Garamond"/>
          <w:b w:val="0"/>
          <w:i w:val="0"/>
          <w:color w:val="201B16"/>
          <w:sz w:val="21"/>
          <w:lang w:val="pt-BR" w:bidi="ar-SA"/>
          <w:kern w:val="16"/>
          <w14:ligatures w14:val="standardContextual"/>
        </w:rPr>
        <w:t xml:space="preserve"> V. §14.18, subseção "Prescrição e decadência", supra.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Auxílio-reclusão e execução penal por acordo de não persecução penal (ANPP).</w:t>
      </w:r>
      <w:r>
        <w:rPr>
          <w:rFonts w:ascii="EB Garamond" w:hAnsi="EB Garamond" w:cs="EB Garamond"/>
          <w:b w:val="0"/>
          <w:i w:val="0"/>
          <w:color w:val="201B16"/>
          <w:sz w:val="21"/>
          <w:lang w:val="pt-BR" w:bidi="ar-SA"/>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Cumprimento de medida socioeducativa.</w:t>
      </w:r>
      <w:r>
        <w:rPr>
          <w:rFonts w:ascii="EB Garamond" w:hAnsi="EB Garamond" w:cs="EB Garamond"/>
          <w:b w:val="0"/>
          <w:i w:val="0"/>
          <w:color w:val="201B16"/>
          <w:sz w:val="21"/>
          <w:lang w:val="pt-BR" w:bidi="ar-SA"/>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Recambiamento e transferência entre estados.</w:t>
      </w:r>
      <w:r>
        <w:rPr>
          <w:rFonts w:ascii="EB Garamond" w:hAnsi="EB Garamond" w:cs="EB Garamond"/>
          <w:b w:val="0"/>
          <w:i w:val="0"/>
          <w:color w:val="201B16"/>
          <w:sz w:val="21"/>
          <w:lang w:val="pt-BR" w:bidi="ar-SA"/>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Pandemia e auxílio-reclusão.</w:t>
      </w:r>
      <w:r>
        <w:rPr>
          <w:rFonts w:ascii="EB Garamond" w:hAnsi="EB Garamond" w:cs="EB Garamond"/>
          <w:b w:val="0"/>
          <w:i w:val="0"/>
          <w:color w:val="201B16"/>
          <w:sz w:val="21"/>
          <w:lang w:val="pt-BR" w:bidi="ar-SA"/>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Preso estrangeiro e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estrangeiro que trabalha regularmente no Brasil e contribui para o RGPS é segurado obrigatório. Se recolhido à prisão, seus dependentes têm direito ao auxílio-reclusão em igualdade de condições com os brasileiros.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Pontos de atenção:</w:t>
            </w:r>
            <w:r>
              <w:rPr>
                <w:rFonts w:ascii="EB Garamond" w:hAnsi="EB Garamond" w:cs="EB Garamond"/>
                <w:b w:val="0"/>
                <w:i w:val="0"/>
                <w:color w:val="201B16"/>
                <w:sz w:val="19"/>
                <w:lang w:val="pt-BR" w:bidi="ar-SA"/>
                <w:kern w:val="16"/>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do segurado preso: conversão automática AR → PM</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 legal — art. 80, parágrafo único, da Lei 8.213/91:</w:t>
            </w:r>
            <w:r>
              <w:rPr>
                <w:rFonts w:ascii="EB Garamond" w:hAnsi="EB Garamond" w:cs="EB Garamond"/>
                <w:b w:val="0"/>
                <w:i w:val="0"/>
                <w:color w:val="201B16"/>
                <w:sz w:val="19"/>
                <w:lang w:val="pt-BR" w:bidi="ar-SA"/>
                <w:kern w:val="16"/>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TRF1, AC 0022658-41.2014.4.01.9199:</w:t>
            </w:r>
            <w:r>
              <w:rPr>
                <w:rFonts w:ascii="EB Garamond" w:hAnsi="EB Garamond" w:cs="EB Garamond"/>
                <w:b w:val="0"/>
                <w:i w:val="0"/>
                <w:color w:val="201B16"/>
                <w:sz w:val="19"/>
                <w:lang w:val="pt-BR" w:bidi="ar-SA"/>
                <w:kern w:val="16"/>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0502819-72.2019.4.05.8312:</w:t>
            </w:r>
            <w:r>
              <w:rPr>
                <w:rFonts w:ascii="EB Garamond" w:hAnsi="EB Garamond" w:cs="EB Garamond"/>
                <w:b w:val="0"/>
                <w:i w:val="0"/>
                <w:color w:val="201B16"/>
                <w:sz w:val="19"/>
                <w:lang w:val="pt-BR" w:bidi="ar-SA"/>
                <w:kern w:val="16"/>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interromper o pagamento após a morte do segurado preso, ajuizar mandado de segurança ou ação no JEF com tutela antecipada para garantir a continuidade da proteção.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14.20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comparativo entre regimes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Vigência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antes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 partir de 13/11/2019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Base constitucional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CF (EC 20/1998)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e § 5º, CF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Sem carência específica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prisional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(fechado, semiaberto,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regime fechado (art. 80) — semiaberto: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salário de contribuição ≤ limite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12 últimos salários ≤ limite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 (aplica-se o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R$ 1.906,04 (2025); valor do exercício pela Portaria MPS/MF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do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Proporcional ao 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fuga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Suspensão (regulamento)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 suspensão × cessação (TRU/4ª Região)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80: cessação / CF: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obrigatória (vedação constitucional)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em PM por óbito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aposentado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Vedado (art. 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de transferência (art. 27, § 2º,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 e situações específicas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Gera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flagrante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 = fato gerador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mais comum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SIM (veda só aberto) / Lei: NÃO (art. 80: só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constitucional expressa (art. 201, §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jurídico =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Posição majoritária: 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(alternativa à prisão)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é recolhimento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(semiaberto + tornozeleira)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permanece semiaberto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Equivale a soltura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Indulto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pena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Saída temporária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(mantém)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descaracteriza o regime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para auxílio-reclusão (regime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efetivamente recolhido à prisão?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em regime fechado ou semiaberto?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(regime aberto, prisão domiciliar substitutiva, monitoração alternativa)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tinha qualidade de segurado na data do recolhimento?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cumpriu carência de 24 contribuições (ou 12, pela regra da metade)?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 (avaliar tese de inconstitucionalidade)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média dos 12 últimos salários do segurado era ≤ ao limite do exercício (R$ 1.906,04 em 2025)?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requerente é dependente do segurado (art. 16, Lei 8.213)?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SIM → </w:t>
      </w:r>
      <w:r>
        <w:rPr>
          <w:rFonts w:ascii="EB Garamond" w:hAnsi="EB Garamond" w:cs="EB Garamond"/>
          <w:b/>
          <w:i w:val="0"/>
          <w:color w:val="201B16"/>
          <w:sz w:val="20"/>
          <w:lang w:val="pt-BR" w:bidi="ar-SA"/>
          <w:kern w:val="16"/>
          <w14:ligatures w14:val="standardContextual"/>
        </w:rPr>
        <w:t>DIREITO AO AR RECONHECIDO</w:t>
      </w:r>
      <w:r>
        <w:rPr>
          <w:rFonts w:ascii="EB Garamond" w:hAnsi="EB Garamond" w:cs="EB Garamond"/>
          <w:b w:val="0"/>
          <w:i w:val="0"/>
          <w:color w:val="201B16"/>
          <w:sz w:val="20"/>
          <w:lang w:val="pt-BR" w:bidi="ar-SA"/>
          <w:kern w:val="16"/>
          <w14:ligatures w14:val="standardContextual"/>
        </w:rPr>
        <w:t xml:space="preserve"> → Valor: R$ 1.621,00 (1 SM)</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previdenciarista —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do requerimento administrativo:</w:t>
            </w:r>
            <w:r>
              <w:rPr>
                <w:rFonts w:ascii="EB Garamond" w:hAnsi="EB Garamond" w:cs="EB Garamond"/>
                <w:b w:val="0"/>
                <w:i w:val="0"/>
                <w:color w:val="201B16"/>
                <w:sz w:val="19"/>
                <w:lang w:val="pt-BR" w:bidi="ar-SA"/>
                <w:kern w:val="16"/>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pPr>
              <w:spacing w:before="0" w:after="60" w:line="247" w:lineRule="auto"/>
              <w:jc w:val="both"/>
            </w:pPr>
            <w:r>
              <w:rPr>
                <w:rFonts w:ascii="EB Garamond" w:hAnsi="EB Garamond" w:cs="EB Garamond"/>
                <w:b/>
                <w:i w:val="0"/>
                <w:color w:val="201B16"/>
                <w:sz w:val="19"/>
                <w:lang w:val="pt-BR" w:bidi="ar-SA"/>
                <w:kern w:val="16"/>
                <w14:ligatures w14:val="standardContextual"/>
              </w:rPr>
              <w:t>Se indeferido pelo INSS:</w:t>
            </w:r>
            <w:r>
              <w:rPr>
                <w:rFonts w:ascii="EB Garamond" w:hAnsi="EB Garamond" w:cs="EB Garamond"/>
                <w:b w:val="0"/>
                <w:i w:val="0"/>
                <w:color w:val="201B16"/>
                <w:sz w:val="19"/>
                <w:lang w:val="pt-BR" w:bidi="ar-SA"/>
                <w:kern w:val="16"/>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Durante a manutenção:</w:t>
            </w:r>
            <w:r>
              <w:rPr>
                <w:rFonts w:ascii="EB Garamond" w:hAnsi="EB Garamond" w:cs="EB Garamond"/>
                <w:b w:val="0"/>
                <w:i w:val="0"/>
                <w:color w:val="201B16"/>
                <w:sz w:val="19"/>
                <w:lang w:val="pt-BR" w:bidi="ar-SA"/>
                <w:kern w:val="16"/>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Referências cruzadas neste livro:</w:t>
            </w:r>
            <w:r>
              <w:rPr>
                <w:rFonts w:ascii="EB Garamond" w:hAnsi="EB Garamond" w:cs="EB Garamond"/>
                <w:b w:val="0"/>
                <w:i w:val="0"/>
                <w:color w:val="201B16"/>
                <w:sz w:val="19"/>
                <w:lang w:val="pt-BR" w:bidi="ar-SA"/>
                <w:kern w:val="16"/>
                <w14:ligatures w14:val="standardContextual"/>
              </w:rPr>
              <w:t xml:space="preserve"> - Dependentes: Cap. 2 - Carência e regra da metade: Cap. 3, seção 3.2 - Contribuições (MEI, CI, facultativo): Cap. 4 - Tempo de contribuição e CNIS: Cap. 5 - BPC como alternativa: Cap. 18 - Pensão por morte (conversão): Cap. 19 - Acumulação de benefícios: Cap. 20 - Prescrição e decadência: Cap. 21 - Procedimento nos JEFs: Cap. 23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Tese/Ementa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Efeito prático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 segurado, não dependentes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(Tema 89)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aferida é do segurado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 indeferimento por renda do dependente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Momento da aferição (pré-MP 871)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896)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renda =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Desempregado = renda zero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1162)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Pré-MP 871: possível / Pós: vedado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ínfima acima do limite → flexibiliza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TRFs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Gera direito ao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(pré-2019)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 (Tema 357)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permanece no 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tempus regit actum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Fuga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TRU/4ª Região (2023)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(não suspensão)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concessão na recaptura, lei vigente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 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Novo recolhimento = novo fato gerador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AR → PM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 sem novo requerimento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não pode exigir procedimento formal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(fechado/semiaberto)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(REsp 1.672.295)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mantido se regime ≠ 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impossibilidade 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24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TRFs (divergência)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Constitucionalidade debatida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Arguir tese subsidiária + regra da metade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de referência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 mínimo (valor do AR pós-EC 103)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de baixa renda para AR (média 12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do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MEI (5%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81,05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facultativo simplificado (11%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178,31</w:t>
            </w: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decisivo para garantir que o direito constitucional dos dependentes seja efetivamente materializado, superando as barreiras burocráticas, informacionais e estigmatizantes que historicamente cercam este benefício.</w:t>
      </w:r>
    </w:p>
    <w:p>
      <w:pPr>
        <w:sectPr>
          <w:headerReference w:type="default" r:id="rId153"/>
          <w:headerReference w:type="even" r:id="rId154"/>
          <w:footerReference w:type="default" r:id="rId155"/>
          <w:footerReference w:type="even" r:id="rId156"/>
          <w:headerReference w:type="first" r:id="rId157"/>
          <w:footerReference w:type="first" r:id="rId15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Auxílio-Acidente e Salário-Família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resultem em sequelas redutoras da capacidade. A redação original manteve, contudo, os três percentuais diferenciados (30%, 40% e 60%) e o caráter vitalício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ascii="EB Garamond" w:hAnsi="EB Garamond" w:cs="EB Garamond"/>
          <w:b w:val="0"/>
          <w:i/>
          <w:color w:val="201B16"/>
          <w:sz w:val="21"/>
          <w:lang w:val="pt-BR" w:bidi="ar-SA"/>
          <w:kern w:val="16"/>
          <w14:ligatures w14:val="standardContextual"/>
        </w:rPr>
        <w:t>vedação</w:t>
      </w:r>
      <w:r>
        <w:rPr>
          <w:rFonts w:ascii="EB Garamond" w:hAnsi="EB Garamond" w:cs="EB Garamond"/>
          <w:b w:val="0"/>
          <w:i w:val="0"/>
          <w:color w:val="201B16"/>
          <w:sz w:val="21"/>
          <w:lang w:val="pt-BR" w:bidi="ar-SA"/>
          <w:kern w:val="16"/>
          <w14:ligatures w14:val="standardContextual"/>
        </w:rPr>
        <w:t xml:space="preserve"> de acúmulo incide sobre as lesões ocorridas a partir de 11/11/1997 (dia da publicação, em diante), ao passo que a Súmula 507 </w:t>
      </w:r>
      <w:r>
        <w:rPr>
          <w:rFonts w:ascii="EB Garamond" w:hAnsi="EB Garamond" w:cs="EB Garamond"/>
          <w:b w:val="0"/>
          <w:i/>
          <w:color w:val="201B16"/>
          <w:sz w:val="21"/>
          <w:lang w:val="pt-BR" w:bidi="ar-SA"/>
          <w:kern w:val="16"/>
          <w14:ligatures w14:val="standardContextual"/>
        </w:rPr>
        <w:t>admite</w:t>
      </w:r>
      <w:r>
        <w:rPr>
          <w:rFonts w:ascii="EB Garamond" w:hAnsi="EB Garamond" w:cs="EB Garamond"/>
          <w:b w:val="0"/>
          <w:i w:val="0"/>
          <w:color w:val="201B16"/>
          <w:sz w:val="21"/>
          <w:lang w:val="pt-BR" w:bidi="ar-SA"/>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 Natureza jurídica: benefício indenizatório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15.4 Fato gerador: consolidação das lesões com redução da 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Acidente de qualquer natureza.</w:t>
      </w:r>
      <w:r>
        <w:rPr>
          <w:rFonts w:ascii="EB Garamond" w:hAnsi="EB Garamond" w:cs="EB Garamond"/>
          <w:b w:val="0"/>
          <w:i w:val="0"/>
          <w:color w:val="201B16"/>
          <w:sz w:val="21"/>
          <w:lang w:val="pt-BR" w:bidi="ar-SA"/>
          <w:kern w:val="16"/>
          <w14:ligatures w14:val="standardContextual"/>
        </w:rPr>
        <w:t xml:space="preserve"> A expressão "acidente de qualquer natureza" é mais ampla que "acidente do trabalho" (art. 19) e abrange todo evento súbito e traumático, de origem exógena, que cause lesão ao segurado. A TNU, no 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Consolidação das lesões.</w:t>
      </w:r>
      <w:r>
        <w:rPr>
          <w:rFonts w:ascii="EB Garamond" w:hAnsi="EB Garamond" w:cs="EB Garamond"/>
          <w:b w:val="0"/>
          <w:i w:val="0"/>
          <w:color w:val="201B16"/>
          <w:sz w:val="21"/>
          <w:lang w:val="pt-BR" w:bidi="ar-SA"/>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Redução da capacidade para o trabalho habitual.</w:t>
      </w:r>
      <w:r>
        <w:rPr>
          <w:rFonts w:ascii="EB Garamond" w:hAnsi="EB Garamond" w:cs="EB Garamond"/>
          <w:b w:val="0"/>
          <w:i w:val="0"/>
          <w:color w:val="201B16"/>
          <w:sz w:val="21"/>
          <w:lang w:val="pt-BR" w:bidi="ar-SA"/>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15.5 Segurados beneficiários e exclusões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§1º, da Lei n. 8.213/91 restringe o auxílio-acidente a determinadas categorias de segurados. São beneficiários: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categoria mais numerosa e que gera o maior volume de auxílios-acidente,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 doméstico</w:t>
      </w:r>
      <w:r>
        <w:rPr>
          <w:rFonts w:ascii="EB Garamond" w:hAnsi="EB Garamond" w:cs="EB Garamond"/>
          <w:b w:val="0"/>
          <w:i w:val="0"/>
          <w:color w:val="201B16"/>
          <w:sz w:val="21"/>
          <w:lang w:val="pt-BR" w:bidi="ar-SA"/>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Trabalhador avulso</w:t>
      </w:r>
      <w:r>
        <w:rPr>
          <w:rFonts w:ascii="EB Garamond" w:hAnsi="EB Garamond" w:cs="EB Garamond"/>
          <w:b w:val="0"/>
          <w:i w:val="0"/>
          <w:color w:val="201B16"/>
          <w:sz w:val="21"/>
          <w:lang w:val="pt-BR" w:bidi="ar-SA"/>
          <w:kern w:val="16"/>
          <w14:ligatures w14:val="standardContextual"/>
        </w:rPr>
        <w:t xml:space="preserve"> (art. 11, VI): segurado que presta serviço sem vínculo empregatício a diversas empresas, com intermediação obrigatória do órgão gestor de mão de obra (OGMO) ou sindicato.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Segurado especial</w:t>
      </w:r>
      <w:r>
        <w:rPr>
          <w:rFonts w:ascii="EB Garamond" w:hAnsi="EB Garamond" w:cs="EB Garamond"/>
          <w:b w:val="0"/>
          <w:i w:val="0"/>
          <w:color w:val="201B16"/>
          <w:sz w:val="21"/>
          <w:lang w:val="pt-BR" w:bidi="ar-SA"/>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o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salário mínimo, resultando em prestação equivalente a meio salário mínimo (a sistemática é detalhada na seção 15.14).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ascii="EB Garamond" w:hAnsi="EB Garamond" w:cs="EB Garamond"/>
          <w:b w:val="0"/>
          <w:i/>
          <w:color w:val="201B16"/>
          <w:sz w:val="21"/>
          <w:lang w:val="pt-BR" w:bidi="ar-SA"/>
          <w:kern w:val="16"/>
          <w14:ligatures w14:val="standardContextual"/>
        </w:rPr>
        <w:t>lege ferenda</w:t>
      </w:r>
      <w:r>
        <w:rPr>
          <w:rFonts w:ascii="EB Garamond" w:hAnsi="EB Garamond" w:cs="EB Garamond"/>
          <w:b w:val="0"/>
          <w:i w:val="0"/>
          <w:color w:val="201B16"/>
          <w:sz w:val="21"/>
          <w:lang w:val="pt-BR" w:bidi="ar-SA"/>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15.6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não significa dispensa de qualidade de segurado. Para fazer jus ao auxílio-acidente, o segurado deve estar filiado ao RGPS e manter a qualidade de segurado na data do acidente, conforme as regras do art. 15 da Lei n. 8.213/91 (período de graça), analisadas no Capítulo 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15.7 Acidente de qualquer natureza: acidente típico, de trajeto e doença ocupacional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Acidente do trabalho típico (art. 19).</w:t>
      </w:r>
      <w:r>
        <w:rPr>
          <w:rFonts w:ascii="EB Garamond" w:hAnsi="EB Garamond" w:cs="EB Garamond"/>
          <w:b w:val="0"/>
          <w:i w:val="0"/>
          <w:color w:val="201B16"/>
          <w:sz w:val="21"/>
          <w:lang w:val="pt-BR" w:bidi="ar-SA"/>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Acidente do trabalho por equiparação (arts. 20-21).</w:t>
      </w:r>
      <w:r>
        <w:rPr>
          <w:rFonts w:ascii="EB Garamond" w:hAnsi="EB Garamond" w:cs="EB Garamond"/>
          <w:b w:val="0"/>
          <w:i w:val="0"/>
          <w:color w:val="201B16"/>
          <w:sz w:val="21"/>
          <w:lang w:val="pt-BR" w:bidi="ar-SA"/>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Acidente de qualquer natureza (art. 86, caput).</w:t>
      </w:r>
      <w:r>
        <w:rPr>
          <w:rFonts w:ascii="EB Garamond" w:hAnsi="EB Garamond" w:cs="EB Garamond"/>
          <w:b w:val="0"/>
          <w:i w:val="0"/>
          <w:color w:val="201B16"/>
          <w:sz w:val="21"/>
          <w:lang w:val="pt-BR" w:bidi="ar-SA"/>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Competência Jurisdicional</w:t>
            </w:r>
            <w:r>
              <w:rPr>
                <w:rFonts w:ascii="EB Garamond" w:hAnsi="EB Garamond" w:cs="EB Garamond"/>
                <w:b w:val="0"/>
                <w:i w:val="0"/>
                <w:color w:val="201B16"/>
                <w:sz w:val="19"/>
                <w:lang w:val="pt-BR" w:bidi="ar-SA"/>
                <w:kern w:val="16"/>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não pode alterar a qualificação jurídica do acidente para fins de remessa. Na prática dos JEFs, é frequente o recebimento de ações em que o segurado alega "acidente de qualquer natureza" mas os fatos narrados configuram acidente do trabalho, hipótese em que o juiz deve declinar da competência para 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15.8 Redução da capacidade laborativa: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Critérios periciais.</w:t>
      </w:r>
      <w:r>
        <w:rPr>
          <w:rFonts w:ascii="EB Garamond" w:hAnsi="EB Garamond" w:cs="EB Garamond"/>
          <w:b w:val="0"/>
          <w:i w:val="0"/>
          <w:color w:val="201B16"/>
          <w:sz w:val="21"/>
          <w:lang w:val="pt-BR" w:bidi="ar-SA"/>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 a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habitual como referência.</w:t>
      </w:r>
      <w:r>
        <w:rPr>
          <w:rFonts w:ascii="EB Garamond" w:hAnsi="EB Garamond" w:cs="EB Garamond"/>
          <w:b w:val="0"/>
          <w:i w:val="0"/>
          <w:color w:val="201B16"/>
          <w:sz w:val="21"/>
          <w:lang w:val="pt-BR" w:bidi="ar-SA"/>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Grau mínimo de redução.</w:t>
      </w:r>
      <w:r>
        <w:rPr>
          <w:rFonts w:ascii="EB Garamond" w:hAnsi="EB Garamond" w:cs="EB Garamond"/>
          <w:b w:val="0"/>
          <w:i w:val="0"/>
          <w:color w:val="201B16"/>
          <w:sz w:val="21"/>
          <w:lang w:val="pt-BR" w:bidi="ar-SA"/>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Condições pessoais do segurado.</w:t>
      </w:r>
      <w:r>
        <w:rPr>
          <w:rFonts w:ascii="EB Garamond" w:hAnsi="EB Garamond" w:cs="EB Garamond"/>
          <w:b w:val="0"/>
          <w:i w:val="0"/>
          <w:color w:val="201B16"/>
          <w:sz w:val="21"/>
          <w:lang w:val="pt-BR" w:bidi="ar-SA"/>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15.9 Valor do benefício: 50% do salário-de-benefício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auxílio-acidente corresponde a 50% do salário-de-benefício, conforme o art. 86, §1º, da Lei n. 8.213/91 (redação dada pela Lei n. 9.032/95).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percentual.</w:t>
      </w:r>
      <w:r>
        <w:rPr>
          <w:rFonts w:ascii="EB Garamond" w:hAnsi="EB Garamond" w:cs="EB Garamond"/>
          <w:b w:val="0"/>
          <w:i w:val="0"/>
          <w:color w:val="201B16"/>
          <w:sz w:val="21"/>
          <w:lang w:val="pt-BR" w:bidi="ar-SA"/>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antes da EC 103/2019 (até 12/11/2019).</w:t>
      </w:r>
      <w:r>
        <w:rPr>
          <w:rFonts w:ascii="EB Garamond" w:hAnsi="EB Garamond" w:cs="EB Garamond"/>
          <w:b w:val="0"/>
          <w:i w:val="0"/>
          <w:color w:val="201B16"/>
          <w:sz w:val="21"/>
          <w:lang w:val="pt-BR" w:bidi="ar-SA"/>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após a EC 103/2019 (a partir de 13/11/2019).</w:t>
      </w:r>
      <w:r>
        <w:rPr>
          <w:rFonts w:ascii="EB Garamond" w:hAnsi="EB Garamond" w:cs="EB Garamond"/>
          <w:b w:val="0"/>
          <w:i w:val="0"/>
          <w:color w:val="201B16"/>
          <w:sz w:val="21"/>
          <w:lang w:val="pt-BR" w:bidi="ar-SA"/>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Valor mínimo</w:t>
            </w:r>
            <w:r>
              <w:rPr>
                <w:rFonts w:ascii="EB Garamond" w:hAnsi="EB Garamond" w:cs="EB Garamond"/>
                <w:b w:val="0"/>
                <w:i w:val="0"/>
                <w:color w:val="201B16"/>
                <w:sz w:val="19"/>
                <w:lang w:val="pt-BR" w:bidi="ar-SA"/>
                <w:kern w:val="16"/>
                <w14:ligatures w14:val="standardContextual"/>
              </w:rPr>
              <w:t xml:space="preserve"> Ao contrário da aposentadoria e dos benefícios por incapacidade, o auxílio-acidente não tem piso constitucional de um salário mínimo. Sua natureza indenizatória permite que o valor seja inferior ao mínimo. Para ilustrar a ordem de grandeza, tome-se o segurado cuja média de salários de contribuição equivale ao salário mínimo: o auxílio-acidente será de R$ 810,50 (50% do salário mínimo de R$ 1.621,00 em 2026). Esse patamar é apenas um ponto de referência, e o valor concreto varia conforme a trajetória contributiva: se a média do segurado for inferior ao salário mínimo,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15.10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fixação da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precedido de auxílio por incapacidade temporária:</w:t>
      </w:r>
      <w:r>
        <w:rPr>
          <w:rFonts w:ascii="EB Garamond" w:hAnsi="EB Garamond" w:cs="EB Garamond"/>
          <w:b w:val="0"/>
          <w:i w:val="0"/>
          <w:color w:val="201B16"/>
          <w:sz w:val="21"/>
          <w:lang w:val="pt-BR" w:bidi="ar-SA"/>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sem auxílio por incapacidade temporária prévio:</w:t>
      </w:r>
      <w:r>
        <w:rPr>
          <w:rFonts w:ascii="EB Garamond" w:hAnsi="EB Garamond" w:cs="EB Garamond"/>
          <w:b w:val="0"/>
          <w:i w:val="0"/>
          <w:color w:val="201B16"/>
          <w:sz w:val="21"/>
          <w:lang w:val="pt-BR" w:bidi="ar-SA"/>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Concessão judicial:</w:t>
      </w:r>
      <w:r>
        <w:rPr>
          <w:rFonts w:ascii="EB Garamond" w:hAnsi="EB Garamond" w:cs="EB Garamond"/>
          <w:b w:val="0"/>
          <w:i w:val="0"/>
          <w:color w:val="201B16"/>
          <w:sz w:val="21"/>
          <w:lang w:val="pt-BR" w:bidi="ar-SA"/>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15.11 Duração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aposentadoria:</w:t>
      </w:r>
      <w:r>
        <w:rPr>
          <w:rFonts w:ascii="EB Garamond" w:hAnsi="EB Garamond" w:cs="EB Garamond"/>
          <w:b w:val="0"/>
          <w:i w:val="0"/>
          <w:color w:val="201B16"/>
          <w:sz w:val="21"/>
          <w:lang w:val="pt-BR" w:bidi="ar-SA"/>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Óbito do segurado:</w:t>
      </w:r>
      <w:r>
        <w:rPr>
          <w:rFonts w:ascii="EB Garamond" w:hAnsi="EB Garamond" w:cs="EB Garamond"/>
          <w:b w:val="0"/>
          <w:i w:val="0"/>
          <w:color w:val="201B16"/>
          <w:sz w:val="21"/>
          <w:lang w:val="pt-BR" w:bidi="ar-SA"/>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Recuperação da capacidade:</w:t>
      </w:r>
      <w:r>
        <w:rPr>
          <w:rFonts w:ascii="EB Garamond" w:hAnsi="EB Garamond" w:cs="EB Garamond"/>
          <w:b w:val="0"/>
          <w:i w:val="0"/>
          <w:color w:val="201B16"/>
          <w:sz w:val="21"/>
          <w:lang w:val="pt-BR" w:bidi="ar-SA"/>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15.12 Incorporação ao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Destaca que a incorporação constitui mecanismo de compensação: o segurado que suporta redução permanente de sua capacidade laboral tem assegurada, ao menos, a elevação da base de cálculo de sua futura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tem especial relevância para o segurado especial, como reconhecido pelo TNU no Tema 322: os valores percebidos a título de auxílio-acidente devem ser computados no período básico de cálculo da aposentadoria por idade rural, para fins de incremento da renda mensal inicial, independentemente do recolhimento de contribuições facultativas.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15.13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aposentadoria.</w:t>
      </w:r>
      <w:r>
        <w:rPr>
          <w:rFonts w:ascii="EB Garamond" w:hAnsi="EB Garamond" w:cs="EB Garamond"/>
          <w:b w:val="0"/>
          <w:i w:val="0"/>
          <w:color w:val="201B16"/>
          <w:sz w:val="21"/>
          <w:lang w:val="pt-BR" w:bidi="ar-SA"/>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que dá origem ao benefício, tenha ocorrido até 10 de novembro de 1997, dia anterior à publicação da Medida Provisória n. 1.596-14/97, posteriormente convertida na Lei n. 9.528/97."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destacar que o marco controlador do verbete é a data da </w:t>
      </w:r>
      <w:r>
        <w:rPr>
          <w:rFonts w:ascii="EB Garamond" w:hAnsi="EB Garamond" w:cs="EB Garamond"/>
          <w:b/>
          <w:i w:val="0"/>
          <w:color w:val="201B16"/>
          <w:sz w:val="21"/>
          <w:lang w:val="pt-BR" w:bidi="ar-SA"/>
          <w:kern w:val="16"/>
          <w14:ligatures w14:val="standardContextual"/>
        </w:rPr>
        <w:t>lesão</w:t>
      </w:r>
      <w:r>
        <w:rPr>
          <w:rFonts w:ascii="EB Garamond" w:hAnsi="EB Garamond" w:cs="EB Garamond"/>
          <w:b w:val="0"/>
          <w:i w:val="0"/>
          <w:color w:val="201B16"/>
          <w:sz w:val="21"/>
          <w:lang w:val="pt-BR" w:bidi="ar-SA"/>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lesões ocorridas já sob a vigência da norma (a partir de 11/11/1997, data da publicação).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Mais de um auxílio-acidente.</w:t>
      </w:r>
      <w:r>
        <w:rPr>
          <w:rFonts w:ascii="EB Garamond" w:hAnsi="EB Garamond" w:cs="EB Garamond"/>
          <w:b w:val="0"/>
          <w:i w:val="0"/>
          <w:color w:val="201B16"/>
          <w:sz w:val="21"/>
          <w:lang w:val="pt-BR" w:bidi="ar-SA"/>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auxílio por incapacidade temporária pela mesma lesão.</w:t>
      </w:r>
      <w:r>
        <w:rPr>
          <w:rFonts w:ascii="EB Garamond" w:hAnsi="EB Garamond" w:cs="EB Garamond"/>
          <w:b w:val="0"/>
          <w:i w:val="0"/>
          <w:color w:val="201B16"/>
          <w:sz w:val="21"/>
          <w:lang w:val="pt-BR" w:bidi="ar-SA"/>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remuneração do trabalho.</w:t>
      </w:r>
      <w:r>
        <w:rPr>
          <w:rFonts w:ascii="EB Garamond" w:hAnsi="EB Garamond" w:cs="EB Garamond"/>
          <w:b w:val="0"/>
          <w:i w:val="0"/>
          <w:color w:val="201B16"/>
          <w:sz w:val="21"/>
          <w:lang w:val="pt-BR" w:bidi="ar-SA"/>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e pensão por morte.</w:t>
      </w:r>
      <w:r>
        <w:rPr>
          <w:rFonts w:ascii="EB Garamond" w:hAnsi="EB Garamond" w:cs="EB Garamond"/>
          <w:b w:val="0"/>
          <w:i w:val="0"/>
          <w:color w:val="201B16"/>
          <w:sz w:val="21"/>
          <w:lang w:val="pt-BR" w:bidi="ar-SA"/>
          <w:kern w:val="16"/>
          <w14:ligatures w14:val="standardContextual"/>
        </w:rPr>
        <w:t xml:space="preserve"> A acumulação é possível, pois são benefícios de naturezas distintas (indenizatório e substitutivo). Após a EC 103/2019, contudo, ela deixou de ser integral: o segurado passou a receber por inteiro apenas o benefício mais vantajoso e, do outro, uma parcela calculada por faixas escalonadas. O mecanismo do art. 24 da Emenda — bem como a comparação com a progressividade do imposto de renda, que ajuda a compreendê-lo — está detalhado na seção 15.19, </w:t>
      </w:r>
      <w:r>
        <w:rPr>
          <w:rFonts w:ascii="EB Garamond" w:hAnsi="EB Garamond" w:cs="EB Garamond"/>
          <w:b w:val="0"/>
          <w:i/>
          <w:color w:val="201B16"/>
          <w:sz w:val="21"/>
          <w:lang w:val="pt-BR" w:bidi="ar-SA"/>
          <w:kern w:val="16"/>
          <w14:ligatures w14:val="standardContextual"/>
        </w:rPr>
        <w:t>infra</w:t>
      </w:r>
      <w:r>
        <w:rPr>
          <w:rFonts w:ascii="EB Garamond" w:hAnsi="EB Garamond" w:cs="EB Garamond"/>
          <w:b w:val="0"/>
          <w:i w:val="0"/>
          <w:color w:val="201B16"/>
          <w:sz w:val="21"/>
          <w:lang w:val="pt-BR" w:bidi="ar-SA"/>
          <w:kern w:val="16"/>
          <w14:ligatures w14:val="standardContextual"/>
        </w:rPr>
        <w:t>, para onde se remete o leitor.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salário-família ou salário-maternidade.</w:t>
      </w:r>
      <w:r>
        <w:rPr>
          <w:rFonts w:ascii="EB Garamond" w:hAnsi="EB Garamond" w:cs="EB Garamond"/>
          <w:b w:val="0"/>
          <w:i w:val="0"/>
          <w:color w:val="201B16"/>
          <w:sz w:val="21"/>
          <w:lang w:val="pt-BR" w:bidi="ar-SA"/>
          <w:kern w:val="16"/>
          <w14:ligatures w14:val="standardContextual"/>
        </w:rPr>
        <w:t xml:space="preserve"> Não há vedação legal expressa, a acumulação é possível.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Auxílio-acidente e auxílio por incapacidade temporária por lesão diversa.</w:t>
      </w:r>
      <w:r>
        <w:rPr>
          <w:rFonts w:ascii="EB Garamond" w:hAnsi="EB Garamond" w:cs="EB Garamond"/>
          <w:b w:val="0"/>
          <w:i w:val="0"/>
          <w:color w:val="201B16"/>
          <w:sz w:val="21"/>
          <w:lang w:val="pt-BR" w:bidi="ar-SA"/>
          <w:kern w:val="16"/>
          <w14:ligatures w14:val="standardContextual"/>
        </w:rPr>
        <w:t xml:space="preserve"> Possível, como visto acima.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15.14 Segurado especial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 trabalhador rural em regime de economia familiar, pescador artesanal e demais categorias do art. 11, VII — apresenta particularidades relevantes no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salário mínimo, base fixa que resulta em prestação equivalente a meio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15.15 Competência jurisdicional: justiça federal versus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definição de competência é questão preliminar que se impõe em toda ação de auxílio-acidente e cuja solução depende da causa de pedir: a natureza do 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Justiça Federal/JEFs.</w:t>
      </w:r>
      <w:r>
        <w:rPr>
          <w:rFonts w:ascii="EB Garamond" w:hAnsi="EB Garamond" w:cs="EB Garamond"/>
          <w:b w:val="0"/>
          <w:i w:val="0"/>
          <w:color w:val="201B16"/>
          <w:sz w:val="21"/>
          <w:lang w:val="pt-BR" w:bidi="ar-SA"/>
          <w:kern w:val="16"/>
          <w14:ligatures w14:val="standardContextual"/>
        </w:rPr>
        <w:t xml:space="preserve"> As ações previdenciárias contra o INSS são, em regra, de competência da Justiça Federal (art. 109, I, CF) e dos Juizados Especiais Federais (art. 3º,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Exceção — Justiça Estadual.</w:t>
      </w:r>
      <w:r>
        <w:rPr>
          <w:rFonts w:ascii="EB Garamond" w:hAnsi="EB Garamond" w:cs="EB Garamond"/>
          <w:b w:val="0"/>
          <w:i w:val="0"/>
          <w:color w:val="201B16"/>
          <w:sz w:val="21"/>
          <w:lang w:val="pt-BR" w:bidi="ar-SA"/>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prática:</w:t>
      </w:r>
      <w:r>
        <w:rPr>
          <w:rFonts w:ascii="EB Garamond" w:hAnsi="EB Garamond" w:cs="EB Garamond"/>
          <w:b w:val="0"/>
          <w:i w:val="0"/>
          <w:color w:val="201B16"/>
          <w:sz w:val="21"/>
          <w:lang w:val="pt-BR" w:bidi="ar-SA"/>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 de definição:</w:t>
      </w:r>
      <w:r>
        <w:rPr>
          <w:rFonts w:ascii="EB Garamond" w:hAnsi="EB Garamond" w:cs="EB Garamond"/>
          <w:b w:val="0"/>
          <w:i w:val="0"/>
          <w:color w:val="201B16"/>
          <w:sz w:val="21"/>
          <w:lang w:val="pt-BR" w:bidi="ar-SA"/>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15.16 Perda auditiva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PAIR — Perda Auditiva Induzida por Ruído.</w:t>
      </w:r>
      <w:r>
        <w:rPr>
          <w:rFonts w:ascii="EB Garamond" w:hAnsi="EB Garamond" w:cs="EB Garamond"/>
          <w:b w:val="0"/>
          <w:i w:val="0"/>
          <w:color w:val="201B16"/>
          <w:sz w:val="21"/>
          <w:lang w:val="pt-BR" w:bidi="ar-SA"/>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15.17 Lesões ortopédicas e sequelas funcionais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Fratura consolidada com sequela.</w:t>
      </w:r>
      <w:r>
        <w:rPr>
          <w:rFonts w:ascii="EB Garamond" w:hAnsi="EB Garamond" w:cs="EB Garamond"/>
          <w:b w:val="0"/>
          <w:i w:val="0"/>
          <w:color w:val="201B16"/>
          <w:sz w:val="21"/>
          <w:lang w:val="pt-BR" w:bidi="ar-SA"/>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redução da capacidade para o trabalho habitual, o auxílio-acidente é devido — com DIB no dia seguinte à cessação do auxílio por incapacidade temporária (Tema 862/STJ).</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Lesões de coluna.</w:t>
      </w:r>
      <w:r>
        <w:rPr>
          <w:rFonts w:ascii="EB Garamond" w:hAnsi="EB Garamond" w:cs="EB Garamond"/>
          <w:b w:val="0"/>
          <w:i w:val="0"/>
          <w:color w:val="201B16"/>
          <w:sz w:val="21"/>
          <w:lang w:val="pt-BR" w:bidi="ar-SA"/>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Amputações e perdas funcionais.</w:t>
      </w:r>
      <w:r>
        <w:rPr>
          <w:rFonts w:ascii="EB Garamond" w:hAnsi="EB Garamond" w:cs="EB Garamond"/>
          <w:b w:val="0"/>
          <w:i w:val="0"/>
          <w:color w:val="201B16"/>
          <w:sz w:val="21"/>
          <w:lang w:val="pt-BR" w:bidi="ar-SA"/>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15.18 Conversão do auxílio por incapacidade temporária em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Fungibilidade.</w:t>
      </w:r>
      <w:r>
        <w:rPr>
          <w:rFonts w:ascii="EB Garamond" w:hAnsi="EB Garamond" w:cs="EB Garamond"/>
          <w:b w:val="0"/>
          <w:i w:val="0"/>
          <w:color w:val="201B16"/>
          <w:sz w:val="21"/>
          <w:lang w:val="pt-BR" w:bidi="ar-SA"/>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15.19 Impactos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não alterou diretamente o art. 86 da Lei n. 8.213/91, mas produziu efeitos relevantes sobre o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Novo cálculo do salário-de-benefício.</w:t>
      </w:r>
      <w:r>
        <w:rPr>
          <w:rFonts w:ascii="EB Garamond" w:hAnsi="EB Garamond" w:cs="EB Garamond"/>
          <w:b w:val="0"/>
          <w:i w:val="0"/>
          <w:color w:val="201B16"/>
          <w:sz w:val="21"/>
          <w:lang w:val="pt-BR" w:bidi="ar-SA"/>
          <w:kern w:val="16"/>
          <w14:ligatures w14:val="standardContextual"/>
        </w:rPr>
        <w:t xml:space="preserve"> A mudança mais significativa é a fórmula de cálculo. Antes da reforma, o salário-de-benefício era a média 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Regras de acumulação — art. 24, EC 103/2019.</w:t>
      </w:r>
      <w:r>
        <w:rPr>
          <w:rFonts w:ascii="EB Garamond" w:hAnsi="EB Garamond" w:cs="EB Garamond"/>
          <w:b w:val="0"/>
          <w:i w:val="0"/>
          <w:color w:val="201B16"/>
          <w:sz w:val="21"/>
          <w:lang w:val="pt-BR" w:bidi="ar-SA"/>
          <w:kern w:val="16"/>
          <w14:ligatures w14:val="standardContextual"/>
        </w:rPr>
        <w:t xml:space="preserve"> A EC 103 introduziu regra de escalonamento por faixas progressivas para acumulação de benefícios (art. 24, §2º). Na acumulação de auxílio-acidente com pensão por morte, o segurado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Exceção para acidente de trabalho.</w:t>
      </w:r>
      <w:r>
        <w:rPr>
          <w:rFonts w:ascii="EB Garamond" w:hAnsi="EB Garamond" w:cs="EB Garamond"/>
          <w:b w:val="0"/>
          <w:i w:val="0"/>
          <w:color w:val="201B16"/>
          <w:sz w:val="21"/>
          <w:lang w:val="pt-BR" w:bidi="ar-SA"/>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Direito intertemporal.</w:t>
      </w:r>
      <w:r>
        <w:rPr>
          <w:rFonts w:ascii="EB Garamond" w:hAnsi="EB Garamond" w:cs="EB Garamond"/>
          <w:b w:val="0"/>
          <w:i w:val="0"/>
          <w:color w:val="201B16"/>
          <w:sz w:val="21"/>
          <w:lang w:val="pt-BR" w:bidi="ar-SA"/>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15.20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auxílio-acidente nos Juizados Especiais Federais apresentam especificidades processuais relevantes para 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salários mínimos), calculado conforme as parcelas vencidas acrescidas de 12 prestações vincendas.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15.20.3 Prova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na Jurisprudência em Teses (edição 199), firmou que o laudo pericial não é parâmetro para fixação da DIB — apenas orienta o livre convencimento do 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15.20.4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15.20.5 Data de início do benefício (DIB)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deve ser fixada conforme as regras do Tema 862/STJ e do Tema 315/TNU, analisadas na seção 15.10. Observa-se a prescrição quinquenal (Súmula 85/STJ) sobre as parcelas vencidas.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15.20.6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plicam-se as regras gerais dos JEFs: sem condenação em honorários quando a sentença é favorável ao segurado (art. 55, Lei 9.099/95 c/c art. 1º, Lei 10.259/2001). Honorários periciais pagos pela Justiça Federal quando o autor é beneficiário da gratuidade.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15.21 Questões especiais e controvérsias emergentes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15.21.1 Doenças degenerativas e o tema 269/TNU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15.21.2 LER/DORT</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15.21.3 Cegueira monocular e perda visual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ascii="EB Garamond" w:hAnsi="EB Garamond" w:cs="EB Garamond"/>
          <w:b w:val="0"/>
          <w:i/>
          <w:color w:val="201B16"/>
          <w:sz w:val="21"/>
          <w:lang w:val="pt-BR" w:bidi="ar-SA"/>
          <w:kern w:val="16"/>
          <w14:ligatures w14:val="standardContextual"/>
        </w:rPr>
        <w:t>monovisão</w:t>
      </w:r>
      <w:r>
        <w:rPr>
          <w:rFonts w:ascii="EB Garamond" w:hAnsi="EB Garamond" w:cs="EB Garamond"/>
          <w:b w:val="0"/>
          <w:i w:val="0"/>
          <w:color w:val="201B16"/>
          <w:sz w:val="21"/>
          <w:lang w:val="pt-BR" w:bidi="ar-SA"/>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15.21.4 Policiais e militares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15.21.5 Auxílio-acidente 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A conclusão bem-sucedida da reabilitação não cessa o auxílio-acidente — o benefício persiste enquanto houver redução da capacidade para o trabalho habitual, mesmo que o segurado esteja reabilitado para outra atividade. Esclarece que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15.21.6 Irrepetibilidade dos valores recebidos de boa-fé</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15.22 Síntese e quadros práticos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15.1 — Requisitos do Auxílio-Acidente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 gerador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(art. 86, caput)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Consolidação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Lesões consolidadas (estáveis)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Sequela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permanente da capacidade para o trabalho habitual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Qualidade de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Exigida na data do acidente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15.2 — Valor e Duração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Percentual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salário-de-benefício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(até 12/11/2019)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 partir de 13/11/2019)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todos os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Piso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piso de salário mínimo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Duração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véspera da aposentadoria ou óbito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Acumulação com trabalho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15.3 — Regras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Combinação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Permitida?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remuneração do trabalho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 partir de 11.11.1997)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 Lei 9.528/97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até 10.11.1997)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§2º, EC 103/2019 (faixas progressivas)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(mesma lesão)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Excludência temporal (AA pressupõe cessação do aux. Incap. Temporária)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(lesão diversa)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específica à mesma lesão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Mais de um AA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V; admite-se recálculo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salário-família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salário-maternidade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15.4 — Competência Jurisdicional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Origem do acidente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 INSS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típico (art.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profissional/do trabalho (art.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trajeto (art. 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doméstico, de trânsito, esportivo etc.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Federal/JEF</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15.5 — Data de Início do Benefício (DIB)</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DIB</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aux. Incapacidade temporária prévio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Dia seguinte à 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862/STJ; Tema 315/TNU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com requerimento administrativo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do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sem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da citação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serve como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15.6 —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 dia seguinte à cessação do aux.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1ª Seção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Acumulação com aposentadoria: lesão ocorrida até 10.11.1997 (véspera da MP 1.596-14/97)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Grau mínimo de disacusia não exclui concessão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269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 evento súbito, traumático, exógeno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independe de pedido de prorrogação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no PBC da aposentadoria rural do segurado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de acúmulo; admite-se recálculo por novo infortúnio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 não fixa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Salário-Família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15.23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renda do segurado nem indenizar perda funcional: sua finalidade é complementar a renda familiar para custear a manutenção dos dependentes, configurando prestação de natureza alimentar e assistencial dentro do sistema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15.24 Evolução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a concepção original de política de incentivo à natalidade e proteção à infância, mas gerava crítica doutrinária pela distribuição de recursos previdenciários a segurados de alta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15.25 Segurados beneficiários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65 da Lei n. 8.213/91 restringe o salário-família a três categorias de segurados: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principal categoria beneficiária. O pagamento é feito diretamente pelo empregador, que compensa o valor na guia de recolhimento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por invalidez, por idade ou em gozo de auxílio por incapacidade temporária</w:t>
      </w:r>
      <w:r>
        <w:rPr>
          <w:rFonts w:ascii="EB Garamond" w:hAnsi="EB Garamond" w:cs="EB Garamond"/>
          <w:b w:val="0"/>
          <w:i w:val="0"/>
          <w:color w:val="201B16"/>
          <w:sz w:val="21"/>
          <w:lang w:val="pt-BR" w:bidi="ar-SA"/>
          <w:kern w:val="16"/>
          <w14:ligatures w14:val="standardContextual"/>
        </w:rPr>
        <w:t xml:space="preserve"> (art. 65, parágrafo único). Nessas hipóteses, o INSS paga diretamente o salário-família junto com o benefício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fazem jus ao salário-família. A exclusão segue a mesma lógica do auxílio-acidente: essas categorias não mantêm relação de emprego que viabilize o mecanismo de pagamento pelo empregador com compensação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15.26 Critério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[!warning]</w:t>
              <w:br/>
              <w:t>O valor-limite é atualizado anualmente por portaria interministerial. O profissional deve sempre consultar a portaria vigente para o exercício em curso. Para 2026, o teto é de R$ 1.980,38 (Portaria Interministerial MPS/MF n. 13/2026).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omento de aferição.</w:t>
      </w:r>
      <w:r>
        <w:rPr>
          <w:rFonts w:ascii="EB Garamond" w:hAnsi="EB Garamond" w:cs="EB Garamond"/>
          <w:b w:val="0"/>
          <w:i w:val="0"/>
          <w:color w:val="201B16"/>
          <w:sz w:val="21"/>
          <w:lang w:val="pt-BR" w:bidi="ar-SA"/>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mais de um vínculo.</w:t>
      </w:r>
      <w:r>
        <w:rPr>
          <w:rFonts w:ascii="EB Garamond" w:hAnsi="EB Garamond" w:cs="EB Garamond"/>
          <w:b w:val="0"/>
          <w:i w:val="0"/>
          <w:color w:val="201B16"/>
          <w:sz w:val="21"/>
          <w:lang w:val="pt-BR" w:bidi="ar-SA"/>
          <w:kern w:val="16"/>
          <w14:ligatures w14:val="standardContextual"/>
        </w:rPr>
        <w:t xml:space="preserve"> Quando o mesmo segurado mantém dois ou mais vínculos empregatícios simultâneos, a baixa renda é aferida pela </w:t>
      </w:r>
      <w:r>
        <w:rPr>
          <w:rFonts w:ascii="EB Garamond" w:hAnsi="EB Garamond" w:cs="EB Garamond"/>
          <w:b w:val="0"/>
          <w:i/>
          <w:color w:val="201B16"/>
          <w:sz w:val="21"/>
          <w:lang w:val="pt-BR" w:bidi="ar-SA"/>
          <w:kern w:val="16"/>
          <w14:ligatures w14:val="standardContextual"/>
        </w:rPr>
        <w:t>soma</w:t>
      </w:r>
      <w:r>
        <w:rPr>
          <w:rFonts w:ascii="EB Garamond" w:hAnsi="EB Garamond" w:cs="EB Garamond"/>
          <w:b w:val="0"/>
          <w:i w:val="0"/>
          <w:color w:val="201B16"/>
          <w:sz w:val="21"/>
          <w:lang w:val="pt-BR" w:bidi="ar-SA"/>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ascii="EB Garamond" w:hAnsi="EB Garamond" w:cs="EB Garamond"/>
          <w:b w:val="0"/>
          <w:i/>
          <w:color w:val="201B16"/>
          <w:sz w:val="21"/>
          <w:lang w:val="pt-BR" w:bidi="ar-SA"/>
          <w:kern w:val="16"/>
          <w14:ligatures w14:val="standardContextual"/>
        </w:rPr>
        <w:t>mesmo</w:t>
      </w:r>
      <w:r>
        <w:rPr>
          <w:rFonts w:ascii="EB Garamond" w:hAnsi="EB Garamond" w:cs="EB Garamond"/>
          <w:b w:val="0"/>
          <w:i w:val="0"/>
          <w:color w:val="201B16"/>
          <w:sz w:val="21"/>
          <w:lang w:val="pt-BR" w:bidi="ar-SA"/>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15.27 Valor da cota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salário-família é fixo por cota e atualizado anualmente por portaria interministerial. Para o exercício de 2026, a Portaria Interministerial MPS/MF n. 13/2026 fixou o valor da cota em R$ 67,54 por filho ou equiparado.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ou equiparado.</w:t>
      </w:r>
      <w:r>
        <w:rPr>
          <w:rFonts w:ascii="EB Garamond" w:hAnsi="EB Garamond" w:cs="EB Garamond"/>
          <w:b w:val="0"/>
          <w:i w:val="0"/>
          <w:color w:val="201B16"/>
          <w:sz w:val="21"/>
          <w:lang w:val="pt-BR" w:bidi="ar-SA"/>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Limite de idade.</w:t>
      </w:r>
      <w:r>
        <w:rPr>
          <w:rFonts w:ascii="EB Garamond" w:hAnsi="EB Garamond" w:cs="EB Garamond"/>
          <w:b w:val="0"/>
          <w:i w:val="0"/>
          <w:color w:val="201B16"/>
          <w:sz w:val="21"/>
          <w:lang w:val="pt-BR" w:bidi="ar-SA"/>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[!tip]</w:t>
              <w:b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15.28 Documentação exigida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67 da Lei n. 8.213/91 e o art. 84 do Decreto n. 3.048/99 estabelecem a documentação necessária para a habilitação ao salário-família: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Certidão de nascimento do filho ou documentação relativa ao equiparado.</w:t>
      </w:r>
      <w:r>
        <w:rPr>
          <w:rFonts w:ascii="EB Garamond" w:hAnsi="EB Garamond" w:cs="EB Garamond"/>
          <w:b w:val="0"/>
          <w:i w:val="0"/>
          <w:color w:val="201B16"/>
          <w:sz w:val="21"/>
          <w:lang w:val="pt-BR" w:bidi="ar-SA"/>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Caderneta de vacinação ou equivalente</w:t>
      </w:r>
      <w:r>
        <w:rPr>
          <w:rFonts w:ascii="EB Garamond" w:hAnsi="EB Garamond" w:cs="EB Garamond"/>
          <w:b w:val="0"/>
          <w:i w:val="0"/>
          <w:color w:val="201B16"/>
          <w:sz w:val="21"/>
          <w:lang w:val="pt-BR" w:bidi="ar-SA"/>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Comprovante de frequência escolar</w:t>
      </w:r>
      <w:r>
        <w:rPr>
          <w:rFonts w:ascii="EB Garamond" w:hAnsi="EB Garamond" w:cs="EB Garamond"/>
          <w:b w:val="0"/>
          <w:i w:val="0"/>
          <w:color w:val="201B16"/>
          <w:sz w:val="21"/>
          <w:lang w:val="pt-BR" w:bidi="ar-SA"/>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Suspensão, não cessação</w:t>
            </w:r>
            <w:r>
              <w:rPr>
                <w:rFonts w:ascii="EB Garamond" w:hAnsi="EB Garamond" w:cs="EB Garamond"/>
                <w:b w:val="0"/>
                <w:i w:val="0"/>
                <w:color w:val="201B16"/>
                <w:sz w:val="19"/>
                <w:lang w:val="pt-BR" w:bidi="ar-SA"/>
                <w:kern w:val="16"/>
                <w14:ligatures w14:val="standardContextual"/>
              </w:rPr>
              <w:t xml:space="preserve"> A falta de apresentação da caderneta de vacinação ou do comprovante de frequência escolar acarreta a </w:t>
            </w:r>
            <w:r>
              <w:rPr>
                <w:rFonts w:ascii="EB Garamond" w:hAnsi="EB Garamond" w:cs="EB Garamond"/>
                <w:b w:val="0"/>
                <w:i/>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pagamento, e não a </w:t>
            </w:r>
            <w:r>
              <w:rPr>
                <w:rFonts w:ascii="EB Garamond" w:hAnsi="EB Garamond" w:cs="EB Garamond"/>
                <w:b w:val="0"/>
                <w:i/>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15.29 Frequência escolar: obrigação semestral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da não apresentação.</w:t>
      </w:r>
      <w:r>
        <w:rPr>
          <w:rFonts w:ascii="EB Garamond" w:hAnsi="EB Garamond" w:cs="EB Garamond"/>
          <w:b w:val="0"/>
          <w:i w:val="0"/>
          <w:color w:val="201B16"/>
          <w:sz w:val="21"/>
          <w:lang w:val="pt-BR" w:bidi="ar-SA"/>
          <w:kern w:val="16"/>
          <w14:ligatures w14:val="standardContextual"/>
        </w:rPr>
        <w:t xml:space="preserve"> A falta do comprovante no prazo suspende o pagamento da cota a partir do mês seguinte ao da exigência (junho, se 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que abandona a escola.</w:t>
      </w:r>
      <w:r>
        <w:rPr>
          <w:rFonts w:ascii="EB Garamond" w:hAnsi="EB Garamond" w:cs="EB Garamond"/>
          <w:b w:val="0"/>
          <w:i w:val="0"/>
          <w:color w:val="201B16"/>
          <w:sz w:val="21"/>
          <w:lang w:val="pt-BR" w:bidi="ar-SA"/>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[!tip]</w:t>
              <w:b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15.30 Pagamento e responsabilidade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pagamento do salário-família é peculiar no sistema previdenciário, porque envolve o empregador como intermediário: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 e empregado doméstico.</w:t>
      </w:r>
      <w:r>
        <w:rPr>
          <w:rFonts w:ascii="EB Garamond" w:hAnsi="EB Garamond" w:cs="EB Garamond"/>
          <w:b w:val="0"/>
          <w:i w:val="0"/>
          <w:color w:val="201B16"/>
          <w:sz w:val="21"/>
          <w:lang w:val="pt-BR" w:bidi="ar-SA"/>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e segurado em gozo de auxílio por incapacidade temporária.</w:t>
      </w:r>
      <w:r>
        <w:rPr>
          <w:rFonts w:ascii="EB Garamond" w:hAnsi="EB Garamond" w:cs="EB Garamond"/>
          <w:b w:val="0"/>
          <w:i w:val="0"/>
          <w:color w:val="201B16"/>
          <w:sz w:val="21"/>
          <w:lang w:val="pt-BR" w:bidi="ar-SA"/>
          <w:kern w:val="16"/>
          <w14:ligatures w14:val="standardContextual"/>
        </w:rPr>
        <w:t xml:space="preserve"> O INSS paga o salário-família diretamente, junto com a renda mensal do benefício. A habilitação é feita perante a autarquia, mediante apresentação da documentação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Início do pagamento.</w:t>
      </w:r>
      <w:r>
        <w:rPr>
          <w:rFonts w:ascii="EB Garamond" w:hAnsi="EB Garamond" w:cs="EB Garamond"/>
          <w:b w:val="0"/>
          <w:i w:val="0"/>
          <w:color w:val="201B16"/>
          <w:sz w:val="21"/>
          <w:lang w:val="pt-BR" w:bidi="ar-SA"/>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15.31 Cessação do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cota de salário-família cessa nas seguintes hipóteses (art. 88, Decreto n.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Morte do filho ou equiparado.</w:t>
      </w:r>
      <w:r>
        <w:rPr>
          <w:rFonts w:ascii="EB Garamond" w:hAnsi="EB Garamond" w:cs="EB Garamond"/>
          <w:b w:val="0"/>
          <w:i w:val="0"/>
          <w:color w:val="201B16"/>
          <w:sz w:val="21"/>
          <w:lang w:val="pt-BR" w:bidi="ar-SA"/>
          <w:kern w:val="16"/>
          <w14:ligatures w14:val="standardContextual"/>
        </w:rPr>
        <w:t xml:space="preserve"> A cota cessa a partir do mês seguinte ao do óbito.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Filho que completa 14 anos de idade.</w:t>
      </w:r>
      <w:r>
        <w:rPr>
          <w:rFonts w:ascii="EB Garamond" w:hAnsi="EB Garamond" w:cs="EB Garamond"/>
          <w:b w:val="0"/>
          <w:i w:val="0"/>
          <w:color w:val="201B16"/>
          <w:sz w:val="21"/>
          <w:lang w:val="pt-BR" w:bidi="ar-SA"/>
          <w:kern w:val="16"/>
          <w14:ligatures w14:val="standardContextual"/>
        </w:rPr>
        <w:t xml:space="preserve"> A cota cessa a partir do mês seguinte ao do aniversário de 14 anos, salvo se o filho for inválido, caso em que a cota persiste sem limite de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Cessação da invalidez do filho.</w:t>
      </w:r>
      <w:r>
        <w:rPr>
          <w:rFonts w:ascii="EB Garamond" w:hAnsi="EB Garamond" w:cs="EB Garamond"/>
          <w:b w:val="0"/>
          <w:i w:val="0"/>
          <w:color w:val="201B16"/>
          <w:sz w:val="21"/>
          <w:lang w:val="pt-BR" w:bidi="ar-SA"/>
          <w:kern w:val="16"/>
          <w14:ligatures w14:val="standardContextual"/>
        </w:rPr>
        <w:t xml:space="preserve"> Para o filho inválido que recupera a capacidade, a cota cessa a partir do mês seguinte à cessação da invalidez.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Morte do segurado.</w:t>
      </w:r>
      <w:r>
        <w:rPr>
          <w:rFonts w:ascii="EB Garamond" w:hAnsi="EB Garamond" w:cs="EB Garamond"/>
          <w:b w:val="0"/>
          <w:i w:val="0"/>
          <w:color w:val="201B16"/>
          <w:sz w:val="21"/>
          <w:lang w:val="pt-BR" w:bidi="ar-SA"/>
          <w:kern w:val="16"/>
          <w14:ligatures w14:val="standardContextual"/>
        </w:rPr>
        <w:t xml:space="preserve"> O salário-família cessa com o óbito do segurado. Os dependentes sobreviventes poderão fazer jus à pensão por morte, mas o salário-família, em si, não se transmite.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Perda da qualidade de segurado.</w:t>
      </w:r>
      <w:r>
        <w:rPr>
          <w:rFonts w:ascii="EB Garamond" w:hAnsi="EB Garamond" w:cs="EB Garamond"/>
          <w:b w:val="0"/>
          <w:i w:val="0"/>
          <w:color w:val="201B16"/>
          <w:sz w:val="21"/>
          <w:lang w:val="pt-BR" w:bidi="ar-SA"/>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Remuneração superior ao teto.</w:t>
      </w:r>
      <w:r>
        <w:rPr>
          <w:rFonts w:ascii="EB Garamond" w:hAnsi="EB Garamond" w:cs="EB Garamond"/>
          <w:b w:val="0"/>
          <w:i w:val="0"/>
          <w:color w:val="201B16"/>
          <w:sz w:val="21"/>
          <w:lang w:val="pt-BR" w:bidi="ar-SA"/>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15.32 Cumulação entre cônjuges e companheiros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prática relevante: quando ambos os cônjuges ou companheiros são segurados de baixa renda, cada um pode receber o salário-família em relação aos mesmos filhos? A resposta é afirmativa.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66 da Lei n. 8.213/91 não rege essa questão: limita-se a </w:t>
      </w:r>
      <w:r>
        <w:rPr>
          <w:rFonts w:ascii="EB Garamond" w:hAnsi="EB Garamond" w:cs="EB Garamond"/>
          <w:b w:val="0"/>
          <w:i/>
          <w:color w:val="201B16"/>
          <w:sz w:val="21"/>
          <w:lang w:val="pt-BR" w:bidi="ar-SA"/>
          <w:kern w:val="16"/>
          <w14:ligatures w14:val="standardContextual"/>
        </w:rPr>
        <w:t>quantificar</w:t>
      </w:r>
      <w:r>
        <w:rPr>
          <w:rFonts w:ascii="EB Garamond" w:hAnsi="EB Garamond" w:cs="EB Garamond"/>
          <w:b w:val="0"/>
          <w:i w:val="0"/>
          <w:color w:val="201B16"/>
          <w:sz w:val="21"/>
          <w:lang w:val="pt-BR" w:bidi="ar-SA"/>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15.33 Impacto da EC 103/2019 e regime jurídico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15.34 Jurisprudência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Critério de baixa renda — renda individual vs. Renda familiar.</w:t>
      </w:r>
      <w:r>
        <w:rPr>
          <w:rFonts w:ascii="EB Garamond" w:hAnsi="EB Garamond" w:cs="EB Garamond"/>
          <w:b w:val="0"/>
          <w:i w:val="0"/>
          <w:color w:val="201B16"/>
          <w:sz w:val="21"/>
          <w:lang w:val="pt-BR" w:bidi="ar-SA"/>
          <w:kern w:val="16"/>
          <w14:ligatures w14:val="standardContextual"/>
        </w:rPr>
        <w:t xml:space="preserve"> A jurisprudência pacífica adota o critério da renda individual </w:t>
      </w:r>
      <w:r>
        <w:rPr>
          <w:rFonts w:ascii="EB Garamond" w:hAnsi="EB Garamond" w:cs="EB Garamond"/>
          <w:b w:val="0"/>
          <w:i/>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"remuneração mensal" não superior ao limite. Ponto distinto, e que não se confunde com aquele, é o do segurado que mantém </w:t>
      </w:r>
      <w:r>
        <w:rPr>
          <w:rFonts w:ascii="EB Garamond" w:hAnsi="EB Garamond" w:cs="EB Garamond"/>
          <w:b w:val="0"/>
          <w:i/>
          <w:color w:val="201B16"/>
          <w:sz w:val="21"/>
          <w:lang w:val="pt-BR" w:bidi="ar-SA"/>
          <w:kern w:val="16"/>
          <w14:ligatures w14:val="standardContextual"/>
        </w:rPr>
        <w:t>mais de um vínculo simultâneo</w:t>
      </w:r>
      <w:r>
        <w:rPr>
          <w:rFonts w:ascii="EB Garamond" w:hAnsi="EB Garamond" w:cs="EB Garamond"/>
          <w:b w:val="0"/>
          <w:i w:val="0"/>
          <w:color w:val="201B16"/>
          <w:sz w:val="21"/>
          <w:lang w:val="pt-BR" w:bidi="ar-SA"/>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Empregador que não paga o salário-família.</w:t>
      </w:r>
      <w:r>
        <w:rPr>
          <w:rFonts w:ascii="EB Garamond" w:hAnsi="EB Garamond" w:cs="EB Garamond"/>
          <w:b w:val="0"/>
          <w:i w:val="0"/>
          <w:color w:val="201B16"/>
          <w:sz w:val="21"/>
          <w:lang w:val="pt-BR" w:bidi="ar-SA"/>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Retroatividade das cotas não pagas.</w:t>
      </w:r>
      <w:r>
        <w:rPr>
          <w:rFonts w:ascii="EB Garamond" w:hAnsi="EB Garamond" w:cs="EB Garamond"/>
          <w:b w:val="0"/>
          <w:i w:val="0"/>
          <w:color w:val="201B16"/>
          <w:sz w:val="21"/>
          <w:lang w:val="pt-BR" w:bidi="ar-SA"/>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Extensão a categorias não previstas.</w:t>
      </w:r>
      <w:r>
        <w:rPr>
          <w:rFonts w:ascii="EB Garamond" w:hAnsi="EB Garamond" w:cs="EB Garamond"/>
          <w:b w:val="0"/>
          <w:i w:val="0"/>
          <w:color w:val="201B16"/>
          <w:sz w:val="21"/>
          <w:lang w:val="pt-BR" w:bidi="ar-SA"/>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[!warning]</w:t>
              <w:br/>
              <w:t>Nos JEFs, a competência para ações de salário-família depende do réu: contra o INSS (aposentado, segurado em gozo de benefício), a competência é da Justiça Federal/JEF; contra o empregador, a competência é da Justiça do Trabalho. O juiz do JEF deve estar atento à legitimidade passiva e à competência material ao receber ações de salário-família.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15.35 Prática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salário-família nos Juizados Especiais Federais representam volume reduzido em relação ao total do contencioso previdenciário. As demandas mais comuns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salário-família ao aposentado ou ao segurado em gozo de benefício por incapacidade.</w:t>
      </w:r>
      <w:r>
        <w:rPr>
          <w:rFonts w:ascii="EB Garamond" w:hAnsi="EB Garamond" w:cs="EB Garamond"/>
          <w:b w:val="0"/>
          <w:i w:val="0"/>
          <w:color w:val="201B16"/>
          <w:sz w:val="21"/>
          <w:lang w:val="pt-BR" w:bidi="ar-SA"/>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Restabelecimento de salário-família suspenso.</w:t>
      </w:r>
      <w:r>
        <w:rPr>
          <w:rFonts w:ascii="EB Garamond" w:hAnsi="EB Garamond" w:cs="EB Garamond"/>
          <w:b w:val="0"/>
          <w:i w:val="0"/>
          <w:color w:val="201B16"/>
          <w:sz w:val="21"/>
          <w:lang w:val="pt-BR" w:bidi="ar-SA"/>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Pagamento retroativo de cotas.</w:t>
      </w:r>
      <w:r>
        <w:rPr>
          <w:rFonts w:ascii="EB Garamond" w:hAnsi="EB Garamond" w:cs="EB Garamond"/>
          <w:b w:val="0"/>
          <w:i w:val="0"/>
          <w:color w:val="201B16"/>
          <w:sz w:val="21"/>
          <w:lang w:val="pt-BR" w:bidi="ar-SA"/>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da causa.</w:t>
      </w:r>
      <w:r>
        <w:rPr>
          <w:rFonts w:ascii="EB Garamond" w:hAnsi="EB Garamond" w:cs="EB Garamond"/>
          <w:b w:val="0"/>
          <w:i w:val="0"/>
          <w:color w:val="201B16"/>
          <w:sz w:val="21"/>
          <w:lang w:val="pt-BR" w:bidi="ar-SA"/>
          <w:kern w:val="16"/>
          <w14:ligatures w14:val="standardContextual"/>
        </w:rPr>
        <w:t xml:space="preserve"> Nas ações de salário-família, o valor da causa é geralmente baixo (cotas de R$ 67,54/mês por filho), o que situa a grande maioria das demandas dentro da competência dos JEFs (até 60 salários mínimos). A simplicidade do benefício e o baixo valor envolvido tornam essas ações de tramitação célere e instrução simples.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Legitimidade e interesse de agir.</w:t>
      </w:r>
      <w:r>
        <w:rPr>
          <w:rFonts w:ascii="EB Garamond" w:hAnsi="EB Garamond" w:cs="EB Garamond"/>
          <w:b w:val="0"/>
          <w:i w:val="0"/>
          <w:color w:val="201B16"/>
          <w:sz w:val="21"/>
          <w:lang w:val="pt-BR" w:bidi="ar-SA"/>
          <w:kern w:val="16"/>
          <w14:ligatures w14:val="standardContextual"/>
        </w:rPr>
        <w:t xml:space="preserve"> O segurado aposentado ou em gozo de benefício por incapacidade que tem o salário-família negado ou suspenso pelo 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aposentado por idade, 66 anos, renda mensal de R$ 1.512,00,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(R$ 1.512,00) é inferior ao teto de R$ 1.980,38; (iii) a documentação exigida pelo art. 67 está completa. A DIB retroage à data do requerimento administrativo.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15.36 Quadro prático — salário-família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15.7 — Requisitos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aposentado, segurado em gozo de auxílio por incapacidade temporária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Critério de renda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 ≤ R$ 1.980,38 (Portaria MPS/MF n. 13/2026)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Dependente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ou equiparado menor de 14 anos ou inválido de qualquer idade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Valor da cota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R$ 67,54 por filho/equiparado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Limite de cotas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 Lei 8.213/91)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Documentação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Certidão de nascimento + vacinação (até 6 anos) + frequência escolar (7-14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Pagamento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(empregado/doméstico), OGMO (avulso), INSS (aposentado/benefício por incapacidade)</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15.8 — Cessação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Hipótese</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filho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completa 14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 (salvo invalidez)</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da invalidez</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imediatamente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acima do teto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enquanto perdurar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Falta de vacinação/frequência escolar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até regularização</w:t>
                  </w:r>
                </w:p>
              </w:tc>
            </w:tr>
          </w:tbl>
          <w:p/>
          <w:p>
            <w:pPr>
              <w:spacing w:before="0" w:after="0" w:line="240" w:lineRule="auto"/>
            </w:pPr>
          </w:p>
        </w:tc>
      </w:tr>
    </w:tbl>
    <w:p>
      <w:pPr>
        <w:spacing w:before="0" w:after="80" w:line="240" w:lineRule="auto"/>
      </w:pPr>
    </w:p>
    <w:p>
      <w:pPr>
        <w:sectPr>
          <w:headerReference w:type="default" r:id="rId159"/>
          <w:headerReference w:type="even" r:id="rId160"/>
          <w:footerReference w:type="default" r:id="rId161"/>
          <w:footerReference w:type="even" r:id="rId162"/>
          <w:headerReference w:type="first" r:id="rId163"/>
          <w:footerReference w:type="first" r:id="rId16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Cálculo do Benefício: Salário de Benefício e RMI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16.2 Conceito e evolução do salário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benefício, conforme ensinam Castro e Lazzari (2025),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(salário mínimo) e máximo (teto do RGPS). Trata-se do insumo do cálculo: cada mês de contribuição gera um registro de salário de contribuição no CNIS, compondo o histórico contributivo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(salário mínimo) e o teto (teto do RGPS), embora o teto também incida sobre o próprio salário de benefício (conforme analisaremos na seção 16.7).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salário de benefício percorreu três marcos fundamentais, cada qual redefinindo a fórmula de apuração da média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benefício para a maioria dos segurados com trajetória contributiva irregular, conforme analisaremos na seção 16.3.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16.1 — Evolução legislativa do salário de benefício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últimos 36 SC, corrigidos, apurados em até 48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9.876/99 (novo art. 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 desde jul/1994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103/2019 (art. 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 desde jul/1994</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16.3 Período básico de cálculo (PBC)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16.3.1 Regra pré-EC 103: os 80% maiores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16.3.2 Regra pós-EC 103: a média de 100%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salário mínimo e os 240 meses restantes a contribuições sobre valores mais elevados, a diferença entre as duas médias pode ser expressiva.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impacto da regra de 100% sobre segurados com trajetória contributiva irregular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eliminação do descarte dos 20% menores salários de contribuição pela EC 103/2019 prejudica sobretudo os segurados que, ao longo de sua vida laboral, alternaram períodos de contribuição sobre valores elevados com períodos de contribuição sobre o salário mínimo.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16.3.3 O divisor mínimo e a lei n. 14.331/2022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contribuíra por 25 anos antes de julho de 1994 e realizasse uma única contribuição de alto valor em 2020, o salário de benefício seria a média de um único salário de contribuição — potencialmente 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 de 4 de maio de 2022, encerrou essa distorção ao restabelecer o divisor mínimo de 108 meses. A nova redação do art. 29, § 10, da Lei n. 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16.3.4 Direito intertemporal: a regra aplicável conforme o fato gerador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coexistência de regras distintas de PBC, 80% maiores (Lei 9.876/99), 100% (EC 103/2019), divisor mínimo 108 (Lei 14.331/2022), exige do operador do direito previdenciário atenção redobrada ao direito intertemporal. O princípio geral é que a fórmula de cálculo aplicável é aquela vigente na data do fato gerador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16.4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16.4.1 Origem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9.876, de 26 de novembro de 1999, como detalham Ibrahim (2025) e Kertzman (2025),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16.4.2 Fórmula e variáveis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calculado pela seguinte fórmula: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Tc</w:t>
      </w:r>
      <w:r>
        <w:rPr>
          <w:rFonts w:ascii="EB Garamond" w:hAnsi="EB Garamond" w:cs="EB Garamond"/>
          <w:b w:val="0"/>
          <w:i w:val="0"/>
          <w:color w:val="201B16"/>
          <w:sz w:val="21"/>
          <w:lang w:val="pt-BR" w:bidi="ar-SA"/>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w:t>
      </w:r>
      <w:r>
        <w:rPr>
          <w:rFonts w:ascii="EB Garamond" w:hAnsi="EB Garamond" w:cs="EB Garamond"/>
          <w:b w:val="0"/>
          <w:i w:val="0"/>
          <w:color w:val="201B16"/>
          <w:sz w:val="21"/>
          <w:lang w:val="pt-BR" w:bidi="ar-SA"/>
          <w:kern w:val="16"/>
          <w14:ligatures w14:val="standardContextual"/>
        </w:rPr>
        <w:t xml:space="preserve"> = alíquota de contribuição, fixada em 0,31 (equivalente a 31%, que corresponde à soma da contribuição patronal de 20% e da contribuição máxima do segurado de 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w:t>
      </w:r>
      <w:r>
        <w:rPr>
          <w:rFonts w:ascii="EB Garamond" w:hAnsi="EB Garamond" w:cs="EB Garamond"/>
          <w:b w:val="0"/>
          <w:i w:val="0"/>
          <w:color w:val="201B16"/>
          <w:sz w:val="21"/>
          <w:lang w:val="pt-BR" w:bidi="ar-SA"/>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w:t>
      </w:r>
      <w:r>
        <w:rPr>
          <w:rFonts w:ascii="EB Garamond" w:hAnsi="EB Garamond" w:cs="EB Garamond"/>
          <w:b w:val="0"/>
          <w:i w:val="0"/>
          <w:color w:val="201B16"/>
          <w:sz w:val="21"/>
          <w:lang w:val="pt-BR" w:bidi="ar-SA"/>
          <w:kern w:val="16"/>
          <w14:ligatures w14:val="standardContextual"/>
        </w:rPr>
        <w:t xml:space="preserve"> = idade do segurado na data do requerimento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Fator previdenciário para mulher de 57 anos com 32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Beatriz</w:t>
            </w:r>
            <w:r>
              <w:rPr>
                <w:rFonts w:ascii="EB Garamond" w:hAnsi="EB Garamond" w:cs="EB Garamond"/>
                <w:b w:val="0"/>
                <w:i w:val="0"/>
                <w:color w:val="201B16"/>
                <w:sz w:val="19"/>
                <w:lang w:val="pt-BR" w:bidi="ar-SA"/>
                <w:kern w:val="16"/>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Primeiro fator da fórmula:</w:t>
            </w:r>
            <w:r>
              <w:rPr>
                <w:rFonts w:ascii="EB Garamond" w:hAnsi="EB Garamond" w:cs="EB Garamond"/>
                <w:b w:val="0"/>
                <w:i w:val="0"/>
                <w:color w:val="201B16"/>
                <w:sz w:val="19"/>
                <w:lang w:val="pt-BR" w:bidi="ar-SA"/>
                <w:kern w:val="16"/>
                <w14:ligatures w14:val="standardContextual"/>
              </w:rPr>
              <w:t xml:space="preserve"> Tc × a / Es = 32 × 0,31 / 26,4 = 9,92 / 26,4 = 0,3758</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segundo fator da fórmula:</w:t>
            </w:r>
            <w:r>
              <w:rPr>
                <w:rFonts w:ascii="EB Garamond" w:hAnsi="EB Garamond" w:cs="EB Garamond"/>
                <w:b w:val="0"/>
                <w:i w:val="0"/>
                <w:color w:val="201B16"/>
                <w:sz w:val="19"/>
                <w:lang w:val="pt-BR" w:bidi="ar-SA"/>
                <w:kern w:val="16"/>
                <w14:ligatures w14:val="standardContextual"/>
              </w:rPr>
              <w:t xml:space="preserve"> 1 + (Id + Tc × a) / 100 = 1 + (57 + 32 × 0,31) / 100 = 1 + (57 + 9,92) / 100 = 1 + 66,92 / 100 = 1,6692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Fator previdenciário:</w:t>
            </w:r>
            <w:r>
              <w:rPr>
                <w:rFonts w:ascii="EB Garamond" w:hAnsi="EB Garamond" w:cs="EB Garamond"/>
                <w:b w:val="0"/>
                <w:i w:val="0"/>
                <w:color w:val="201B16"/>
                <w:sz w:val="19"/>
                <w:lang w:val="pt-BR" w:bidi="ar-SA"/>
                <w:kern w:val="16"/>
                <w14:ligatures w14:val="standardContextual"/>
              </w:rPr>
              <w:t xml:space="preserve"> f = 0,3758 × 1,6692 = 0,6272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16.4.3 Constitucionalidade: ADI 2.111 e tema 616/STF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se complementam: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616/STF — Constitucionalidade do fator previdenciário (segurados da transição da EC 20/1998)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Reforço em repercussão geral (Tema 1.091/STF):</w:t>
            </w:r>
            <w:r>
              <w:rPr>
                <w:rFonts w:ascii="EB Garamond" w:hAnsi="EB Garamond" w:cs="EB Garamond"/>
                <w:b w:val="0"/>
                <w:i w:val="0"/>
                <w:color w:val="201B16"/>
                <w:sz w:val="19"/>
                <w:lang w:val="pt-BR" w:bidi="ar-SA"/>
                <w:kern w:val="16"/>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16.4.4 A regra 85/95 (lei n. 13.183/2015)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O segurado mulher precisava atingir 85 pontos, e o homem, 95 pontos, com progressão bianual até atingir 90/100 pontos. Ao atingir a pontuação, o segurado aposentava-se com 100% do salário de benefício, sem incidência do fator.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16.4.5 Aplicabilidade do fator previdenciário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Aplicação obrigatória:</w:t>
      </w:r>
      <w:r>
        <w:rPr>
          <w:rFonts w:ascii="EB Garamond" w:hAnsi="EB Garamond" w:cs="EB Garamond"/>
          <w:b w:val="0"/>
          <w:i w:val="0"/>
          <w:color w:val="201B16"/>
          <w:sz w:val="21"/>
          <w:lang w:val="pt-BR" w:bidi="ar-SA"/>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Aplicação facultativa ("quando mais vantajoso"):</w:t>
      </w:r>
      <w:r>
        <w:rPr>
          <w:rFonts w:ascii="EB Garamond" w:hAnsi="EB Garamond" w:cs="EB Garamond"/>
          <w:b w:val="0"/>
          <w:i w:val="0"/>
          <w:color w:val="201B16"/>
          <w:sz w:val="21"/>
          <w:lang w:val="pt-BR" w:bidi="ar-SA"/>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Do mesmo modo, para os segurados com direito adquirido à aposentadoria por tempo de contribuição da pessoa com deficiência (LC 142/2013), o fator previdenciário é aplicado apenas quando benéfico.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Não se aplica:</w:t>
      </w:r>
      <w:r>
        <w:rPr>
          <w:rFonts w:ascii="EB Garamond" w:hAnsi="EB Garamond" w:cs="EB Garamond"/>
          <w:b w:val="0"/>
          <w:i w:val="0"/>
          <w:color w:val="201B16"/>
          <w:sz w:val="21"/>
          <w:lang w:val="pt-BR" w:bidi="ar-SA"/>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16.5 Coeficiente de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16.5.1 Regra geral: 60% + 2% por ano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fórmula é: </w:t>
      </w:r>
      <w:r>
        <w:rPr>
          <w:rFonts w:ascii="EB Garamond" w:hAnsi="EB Garamond" w:cs="EB Garamond"/>
          <w:b/>
          <w:i w:val="0"/>
          <w:color w:val="201B16"/>
          <w:sz w:val="21"/>
          <w:lang w:val="pt-BR" w:bidi="ar-SA"/>
          <w:kern w:val="16"/>
          <w14:ligatures w14:val="standardContextual"/>
        </w:rPr>
        <w:t>RMI = SB × [60% + 2% × (TC – 20)]</w:t>
      </w:r>
      <w:r>
        <w:rPr>
          <w:rFonts w:ascii="EB Garamond" w:hAnsi="EB Garamond" w:cs="EB Garamond"/>
          <w:b w:val="0"/>
          <w:i w:val="0"/>
          <w:color w:val="201B16"/>
          <w:sz w:val="21"/>
          <w:lang w:val="pt-BR" w:bidi="ar-SA"/>
          <w:kern w:val="16"/>
          <w14:ligatures w14:val="standardContextual"/>
        </w:rPr>
        <w:t xml:space="preserve"> para homens, e </w:t>
      </w:r>
      <w:r>
        <w:rPr>
          <w:rFonts w:ascii="EB Garamond" w:hAnsi="EB Garamond" w:cs="EB Garamond"/>
          <w:b/>
          <w:i w:val="0"/>
          <w:color w:val="201B16"/>
          <w:sz w:val="21"/>
          <w:lang w:val="pt-BR" w:bidi="ar-SA"/>
          <w:kern w:val="16"/>
          <w14:ligatures w14:val="standardContextual"/>
        </w:rPr>
        <w:t>RMI = SB × [60% + 2% × (TC – 15)]</w:t>
      </w:r>
      <w:r>
        <w:rPr>
          <w:rFonts w:ascii="EB Garamond" w:hAnsi="EB Garamond" w:cs="EB Garamond"/>
          <w:b w:val="0"/>
          <w:i w:val="0"/>
          <w:color w:val="201B16"/>
          <w:sz w:val="21"/>
          <w:lang w:val="pt-BR" w:bidi="ar-SA"/>
          <w:kern w:val="16"/>
          <w14:ligatures w14:val="standardContextual"/>
        </w:rPr>
        <w:t xml:space="preserve">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práticos, um homem atinge 100% do salário de benefício com 40 anos de contribuição: 60% + 2% × (40 – 20) = 60% + 40% = 100%. Uma mulher atinge 100% com 35 anos de contribuição: 60% + 2% × (35 – 15) = 60% + 40%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 seguir apresenta os coeficientes para diferentes tempos de contribuição, por sexo: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(mínimo feminino)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coeficiente pode ultrapassar 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16.5.2 Exceções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60% + 2% admite exceções expressas no texto da EC 103/2019, conforme a espécie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incapacidade permanente não acidentária (art. 26, § 2º, III):</w:t>
      </w:r>
      <w:r>
        <w:rPr>
          <w:rFonts w:ascii="EB Garamond" w:hAnsi="EB Garamond" w:cs="EB Garamond"/>
          <w:b w:val="0"/>
          <w:i w:val="0"/>
          <w:color w:val="201B16"/>
          <w:sz w:val="21"/>
          <w:lang w:val="pt-BR" w:bidi="ar-SA"/>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incapacidade permanente acidentária (art. 26, § 3º, II):</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do professor (art. 26, § 5º):</w:t>
      </w:r>
      <w:r>
        <w:rPr>
          <w:rFonts w:ascii="EB Garamond" w:hAnsi="EB Garamond" w:cs="EB Garamond"/>
          <w:b w:val="0"/>
          <w:i w:val="0"/>
          <w:color w:val="201B16"/>
          <w:sz w:val="21"/>
          <w:lang w:val="pt-BR" w:bidi="ar-SA"/>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Aposentadoria da pessoa com deficiência (art. 22 da EC 103):</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16.5.3 Constitucionalidade do coeficiente de 60% + 2% para incapacidade permanente: tema 1300/STF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(salário mínimo) como garantia mínima de subsistência.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1300/STF — Constitucionalidade do coeficiente de 60% + 2% para aposentadoria por incapacidade permanente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salário mínimo (R$ 1.621,00 em 2026) se o resultado for inferior a esse patamar. A tese está firmada com repercussão geral, sendo de observância obrigatória para todas as instâncias.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16.6 Renda mensal inicial (RMI) — quadro unificado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16.6.1 Conceito e fórmula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regra pós-EC 103/2019, a fórmula geral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RMI = SB × coeficiente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 o salário de benefício é a média de 100% dos salários de contribuição desde julho de 1994 e o coeficiente varia conforme a espécie de benefício (seção 16.5).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regra pré-EC 103, a fórmula variava conforme 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tempo de contribuição: </w:t>
      </w:r>
      <w:r>
        <w:rPr>
          <w:rFonts w:ascii="EB Garamond" w:hAnsi="EB Garamond" w:cs="EB Garamond"/>
          <w:b/>
          <w:i w:val="0"/>
          <w:color w:val="201B16"/>
          <w:sz w:val="21"/>
          <w:lang w:val="pt-BR" w:bidi="ar-SA"/>
          <w:kern w:val="16"/>
          <w14:ligatures w14:val="standardContextual"/>
        </w:rPr>
        <w:t>RMI = SB × fator previdenciário</w:t>
      </w:r>
      <w:r>
        <w:rPr>
          <w:rFonts w:ascii="EB Garamond" w:hAnsi="EB Garamond" w:cs="EB Garamond"/>
          <w:b w:val="0"/>
          <w:i w:val="0"/>
          <w:color w:val="201B16"/>
          <w:sz w:val="21"/>
          <w:lang w:val="pt-BR" w:bidi="ar-SA"/>
          <w:kern w:val="16"/>
          <w14:ligatures w14:val="standardContextual"/>
        </w:rPr>
        <w:t xml:space="preserve"> (ou 100% do SB, se aplicável 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idade: </w:t>
      </w:r>
      <w:r>
        <w:rPr>
          <w:rFonts w:ascii="EB Garamond" w:hAnsi="EB Garamond" w:cs="EB Garamond"/>
          <w:b/>
          <w:i w:val="0"/>
          <w:color w:val="201B16"/>
          <w:sz w:val="21"/>
          <w:lang w:val="pt-BR" w:bidi="ar-SA"/>
          <w:kern w:val="16"/>
          <w14:ligatures w14:val="standardContextual"/>
        </w:rPr>
        <w:t>RMI = SB × (70% + 1% por grupo de 12 contribuições)</w:t>
      </w:r>
      <w:r>
        <w:rPr>
          <w:rFonts w:ascii="EB Garamond" w:hAnsi="EB Garamond" w:cs="EB Garamond"/>
          <w:b w:val="0"/>
          <w:i w:val="0"/>
          <w:color w:val="201B16"/>
          <w:sz w:val="21"/>
          <w:lang w:val="pt-BR" w:bidi="ar-SA"/>
          <w:kern w:val="16"/>
          <w14:ligatures w14:val="standardContextual"/>
        </w:rPr>
        <w:t>, limitada a 100% do SB.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o auxílio por incapacidade temporária: </w:t>
      </w:r>
      <w:r>
        <w:rPr>
          <w:rFonts w:ascii="EB Garamond" w:hAnsi="EB Garamond" w:cs="EB Garamond"/>
          <w:b/>
          <w:i w:val="0"/>
          <w:color w:val="201B16"/>
          <w:sz w:val="21"/>
          <w:lang w:val="pt-BR" w:bidi="ar-SA"/>
          <w:kern w:val="16"/>
          <w14:ligatures w14:val="standardContextual"/>
        </w:rPr>
        <w:t>RMI = 91% do SB</w:t>
      </w:r>
      <w:r>
        <w:rPr>
          <w:rFonts w:ascii="EB Garamond" w:hAnsi="EB Garamond" w:cs="EB Garamond"/>
          <w:b w:val="0"/>
          <w:i w:val="0"/>
          <w:color w:val="201B16"/>
          <w:sz w:val="21"/>
          <w:lang w:val="pt-BR" w:bidi="ar-SA"/>
          <w:kern w:val="16"/>
          <w14:ligatures w14:val="standardContextual"/>
        </w:rPr>
        <w:t xml:space="preserve"> (art. 61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incapacidade permanente: </w:t>
      </w:r>
      <w:r>
        <w:rPr>
          <w:rFonts w:ascii="EB Garamond" w:hAnsi="EB Garamond" w:cs="EB Garamond"/>
          <w:b/>
          <w:i w:val="0"/>
          <w:color w:val="201B16"/>
          <w:sz w:val="21"/>
          <w:lang w:val="pt-BR" w:bidi="ar-SA"/>
          <w:kern w:val="16"/>
          <w14:ligatures w14:val="standardContextual"/>
        </w:rPr>
        <w:t>RMI = 100% do SB</w:t>
      </w:r>
      <w:r>
        <w:rPr>
          <w:rFonts w:ascii="EB Garamond" w:hAnsi="EB Garamond" w:cs="EB Garamond"/>
          <w:b w:val="0"/>
          <w:i w:val="0"/>
          <w:color w:val="201B16"/>
          <w:sz w:val="21"/>
          <w:lang w:val="pt-BR" w:bidi="ar-SA"/>
          <w:kern w:val="16"/>
          <w14:ligatures w14:val="standardContextual"/>
        </w:rPr>
        <w:t xml:space="preserve"> (regra pré-EC 103, art. 44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concessão ou revisão é identificar a data do fato gerador e, a partir dela, determinar qual fórmula de cálculo se aplica — verificação que o magistrado deve igualmente realizar ao examinar 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16.6.2 Quadro unificado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16.2 — RMI por espécie de benefício (regra pós-EC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da RMI</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Piso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(não acident.)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(acidentária)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(TC)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(art. 22, EC 103 + art. 8º, I,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 + 1%/grupo 12 contrib. (art. 50, Lei 8.213/91, por remissão do art. 8º,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auxílio por incapacidade temporária (art. 86, §1º)</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piso de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+ 10%/dependente (até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 × cota familiar</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19</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12 últimas contrib.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ou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(segurada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 (valor único pós-EC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14</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filho/equiparado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Notas:</w:t>
            </w:r>
            <w:r>
              <w:rPr>
                <w:rFonts w:ascii="EB Garamond" w:hAnsi="EB Garamond" w:cs="EB Garamond"/>
                <w:b w:val="0"/>
                <w:i w:val="0"/>
                <w:color w:val="201B16"/>
                <w:sz w:val="19"/>
                <w:lang w:val="pt-BR" w:bidi="ar-SA"/>
                <w:kern w:val="16"/>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salário mínimo (v. Seção 15.9).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16.6.3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16.7 Teto e piso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opera dentro de limites inferior e superior que balizam o valor dos benefícios. O piso constitucional (salário mínimo) e o teto do RGPS funcionam como moldura dentro da qual se insere o cálculo do benefício. A compreensão dessas balizas é essencial para a correta fixação da RMI e para a análise das ações revisionais fundadas na readequação dos tetos.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16.7.1 Piso: 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2º, da Constituição Federal garante que nenhum benefício que substitua o salário de contribuição ou o rendimento do trabalho do segurado terá valor mensal inferior ao salário mínimo. Essa garantia constitucional abrange a aposentadoria, o auxílio por incapacidade temporária, a pensão por morte, o salário-maternidade e o auxílio-reclusão. Em 2026, o salário mínimo é de R$ 1.621,00 (Decreto 12.797/2025).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funciona como cláusula de proteção: se o cálculo do benefício pela fórmula legal resultar em valor inferior ao salário mínimo, o benefício será elevado ao mínimo. É o caso, por exemplo, do segurado com coeficiente de 60% cujo salário de benefício seja de R$ 2.500,00: a RMI calculada seria R$ 1.500,00, valor inferior ao salário mínimo, e seria automaticamente elevada para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relevante é o auxílio-acidente, que pode ter valor inferior ao salário mínimo.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16.7.2 Teto: R$ 8.475,55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teto em período anterior e o teto foi reajustado por percentual inferior à inflação acumulada.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é reajustado anualmente pelo mesmo índice aplicado ao reajuste dos benefícios (INPC), na mesma data de reajuste do salário mínimo. A evolução dos tetos desde a vigência do Plano Real até 2026 é apresentada no quadro a seguir.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16.3 — Evolução do teto do RGPS (1994-2026)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 de referência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582,86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8.880/94 (URV)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832,66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4.479/95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1.081,50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4.883/98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20/98 (art. 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1.252,71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5.188/99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41/03 (art.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2.508,72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822/05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77/08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350/09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4.663,75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MF 15/18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SEPRT 3.659/20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MTP 12/22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13/26</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16.7.3 Revisão do teto: tema 76/STF (RE 564.354)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Emendas Constitucionais n. 20/1998 e n. 41/2003 elevaram o teto dos benefícios do RGPS em patamares superiores ao reajuste ordinário. A EC 20/98 fixou o teto em R$ 1.200,00 (art. 14 do ADCT), e a EC 41/03 elevou-o para R$ 2.400,00 (art. 5º). Os segurados cujo salário de benefício havia sido limitado pelo teto anterior, inferior aos novos patamares, sustentaram que teriam direito à readequação do benefício aos novos tetos, com pagamento de diferenças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76/STF — Revisão do teto (ECs 20/1998 e 41/2003)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Prescrição e procedimento:</w:t>
            </w:r>
            <w:r>
              <w:rPr>
                <w:rFonts w:ascii="EB Garamond" w:hAnsi="EB Garamond" w:cs="EB Garamond"/>
                <w:b w:val="0"/>
                <w:i w:val="0"/>
                <w:color w:val="201B16"/>
                <w:sz w:val="19"/>
                <w:lang w:val="pt-BR" w:bidi="ar-SA"/>
                <w:kern w:val="16"/>
                <w14:ligatures w14:val="standardContextual"/>
              </w:rPr>
              <w:t xml:space="preserve"> V. Capítulo 17, seção 17.4, para prescrição, instrução e cálculo de diferenças na ação revisional do teto.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930/STF — Readequação aos tetos (ECs 20/1998 e 41/2003) dos benefícios do "buraco negro"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16.7.4 Benefícios anteriores à CF/1988 e os tetos das ECs 20/1998 e 41/2003: tema 1.140/STJ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1.140/STJ — Adequação aos tetos das ECs 20/1998 e 41/2003 dos benefícios anteriores à CF/1988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16.7.5 Teto especial: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INSS. A análise detalhada dessa sistemática encontra-se na seção 13.6, a que remetemos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16.8 Reajustamento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vigente: art. 41-A da Lei 8.213/91.</w:t>
      </w:r>
      <w:r>
        <w:rPr>
          <w:rFonts w:ascii="EB Garamond" w:hAnsi="EB Garamond" w:cs="EB Garamond"/>
          <w:b w:val="0"/>
          <w:i w:val="0"/>
          <w:color w:val="201B16"/>
          <w:sz w:val="21"/>
          <w:lang w:val="pt-BR" w:bidi="ar-SA"/>
          <w:kern w:val="16"/>
          <w14:ligatures w14:val="standardContextual"/>
        </w:rPr>
        <w:t xml:space="preserve"> Desde a inserção do art. 41-A pela MP 316/2006, convertida na Lei 11.430/2006, o reajustamento dos benefícios do RGPS ocorre anualmente, na mesma data de reajuste do salário mínimo,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atual opera em dois patamares distintos. Os benefícios no valor de um salário mínimo acompanham a política de valorização do SM (atualmente regida pelo Decreto 12.797/2025, que fixou o SM 2026 em R$ 1.621,00). Os benefícios com valor superior a um salário mínimo são reajustados exclusivamente 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salário mínimo (RE 199.994, Rel. Min. Marco Aurélio).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histórica dos indexadores.</w:t>
      </w:r>
      <w:r>
        <w:rPr>
          <w:rFonts w:ascii="EB Garamond" w:hAnsi="EB Garamond" w:cs="EB Garamond"/>
          <w:b w:val="0"/>
          <w:i w:val="0"/>
          <w:color w:val="201B16"/>
          <w:sz w:val="21"/>
          <w:lang w:val="pt-BR" w:bidi="ar-SA"/>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Reajuste proporcional (pro rata).</w:t>
      </w:r>
      <w:r>
        <w:rPr>
          <w:rFonts w:ascii="EB Garamond" w:hAnsi="EB Garamond" w:cs="EB Garamond"/>
          <w:b w:val="0"/>
          <w:i w:val="0"/>
          <w:color w:val="201B16"/>
          <w:sz w:val="21"/>
          <w:lang w:val="pt-BR" w:bidi="ar-SA"/>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Teto do RGPS e reajuste correlato.</w:t>
      </w:r>
      <w:r>
        <w:rPr>
          <w:rFonts w:ascii="EB Garamond" w:hAnsi="EB Garamond" w:cs="EB Garamond"/>
          <w:b w:val="0"/>
          <w:i w:val="0"/>
          <w:color w:val="201B16"/>
          <w:sz w:val="21"/>
          <w:lang w:val="pt-BR" w:bidi="ar-SA"/>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76/STF), que envolve readequação a tetos modificados por Emendas Constitucionais.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Defasagem acumulada e controvérsias.</w:t>
      </w:r>
      <w:r>
        <w:rPr>
          <w:rFonts w:ascii="EB Garamond" w:hAnsi="EB Garamond" w:cs="EB Garamond"/>
          <w:b w:val="0"/>
          <w:i w:val="0"/>
          <w:color w:val="201B16"/>
          <w:sz w:val="21"/>
          <w:lang w:val="pt-BR" w:bidi="ar-SA"/>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Distinção entre reajustamento e revisão.</w:t>
      </w:r>
      <w:r>
        <w:rPr>
          <w:rFonts w:ascii="EB Garamond" w:hAnsi="EB Garamond" w:cs="EB Garamond"/>
          <w:b w:val="0"/>
          <w:i w:val="0"/>
          <w:color w:val="201B16"/>
          <w:sz w:val="21"/>
          <w:lang w:val="pt-BR" w:bidi="ar-SA"/>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16.9 Correção monetária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reajustamento preserva o valor do benefício após a concessão, a correção monetária dos salários de contribuição, e Castro e Lazzari (2025), 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Base normativa: art. 29, § 3º, da Lei 8.213/91.</w:t>
      </w:r>
      <w:r>
        <w:rPr>
          <w:rFonts w:ascii="EB Garamond" w:hAnsi="EB Garamond" w:cs="EB Garamond"/>
          <w:b w:val="0"/>
          <w:i w:val="0"/>
          <w:color w:val="201B16"/>
          <w:sz w:val="21"/>
          <w:lang w:val="pt-BR" w:bidi="ar-SA"/>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fatores de atualização.</w:t>
      </w:r>
      <w:r>
        <w:rPr>
          <w:rFonts w:ascii="EB Garamond" w:hAnsi="EB Garamond" w:cs="EB Garamond"/>
          <w:b w:val="0"/>
          <w:i w:val="0"/>
          <w:color w:val="201B16"/>
          <w:sz w:val="21"/>
          <w:lang w:val="pt-BR" w:bidi="ar-SA"/>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prático sobre o cálculo.</w:t>
      </w:r>
      <w:r>
        <w:rPr>
          <w:rFonts w:ascii="EB Garamond" w:hAnsi="EB Garamond" w:cs="EB Garamond"/>
          <w:b w:val="0"/>
          <w:i w:val="0"/>
          <w:color w:val="201B16"/>
          <w:sz w:val="21"/>
          <w:lang w:val="pt-BR" w:bidi="ar-SA"/>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Controvérsia histórica: expurgos inflacionários.</w:t>
      </w:r>
      <w:r>
        <w:rPr>
          <w:rFonts w:ascii="EB Garamond" w:hAnsi="EB Garamond" w:cs="EB Garamond"/>
          <w:b w:val="0"/>
          <w:i w:val="0"/>
          <w:color w:val="201B16"/>
          <w:sz w:val="21"/>
          <w:lang w:val="pt-BR" w:bidi="ar-SA"/>
          <w:kern w:val="16"/>
          <w14:ligatures w14:val="standardContextual"/>
        </w:rPr>
        <w:t xml:space="preserve"> Os planos econômicos das décadas de 1980 e 1990 suprimiram ou reduziram artificialmente índices de correção monetária, gerando os chamados "expurgos inflacionários." O Plano 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Correção dos SC (pré-concessão) × Correção das parcelas judiciais (pós-concessão)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Dois institutos distintos frequentemente confundidos na atuação forense: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dos salários de contribuição</w:t>
            </w:r>
            <w:r>
              <w:rPr>
                <w:rFonts w:ascii="EB Garamond" w:hAnsi="EB Garamond" w:cs="EB Garamond"/>
                <w:b w:val="0"/>
                <w:i w:val="0"/>
                <w:color w:val="201B16"/>
                <w:sz w:val="19"/>
                <w:lang w:val="pt-BR" w:bidi="ar-SA"/>
                <w:kern w:val="16"/>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das parcelas judiciais</w:t>
            </w:r>
            <w:r>
              <w:rPr>
                <w:rFonts w:ascii="EB Garamond" w:hAnsi="EB Garamond" w:cs="EB Garamond"/>
                <w:b w:val="0"/>
                <w:i w:val="0"/>
                <w:color w:val="201B16"/>
                <w:sz w:val="19"/>
                <w:lang w:val="pt-BR" w:bidi="ar-SA"/>
                <w:kern w:val="16"/>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eses sem contribuição e o impacto na correção.</w:t>
      </w:r>
      <w:r>
        <w:rPr>
          <w:rFonts w:ascii="EB Garamond" w:hAnsi="EB Garamond" w:cs="EB Garamond"/>
          <w:b w:val="0"/>
          <w:i w:val="0"/>
          <w:color w:val="201B16"/>
          <w:sz w:val="21"/>
          <w:lang w:val="pt-BR" w:bidi="ar-SA"/>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16.10 Atividades concomitantes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original: art. 32 da Lei 8.213/91.</w:t>
      </w:r>
      <w:r>
        <w:rPr>
          <w:rFonts w:ascii="EB Garamond" w:hAnsi="EB Garamond" w:cs="EB Garamond"/>
          <w:b w:val="0"/>
          <w:i w:val="0"/>
          <w:color w:val="201B16"/>
          <w:sz w:val="21"/>
          <w:lang w:val="pt-BR" w:bidi="ar-SA"/>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Alteração pela Lei 13.846/2019.</w:t>
      </w:r>
      <w:r>
        <w:rPr>
          <w:rFonts w:ascii="EB Garamond" w:hAnsi="EB Garamond" w:cs="EB Garamond"/>
          <w:b w:val="0"/>
          <w:i w:val="0"/>
          <w:color w:val="201B16"/>
          <w:sz w:val="21"/>
          <w:lang w:val="pt-BR" w:bidi="ar-SA"/>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direta: somam-se todas as contribuições de cada competência, respeitado o limite máximo do salário de contribuição, e a média aritmética incide sobre esses valores somados.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1070/STJ: aplicação retroativa da soma.</w:t>
      </w:r>
      <w:r>
        <w:rPr>
          <w:rFonts w:ascii="EB Garamond" w:hAnsi="EB Garamond" w:cs="EB Garamond"/>
          <w:b w:val="0"/>
          <w:i w:val="0"/>
          <w:color w:val="201B16"/>
          <w:sz w:val="21"/>
          <w:lang w:val="pt-BR" w:bidi="ar-SA"/>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 para revisão.</w:t>
      </w:r>
      <w:r>
        <w:rPr>
          <w:rFonts w:ascii="EB Garamond" w:hAnsi="EB Garamond" w:cs="EB Garamond"/>
          <w:b w:val="0"/>
          <w:i w:val="0"/>
          <w:color w:val="201B16"/>
          <w:sz w:val="21"/>
          <w:lang w:val="pt-BR" w:bidi="ar-SA"/>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1070/STJ — Soma dos salários de contribuição de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Processos paradigma: REsp 1.870.793/RS e REsp 1.870.815/RS | 1ª Seção | Rel. Min. Sérgio Kukina | Julgado em 11/05/2022 | Trânsito em julgado: 13/02/2023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16.11 Revisão da vida toda —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chamada "revisão da vida toda"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rejeição, em maio de 2026, da proposta de ampliação da modulação —, v. Capítulo 17, seção 17.3.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vigente e impacto no cálculo.</w:t>
      </w:r>
      <w:r>
        <w:rPr>
          <w:rFonts w:ascii="EB Garamond" w:hAnsi="EB Garamond" w:cs="EB Garamond"/>
          <w:b w:val="0"/>
          <w:i w:val="0"/>
          <w:color w:val="201B16"/>
          <w:sz w:val="21"/>
          <w:lang w:val="pt-BR" w:bidi="ar-SA"/>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proposta de ampliar essa modulação para além de 05/04/2024 foi rejeitada pelo Plenário em 15/05/2026, de modo que a modulação permanece limitada às decisões proferidas até 05/04/2024.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1.102/STF — Revisão da Vida Toda: tese revertida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 1.276.977/RS | Plenário | Rel. P/ acórdão Min. Alexandre de Moraes (julgamento original) e Min. Nunes Marques (embargos)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vigente (nov/2025): "É indevida a aplicação da revisão da vida toda após a declaração de constitucionalidade do art. 3º da Lei 9.876/1999 pelo STF nas ADIs 2.110/DF e 2.111/DF, com eficácia vinculante e erga omnes."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ecânica de cálculo.</w:t>
      </w:r>
      <w:r>
        <w:rPr>
          <w:rFonts w:ascii="EB Garamond" w:hAnsi="EB Garamond" w:cs="EB Garamond"/>
          <w:b w:val="0"/>
          <w:i w:val="0"/>
          <w:color w:val="201B16"/>
          <w:sz w:val="21"/>
          <w:lang w:val="pt-BR" w:bidi="ar-SA"/>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Status atual da revisão da vida toda (atualizado até maio/2026)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revisão da vida toda foi declarada </w:t>
            </w:r>
            <w:r>
              <w:rPr>
                <w:rFonts w:ascii="EB Garamond" w:hAnsi="EB Garamond" w:cs="EB Garamond"/>
                <w:b/>
                <w:i w:val="0"/>
                <w:color w:val="201B16"/>
                <w:sz w:val="19"/>
                <w:lang w:val="pt-BR" w:bidi="ar-SA"/>
                <w:kern w:val="16"/>
                <w14:ligatures w14:val="standardContextual"/>
              </w:rPr>
              <w:t>indevida</w:t>
            </w:r>
            <w:r>
              <w:rPr>
                <w:rFonts w:ascii="EB Garamond" w:hAnsi="EB Garamond" w:cs="EB Garamond"/>
                <w:b w:val="0"/>
                <w:i w:val="0"/>
                <w:color w:val="201B16"/>
                <w:sz w:val="19"/>
                <w:lang w:val="pt-BR" w:bidi="ar-SA"/>
                <w:kern w:val="16"/>
                <w14:ligatures w14:val="standardContextual"/>
              </w:rPr>
              <w:t xml:space="preserve"> pelo STF em 26/11/2025. Novos requerimentos administrativos ou judiciais com esse objeto não devem prosperar. As consequências práticas 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Ações pendentes de julgamento: devem ser julgadas improcedentes, com base na tese vinculante do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Ações com decisão favorável transitada em julgado antes de 05/04/2024: protegidas pela modulação. Os valores já recebidos são irrepetíveis.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Ações com decisão favorável transitada em julgado após 05/04/2024: não alcançadas pela modulação — o STF rejeitou, em 15/05/2026, a proposta de ampliá-la para além de 05/04/2024.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Ações ajuizadas entre 16/12/2019 e 05/04/2024 ainda sem decisão transitada em julgado: não são alcançadas pela modulação — que se limita às decisões transitadas até 05/04/2024 —, uma vez que o STF rejeitou, em 15/05/2026, a proposta de ampliá-la. Devem ser julgadas improcedentes quanto ao mérito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será revisitado no Capítulo 17 sob o prisma processual (ação rescisória, modulação e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16.12 Prática: simulação de cálculo e memória de cálculo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salários mínimos,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16.12.1 Memória de cálculo em RPV: estrutura e elementos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etapa deduz eventuais descontos (valores já pagos, tutela antecipada cumprida, contribuições previdenciárias e imposto de renda retido na fonte, honorários), produzindo o valor líquido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16.12.2 Simulação 1: aposentadoria programada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presentamos o cálculo completo para um caso hipotético que sintetiza as regras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do segurado.</w:t>
      </w:r>
      <w:r>
        <w:rPr>
          <w:rFonts w:ascii="EB Garamond" w:hAnsi="EB Garamond" w:cs="EB Garamond"/>
          <w:b w:val="0"/>
          <w:i w:val="0"/>
          <w:color w:val="201B16"/>
          <w:sz w:val="21"/>
          <w:lang w:val="pt-BR" w:bidi="ar-SA"/>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1 — Salário de benefício.</w:t>
      </w:r>
      <w:r>
        <w:rPr>
          <w:rFonts w:ascii="EB Garamond" w:hAnsi="EB Garamond" w:cs="EB Garamond"/>
          <w:b w:val="0"/>
          <w:i w:val="0"/>
          <w:color w:val="201B16"/>
          <w:sz w:val="21"/>
          <w:lang w:val="pt-BR" w:bidi="ar-SA"/>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Coeficiente de cálculo.</w:t>
      </w:r>
      <w:r>
        <w:rPr>
          <w:rFonts w:ascii="EB Garamond" w:hAnsi="EB Garamond" w:cs="EB Garamond"/>
          <w:b w:val="0"/>
          <w:i w:val="0"/>
          <w:color w:val="201B16"/>
          <w:sz w:val="21"/>
          <w:lang w:val="pt-BR" w:bidi="ar-SA"/>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RMI.</w:t>
      </w:r>
      <w:r>
        <w:rPr>
          <w:rFonts w:ascii="EB Garamond" w:hAnsi="EB Garamond" w:cs="EB Garamond"/>
          <w:b w:val="0"/>
          <w:i w:val="0"/>
          <w:color w:val="201B16"/>
          <w:sz w:val="21"/>
          <w:lang w:val="pt-BR" w:bidi="ar-SA"/>
          <w:kern w:val="16"/>
          <w14:ligatures w14:val="standardContextual"/>
        </w:rPr>
        <w:t xml:space="preserve"> RMI = SB × coeficiente = R$ 3.200,00 × 70% = R$ 2.240,00.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Verificação do piso e do teto.</w:t>
      </w:r>
      <w:r>
        <w:rPr>
          <w:rFonts w:ascii="EB Garamond" w:hAnsi="EB Garamond" w:cs="EB Garamond"/>
          <w:b w:val="0"/>
          <w:i w:val="0"/>
          <w:color w:val="201B16"/>
          <w:sz w:val="21"/>
          <w:lang w:val="pt-BR" w:bidi="ar-SA"/>
          <w:kern w:val="16"/>
          <w14:ligatures w14:val="standardContextual"/>
        </w:rPr>
        <w:t xml:space="preserve"> O piso constitucional é o salário mínimo vigente na DIB (R$ 1.621,00 em 2026). A RMI de R$ 2.240,00 supera o piso. O teto é R$ 8.475,55; a RMI está abaixo. Não há ajuste.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Parcelas vencidas (hipótese de concessão judicial).</w:t>
      </w:r>
      <w:r>
        <w:rPr>
          <w:rFonts w:ascii="EB Garamond" w:hAnsi="EB Garamond" w:cs="EB Garamond"/>
          <w:b w:val="0"/>
          <w:i w:val="0"/>
          <w:color w:val="201B16"/>
          <w:sz w:val="21"/>
          <w:lang w:val="pt-BR" w:bidi="ar-SA"/>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Enquadramento na competência dos JEFs.</w:t>
      </w:r>
      <w:r>
        <w:rPr>
          <w:rFonts w:ascii="EB Garamond" w:hAnsi="EB Garamond" w:cs="EB Garamond"/>
          <w:b w:val="0"/>
          <w:i w:val="0"/>
          <w:color w:val="201B16"/>
          <w:sz w:val="21"/>
          <w:lang w:val="pt-BR" w:bidi="ar-SA"/>
          <w:kern w:val="16"/>
          <w14:ligatures w14:val="standardContextual"/>
        </w:rPr>
        <w:t xml:space="preserve"> O valor bruto das parcelas vencidas (R$ 17.920,00 nominais, antes da SELIC) está dentro do limite de 60 SM (R$ 97.260,00), confirmando a competência dos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16.12.3 Simulação 2: aposentadoria por incapacidade permanente — acidentária versus não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60%+2% declarada no Tema 1.300/STF.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da segurada.</w:t>
      </w:r>
      <w:r>
        <w:rPr>
          <w:rFonts w:ascii="EB Garamond" w:hAnsi="EB Garamond" w:cs="EB Garamond"/>
          <w:b w:val="0"/>
          <w:i w:val="0"/>
          <w:color w:val="201B16"/>
          <w:sz w:val="21"/>
          <w:lang w:val="pt-BR" w:bidi="ar-SA"/>
          <w:kern w:val="16"/>
          <w14:ligatures w14:val="standardContextual"/>
        </w:rPr>
        <w:t xml:space="preserve"> Maria, sexo feminino, 50 anos de idade, 18 anos de tempo de contribuição. Salário de benefício apurado: R$ 4.000,00. Duas hipóteses de causa da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A — Incapacidade de origem comum (doença degenerativa).</w:t>
      </w:r>
      <w:r>
        <w:rPr>
          <w:rFonts w:ascii="EB Garamond" w:hAnsi="EB Garamond" w:cs="EB Garamond"/>
          <w:b w:val="0"/>
          <w:i w:val="0"/>
          <w:color w:val="201B16"/>
          <w:sz w:val="21"/>
          <w:lang w:val="pt-BR" w:bidi="ar-SA"/>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18 de dezembro de 2025, o STF concluiu o julgamento do Tema 1.300 (RE 1.469.150, Rel. Min. Luís Roberto Barroso), declarando, por 6 votos a 4, a constitucionalidade do coeficiente de 60%+2%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B — Incapacidade de origem acidentária (acidente de trabalho).</w:t>
      </w:r>
      <w:r>
        <w:rPr>
          <w:rFonts w:ascii="EB Garamond" w:hAnsi="EB Garamond" w:cs="EB Garamond"/>
          <w:b w:val="0"/>
          <w:i w:val="0"/>
          <w:color w:val="201B16"/>
          <w:sz w:val="21"/>
          <w:lang w:val="pt-BR" w:bidi="ar-SA"/>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Comparação.</w:t>
      </w:r>
      <w:r>
        <w:rPr>
          <w:rFonts w:ascii="EB Garamond" w:hAnsi="EB Garamond" w:cs="EB Garamond"/>
          <w:b w:val="0"/>
          <w:i w:val="0"/>
          <w:color w:val="201B16"/>
          <w:sz w:val="21"/>
          <w:lang w:val="pt-BR" w:bidi="ar-SA"/>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16.12.4 Dicas para o magistrado: conferência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Sistemas do INSS.</w:t>
      </w:r>
      <w:r>
        <w:rPr>
          <w:rFonts w:ascii="EB Garamond" w:hAnsi="EB Garamond" w:cs="EB Garamond"/>
          <w:b w:val="0"/>
          <w:i w:val="0"/>
          <w:color w:val="201B16"/>
          <w:sz w:val="21"/>
          <w:lang w:val="pt-BR" w:bidi="ar-SA"/>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Erros administrativos mais frequentes.</w:t>
      </w:r>
      <w:r>
        <w:rPr>
          <w:rFonts w:ascii="EB Garamond" w:hAnsi="EB Garamond" w:cs="EB Garamond"/>
          <w:b w:val="0"/>
          <w:i w:val="0"/>
          <w:color w:val="201B16"/>
          <w:sz w:val="21"/>
          <w:lang w:val="pt-BR" w:bidi="ar-SA"/>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Determinação de recálculo na sentença.</w:t>
      </w:r>
      <w:r>
        <w:rPr>
          <w:rFonts w:ascii="EB Garamond" w:hAnsi="EB Garamond" w:cs="EB Garamond"/>
          <w:b w:val="0"/>
          <w:i w:val="0"/>
          <w:color w:val="201B16"/>
          <w:sz w:val="21"/>
          <w:lang w:val="pt-BR" w:bidi="ar-SA"/>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conferência de cálculo para o magistrado dos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examinar a RMI apurada pelo INSS ou a memória de cálculo apresentada nos autos, verificar: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Os salários de contribuição utilizados conferem com o CNIS e com os documentos dos autos? Há vínculos ou remunerações não computados?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O PBC está correto para a regra aplicável (80% maiores pré-EC 103 ou 100% pós-EC 103)? A DIB utilizada é a correta (DER original ou reafirmada)?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Os fatores de atualização monetária dos SC correspondem à tabela oficial do INSS para o mês de referência do cálculo?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O coeficiente de cálculo está correto para a espécie de benefício e o tempo de contribuição do segurado? Em benefícios por incapacidade, o nexo acidentário foi considerado?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 O fator previdenciário foi aplicado apenas quando obrigatório (direito adquirido pré-EC 103, pedágio 50%)? A tabela IBGE utilizada é a vigente na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 O teto do RGPS foi observado (R$ 8.475,55 em 2026)? O piso de 1 SM (R$ 1.621,00) foi respeitado?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 Para segurados com atividades concomitantes, os salários de contribuição foram somados (Tema 1070/STJ)?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 A exclusão de contribuições prejudiciais (art. 26, § 6º, EC 103) foi considerada, quando aplicável?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Na liquidação, a SELIC está sendo aplicada corretamente sobre as parcelas vencidas pós-EC 113/2021? Para parcelas anteriores, os critérios do Tema 905/STJ foram observados?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16.4 — PBC por Regime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do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Pré-Lei 9.876/1999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36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36 últimos SC, corrigidos monetariamente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(redação original)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até EC 103 (nov/1999 a nov/2019)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e II, Lei 8.213/91 (redação Lei 9.876/99)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(a partir de 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com exclusão (art. 26, §6º)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excluídas contribuições que reduzam o SB, mantido o 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§6º,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mínimo (Lei 14.331/2022)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não inferior a 108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§10, Lei 8.213/91 (Lei 14.331/2022)</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16.5 — Fator Previdenciário: Quando Se Aplica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Aplica fator?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tempo de contribuição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 (salvo regra 85/95)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pedágio 50% (art. 17,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caput,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Opcional (aplica-se se mais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7º, Lei 9.876/1999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definitiva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 (coeficiente próprio substitui o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pedágio 100%, pontos, idade mínima progressiva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18, 19, 20,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da PcD (LC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 c/c art. 8º, LC 142/2013</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16.6 — Coeficiente de Cálculo por Espécie de Benefício (Pós-EC 103)</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Benefício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(comum)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 2º, III,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(acidentária)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(LC 142/2013)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 (sem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do professor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25H/20M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§5º,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61,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 Incap.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§1º,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 (até 100%) sobre o valor da aposentadoria (SB × 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Que recebia ou a que teria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23,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fixo de 1 SM (R$ 1.621,00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27,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72,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1/12 da soma dos 12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dos últimos 12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73, III,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 (até 14 anos ou inválido)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66, Lei 8.213/91</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16.7 — Cronologia dos Tetos do RGPS (1991–2026)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Cr$ 170.000,00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(art. 29,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do ADCT (EC 20/1998)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01/06/2002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R$ 1.430,00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MPAS 525/2002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41/2003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R$ 2.801,56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119/2006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77/2008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350/2009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02/2012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R$ 4.390,24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19/2014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R$ 5.189,82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01/2016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MF 15/2018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R$ 6.433,57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R$ 7.507,49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6/2025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 (INPC 3,90%)</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16.8 — Checklist de Conferência de Cálculo para o Magistrado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Verificação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Fonte/Sistema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SC no CNIS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Todos os vínculos e remunerações estão registrados? Há períodos sem informação?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CNIS / PLENUS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PBC adequado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correta aplicada conforme a DIB (80% maiores ou 100%)? Divisor mínimo de 108 observado?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Lei 14.331/2022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Atualização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Fatores de correção pelo INPC correspondem à tabela oficial do mês de referência?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Tabela INSS (Portaria mensal)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SB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aritmética calculada sobre a base correta? Exclusão do art. 26, §6º, EC 103, foi considerada?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Memória de 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Coeficiente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Percentual corresponde à espécie de benefício e ao TC apurado? Nexo acidentário reconhecido (quando cabível)?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Aplicado apenas quando obrigatório? Tabela IBGE vigente na DER utilizada?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IBGE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Teto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excede R$ 8.475,55 (2026)? SB limitado ao teto antes da aplicação do 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Piso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inferior a R$ 1.621,00 (1 SM 2026)? Exceções verificadas (auxílio-acidente)?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§2º,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 Concomitantes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 atividades simultâneas somados (Tema 1070/STJ)? Teto observado na soma?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32,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Parcelas vencidas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correto (DIB até implantação)? SELIC aplicada (pós-EC 113/2021)? Descontos lançados?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Tema 905/STJ</w:t>
                  </w:r>
                </w:p>
              </w:tc>
            </w:tr>
          </w:tbl>
          <w:p/>
          <w:p>
            <w:pPr>
              <w:spacing w:before="0" w:after="0" w:line="240" w:lineRule="auto"/>
            </w:pPr>
          </w:p>
        </w:tc>
      </w:tr>
    </w:tbl>
    <w:p>
      <w:pPr>
        <w:spacing w:before="0" w:after="80" w:line="240" w:lineRule="auto"/>
      </w:pPr>
    </w:p>
    <w:p>
      <w:pPr>
        <w:sectPr>
          <w:headerReference w:type="default" r:id="rId165"/>
          <w:headerReference w:type="even" r:id="rId166"/>
          <w:footerReference w:type="default" r:id="rId167"/>
          <w:footerReference w:type="even" r:id="rId168"/>
          <w:headerReference w:type="first" r:id="rId169"/>
          <w:footerReference w:type="first" r:id="rId17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Revisão de Benefícios Previdenciários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causas que ensejam revisão podem ser agrupadas em quatro categorias. A primeira é o erro administrativo: o INSS aplicou incorretamente as normas vigentes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os valores monetários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valores em reais empregados ao longo deste capítulo tomam por base o salário mínimo de R$ 1.621,00 e, por consequência, o limite de alçada do JEF de R$ 97.260,00 (60 salários mínimos), parâmetros projetados para 2026. Como o salário mínimo é reajustado anualmente, esses montantes — e quaisquer cálculos deles derivados — devem ser conferidos com o valor do salário mínimo vigente na data de leitura. Para evitar repetição, essa ressalva fica aqui registrada de uma vez e vale para todas as cifras de 2026 mencionadas adiante.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17.2 Decadência decenal aplicada às teses revisionais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17.2.1 Art. 103, caput, lei 8.213/91 —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Decadência do ato de concessão × prescrição das parcelas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São institutos distintos com consequências práticas diversas. A </w:t>
            </w:r>
            <w:r>
              <w:rPr>
                <w:rFonts w:ascii="EB Garamond" w:hAnsi="EB Garamond" w:cs="EB Garamond"/>
                <w:b/>
                <w:i w:val="0"/>
                <w:color w:val="201B16"/>
                <w:sz w:val="19"/>
                <w:lang w:val="pt-BR" w:bidi="ar-SA"/>
                <w:kern w:val="16"/>
                <w14:ligatures w14:val="standardContextual"/>
              </w:rPr>
              <w:t>decadência</w:t>
            </w:r>
            <w:r>
              <w:rPr>
                <w:rFonts w:ascii="EB Garamond" w:hAnsi="EB Garamond" w:cs="EB Garamond"/>
                <w:b w:val="0"/>
                <w:i w:val="0"/>
                <w:color w:val="201B16"/>
                <w:sz w:val="19"/>
                <w:lang w:val="pt-BR" w:bidi="ar-SA"/>
                <w:kern w:val="16"/>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prescrição</w:t>
            </w:r>
            <w:r>
              <w:rPr>
                <w:rFonts w:ascii="EB Garamond" w:hAnsi="EB Garamond" w:cs="EB Garamond"/>
                <w:b w:val="0"/>
                <w:i w:val="0"/>
                <w:color w:val="201B16"/>
                <w:sz w:val="19"/>
                <w:lang w:val="pt-BR" w:bidi="ar-SA"/>
                <w:kern w:val="16"/>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17.2.2 Situações que escapam à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hipótese é a do benefício não concedido. Quando o INSS indefere o requerimento administrativo, não há ato de concessão a revisar. A pretensão é de concessão, não de revisão, e se sujeita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ascii="EB Garamond" w:hAnsi="EB Garamond" w:cs="EB Garamond"/>
          <w:b/>
          <w:i w:val="0"/>
          <w:color w:val="201B16"/>
          <w:sz w:val="21"/>
          <w:lang w:val="pt-BR" w:bidi="ar-SA"/>
          <w:kern w:val="16"/>
          <w14:ligatures w14:val="standardContextual"/>
        </w:rPr>
        <w:t>Tema 975</w:t>
      </w:r>
      <w:r>
        <w:rPr>
          <w:rFonts w:ascii="EB Garamond" w:hAnsi="EB Garamond" w:cs="EB Garamond"/>
          <w:b w:val="0"/>
          <w:i w:val="0"/>
          <w:color w:val="201B16"/>
          <w:sz w:val="21"/>
          <w:lang w:val="pt-BR" w:bidi="ar-SA"/>
          <w:kern w:val="16"/>
          <w14:ligatures w14:val="standardContextual"/>
        </w:rPr>
        <w:t xml:space="preserve">, fixado em dezembro de 2019, assentou exatamente o oposto: </w:t>
      </w:r>
      <w:r>
        <w:rPr>
          <w:rFonts w:ascii="EB Garamond" w:hAnsi="EB Garamond" w:cs="EB Garamond"/>
          <w:b w:val="0"/>
          <w:i/>
          <w:color w:val="201B16"/>
          <w:sz w:val="21"/>
          <w:lang w:val="pt-BR" w:bidi="ar-SA"/>
          <w:kern w:val="16"/>
          <w14:ligatures w14:val="standardContextual"/>
        </w:rPr>
        <w:t>aplica-se</w:t>
      </w:r>
      <w:r>
        <w:rPr>
          <w:rFonts w:ascii="EB Garamond" w:hAnsi="EB Garamond" w:cs="EB Garamond"/>
          <w:b w:val="0"/>
          <w:i w:val="0"/>
          <w:color w:val="201B16"/>
          <w:sz w:val="21"/>
          <w:lang w:val="pt-BR" w:bidi="ar-SA"/>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ascii="EB Garamond" w:hAnsi="EB Garamond" w:cs="EB Garamond"/>
          <w:b/>
          <w:i w:val="0"/>
          <w:color w:val="201B16"/>
          <w:sz w:val="21"/>
          <w:lang w:val="pt-BR" w:bidi="ar-SA"/>
          <w:kern w:val="16"/>
          <w14:ligatures w14:val="standardContextual"/>
        </w:rPr>
        <w:t>Tema 966</w:t>
      </w:r>
      <w:r>
        <w:rPr>
          <w:rFonts w:ascii="EB Garamond" w:hAnsi="EB Garamond" w:cs="EB Garamond"/>
          <w:b w:val="0"/>
          <w:i w:val="0"/>
          <w:color w:val="201B16"/>
          <w:sz w:val="21"/>
          <w:lang w:val="pt-BR" w:bidi="ar-SA"/>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Temas 966 e 975/STJ — Duas faces da decadência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966 — incide a decadência sobre a escolha do benefício mais vantajoso:</w:t>
            </w:r>
            <w:r>
              <w:rPr>
                <w:rFonts w:ascii="EB Garamond" w:hAnsi="EB Garamond" w:cs="EB Garamond"/>
                <w:b w:val="0"/>
                <w:i w:val="0"/>
                <w:color w:val="201B16"/>
                <w:sz w:val="19"/>
                <w:lang w:val="pt-BR" w:bidi="ar-SA"/>
                <w:kern w:val="16"/>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975 — aplica-se a decadência mesmo às questões não apreciadas no ato de concessão:</w:t>
            </w:r>
            <w:r>
              <w:rPr>
                <w:rFonts w:ascii="EB Garamond" w:hAnsi="EB Garamond" w:cs="EB Garamond"/>
                <w:b w:val="0"/>
                <w:i w:val="0"/>
                <w:color w:val="201B16"/>
                <w:sz w:val="19"/>
                <w:lang w:val="pt-BR" w:bidi="ar-SA"/>
                <w:kern w:val="16"/>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17.2.3 Quadro funcional: decadência por tese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 revisional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Decadência aplicável?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Termo inicial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da vida toda (Tema 1102/STF)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por regra de cálculo: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teto (ECs 20/1998 e 41/2003)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em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Readequação decorre de fato superveniente (EC), não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 apenas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Buraco Negro (art. 144)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Fundo de direito — trato sucessivo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art. 29, II (divisor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mesmo que o INSS não tenha apreciado a questão de ofício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Atividades concomitantes (Tema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ainda que o INSS dispusesse dos dados no CNIS e não aplicasse a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Reafirmação da DER (Tema 995/STJ)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Trata-se de concessão com DER reafirmada, não de revisão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mais vantajoso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STJ reconheceu que a escolha da regra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17.2.4 Impacto prático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17.3 Revisão da vida toda — dimensão processual pós-reversão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17.3.1 Cronologia do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editorial sobre os marcos posteriores ao fechamento desta edição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17.3.2 Impacto nos processos em 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reversão do Tema 1102 atinge diretamente os processos em trâmite nos JEFs. Os impactos variam conforme o estágio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um grupo especial que merece atenção: processos nos quais a sentença de procedência já havia transitado em julgado e o beneficiário já vinha recebendo a RMI revisada. O impacto da reversão sobre esses processos é objeto da seção seguinte.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17.3.3 Impacto nos processos transitados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Sustenta que a impugnação do art. 525 não se presta a desconstituir títulos fundados em interpretação posteriormente superada. A matéria permanece em aberto.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para segurados que já implementaram a revisão da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Valores recebidos até 05/04/2024:</w:t>
            </w:r>
            <w:r>
              <w:rPr>
                <w:rFonts w:ascii="EB Garamond" w:hAnsi="EB Garamond" w:cs="EB Garamond"/>
                <w:b w:val="0"/>
                <w:i w:val="0"/>
                <w:color w:val="201B16"/>
                <w:sz w:val="19"/>
                <w:lang w:val="pt-BR" w:bidi="ar-SA"/>
                <w:kern w:val="16"/>
                <w14:ligatures w14:val="standardContextual"/>
              </w:rPr>
              <w:t xml:space="preserve"> irrepetíveis por força da modulação. O INSS não pode exigir devolução.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(b) </w:t>
            </w:r>
            <w:r>
              <w:rPr>
                <w:rFonts w:ascii="EB Garamond" w:hAnsi="EB Garamond" w:cs="EB Garamond"/>
                <w:b/>
                <w:i w:val="0"/>
                <w:color w:val="201B16"/>
                <w:sz w:val="19"/>
                <w:lang w:val="pt-BR" w:bidi="ar-SA"/>
                <w:kern w:val="16"/>
                <w14:ligatures w14:val="standardContextual"/>
              </w:rPr>
              <w:t>RMI majorada mantida após 05/04/2024:</w:t>
            </w:r>
            <w:r>
              <w:rPr>
                <w:rFonts w:ascii="EB Garamond" w:hAnsi="EB Garamond" w:cs="EB Garamond"/>
                <w:b w:val="0"/>
                <w:i w:val="0"/>
                <w:color w:val="201B16"/>
                <w:sz w:val="19"/>
                <w:lang w:val="pt-BR" w:bidi="ar-SA"/>
                <w:kern w:val="16"/>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 </w:t>
            </w:r>
            <w:r>
              <w:rPr>
                <w:rFonts w:ascii="EB Garamond" w:hAnsi="EB Garamond" w:cs="EB Garamond"/>
                <w:b/>
                <w:i w:val="0"/>
                <w:color w:val="201B16"/>
                <w:sz w:val="19"/>
                <w:lang w:val="pt-BR" w:bidi="ar-SA"/>
                <w:kern w:val="16"/>
                <w14:ligatures w14:val="standardContextual"/>
              </w:rPr>
              <w:t>Diferenças pagas por RPV após 05/04/2024:</w:t>
            </w:r>
            <w:r>
              <w:rPr>
                <w:rFonts w:ascii="EB Garamond" w:hAnsi="EB Garamond" w:cs="EB Garamond"/>
                <w:b w:val="0"/>
                <w:i w:val="0"/>
                <w:color w:val="201B16"/>
                <w:sz w:val="19"/>
                <w:lang w:val="pt-BR" w:bidi="ar-SA"/>
                <w:kern w:val="16"/>
                <w14:ligatures w14:val="standardContextual"/>
              </w:rPr>
              <w:t xml:space="preserve"> podem ser objeto de cobrança pelo INSS, salvo se a ampliação da modulação (pendente de julgamento em plenário físico) estender a proteção.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(d) </w:t>
            </w:r>
            <w:r>
              <w:rPr>
                <w:rFonts w:ascii="EB Garamond" w:hAnsi="EB Garamond" w:cs="EB Garamond"/>
                <w:b/>
                <w:i w:val="0"/>
                <w:color w:val="201B16"/>
                <w:sz w:val="19"/>
                <w:lang w:val="pt-BR" w:bidi="ar-SA"/>
                <w:kern w:val="16"/>
                <w14:ligatures w14:val="standardContextual"/>
              </w:rPr>
              <w:t>Ações transitadas em julgado antes de 05/04/2024 com RMI já revisada:</w:t>
            </w:r>
            <w:r>
              <w:rPr>
                <w:rFonts w:ascii="EB Garamond" w:hAnsi="EB Garamond" w:cs="EB Garamond"/>
                <w:b w:val="0"/>
                <w:i w:val="0"/>
                <w:color w:val="201B16"/>
                <w:sz w:val="19"/>
                <w:lang w:val="pt-BR" w:bidi="ar-SA"/>
                <w:kern w:val="16"/>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magistrado deve analisar a data do trânsito em julgado, a data da modulação (05/04/2024) e o alcance da tese fixada nos embargos.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17.3.4 Prática do magistrado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sentenciar ações de revisão da vida toda (estado em junho/2026)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1. Ações ajuizadas antes de 05/04/2024 (ainda pendentes):</w:t>
            </w:r>
            <w:r>
              <w:rPr>
                <w:rFonts w:ascii="EB Garamond" w:hAnsi="EB Garamond" w:cs="EB Garamond"/>
                <w:b w:val="0"/>
                <w:i w:val="0"/>
                <w:color w:val="201B16"/>
                <w:sz w:val="19"/>
                <w:lang w:val="pt-BR" w:bidi="ar-SA"/>
                <w:kern w:val="16"/>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pPr>
              <w:spacing w:before="0" w:after="60" w:line="247" w:lineRule="auto"/>
              <w:jc w:val="both"/>
            </w:pPr>
            <w:r>
              <w:rPr>
                <w:rFonts w:ascii="EB Garamond" w:hAnsi="EB Garamond" w:cs="EB Garamond"/>
                <w:b/>
                <w:i w:val="0"/>
                <w:color w:val="201B16"/>
                <w:sz w:val="19"/>
                <w:lang w:val="pt-BR" w:bidi="ar-SA"/>
                <w:kern w:val="16"/>
                <w14:ligatures w14:val="standardContextual"/>
              </w:rPr>
              <w:t>2. Ações ajuizadas após 05/04/2024:</w:t>
            </w:r>
            <w:r>
              <w:rPr>
                <w:rFonts w:ascii="EB Garamond" w:hAnsi="EB Garamond" w:cs="EB Garamond"/>
                <w:b w:val="0"/>
                <w:i w:val="0"/>
                <w:color w:val="201B16"/>
                <w:sz w:val="19"/>
                <w:lang w:val="pt-BR" w:bidi="ar-SA"/>
                <w:kern w:val="16"/>
                <w14:ligatures w14:val="standardContextual"/>
              </w:rPr>
              <w:t xml:space="preserve"> - Julgar improcedente com base no Tema 1102/STF. - Condenação em honorários pelo regime ordinário (art. 85, CPC), observada a gratuidade (art. 98, §3º, CPC). - Não há proteção da modulação.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3. Processos com tutela antecipada e cumprimento provisório:</w:t>
            </w:r>
            <w:r>
              <w:rPr>
                <w:rFonts w:ascii="EB Garamond" w:hAnsi="EB Garamond" w:cs="EB Garamond"/>
                <w:b w:val="0"/>
                <w:i w:val="0"/>
                <w:color w:val="201B16"/>
                <w:sz w:val="19"/>
                <w:lang w:val="pt-BR" w:bidi="ar-SA"/>
                <w:kern w:val="16"/>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4. Modelo sintético de dispositivo:</w:t>
            </w:r>
            <w:r>
              <w:rPr>
                <w:rFonts w:ascii="EB Garamond" w:hAnsi="EB Garamond" w:cs="EB Garamond"/>
                <w:b w:val="0"/>
                <w:i w:val="0"/>
                <w:color w:val="201B16"/>
                <w:sz w:val="19"/>
                <w:lang w:val="pt-BR" w:bidi="ar-SA"/>
                <w:kern w:val="16"/>
                <w14:ligatures w14:val="standardContextual"/>
              </w:rPr>
              <w:t xml:space="preserve"> v. §17.12.3, Modelo 4 (improcedência por reversão da vida toda), infra.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17.3.5 Lições para o futuro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lição prática, a nosso ver, é a cautela com o cumprimento provisório em teses ainda não definitivamente consolidadas. A concessão de tutela antecipada fundada em repercussão geral deve considerar o risco de reversão, especialmente quando há embargos de declaração pendentes ou sinais de mudança de composição na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17.4 Revisão do teto — ECs 20/1998 e 41/2003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17.4.1 RE 564.354 / tema 76 — tese e alcance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ascii="EB Garamond" w:hAnsi="EB Garamond" w:cs="EB Garamond"/>
          <w:b/>
          <w:i w:val="0"/>
          <w:color w:val="201B16"/>
          <w:sz w:val="21"/>
          <w:lang w:val="pt-BR" w:bidi="ar-SA"/>
          <w:kern w:val="16"/>
          <w14:ligatures w14:val="standardContextual"/>
        </w:rPr>
        <w:t>teto nominal</w:t>
      </w:r>
      <w:r>
        <w:rPr>
          <w:rFonts w:ascii="EB Garamond" w:hAnsi="EB Garamond" w:cs="EB Garamond"/>
          <w:b w:val="0"/>
          <w:i w:val="0"/>
          <w:color w:val="201B16"/>
          <w:sz w:val="21"/>
          <w:lang w:val="pt-BR" w:bidi="ar-SA"/>
          <w:kern w:val="16"/>
          <w14:ligatures w14:val="standardContextual"/>
        </w:rPr>
        <w:t xml:space="preserve"> de R$ 1.200,00, fixado diretamente pelo art. 14 da própria EC — e não por portaria —, com vigência a partir de dezembro de 1998; e (ii) o </w:t>
      </w:r>
      <w:r>
        <w:rPr>
          <w:rFonts w:ascii="EB Garamond" w:hAnsi="EB Garamond" w:cs="EB Garamond"/>
          <w:b/>
          <w:i w:val="0"/>
          <w:color w:val="201B16"/>
          <w:sz w:val="21"/>
          <w:lang w:val="pt-BR" w:bidi="ar-SA"/>
          <w:kern w:val="16"/>
          <w14:ligatures w14:val="standardContextual"/>
        </w:rPr>
        <w:t>teto operante</w:t>
      </w:r>
      <w:r>
        <w:rPr>
          <w:rFonts w:ascii="EB Garamond" w:hAnsi="EB Garamond" w:cs="EB Garamond"/>
          <w:b w:val="0"/>
          <w:i w:val="0"/>
          <w:color w:val="201B16"/>
          <w:sz w:val="21"/>
          <w:lang w:val="pt-BR" w:bidi="ar-SA"/>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ampliado o limite, o benefício se expande até o novo patamar, respeitado 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17.4.2 Procedimento da revisão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o teto aplicado, mas nem sempre registra o salário de benefício sem limitação.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é o documento mais relevante: apresenta os salários de contribuição, o salário de benefício apurado e a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os valores pagos mensalmente desde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17.4.3 Prescrição e atualidade da tese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17.4.4 Cálculo de diferenças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é o ponto de partida: parte-se do salário de benefício apurado na concessão </w:t>
      </w:r>
      <w:r>
        <w:rPr>
          <w:rFonts w:ascii="EB Garamond" w:hAnsi="EB Garamond" w:cs="EB Garamond"/>
          <w:b w:val="0"/>
          <w:i/>
          <w:color w:val="201B16"/>
          <w:sz w:val="21"/>
          <w:lang w:val="pt-BR" w:bidi="ar-SA"/>
          <w:kern w:val="16"/>
          <w14:ligatures w14:val="standardContextual"/>
        </w:rPr>
        <w:t>sem</w:t>
      </w:r>
      <w:r>
        <w:rPr>
          <w:rFonts w:ascii="EB Garamond" w:hAnsi="EB Garamond" w:cs="EB Garamond"/>
          <w:b w:val="0"/>
          <w:i w:val="0"/>
          <w:color w:val="201B16"/>
          <w:sz w:val="21"/>
          <w:lang w:val="pt-BR" w:bidi="ar-SA"/>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17.5 Revisão do buraco negro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17.5.1 Art. 144, lei 8.213/91 — conceito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17.5.2 Espécies de revisão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17.5.3 Inaplicabilidade da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revisão do Buraco Negro não está sujeita à decadência decenal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144 da Lei 8.213/91 assegura o direito ao recálculo dos benefícios concedidos entre 05/10/1988 e 05/04/1991.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Constitui o fundo de direito da relação previdenciária, e não mera revisão do ato administrativo de 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Gera relação de trato sucessivo, em que a diferença se renova mensalmente (Súmula 85/STJ);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Não se enquadra na hipótese do art. 103, caput.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17.5.4 Viabilidade atual (junho/2026)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17.5.5 Procedimento 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w:t>
      </w:r>
      <w:r>
        <w:rPr>
          <w:rFonts w:ascii="EB Garamond" w:hAnsi="EB Garamond" w:cs="EB Garamond"/>
          <w:b/>
          <w:i w:val="0"/>
          <w:color w:val="201B16"/>
          <w:sz w:val="21"/>
          <w:lang w:val="pt-BR" w:bidi="ar-SA"/>
          <w:kern w:val="16"/>
          <w14:ligatures w14:val="standardContextual"/>
        </w:rPr>
        <w:t>processo administrativo de concessão original</w:t>
      </w:r>
      <w:r>
        <w:rPr>
          <w:rFonts w:ascii="EB Garamond" w:hAnsi="EB Garamond" w:cs="EB Garamond"/>
          <w:b w:val="0"/>
          <w:i w:val="0"/>
          <w:color w:val="201B16"/>
          <w:sz w:val="21"/>
          <w:lang w:val="pt-BR" w:bidi="ar-SA"/>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é útil, mas apresenta limitações para períodos anteriores a 1982. 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a DIB.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cálculo pela CLPS × cálculo pela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CLPS (Decreto 89.312/1984)</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básico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Últimos 36 salários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Maiores SC correspondentes a 80% do período contributivo (regra original, antes da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ORTN/OTN/BTN (índices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(art. 29, §3º)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Coeficiente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80% + 3% por ano excedente a 30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70% aos 30 anos + 6% por ano excedente, até 100% (art. 53, II, redação original)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Menor dos tetos regulamentares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 (único)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Piso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 do SM (aposentadorias)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integral (art. 201, §2º, CF)</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17.6 Revisão do art. 29, II — divisor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17.6.1 A controvérsia do divisor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art. 29, II, da Lei 8.213/91 versa sobre a correta aplicação do divisor na apuração da média aritmética dos salários de contribuição. Para a análise da mecânica do PBC e do divisor mínimo, v. Seção 16.3. Aqui tratamos do procedimento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17.6.2 Memorando-circular conjunto n. 21/DIRBEN/PFE/INSS e ACP IEPREV</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17.6.3 Lei 14.331/2022 — art. 135-A, divisor mínimo de 108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14.331/2022 — Divisor mínimo de 108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partir de 05/05/2022, o cálculo do salário de benefício observa divisor mínimo de 108 contribuições (art. 135-A,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Exceções:</w:t>
            </w:r>
            <w:r>
              <w:rPr>
                <w:rFonts w:ascii="EB Garamond" w:hAnsi="EB Garamond" w:cs="EB Garamond"/>
                <w:b w:val="0"/>
                <w:i w:val="0"/>
                <w:color w:val="201B16"/>
                <w:sz w:val="19"/>
                <w:lang w:val="pt-BR" w:bidi="ar-SA"/>
                <w:kern w:val="16"/>
                <w14:ligatures w14:val="standardContextual"/>
              </w:rPr>
              <w:t xml:space="preserve"> Aposentadoria por incapacidade permanente, aposentadoria da pessoa com deficiência e segurado especial.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na revisão:</w:t>
            </w:r>
            <w:r>
              <w:rPr>
                <w:rFonts w:ascii="EB Garamond" w:hAnsi="EB Garamond" w:cs="EB Garamond"/>
                <w:b w:val="0"/>
                <w:i w:val="0"/>
                <w:color w:val="201B16"/>
                <w:sz w:val="19"/>
                <w:lang w:val="pt-BR" w:bidi="ar-SA"/>
                <w:kern w:val="16"/>
                <w14:ligatures w14:val="standardContextual"/>
              </w:rPr>
              <w:t xml:space="preserve"> A Lei 14.331/2022 não se aplica a benefícios concedidos antes de 05/05/2022. A revisão do art. 29, II, permanece regida pelas regras anteriores para esses benefícios.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17.6.4 Escopo atual e prática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identificar se um benefício é elegível para a revisão do art. 29, II</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Verificar a DIB. Se posterior a 2009, o benefício provavelmente já foi calculado com o divisor correto. Se anterior a 29/11/1999, a Lei 9.876/1999 não se aplica.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Verificar a espécie. A revisão é mais frequente em benefícios por incapacidade, concedidos a segurados com poucos meses de contribuição no PBC.</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Obter o CONBAS e identificar o divisor utilizado. Comparar com o divisor correto.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Verificar se o benefício já foi revisado administrativamente (Memorando-Circular Conjunto n. 21/DIRBEN/PFE/INSS ou ACP IEPREV). Se já foi, não há interesse de agir (salvo revisão administrativa insuficiente).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6:</w:t>
            </w:r>
            <w:r>
              <w:rPr>
                <w:rFonts w:ascii="EB Garamond" w:hAnsi="EB Garamond" w:cs="EB Garamond"/>
                <w:b w:val="0"/>
                <w:i w:val="0"/>
                <w:color w:val="201B16"/>
                <w:sz w:val="19"/>
                <w:lang w:val="pt-BR" w:bidi="ar-SA"/>
                <w:kern w:val="16"/>
                <w14:ligatures w14:val="standardContextual"/>
              </w:rPr>
              <w:t xml:space="preserve"> Calcular a diferença. Apurar o SB com o divisor correto e comparar com o efetivamente utilizado.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17.7 Revisão da melhor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17.7.1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17.7.2 Reafirmação da DER — tema 995/STJ: dimensão processual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que o advogado: (a) peticione nos autos, identificando a data de implementação; (b) junte CNIS atualizado; (c) requeira expressamente a reafirmação, com indicação da nova DIB.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financeiros da reafirmação são objeto de controvérsia. A posição majoritária nos JEFs e na TNU: os efeitos retroagem à data da reafirmação (data de implementação), e não ao requerimento administrativo original. Savaris (2023,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tutela provisória. O caráter alimentar do benefício e a demora do processo nos JEFs justificam a antecipação, especialmente para segurados idosos ou em vulnerabilidade.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17.7.4 Melhor DIB — revisão para retroação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 decisório do magistrado: reafirmação da DER e melhor DIB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Reafirmação da DER (deslocamento para frente):</w:t>
            </w:r>
            <w:r>
              <w:rPr>
                <w:rFonts w:ascii="EB Garamond" w:hAnsi="EB Garamond" w:cs="EB Garamond"/>
                <w:b w:val="0"/>
                <w:i w:val="0"/>
                <w:color w:val="201B16"/>
                <w:sz w:val="19"/>
                <w:lang w:val="pt-BR" w:bidi="ar-SA"/>
                <w:kern w:val="16"/>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da melhor DIB (deslocamento para trás):</w:t>
            </w:r>
            <w:r>
              <w:rPr>
                <w:rFonts w:ascii="EB Garamond" w:hAnsi="EB Garamond" w:cs="EB Garamond"/>
                <w:b w:val="0"/>
                <w:i w:val="0"/>
                <w:color w:val="201B16"/>
                <w:sz w:val="19"/>
                <w:lang w:val="pt-BR" w:bidi="ar-SA"/>
                <w:kern w:val="16"/>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subsidiário (recomendável):</w:t>
            </w:r>
            <w:r>
              <w:rPr>
                <w:rFonts w:ascii="EB Garamond" w:hAnsi="EB Garamond" w:cs="EB Garamond"/>
                <w:b w:val="0"/>
                <w:i w:val="0"/>
                <w:color w:val="201B16"/>
                <w:sz w:val="19"/>
                <w:lang w:val="pt-BR" w:bidi="ar-SA"/>
                <w:kern w:val="16"/>
                <w14:ligatures w14:val="standardContextual"/>
              </w:rPr>
              <w:t xml:space="preserve"> - Pedido principal: concessão com DIB na DER original. - Pedido subsidiário: concessão com DER reafirmada para a data de implementação dos requisitos.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17.8 Outras teses revisionais relevantes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17.8.1 Revisão de atividades concomitantes — tema 1070/STJ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direto: até a fixação da tese pelo STJ (REsp 1.870.793/RS e REsp 1.870.815/RS, 1ª Seção, Rel. Min. Sérgio Kukina, julgado em 11/05/2022, 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17.8.2 Revisão por inclusão de tempo especial não reconhecido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17.8.3 Revisão por inclusão de tempo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17.8.4 Desaposentação — tese encerrada (tema 503/STF)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desaposentação foi encerrada pelo STF no RE 661.256 (Tema 503, Rel. Orig. Min. Roberto Barroso, Red. P/ acórdão Min. Dias Toffoli, Plenário, 26/10/2016). A tese: "No âmbito do RGPS, somente lei pode criar benefícios e vantagens previdenciárias, não havendo, por ora, previsão legal do direito à 'desaposentação', sendo constitucional a regra do art. 18,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17.9 Procedimento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é fixada pelo art. 3º, caput, da Lei 10.259/2001: causas de competência da Justiça Federal até sessenta salários mínimos. Em junho de 2026, esse limite corresponde a R$ 97.260,00 (60 × R$ 1.621,00; v. A nota sobre valores monetários de 2026, na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17.9.2 Petição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da petição inicial — Ação revisional no JEF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Qualificação completa do autor (nome, CPF, NIT/PIS, endereço, telefone, e-mail).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Número do benefício (NB), espécie e data de início do benefício (DIB).</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Identificação da tese revisional (nome, tema repetitivo, dispositivo legal).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Narrativa do erro de cálculo, o que o INSS fez e o que deveria ter feito.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Memória de cálculo comparativa (RMI paga × RMI pretendida).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Valor da causa (diferenças vencidas + 12 vincendas). Se exceder 60 SM: renúncia ao excedente.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Análise da decadência, demonstrar que a ação está dentro do prazo ou indicar a exceção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Documentos obrigatórios: carta de concessão; CNIS atualizado; CONBAS (se disponível); processo administrativo (se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Pedido de tutela antecipada (se cabível): caráter alimentar, verossimilhança, tese repetitiva.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Pedido de produção de provas: requisição ao INSS de CONBAS, HISCREWEB e INFBEN (art. 11, Lei 10.259/2001).</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17.9.3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 ação revisional é predominantemente documental. Os documentos estruturantes: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revela a mecânica interna do cálculo: salários selecionados, PBC, divisor, SB apurado,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valores efetivamente pagos em cada competência. O </w:t>
      </w:r>
      <w:r>
        <w:rPr>
          <w:rFonts w:ascii="EB Garamond" w:hAnsi="EB Garamond" w:cs="EB Garamond"/>
          <w:b/>
          <w:i w:val="0"/>
          <w:color w:val="201B16"/>
          <w:sz w:val="21"/>
          <w:lang w:val="pt-BR" w:bidi="ar-SA"/>
          <w:kern w:val="16"/>
          <w14:ligatures w14:val="standardContextual"/>
        </w:rPr>
        <w:t>INFBEN</w:t>
      </w:r>
      <w:r>
        <w:rPr>
          <w:rFonts w:ascii="EB Garamond" w:hAnsi="EB Garamond" w:cs="EB Garamond"/>
          <w:b w:val="0"/>
          <w:i w:val="0"/>
          <w:color w:val="201B16"/>
          <w:sz w:val="21"/>
          <w:lang w:val="pt-BR" w:bidi="ar-SA"/>
          <w:kern w:val="16"/>
          <w14:ligatures w14:val="standardContextual"/>
        </w:rPr>
        <w:t xml:space="preserve"> apresenta dados cadastrais e financeiros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da Lei 10.259/2001 autoriza a requisição desses documentos. O prazo ao INSS é, em regra, de trinta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instrução revisional — Onde encontrar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CONBAS:</w:t>
            </w:r>
            <w:r>
              <w:rPr>
                <w:rFonts w:ascii="EB Garamond" w:hAnsi="EB Garamond" w:cs="EB Garamond"/>
                <w:b w:val="0"/>
                <w:i w:val="0"/>
                <w:color w:val="201B16"/>
                <w:sz w:val="19"/>
                <w:lang w:val="pt-BR" w:bidi="ar-SA"/>
                <w:kern w:val="16"/>
                <w14:ligatures w14:val="standardContextual"/>
              </w:rPr>
              <w:t xml:space="preserve"> Determinação judicial ao INSS (art. 11, Lei 10.259/2001). Sistema PRISMA/SABI. Não disponível no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HISCREWEB:</w:t>
            </w:r>
            <w:r>
              <w:rPr>
                <w:rFonts w:ascii="EB Garamond" w:hAnsi="EB Garamond" w:cs="EB Garamond"/>
                <w:b w:val="0"/>
                <w:i w:val="0"/>
                <w:color w:val="201B16"/>
                <w:sz w:val="19"/>
                <w:lang w:val="pt-BR" w:bidi="ar-SA"/>
                <w:kern w:val="16"/>
                <w14:ligatures w14:val="standardContextual"/>
              </w:rPr>
              <w:t xml:space="preserve"> Mesmo procedimento. Registra pagamentos mensais desde a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INFBEN:</w:t>
            </w:r>
            <w:r>
              <w:rPr>
                <w:rFonts w:ascii="EB Garamond" w:hAnsi="EB Garamond" w:cs="EB Garamond"/>
                <w:b w:val="0"/>
                <w:i w:val="0"/>
                <w:color w:val="201B16"/>
                <w:sz w:val="19"/>
                <w:lang w:val="pt-BR" w:bidi="ar-SA"/>
                <w:kern w:val="16"/>
                <w14:ligatures w14:val="standardContextual"/>
              </w:rPr>
              <w:t xml:space="preserve"> Disponível pelo Meu INSS ("Extrato de Pagamento" ou "Carta de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CNIS:</w:t>
            </w:r>
            <w:r>
              <w:rPr>
                <w:rFonts w:ascii="EB Garamond" w:hAnsi="EB Garamond" w:cs="EB Garamond"/>
                <w:b w:val="0"/>
                <w:i w:val="0"/>
                <w:color w:val="201B16"/>
                <w:sz w:val="19"/>
                <w:lang w:val="pt-BR" w:bidi="ar-SA"/>
                <w:kern w:val="16"/>
                <w14:ligatures w14:val="standardContextual"/>
              </w:rPr>
              <w:t xml:space="preserve"> Disponível pelo Meu INSS ("Extrato Previdenciário/CNIS") ou em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Processo administrativo (PA):</w:t>
            </w:r>
            <w:r>
              <w:rPr>
                <w:rFonts w:ascii="EB Garamond" w:hAnsi="EB Garamond" w:cs="EB Garamond"/>
                <w:b w:val="0"/>
                <w:i w:val="0"/>
                <w:color w:val="201B16"/>
                <w:sz w:val="19"/>
                <w:lang w:val="pt-BR" w:bidi="ar-SA"/>
                <w:kern w:val="16"/>
                <w14:ligatures w14:val="standardContextual"/>
              </w:rPr>
              <w:t xml:space="preserve"> Meu INSS ("Meus Processos") ou determinação judicial. Prazos longos para benefícios antigos.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17.9.4 Interesse de agir —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Prévio requerimento administrativo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Posição predominante nos JEFs: NÃO é exigível para ações fundadas em tese exclusivamente jurídica (teto, concomitantes,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Revisões que dependem de análise de fatos (tempo especial ou rural não apresentado ao INSS) podem exigir prévio requerimento, salvo se o INSS já demonstrou posição contrária.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dúvida, o advogado deve formular requerimento administrativo antes do ajuizamento. Isso evita a extinção por falta de interesse de agir e serve como marco interruptivo da decadência.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17.9.5 Prescrição quinquenal das parcelas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Registra que o caráter alimentar justifica a antecipação em revisões de grande impacto.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17.9.7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deve considerar o impacto conjunto. O magistrado deve atentar para o risco de que a cumulação transforme a causa em litígio incompatível com o rito simplificado do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17.10 Querela nullitatis e ação rescisória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17.10.1 Querela nullitatis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STJ, no REsp 2.095.463/PR (Rel. Min. Nancy Andrighi, 3ª Turma, 18/03/2025) — precedente firmado em matéria cível, cuja </w:t>
      </w:r>
      <w:r>
        <w:rPr>
          <w:rFonts w:ascii="EB Garamond" w:hAnsi="EB Garamond" w:cs="EB Garamond"/>
          <w:b w:val="0"/>
          <w:i/>
          <w:color w:val="201B16"/>
          <w:sz w:val="21"/>
          <w:lang w:val="pt-BR" w:bidi="ar-SA"/>
          <w:kern w:val="16"/>
          <w14:ligatures w14:val="standardContextual"/>
        </w:rPr>
        <w:t>ratio</w:t>
      </w:r>
      <w:r>
        <w:rPr>
          <w:rFonts w:ascii="EB Garamond" w:hAnsi="EB Garamond" w:cs="EB Garamond"/>
          <w:b w:val="0"/>
          <w:i w:val="0"/>
          <w:color w:val="201B16"/>
          <w:sz w:val="21"/>
          <w:lang w:val="pt-BR" w:bidi="ar-SA"/>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REsp 2.095.463/PR: Querela nullitatis como pretensão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REsp 2.095.463/PR | 3ª Turma | Rel. Min. Nancy Andrighi | 18/03/2025 | DJe 21/03/2025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A querela nullitatis é pretensão, e não procedimento. Pode ser formulada como questão incidental ou prejudicial.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Meios admitidos:</w:t>
            </w:r>
            <w:r>
              <w:rPr>
                <w:rFonts w:ascii="EB Garamond" w:hAnsi="EB Garamond" w:cs="EB Garamond"/>
                <w:b w:val="0"/>
                <w:i w:val="0"/>
                <w:color w:val="201B16"/>
                <w:sz w:val="19"/>
                <w:lang w:val="pt-BR" w:bidi="ar-SA"/>
                <w:kern w:val="16"/>
                <w14:ligatures w14:val="standardContextual"/>
              </w:rPr>
              <w:t xml:space="preserve"> Cumprimento de sentença, ação civil pública, mandado de segurança, petição simples nos autos.</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w:t>
            </w:r>
            <w:r>
              <w:rPr>
                <w:rFonts w:ascii="EB Garamond" w:hAnsi="EB Garamond" w:cs="EB Garamond"/>
                <w:b w:val="0"/>
                <w:i w:val="0"/>
                <w:color w:val="201B16"/>
                <w:sz w:val="19"/>
                <w:lang w:val="pt-BR" w:bidi="ar-SA"/>
                <w:kern w:val="16"/>
                <w14:ligatures w14:val="standardContextual"/>
              </w:rPr>
              <w:t xml:space="preserve"> Imprescritível — a sentença inexistente não transita em julgado.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17.10.2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é da Turma Recursal, por simetria. As hipóteses seguem o art. 966 do CPC. O prazo é de dois anos (art. 975,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rescisória nos JEFs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Lei 10.259/2001 NÃO veda a rescisória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Posição majoritária: rescisória é admissível.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Competência: Turma Recursal (não TRF).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Hipóteses: art. 966 do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Prazo: 2 anos do trânsito em julgado (art. 975,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Nem todas as Turmas Recursais possuem regimento interno para o processamento da rescisória.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17.10.3 Aplicação prática: rescisória por tese superveniente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à vida toda ilustra o problema. Sustenta que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17.11 Execução de sentença revisional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17.11.1 Liquidação por cálculos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17.11.2 Cálculo de diferenças passo a passo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Sete etapas da liquidação de sentença revisional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1 — Recalcular o SB e a RMI:</w:t>
            </w:r>
            <w:r>
              <w:rPr>
                <w:rFonts w:ascii="EB Garamond" w:hAnsi="EB Garamond" w:cs="EB Garamond"/>
                <w:b w:val="0"/>
                <w:i w:val="0"/>
                <w:color w:val="201B16"/>
                <w:sz w:val="19"/>
                <w:lang w:val="pt-BR" w:bidi="ar-SA"/>
                <w:kern w:val="16"/>
                <w14:ligatures w14:val="standardContextual"/>
              </w:rPr>
              <w:t xml:space="preserve"> Aplicar a regra fixada na sentença aos dados do CONBAS e do CNIS. Apurar o novo SB, aplicar o coeficiente e obter a nova RMI na data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2 — Projetar os reajustes anuais:</w:t>
            </w:r>
            <w:r>
              <w:rPr>
                <w:rFonts w:ascii="EB Garamond" w:hAnsi="EB Garamond" w:cs="EB Garamond"/>
                <w:b w:val="0"/>
                <w:i w:val="0"/>
                <w:color w:val="201B16"/>
                <w:sz w:val="19"/>
                <w:lang w:val="pt-BR" w:bidi="ar-SA"/>
                <w:kern w:val="16"/>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3 — Apurar a diferença mensal:</w:t>
            </w:r>
            <w:r>
              <w:rPr>
                <w:rFonts w:ascii="EB Garamond" w:hAnsi="EB Garamond" w:cs="EB Garamond"/>
                <w:b w:val="0"/>
                <w:i w:val="0"/>
                <w:color w:val="201B16"/>
                <w:sz w:val="19"/>
                <w:lang w:val="pt-BR" w:bidi="ar-SA"/>
                <w:kern w:val="16"/>
                <w14:ligatures w14:val="standardContextual"/>
              </w:rPr>
              <w:t xml:space="preserve"> Para cada competência, subtrair a RMI efetivamente paga (HISCREWEB) da RMI revisada.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4 — Aplicar a prescrição quinquenal:</w:t>
            </w:r>
            <w:r>
              <w:rPr>
                <w:rFonts w:ascii="EB Garamond" w:hAnsi="EB Garamond" w:cs="EB Garamond"/>
                <w:b w:val="0"/>
                <w:i w:val="0"/>
                <w:color w:val="201B16"/>
                <w:sz w:val="19"/>
                <w:lang w:val="pt-BR" w:bidi="ar-SA"/>
                <w:kern w:val="16"/>
                <w14:ligatures w14:val="standardContextual"/>
              </w:rPr>
              <w:t xml:space="preserve"> Excluir as diferenças anteriores ao quinquênio que precede o ajuizamento.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5 — Aplicar correção monetária e juros:</w:t>
            </w:r>
            <w:r>
              <w:rPr>
                <w:rFonts w:ascii="EB Garamond" w:hAnsi="EB Garamond" w:cs="EB Garamond"/>
                <w:b w:val="0"/>
                <w:i w:val="0"/>
                <w:color w:val="201B16"/>
                <w:sz w:val="19"/>
                <w:lang w:val="pt-BR" w:bidi="ar-SA"/>
                <w:kern w:val="16"/>
                <w14:ligatures w14:val="standardContextual"/>
              </w:rPr>
              <w:t xml:space="preserve"> Conforme o regime vigente em cada período (v. Seção 17.11.3).</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6 — Deduzir valores já pagos:</w:t>
            </w:r>
            <w:r>
              <w:rPr>
                <w:rFonts w:ascii="EB Garamond" w:hAnsi="EB Garamond" w:cs="EB Garamond"/>
                <w:b w:val="0"/>
                <w:i w:val="0"/>
                <w:color w:val="201B16"/>
                <w:sz w:val="19"/>
                <w:lang w:val="pt-BR" w:bidi="ar-SA"/>
                <w:kern w:val="16"/>
                <w14:ligatures w14:val="standardContextual"/>
              </w:rPr>
              <w:t xml:space="preserve"> Se o INSS efetuou pagamentos parciais (revisão administrativa, RPV anterior), descontar para evitar enriquecimento sem causa.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7 — Apurar o valor total e verificar RPV:</w:t>
            </w:r>
            <w:r>
              <w:rPr>
                <w:rFonts w:ascii="EB Garamond" w:hAnsi="EB Garamond" w:cs="EB Garamond"/>
                <w:b w:val="0"/>
                <w:i w:val="0"/>
                <w:color w:val="201B16"/>
                <w:sz w:val="19"/>
                <w:lang w:val="pt-BR" w:bidi="ar-SA"/>
                <w:kern w:val="16"/>
                <w14:ligatures w14:val="standardContextual"/>
              </w:rPr>
              <w:t xml:space="preserve"> Se o valor líquido não exceder 60 SM (R$ 97.260,00 em 2026; v. Nota na seção 17.1), pagamento por RPV. Se exceder, precatório, salvo renúncia ao excedente.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17.11.3 Correção monetária e juros — três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atualização dos valores devidos seguiu três regimes distintos, e o magistrado deve aplicar cada um ao período correspondente.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1 — Pré-EC 113/2021 (até novembro de 2021).</w:t>
      </w:r>
      <w:r>
        <w:rPr>
          <w:rFonts w:ascii="EB Garamond" w:hAnsi="EB Garamond" w:cs="EB Garamond"/>
          <w:b w:val="0"/>
          <w:i w:val="0"/>
          <w:color w:val="201B16"/>
          <w:sz w:val="21"/>
          <w:lang w:val="pt-BR" w:bidi="ar-SA"/>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2 — EC 113/2021 (dezembro de 2021 a agosto de 2025).</w:t>
      </w:r>
      <w:r>
        <w:rPr>
          <w:rFonts w:ascii="EB Garamond" w:hAnsi="EB Garamond" w:cs="EB Garamond"/>
          <w:b w:val="0"/>
          <w:i w:val="0"/>
          <w:color w:val="201B16"/>
          <w:sz w:val="21"/>
          <w:lang w:val="pt-BR" w:bidi="ar-SA"/>
          <w:kern w:val="16"/>
          <w14:ligatures w14:val="standardContextual"/>
        </w:rPr>
        <w:t xml:space="preserve"> A SELIC como índice único de atualização, englobando correção e juros. A mudança simplificou o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3 — EC 136/2025 (a partir de setembro de 2025).</w:t>
      </w:r>
      <w:r>
        <w:rPr>
          <w:rFonts w:ascii="EB Garamond" w:hAnsi="EB Garamond" w:cs="EB Garamond"/>
          <w:b w:val="0"/>
          <w:i w:val="0"/>
          <w:color w:val="201B16"/>
          <w:sz w:val="21"/>
          <w:lang w:val="pt-BR" w:bidi="ar-SA"/>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ascii="EB Garamond" w:hAnsi="EB Garamond" w:cs="EB Garamond"/>
          <w:b/>
          <w:i w:val="0"/>
          <w:color w:val="201B16"/>
          <w:sz w:val="21"/>
          <w:lang w:val="pt-BR" w:bidi="ar-SA"/>
          <w:kern w:val="16"/>
          <w14:ligatures w14:val="standardContextual"/>
        </w:rPr>
        <w:t>correção monetária</w:t>
      </w:r>
      <w:r>
        <w:rPr>
          <w:rFonts w:ascii="EB Garamond" w:hAnsi="EB Garamond" w:cs="EB Garamond"/>
          <w:b w:val="0"/>
          <w:i w:val="0"/>
          <w:color w:val="201B16"/>
          <w:sz w:val="21"/>
          <w:lang w:val="pt-BR" w:bidi="ar-SA"/>
          <w:kern w:val="16"/>
          <w14:ligatures w14:val="standardContextual"/>
        </w:rPr>
        <w:t xml:space="preserve"> (recompõe a inflação do período, capitalizando-se sobre a base atualizada), ao passo que os 2% a.a. São </w:t>
      </w:r>
      <w:r>
        <w:rPr>
          <w:rFonts w:ascii="EB Garamond" w:hAnsi="EB Garamond" w:cs="EB Garamond"/>
          <w:b/>
          <w:i w:val="0"/>
          <w:color w:val="201B16"/>
          <w:sz w:val="21"/>
          <w:lang w:val="pt-BR" w:bidi="ar-SA"/>
          <w:kern w:val="16"/>
          <w14:ligatures w14:val="standardContextual"/>
        </w:rPr>
        <w:t>juros simples</w:t>
      </w:r>
      <w:r>
        <w:rPr>
          <w:rFonts w:ascii="EB Garamond" w:hAnsi="EB Garamond" w:cs="EB Garamond"/>
          <w:b w:val="0"/>
          <w:i w:val="0"/>
          <w:color w:val="201B16"/>
          <w:sz w:val="21"/>
          <w:lang w:val="pt-BR" w:bidi="ar-SA"/>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[verificar a taxa vigente na data de leitura]),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Três regimes de correção monetária e juros nas condenações previdenciárias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Correção monetária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prático (estimado, junho/2026)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Pré-EC 113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 do benefício)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Ou poupança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conforme período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 engloba correção + juros)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Acompanha a SELIC vigente em cada mês do período (taxa de dois dígitos na maior parte do intervalo)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 teto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(IPCA + 2%)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depender do IPCA e da SELIC vigentes; em regra, bem abaixo do regime SELIC</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color w:val="201B16"/>
          <w:sz w:val="21"/>
          <w:lang w:val="pt-BR" w:bidi="ar-SA"/>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17.11.4 ADI 7873 — constitucionalidade da EC 136/2025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 Impacto nos valores das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segurado:</w:t>
            </w:r>
            <w:r>
              <w:rPr>
                <w:rFonts w:ascii="EB Garamond" w:hAnsi="EB Garamond" w:cs="EB Garamond"/>
                <w:b w:val="0"/>
                <w:i w:val="0"/>
                <w:color w:val="201B16"/>
                <w:sz w:val="19"/>
                <w:lang w:val="pt-BR" w:bidi="ar-SA"/>
                <w:kern w:val="16"/>
                <w14:ligatures w14:val="standardContextual"/>
              </w:rPr>
              <w:t xml:space="preserve"> perda de valor real enquanto aguarda pagamento.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advogado:</w:t>
            </w:r>
            <w:r>
              <w:rPr>
                <w:rFonts w:ascii="EB Garamond" w:hAnsi="EB Garamond" w:cs="EB Garamond"/>
                <w:b w:val="0"/>
                <w:i w:val="0"/>
                <w:color w:val="201B16"/>
                <w:sz w:val="19"/>
                <w:lang w:val="pt-BR" w:bidi="ar-SA"/>
                <w:kern w:val="16"/>
                <w14:ligatures w14:val="standardContextual"/>
              </w:rPr>
              <w:t xml:space="preserve"> memória de cálculo deve aplicar três regimes distintos. Erros na transição entre regimes são causa frequente de impugnação.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magistrado:</w:t>
            </w:r>
            <w:r>
              <w:rPr>
                <w:rFonts w:ascii="EB Garamond" w:hAnsi="EB Garamond" w:cs="EB Garamond"/>
                <w:b w:val="0"/>
                <w:i w:val="0"/>
                <w:color w:val="201B16"/>
                <w:sz w:val="19"/>
                <w:lang w:val="pt-BR" w:bidi="ar-SA"/>
                <w:kern w:val="16"/>
                <w14:ligatures w14:val="standardContextual"/>
              </w:rPr>
              <w:t xml:space="preserve"> a pendência da ADI 7873 não suspende a aplicação da EC 136.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17.11.5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17.11.6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17.12 Prática: fluxo completo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17.12.1 Checklist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tapa 1 — Identificar a tese.</w:t>
      </w:r>
      <w:r>
        <w:rPr>
          <w:rFonts w:ascii="EB Garamond" w:hAnsi="EB Garamond" w:cs="EB Garamond"/>
          <w:b w:val="0"/>
          <w:i w:val="0"/>
          <w:color w:val="201B16"/>
          <w:sz w:val="21"/>
          <w:lang w:val="pt-BR" w:bidi="ar-SA"/>
          <w:kern w:val="16"/>
          <w14:ligatures w14:val="standardContextual"/>
        </w:rPr>
        <w:t xml:space="preserve"> Analisar carta de concessão, CNIS e, se possível, CONBAS. Verificar se a tese é fundada em precedente vinculante.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Verificar a decadência.</w:t>
      </w:r>
      <w:r>
        <w:rPr>
          <w:rFonts w:ascii="EB Garamond" w:hAnsi="EB Garamond" w:cs="EB Garamond"/>
          <w:b w:val="0"/>
          <w:i w:val="0"/>
          <w:color w:val="201B16"/>
          <w:sz w:val="21"/>
          <w:lang w:val="pt-BR" w:bidi="ar-SA"/>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Obter documentação.</w:t>
      </w:r>
      <w:r>
        <w:rPr>
          <w:rFonts w:ascii="EB Garamond" w:hAnsi="EB Garamond" w:cs="EB Garamond"/>
          <w:b w:val="0"/>
          <w:i w:val="0"/>
          <w:color w:val="201B16"/>
          <w:sz w:val="21"/>
          <w:lang w:val="pt-BR" w:bidi="ar-SA"/>
          <w:kern w:val="16"/>
          <w14:ligatures w14:val="standardContextual"/>
        </w:rPr>
        <w:t xml:space="preserve"> CNIS atualizado, carta de concessão, CONBAS, HISCREWEB. Prova de atividade especial ou rural, se for o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Elaborar memória de cálculo comparativa.</w:t>
      </w:r>
      <w:r>
        <w:rPr>
          <w:rFonts w:ascii="EB Garamond" w:hAnsi="EB Garamond" w:cs="EB Garamond"/>
          <w:b w:val="0"/>
          <w:i w:val="0"/>
          <w:color w:val="201B16"/>
          <w:sz w:val="21"/>
          <w:lang w:val="pt-BR" w:bidi="ar-SA"/>
          <w:kern w:val="16"/>
          <w14:ligatures w14:val="standardContextual"/>
        </w:rPr>
        <w:t xml:space="preserve"> RMI revisada × RMI paga. Diferença mensal × 12 vincendas + diferenças vencidas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Calcular valor da causa e competência.</w:t>
      </w:r>
      <w:r>
        <w:rPr>
          <w:rFonts w:ascii="EB Garamond" w:hAnsi="EB Garamond" w:cs="EB Garamond"/>
          <w:b w:val="0"/>
          <w:i w:val="0"/>
          <w:color w:val="201B16"/>
          <w:sz w:val="21"/>
          <w:lang w:val="pt-BR" w:bidi="ar-SA"/>
          <w:kern w:val="16"/>
          <w14:ligatures w14:val="standardContextual"/>
        </w:rPr>
        <w:t xml:space="preserve"> Até 60 SM = JEF. Acima = avaliar renúncia ao excedente.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Verificar prescrição quinquenal.</w:t>
      </w:r>
      <w:r>
        <w:rPr>
          <w:rFonts w:ascii="EB Garamond" w:hAnsi="EB Garamond" w:cs="EB Garamond"/>
          <w:b w:val="0"/>
          <w:i w:val="0"/>
          <w:color w:val="201B16"/>
          <w:sz w:val="21"/>
          <w:lang w:val="pt-BR" w:bidi="ar-SA"/>
          <w:kern w:val="16"/>
          <w14:ligatures w14:val="standardContextual"/>
        </w:rPr>
        <w:t xml:space="preserve"> Apenas diferenças dos últimos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7 — Redigir a petição inicial.</w:t>
      </w:r>
      <w:r>
        <w:rPr>
          <w:rFonts w:ascii="EB Garamond" w:hAnsi="EB Garamond" w:cs="EB Garamond"/>
          <w:b w:val="0"/>
          <w:i w:val="0"/>
          <w:color w:val="201B16"/>
          <w:sz w:val="21"/>
          <w:lang w:val="pt-BR" w:bidi="ar-SA"/>
          <w:kern w:val="16"/>
          <w14:ligatures w14:val="standardContextual"/>
        </w:rPr>
        <w:t xml:space="preserve"> Incluir todos os elementos do checklist da seção 17.9.2.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8 — Avaliar tutela antecipada.</w:t>
      </w:r>
      <w:r>
        <w:rPr>
          <w:rFonts w:ascii="EB Garamond" w:hAnsi="EB Garamond" w:cs="EB Garamond"/>
          <w:b w:val="0"/>
          <w:i w:val="0"/>
          <w:color w:val="201B16"/>
          <w:sz w:val="21"/>
          <w:lang w:val="pt-BR" w:bidi="ar-SA"/>
          <w:kern w:val="16"/>
          <w14:ligatures w14:val="standardContextual"/>
        </w:rPr>
        <w:t xml:space="preserve"> Tema repetitivo + prova documental = tutela de evidência (art. 311, II, CPC). Urgência = tutela de urgência (art. 300).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17.12.2 Checklist do magistrado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ase postulatória.</w:t>
      </w:r>
      <w:r>
        <w:rPr>
          <w:rFonts w:ascii="EB Garamond" w:hAnsi="EB Garamond" w:cs="EB Garamond"/>
          <w:b w:val="0"/>
          <w:i w:val="0"/>
          <w:color w:val="201B16"/>
          <w:sz w:val="21"/>
          <w:lang w:val="pt-BR" w:bidi="ar-SA"/>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Fase instrutória.</w:t>
      </w:r>
      <w:r>
        <w:rPr>
          <w:rFonts w:ascii="EB Garamond" w:hAnsi="EB Garamond" w:cs="EB Garamond"/>
          <w:b w:val="0"/>
          <w:i w:val="0"/>
          <w:color w:val="201B16"/>
          <w:sz w:val="21"/>
          <w:lang w:val="pt-BR" w:bidi="ar-SA"/>
          <w:kern w:val="16"/>
          <w14:ligatures w14:val="standardContextual"/>
        </w:rPr>
        <w:t xml:space="preserve"> (a) Contestação: decadência genérica ou fundamentada? Impugnação específica do cálculo? (b) Remessa à contadoria, se necessário. (c) Provas adicionais (CNIS complementar, PA, testemunhal).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Julgamento.</w:t>
      </w:r>
      <w:r>
        <w:rPr>
          <w:rFonts w:ascii="EB Garamond" w:hAnsi="EB Garamond" w:cs="EB Garamond"/>
          <w:b w:val="0"/>
          <w:i w:val="0"/>
          <w:color w:val="201B16"/>
          <w:sz w:val="21"/>
          <w:lang w:val="pt-BR" w:bidi="ar-SA"/>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Liquidação e execução.</w:t>
      </w:r>
      <w:r>
        <w:rPr>
          <w:rFonts w:ascii="EB Garamond" w:hAnsi="EB Garamond" w:cs="EB Garamond"/>
          <w:b w:val="0"/>
          <w:i w:val="0"/>
          <w:color w:val="201B16"/>
          <w:sz w:val="21"/>
          <w:lang w:val="pt-BR" w:bidi="ar-SA"/>
          <w:kern w:val="16"/>
          <w14:ligatures w14:val="standardContextual"/>
        </w:rPr>
        <w:t xml:space="preserve"> (a) Receber memória de cálculo ou remeter à contadoria. (b) Intimar INSS para impugnação. (c) Homologar cálculos. (d) Expedir RPV ou precatório. (e) Verificar implantação da RMI.</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17.12.3 Modelos de dispositivo sentencial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1 — Procedência total (revisão com implantação e diferenças)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2 — Procedência parcial (revisão com decadência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3 — Improcedência por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4 — Improcedência por reversão da vida toda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IMPROCEDENTE o pedido de revisão da vida toda, com fundamento na tese firmada pelo STF nos embargos de declaração do RE 1.276.977/RS (Tema 1.102): 'O segurado que se enquadra na regra de transição do 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17.12.4 Erros comuns a evitar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revisional está sujeita a erros recorrentes. Identificamos os mais frequentes: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1 — Não verificar a decadência antes do ajuizamento.</w:t>
      </w:r>
      <w:r>
        <w:rPr>
          <w:rFonts w:ascii="EB Garamond" w:hAnsi="EB Garamond" w:cs="EB Garamond"/>
          <w:b w:val="0"/>
          <w:i w:val="0"/>
          <w:color w:val="201B16"/>
          <w:sz w:val="21"/>
          <w:lang w:val="pt-BR" w:bidi="ar-SA"/>
          <w:kern w:val="16"/>
          <w14:ligatures w14:val="standardContextual"/>
        </w:rPr>
        <w:t xml:space="preserve"> A verificação é o primeiro passo do checklist e deve ser eliminatória.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2 — Confundir decadência com prescrição.</w:t>
      </w:r>
      <w:r>
        <w:rPr>
          <w:rFonts w:ascii="EB Garamond" w:hAnsi="EB Garamond" w:cs="EB Garamond"/>
          <w:b w:val="0"/>
          <w:i w:val="0"/>
          <w:color w:val="201B16"/>
          <w:sz w:val="21"/>
          <w:lang w:val="pt-BR" w:bidi="ar-SA"/>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3 — Não apresentar memória de cálculo.</w:t>
      </w:r>
      <w:r>
        <w:rPr>
          <w:rFonts w:ascii="EB Garamond" w:hAnsi="EB Garamond" w:cs="EB Garamond"/>
          <w:b w:val="0"/>
          <w:i w:val="0"/>
          <w:color w:val="201B16"/>
          <w:sz w:val="21"/>
          <w:lang w:val="pt-BR" w:bidi="ar-SA"/>
          <w:kern w:val="16"/>
          <w14:ligatures w14:val="standardContextual"/>
        </w:rPr>
        <w:t xml:space="preserve"> A ação revisional sem demonstração numérica é ação sem substância. O magistrado não pode avaliar o impacto financeiro, e o INSS contesta genericamente.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4 — Ignorar a modulação do Tema 1102.</w:t>
      </w:r>
      <w:r>
        <w:rPr>
          <w:rFonts w:ascii="EB Garamond" w:hAnsi="EB Garamond" w:cs="EB Garamond"/>
          <w:b w:val="0"/>
          <w:i w:val="0"/>
          <w:color w:val="201B16"/>
          <w:sz w:val="21"/>
          <w:lang w:val="pt-BR" w:bidi="ar-SA"/>
          <w:kern w:val="16"/>
          <w14:ligatures w14:val="standardContextual"/>
        </w:rPr>
        <w:t xml:space="preserve"> Nas ações de vida toda, o magistrado que aplica a improcedência sem observar a modulação (isenção de honorários para ações anteriores a 05/04/2024) prejudica 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5 — Aplicar regime de correção incorreto.</w:t>
      </w:r>
      <w:r>
        <w:rPr>
          <w:rFonts w:ascii="EB Garamond" w:hAnsi="EB Garamond" w:cs="EB Garamond"/>
          <w:b w:val="0"/>
          <w:i w:val="0"/>
          <w:color w:val="201B16"/>
          <w:sz w:val="21"/>
          <w:lang w:val="pt-BR" w:bidi="ar-SA"/>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6 — Não determinar a implantação da RMI revisada.</w:t>
      </w:r>
      <w:r>
        <w:rPr>
          <w:rFonts w:ascii="EB Garamond" w:hAnsi="EB Garamond" w:cs="EB Garamond"/>
          <w:b w:val="0"/>
          <w:i w:val="0"/>
          <w:color w:val="201B16"/>
          <w:sz w:val="21"/>
          <w:lang w:val="pt-BR" w:bidi="ar-SA"/>
          <w:kern w:val="16"/>
          <w14:ligatures w14:val="standardContextual"/>
        </w:rPr>
        <w:t xml:space="preserve"> A sentença que condena o INSS às diferenças sem determinar a implantação da nova RMI deixa o segurado desprotegido para o futuro.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7 — Não observar o limite de RPV.</w:t>
      </w:r>
      <w:r>
        <w:rPr>
          <w:rFonts w:ascii="EB Garamond" w:hAnsi="EB Garamond" w:cs="EB Garamond"/>
          <w:b w:val="0"/>
          <w:i w:val="0"/>
          <w:color w:val="201B16"/>
          <w:sz w:val="21"/>
          <w:lang w:val="pt-BR" w:bidi="ar-SA"/>
          <w:kern w:val="16"/>
          <w14:ligatures w14:val="standardContextual"/>
        </w:rPr>
        <w:t xml:space="preserve"> O cálculo que ultrapassa 60 SM sem renúncia ao excedente gera precatório, com prazo muito mais longo.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quadros abaixo consolidam, em formato de consulta rápida, as informações distribuídas ao longo do capítulo.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17.1 — Mapa das teses revisionais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 repetitivo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Decadência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Viabilidade 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Vida toda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3º, Lei 9.876/99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1102/STF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(reversão nov/2025)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(ECs 20/98 e 41/03)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EC 20; art. 5º, EC 41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76/STF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 volume decrescente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Buraco Negro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144,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Residual (biológico)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(divisor)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Atividades concomitantes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32,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1070/STJ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Principal tese ativa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57-58,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Diversos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rural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55, §3º,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Desaposentação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503/STF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(2016)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Melhor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966/STJ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Reafirmação da DER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493 CPC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995/STJ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17.2 — Cronologia do Tema 1102/STF (Revisão da Vida Toda)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Data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Evento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01/12/2022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Plenário julga procedente o RE 1.276.977 (6×5, após retificação de voto do Min. Nunes Marques). Tese: segurado pode optar pela regra definitiva.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21/03/2024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ADIs 2.110 e 2.111 julgadas — art. 3º da Lei 9.876/99 é constitucional e cogente.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do acórdão das ADIs 2.110 e 2.111. Marco temporal da modulação.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26/11/2025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Embargos de declaração acolhidos com efeito infringente. Reversão integral.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29/04/2026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no DJe do acórdão dos embargos (reversão).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15/05/2026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Novos embargos sobre ampliação da modulação rejeitados (Plenário Virtual); retirado o destaque do Min. Fachin. Modulação mantida sem ampliação.</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17.3 — Regimes de correção monetária e juros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normativa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Índice de correção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Observações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810/STF (RE 870.947)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(pré-Lei 11.960) ou poupança (pós-Lei 11.960)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Aplicação dual (correção + juros separados)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art. 3º</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e juros em índice único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 art. 100, §12, CF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soma não pode exceder a SELIC. ADI 7873 pendente.</w:t>
                  </w:r>
                </w:p>
              </w:tc>
            </w:tr>
          </w:tbl>
          <w:p/>
          <w:p>
            <w:pPr>
              <w:spacing w:before="0" w:after="0" w:line="240" w:lineRule="auto"/>
            </w:pPr>
          </w:p>
        </w:tc>
      </w:tr>
    </w:tbl>
    <w:p>
      <w:pPr>
        <w:spacing w:before="0" w:after="80" w:line="240" w:lineRule="auto"/>
      </w:pPr>
    </w:p>
    <w:p>
      <w:pPr>
        <w:sectPr>
          <w:headerReference w:type="default" r:id="rId171"/>
          <w:headerReference w:type="even" r:id="rId172"/>
          <w:footerReference w:type="default" r:id="rId173"/>
          <w:footerReference w:type="even" r:id="rId174"/>
          <w:headerReference w:type="first" r:id="rId175"/>
          <w:footerReference w:type="first" r:id="rId17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Benefício de Prestação Continuada (LOAS/BPC)</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salário mínimo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salário mínimo de benefício mensal à pessoa portadora de deficiência e ao idoso que comprovem não possuir meios de prover à própria manutenção ou de tê-la provida por sua família, conforme dispuser 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salário mínimo,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assistencial do BPC não o torna benefício de menor dignidade jurídica. O art. 203, inciso V, veicula direito fundamental social de aplicação direta, 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assistencial a idosos e pessoas com deficiência em situação de vulnerabilidade, e Castro e Lazzari (2025), não é inovação da Constituição de 1988, embora esta tenha inaugurado o modelo atual. A renda mensal vitalícia (RMV), instituída pela Lei n. 6.179/1974, já assegurava meio salário mínimo a maiores de 70 anos ou inválidos, sem exigência de contribuição. A RMV, porém, era restrita a quem tivesse exercido atividade abrangida pelo RGPS, configurando benefício de natureza híbrida entre assistência e previdência.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salário mínimo. O benefício somente começou a ser efetivamente concedido em 1º de janeiro de 1996, após regulamentação por decreto.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modelo biomédico e adotou o modelo social de deficiência, que analisa a limitação funcional do indivíduo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 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 Distinção entre benefício assistencial e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 e os benefícios previdenciários, enfatizada por Ibrahim (2025) e Kertzman (2025), repercute em múltiplos aspectos da prática forense e merece exame detalhado. Embora operacionalmente administrados pela mesma autarquia (INSS), assistência social e previdência social obedecem a lógicas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previdenciário é calculado com base no salário de contribuição do segurado, podendo variar entre o piso (salário mínimo) e o teto do RGPS. O BPC corresponde invariavelmente a um salário mínimo,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salários mínimos.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densa de entendimentos que, em muitos pontos, supera a rigidez dos critérios legais para garantir a efetividade do direito constitucional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18.5 Requisito subjetivo: pessoa idosa (65 anos ou 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A evolução reflete a progressiva ampliação do acesso ao benefício assistencial, em consonância com o envelhecimento populacional brasileiro e o reconhecimento de que a vulnerabilidade da pessoa idosa não deve ser condicionada a idades excessivamente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34, parágrafo único, do Estatuto do Idoso (Lei n. 10.741/2003) dispunha que o benefício de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salário mínimo recebido por membro idoso ou com deficiência do grupo familiar.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18.6 Requisito subjetivo: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com as demais pessoas". Essa definição, de hierarquia constitucional, vincula a interpretação de toda a legislação infraconstitucional sobre 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29</w:t>
            </w:r>
            <w:r>
              <w:rPr>
                <w:rFonts w:ascii="EB Garamond" w:hAnsi="EB Garamond" w:cs="EB Garamond"/>
                <w:b w:val="0"/>
                <w:i w:val="0"/>
                <w:color w:val="201B16"/>
                <w:sz w:val="19"/>
                <w:lang w:val="pt-BR" w:bidi="ar-SA"/>
                <w:kern w:val="16"/>
                <w14:ligatures w14:val="standardContextual"/>
              </w:rPr>
              <w:t>: "Para os efeitos do art. 20, § 2º, da Lei n. 8.742, de 1993, incapacidade para a vida independente não é só aquela que impede as atividades mais elementares da pessoa, mas também a que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18.7 Avaliação da deficiência: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BPC, estabelecendo cronograma e critérios para a revisão periódica dos benefícios ativos.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18.8 Impedimento de longo prazo: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18.9 Requisito objetivo: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objetivo do BPC é a hipossuficiência econômica, designada pela doutrina e pela jurisprudência como "miserabilidade". O art. 20, § 3º, da LOAS, em sua redação vigente (dada pela Lei n. 14.176/2021), considera incapaz de prover a manutenção da pessoa com deficiência ou idosa "a família cuja renda mensal per capita seja inferior a 1/4 (um quarto) do salário-mínimo". A Lei n. 14.176/2021, ao introduzir o art. 20-B, autorizou a ampliação desse critério para até 1/2 salário mínimo, mediante regulamentação que considere fatores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miserabilidade não se reduz, contudo, à fórmula aritmética da renda per capita. Entendemos que o critério legal de 1/4 do salário mínimo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salário mínimo, mas que, por outras circunstâncias (gastos com medicamentos, tratamentos de saúde, condições de moradia), vivem em situação de vulnerabilidade equiparável à miserabilidade.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18.10 Critério de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renda per capita familiar para fins do BPC, como sistematizam Kertzman (2025) e Santos (2025), exige a identificação de dois elementos: (a) o grupo familiar relevante; e (b) a renda total desse grupo. A divisão da renda total pelo número de membros do grupo familiar produz a renda per capita, que será confrontada com o limite legal (1/4 do salário mínimo, atualmente R$ 405,25, considerando o salário mínimo de R$ 1.621,00 vigente em 2026). [Nota: valor projetado para 2026 com base na política de valorização do salário mínimo (Lei n. 14.663/2023). Verificar o salário mínimo vigente na data de leitura.]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genro e da nora que residem no mesmo domicílio do requerente é frequente. Embora o art. 20, § 1º, da LOAS não mencione expressamente genros e noras, a jurisprudência tem admitido sua exclusão do grupo familiar quando possuem renda própria e constituem núcleo familiar distinto dentro do mesmo domicílio. A análise, porém, depende das circunstâncias concretas: se genro ou nora contribuem efetivamente para o sustento do requerente e compartilham despesas domésticas de forma indissociável, sua inclusão no grupo familiar pode ser justificada. O estudo social é o instrumento adequado para esclarecer a dinâmica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18.11 Exclusões da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exclusões do art. 20 da LOAS prevê que o benefício de prestação continuada já concedido a membro do grupo familiar que seja pessoa com deficiência (ou idoso) não será computado, até o limite de um salário mínimo, para fins de cálculo da renda per capita familiar. Essa exclusão — hoje positivada no art. 20, § 14, V,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determina que não são computados como renda mensal bruta familiar, para fins de aferição do critério de renda per capita: (I) benefícios e auxílios assistenciais de natureza eventual ou temporária; (II) valores oriundos de programas sociais de transferência de renda (Bolsa Família e similares); (III) rendas de natureza eventual ou sazonal; (IV) remuneração da pessoa com deficiência na condição de aprendiz, limitada ao período de dois anos; (V) benefício previdenciário ou assistencial no valor de até um salário mínimo concedido a membro do grupo familiar que seja idoso ou pessoa com deficiência; (VI) rendimentos decorrentes de estágio supervisionado e de aprendizagem. A Lei n. 14.176/2021, posterior, não criou o § 14, mas consolidou e aperfeiçoou o regime de exclusões e a sistemática correlata (especialmente os critérios de composição do grupo familiar e a previsão do art. 20-B), conferindo-lhe contornos definitivos.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prevista no inciso V do § 14 merece atenção especial. Ao excluir do cálculo qualquer benefício previdenciário ou assistencial de até um salário mínimo concedido a membro do grupo familiar idoso ou com deficiência, a lei superou a controvérsia que motivara a declaração de inconstitucionalidade do parágrafo único do art. 34 do Estatuto do Idoso pelo STF (RE 580.963). Antes da 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 j. 18/04/2013, DJe 14/11/2013)</w:t>
            </w:r>
            <w:r>
              <w:rPr>
                <w:rFonts w:ascii="EB Garamond" w:hAnsi="EB Garamond" w:cs="EB Garamond"/>
                <w:b w:val="0"/>
                <w:i w:val="0"/>
                <w:color w:val="201B16"/>
                <w:sz w:val="19"/>
                <w:lang w:val="pt-BR" w:bidi="ar-SA"/>
                <w:kern w:val="16"/>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18.12 Relativização judicial do critério de 1/4 do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constitucionalidade do critério de renda de 1/4 do salário mínimo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1998, o STF julgou a ADI 1.232/DF, proposta pelo Procurador-Geral da República, e declarou constitucional o critério de 1/4 do salário mínimo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salário mínimo sofreu "processo de inconstitucionalização": embora constitucional quando instituído, tornou-se defasado em face das mudanças socioeconômicas do país e da evolução dos programas de proteção social, que adotaram critérios de renda mais generosos (como o meio salário mínimo do Bolsa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567.985/MT (Tema 27, DJe 03/10/2013)</w:t>
            </w:r>
            <w:r>
              <w:rPr>
                <w:rFonts w:ascii="EB Garamond" w:hAnsi="EB Garamond" w:cs="EB Garamond"/>
                <w:b w:val="0"/>
                <w:i w:val="0"/>
                <w:color w:val="201B16"/>
                <w:sz w:val="19"/>
                <w:lang w:val="pt-BR" w:bidi="ar-SA"/>
                <w:kern w:val="16"/>
                <w14:ligatures w14:val="standardContextual"/>
              </w:rPr>
              <w:t>: "Declaração de inconstitucionalidade parcial, sem pronúncia de nulidade, do art. 20, § 3º, da Lei 8.742/1993." O STF reconheceu que o critério de 1/4 do salário mínimo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salário mínimo, quando demonstrada, por outros meios, a condição de miserabilidade.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salário mínimo continua operando como presunção absoluta de miserabilidade (toda renda per capita inferior a esse patamar gera direito ao BPC), mas deixou de funcionar como critério excludente (renda per capita superior a 1/4 não impede, por si só, a concessão).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18.13 STJ, tema 185: presunção relativa de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presunção objetiva e relativa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entendimento do STJ antecedeu, cronologicamente, o julgamento do Tema 27 pelo STF (2013), mas é plenamente compatível com ele. Enquanto o STF declarou a inconstitucionalidade do critério como parâmetro exclusivo, o STJ fixou a natureza do critério como presunção relativa, que admite prova em contrário. A combinação dos dois entendimentos produz o seguinte quadro normativo: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per capita inferior a 1/4 do salário mínimo gera presunção absoluta de miserabilidade: o benefício deve ser concedido, dispensando prova adicional de vulnerabilidade. A renda per capita entre 1/4 e 1/2 do salário mínimo gera zona de análise individualizada: o juiz deve examinar as condições concretas de vida do requerente e de sua família, podendo conceder o BPC se demonstrada a miserabilidade por outros meios. A renda per capita superior a 1/2 do salário mínimo, embora não impeça em tese a concessão, torna a demonstração da miserabilidade substancialmente mais difícil, exigindo prova robusta de circunstâncias excepcionais (gastos elevados com saúde, despesas com cuidador, condições de moradia precárias).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advertir que os patamares de 1/4 e de 1/2 do salário mínimo, na via judicial, funcionam como referências probatórias — graus de exigência da prova da vulnerabilidade —, e não como limites legais excludentes. Após o Tema 27 do STF (que afastou o critério de 1/4 SM como parâmetro exclusivo) e o Tema 185 do STJ (que fixou a natureza meramente relativa da presunção de miserabilidade), inexiste teto rígido de 1/2 SM para a aferição judicial. A renda per capita superior a 1/2 do salário mínimo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aferição da miserabilidade quando a renda per capita supera 1/4 do salário mínimo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salário mínimo, desde que considerados cumulativamente fatores indicativos do grau de vulnerabilidade: grau da deficiência; dependência de terceiros para o desempenho de atividades básicas; comprometimento do orçamento com despesas médicas e correlatas; capacidade de o membro da família de gerar renda; e acesso a serviços de assistência social e saúde. A regulamentação ainda não foi integralmente implementada, gerando incerteza sobre o alcance prático do dispositivo.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18.14 Composição do grupo familiar: questões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salário mínimo e o idoso for titular do benefício, a exclusão prevista no art. 20, § 14, V, da LOAS pode resultar em renda per capita zero, viabilizando a concessão do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18.15 Prova da miserabilidade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18.16 BPC ao idoso: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o benefício a todos os benefícios de até um salário mínimo de membros idosos ou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mais de um BPC no mesmo grupo familiar é possível, desde que cada beneficiário preencha individualmente os requisitos. Um casal de idosos em situação de miserabilidade pode receber dois BPCs, cada um no valor de um salário mínimo,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salário mínimo e pretende cumular com o BPC, o que é vedado pela lei. O BPC somente é cabível quando o idoso não recebe qualquer outro benefício previdenciário ou quando opta pela cessação do benefício previdenciário para receber o BPC.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18.17 BPC à pessoa com deficiência: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em ações de BPC para pessoa com deficiência deve ir além da constatação de doença ou limitação funcional. O perito deve ser instado a avaliar: (a)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18.18 BPC e obrigação alimentar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receber auxílio efetivo de familiares, preenche o requisito de miserabilidade independentemente da situação econômica de filhos ou irmãos que residem em outro domicílio.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TRF da 4ª Região, jurisprudência consolidada</w:t>
            </w:r>
            <w:r>
              <w:rPr>
                <w:rFonts w:ascii="EB Garamond" w:hAnsi="EB Garamond" w:cs="EB Garamond"/>
                <w:b w:val="0"/>
                <w:i w:val="0"/>
                <w:color w:val="201B16"/>
                <w:sz w:val="19"/>
                <w:lang w:val="pt-BR" w:bidi="ar-SA"/>
                <w:kern w:val="16"/>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18.19 BPC ao estrangeiro residente no Brasil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 expressão genérica "pessoa portadora de deficiência" e "idoso". A LOAS, em sua redação original, também não continha restrição explícita a estrangeiros.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18.20 Cumulação do BPC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pela Lei n. 14.176/2021, que lhe acrescentou regras sobre exclusão de rendas do cálculo per capita (tratadas na seção 18.11); a vedação de acumulação aqui examinada refere-se à parte final da redação dada pela Lei n. 12.435/2011.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benefícios de programas de transferência de renda (Bolsa Família e similares) não impede a concessão do BPC. Esses programas não integram o rol de benefícios vedados pelo art. 20, § 4º, e a renda deles proveniente é expressamente excluída do cálculo da renda per capita familiar (art. 20, § 14, II, LOAS). Na prática, o beneficiário do BPC pode acumular com o Bolsa Família, desde que o grupo familiar permaneça inscrito no Cadastro Único para Programas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w:t>
            </w:r>
            <w:r>
              <w:rPr>
                <w:rFonts w:ascii="EB Garamond" w:hAnsi="EB Garamond" w:cs="EB Garamond"/>
                <w:b w:val="0"/>
                <w:i w:val="0"/>
                <w:color w:val="201B16"/>
                <w:sz w:val="19"/>
                <w:lang w:val="pt-BR" w:bidi="ar-SA"/>
                <w:kern w:val="16"/>
                <w14:ligatures w14:val="standardContextual"/>
              </w:rPr>
              <w:t>: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salário mínimo, recebidos por membros idosos ou com deficiência do grupo familiar, devem ser excluídos do cálculo da renda per capita.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18.21 Fungibilidade entre BPC 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217, fixou a tese de que, "na hipótese de não ser demonstrado o preenchimento dos requisitos de benefício previdenciário por incapacidade, deve o julgador analisar se estão presentes os pressupostos para concessão de BPC-LOAS, e vice-versa". O entendimento supera a rigidez da causa de pedir e permite ao juiz, à luz dos fatos provados, conceder o benefício que melhor se ajuste à situação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18.22 Auxílio-inclusão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é pago no valor de meio salário mínimo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ter renda per capita familiar de até dois salários mínimos, nos termos do art. 26, II, da LOAS; e (e) manter inscrição atualizada no CadÚnico.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exame da relação entre o auxílio-inclusão e a aposentadoria da pessoa com deficiência (LC 142/2013), ver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18.23 Revisão e cessação do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cada dois anos, para avaliação da continuidade das condições que lhe deram origem. A periodicidade da revisão pode ser diferenciada conforme a natureza do impedimento e o grau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dispensados da reavaliação periódica: (a) beneficiários que completem 65 anos (passam automaticamente à modalidade idoso); (b) pessoas com deficiência permanente, irreversível ou irrecuperável; e (c) PcD que retornem ao BPC após suspensão pelo auxílio-inclusão, por dois anos contados do retorno.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18.24 BPC e trabalho: suspensão e retomada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18.25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salários 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sentença que concede o BPC deve fixar: (a) a data de início do benefício (DIB); (b) o valor do benefício (um salário mínimo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Ministério Público Federal pode atuar como fiscal da lei nas ações individuais de BPC, embora a intervenção não seja obrigatória. Em ações coletivas (ações civis públicas) que questionem a política pública de concessão do BPC, o MPF tem legitimidade ativa concorrente.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 mínimo); (d) a deficiência é evidente pela documentação médica juntada com a inicial. A intimação do INSS para implantação provisória do benefício, em prazo de 30 a 45 dias, é a forma usual de cumprimento da tutela antecipada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salário mínimo mensal do BPC para sobreviver e se vê repentinamente sem renda enfrenta risco alimentar concreto. O juiz deve agir com celeridade, determinando o restabelecimento provisório do benefício enquanto instrui a 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18.26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data da implantação) são pagas mediante Requisição de Pequeno Valor (RPV), se o montante total for igual ou inferior a 60 salários mínimos, ou por precatório, se superior. Nos JEFs, a competência está limitada a causas de até 60 salários mínimos, o que abrange a quase totalidade das ações de BPC, cujas parcelas atrasadas raramente excedem esse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 mínimos, exigida para a fixação da competência do JEF (art. 3º, § 3º, da Lei n. 10.259/2001), deve ser considerada pelo advogado na propositura da ação. Quando as parcelas atrasadas ultrapassam 60 salários mínimos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18.27 Legislação recente: impactos das leis n. 14.176/2021, n. 15.077/2024 e n. 15.226/2025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promoveu as seguintes alterações principais: (a) criação do art. 20-B, que autoriza a ampliação do critério de renda per capita para até 1/2 salário mínimo, mediante regulamentação; (b) consolidação e aperfeiçoamento do rol de exclusões da renda per capita familiar (art. 20, § 14, originariamente acrescentado pela Lei n. 13.982/2020), abrangendo benefícios de até um salário 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18.28 Avaliação biopsicossocial unificada: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CIF/OMS e do Sisperjud/CNJ como instrumentos gerais de avaliação da deficiência, remetemos ao Capítulo 6 deste livro. Aqui, examinamos as perspectivas específicas da avaliação unificada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78</w:t>
            </w:r>
            <w:r>
              <w:rPr>
                <w:rFonts w:ascii="EB Garamond" w:hAnsi="EB Garamond" w:cs="EB Garamond"/>
                <w:b w:val="0"/>
                <w:i w:val="0"/>
                <w:color w:val="201B16"/>
                <w:sz w:val="19"/>
                <w:lang w:val="pt-BR" w:bidi="ar-SA"/>
                <w:kern w:val="16"/>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18.29 BPC e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BPC em situações especiais suscita questões que merecem exame individualizado, pela frequência com que surgem nos JEFs e pela complexidade jurídica que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remunerada informal.</w:t>
      </w:r>
      <w:r>
        <w:rPr>
          <w:rFonts w:ascii="EB Garamond" w:hAnsi="EB Garamond" w:cs="EB Garamond"/>
          <w:b w:val="0"/>
          <w:i w:val="0"/>
          <w:color w:val="201B16"/>
          <w:sz w:val="21"/>
          <w:lang w:val="pt-BR" w:bidi="ar-SA"/>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Apoio financeiro de familiares externos ao grupo.</w:t>
      </w:r>
      <w:r>
        <w:rPr>
          <w:rFonts w:ascii="EB Garamond" w:hAnsi="EB Garamond" w:cs="EB Garamond"/>
          <w:b w:val="0"/>
          <w:i w:val="0"/>
          <w:color w:val="201B16"/>
          <w:sz w:val="21"/>
          <w:lang w:val="pt-BR" w:bidi="ar-SA"/>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Propriedade de imóvel de baixo valor.</w:t>
      </w:r>
      <w:r>
        <w:rPr>
          <w:rFonts w:ascii="EB Garamond" w:hAnsi="EB Garamond" w:cs="EB Garamond"/>
          <w:b w:val="0"/>
          <w:i w:val="0"/>
          <w:color w:val="201B16"/>
          <w:sz w:val="21"/>
          <w:lang w:val="pt-BR" w:bidi="ar-SA"/>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Idoso com família de renda modesta acima do critério legal.</w:t>
      </w:r>
      <w:r>
        <w:rPr>
          <w:rFonts w:ascii="EB Garamond" w:hAnsi="EB Garamond" w:cs="EB Garamond"/>
          <w:b w:val="0"/>
          <w:i w:val="0"/>
          <w:color w:val="201B16"/>
          <w:sz w:val="21"/>
          <w:lang w:val="pt-BR" w:bidi="ar-SA"/>
          <w:kern w:val="16"/>
          <w14:ligatures w14:val="standardContextual"/>
        </w:rPr>
        <w:t xml:space="preserve"> A configuração é recorrente nos JEFs: idoso de 65 anos que reside com filho empregado cuja remuneração, dividida pelos membros do grupo familiar, supera 1/4 do salário mínimo,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Posse de veículo automotor.</w:t>
      </w:r>
      <w:r>
        <w:rPr>
          <w:rFonts w:ascii="EB Garamond" w:hAnsi="EB Garamond" w:cs="EB Garamond"/>
          <w:b w:val="0"/>
          <w:i w:val="0"/>
          <w:color w:val="201B16"/>
          <w:sz w:val="21"/>
          <w:lang w:val="pt-BR" w:bidi="ar-SA"/>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últiplos membros com deficiência no grupo familiar.</w:t>
      </w:r>
      <w:r>
        <w:rPr>
          <w:rFonts w:ascii="EB Garamond" w:hAnsi="EB Garamond" w:cs="EB Garamond"/>
          <w:b w:val="0"/>
          <w:i w:val="0"/>
          <w:color w:val="201B16"/>
          <w:sz w:val="21"/>
          <w:lang w:val="pt-BR" w:bidi="ar-SA"/>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do deficiente, poupança de pequeno valor). A posse de veículo adaptado por pessoa com deficiência, por exemplo, é instrumento de acessibilidade e não indicador de capacidade econômica. Contas bancárias com saldo inexpressivo (inferior a um salário mínimo) refletem movimentação financeira precária, não disponibilidade de recursos.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18.30 Questões processuais específicas do BPC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salários mínimos e os pedidos sejam conexos.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18.31 Intertemporalidade e direito adquirido no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característica tem consequência prática relevante: a ampliação do critério de renda per capita para 1/2 salário mínimo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18.32 Peculiaridades da prova pericial em transtornos mentais e deficiência intelectual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preenchê-los.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274 (PEDILEF 0512288-77.2017.4.05.8300/PE)</w:t>
            </w:r>
            <w:r>
              <w:rPr>
                <w:rFonts w:ascii="EB Garamond" w:hAnsi="EB Garamond" w:cs="EB Garamond"/>
                <w:b w:val="0"/>
                <w:i w:val="0"/>
                <w:color w:val="201B16"/>
                <w:sz w:val="19"/>
                <w:lang w:val="pt-BR" w:bidi="ar-SA"/>
                <w:kern w:val="16"/>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18.33 BPC e pessoa em situação de rua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o acesso aos JEFs por pessoas em situação de rua é facilitado pela gratuidade de justiça e pela desnecessidade de advogado. Projetos de acesso à justiça, mantidos por Defensorias Públicas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da pessoa em situação de rua é presumida, dado que a própria condição de rua evidencia a impossibilidade de prover o sustento. A aferição do grupo familiar e da renda per capita, nesses casos, é simplificada: o requerente constitui grupo familiar de uma pessoa, com renda per capita zero (ou próxima de zero).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18.34 BPC e pessoas com doenças raras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salário mínimo.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18.35 BPC e indeferimento administrativo: causas recorrentes e estratégias de impugnação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causa frequente é o indeferimento por renda per capita superior a 1/4 do salário mínimo,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18.36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de renda per capita de 1/4 do salário mínimo,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salário mínimo, conferiu respaldo legislativo à orientação jurisprudencial, embora a regulamentação integral ainda penda de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salário mínimo (situação rara após a garantia constitucional do piso) ou quando a pessoa não preenche os requisitos previdenciários e somente tem direito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ilegalidade do Decreto 12.534/2025, que pretende incluir o Bolsa Família na renda per capita em contrariedade ao art. 20, § 14, II, da LOAS, é analisada na seção 18.11,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salário mínimo), quando efetivamente implementada, poderá reduzir significativamente a judicialização, ao absorver na esfera administrativa parcela substancial das demandas hoje decididas pelos JEFs. O acompanhamento atento dessas mudanças legislativas e regulamentares é obrigatório para todo profissional que atue na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pPr>
        <w:sectPr>
          <w:headerReference w:type="default" r:id="rId177"/>
          <w:headerReference w:type="even" r:id="rId178"/>
          <w:footerReference w:type="default" r:id="rId179"/>
          <w:footerReference w:type="even" r:id="rId180"/>
          <w:headerReference w:type="first" r:id="rId181"/>
          <w:footerReference w:type="first" r:id="rId18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Pensão por Morte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salário mínimo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O art. 24 estabeleceu novas regras de acumulação, vedando o recebimento simultâneo de duas pensões por morte pelo mesmo cônjuge ou companheiro no mesmo regime e instituindo escalonamento para a acumulação de pensão com aposentadoria.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 Fato gerador: morte real e morte presumida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19.5 Qualidade de segurado do instituidor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1057 (REsp 1.856.967, rel. Min. Regina Helena Costa, 1ª Seção, j. 29/06/2020, trânsito em julgado 28/06/2021)</w:t>
            </w:r>
            <w:r>
              <w:rPr>
                <w:rFonts w:ascii="EB Garamond" w:hAnsi="EB Garamond" w:cs="EB Garamond"/>
                <w:b w:val="0"/>
                <w:i w:val="0"/>
                <w:color w:val="201B16"/>
                <w:sz w:val="19"/>
                <w:lang w:val="pt-BR" w:bidi="ar-SA"/>
                <w:kern w:val="16"/>
                <w14:ligatures w14:val="standardContextual"/>
              </w:rPr>
              <w:t xml:space="preserve">: O STJ fixou tese sobre a legitimidade de pensionistas e sucessores para, à falta de requerimento do segurado em vida, propor ação revisional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19.6 Carência: dispensa e exceções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dispensa carência (art. 26, I, Lei n. 8.213/91; v. Cap. 3, § 3.3.1). A inexigibilidade é absoluta: aplica-se a todos os segurados e a todas as hipóteses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para a pensão por morte não se confunde com a exigência de 18 contribuições mensais e dois anos de casamento ou união estável 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19.7 Dependentes: rol e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dependentes e suas classes são examinados no Cap. 2, § 2.4. Neste capítulo, aprofundamos os aspectos específicos da comprovação de dependência para fins de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16 da Lei n. 8.213/91 organiza os dependentes do segurado em três classes, com ordem de precedência rígida: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19.8 Dependentes de primeira classe: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sobrevivente é dependente presumido da Classe I. A condição de cônjuge é comprovada pela certidão de casamento, documento de fé pública que dispensa prova adicional da relação conjugal. O casamento válido, celebrado nos termos do Código Civil, gera presunção de dependência econômica que somente é afastada por prova robusta em sentido contrário.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19.9 Dependentes de primeira classe: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w:t>
            </w:r>
            <w:r>
              <w:rPr>
                <w:rFonts w:ascii="EB Garamond" w:hAnsi="EB Garamond" w:cs="EB Garamond"/>
                <w:b w:val="0"/>
                <w:i w:val="0"/>
                <w:color w:val="201B16"/>
                <w:sz w:val="19"/>
                <w:lang w:val="pt-BR" w:bidi="ar-SA"/>
                <w:kern w:val="16"/>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19.10 Dependentes de segunda e terceira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 sobre dependência econômica dos pais</w:t>
            </w:r>
            <w:r>
              <w:rPr>
                <w:rFonts w:ascii="EB Garamond" w:hAnsi="EB Garamond" w:cs="EB Garamond"/>
                <w:b w:val="0"/>
                <w:i w:val="0"/>
                <w:color w:val="201B16"/>
                <w:sz w:val="19"/>
                <w:lang w:val="pt-BR" w:bidi="ar-SA"/>
                <w:kern w:val="16"/>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19.11 Equiparados a filho: enteado e menor tutelado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19.12 Menor sob guarda: controvérsia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Menor sob guarda — quadro jurisprudencial</w:t>
            </w:r>
            <w:r>
              <w:rPr>
                <w:rFonts w:ascii="EB Garamond" w:hAnsi="EB Garamond" w:cs="EB Garamond"/>
                <w:b w:val="0"/>
                <w:i w:val="0"/>
                <w:color w:val="201B16"/>
                <w:sz w:val="19"/>
                <w:lang w:val="pt-BR" w:bidi="ar-SA"/>
                <w:kern w:val="16"/>
                <w14:ligatures w14:val="standardContextual"/>
              </w:rPr>
              <w:t xml:space="preserve">: (i) </w:t>
            </w:r>
            <w:r>
              <w:rPr>
                <w:rFonts w:ascii="EB Garamond" w:hAnsi="EB Garamond" w:cs="EB Garamond"/>
                <w:b w:val="0"/>
                <w:i/>
                <w:color w:val="201B16"/>
                <w:sz w:val="19"/>
                <w:lang w:val="pt-BR" w:bidi="ar-SA"/>
                <w:kern w:val="16"/>
                <w14:ligatures w14:val="standardContextual"/>
              </w:rPr>
              <w:t>STJ, Tema Repetitivo 732</w:t>
            </w:r>
            <w:r>
              <w:rPr>
                <w:rFonts w:ascii="EB Garamond" w:hAnsi="EB Garamond" w:cs="EB Garamond"/>
                <w:b w:val="0"/>
                <w:i w:val="0"/>
                <w:color w:val="201B16"/>
                <w:sz w:val="19"/>
                <w:lang w:val="pt-BR" w:bidi="ar-SA"/>
                <w:kern w:val="16"/>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ascii="EB Garamond" w:hAnsi="EB Garamond" w:cs="EB Garamond"/>
                <w:b w:val="0"/>
                <w:i/>
                <w:color w:val="201B16"/>
                <w:sz w:val="19"/>
                <w:lang w:val="pt-BR" w:bidi="ar-SA"/>
                <w:kern w:val="16"/>
                <w14:ligatures w14:val="standardContextual"/>
              </w:rPr>
              <w:t>STF, Tema 1.271 (RE 1.442.021, rel. Min. André Mendonça) — MÉRITO PENDENTE, com suspensão nacional</w:t>
            </w:r>
            <w:r>
              <w:rPr>
                <w:rFonts w:ascii="EB Garamond" w:hAnsi="EB Garamond" w:cs="EB Garamond"/>
                <w:b w:val="0"/>
                <w:i w:val="0"/>
                <w:color w:val="201B16"/>
                <w:sz w:val="19"/>
                <w:lang w:val="pt-BR" w:bidi="ar-SA"/>
                <w:kern w:val="16"/>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ascii="EB Garamond" w:hAnsi="EB Garamond" w:cs="EB Garamond"/>
                <w:b w:val="0"/>
                <w:i/>
                <w:color w:val="201B16"/>
                <w:sz w:val="19"/>
                <w:lang w:val="pt-BR" w:bidi="ar-SA"/>
                <w:kern w:val="16"/>
                <w14:ligatures w14:val="standardContextual"/>
              </w:rPr>
              <w:t>ADIs 4.878 e 5.083</w:t>
            </w:r>
            <w:r>
              <w:rPr>
                <w:rFonts w:ascii="EB Garamond" w:hAnsi="EB Garamond" w:cs="EB Garamond"/>
                <w:b w:val="0"/>
                <w:i w:val="0"/>
                <w:color w:val="201B16"/>
                <w:sz w:val="19"/>
                <w:lang w:val="pt-BR" w:bidi="ar-SA"/>
                <w:kern w:val="16"/>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19.13 Comprovação da união estável para fins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"A comprovação de união estável para efeito de concessão de pensão por morte prescinde de início de prova material." A Súmula 63 aplicava-se integralmente aos óbitos anteriores à mudança legislativa, e seu conteúdo permanece válido para esses casos em razão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19.14 Prova da dependência econômica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parcial é suficiente.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19.15 Pensão por morte ao ex-cônjuge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Súmula 336</w:t>
            </w:r>
            <w:r>
              <w:rPr>
                <w:rFonts w:ascii="EB Garamond" w:hAnsi="EB Garamond" w:cs="EB Garamond"/>
                <w:b w:val="0"/>
                <w:i w:val="0"/>
                <w:color w:val="201B16"/>
                <w:sz w:val="19"/>
                <w:lang w:val="pt-BR" w:bidi="ar-SA"/>
                <w:kern w:val="16"/>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19.16 Concorrência entre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19.17 Uniões estáveis simultâneas: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1.045.273 (Tema 529)</w:t>
            </w:r>
            <w:r>
              <w:rPr>
                <w:rFonts w:ascii="EB Garamond" w:hAnsi="EB Garamond" w:cs="EB Garamond"/>
                <w:b w:val="0"/>
                <w:i w:val="0"/>
                <w:color w:val="201B16"/>
                <w:sz w:val="19"/>
                <w:lang w:val="pt-BR" w:bidi="ar-SA"/>
                <w:kern w:val="16"/>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 companheiro(a) que pleiteia pensão o ônus de demonstrar que a relação com o segurado era legítima, e não mero concubinato paralelo a casamento ou união estável preexistente.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19.18 Pensão por morte e união homoafetiva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a 2011, com óbitos anteriores a essa data, geram direito à pensão por morte, desde que comprovada a convivência nos moldes do art. 1.723 do Código Civil.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ADI 4.277 e ADPF 132 (julgamento em 05/05/2011)</w:t>
            </w:r>
            <w:r>
              <w:rPr>
                <w:rFonts w:ascii="EB Garamond" w:hAnsi="EB Garamond" w:cs="EB Garamond"/>
                <w:b w:val="0"/>
                <w:i w:val="0"/>
                <w:color w:val="201B16"/>
                <w:sz w:val="19"/>
                <w:lang w:val="pt-BR" w:bidi="ar-SA"/>
                <w:kern w:val="16"/>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19.19 Cálculo da pensão por morte: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maiores salários de contribuição; v. Cap. 16 para detalhamento). A garantia de 100% era absoluta e não comportava exceções.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19.20 Cálculo da pensão por morte: regime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introduziu o sistema de cotas para o cálculo da pensão por morte, previsto no art. 23 da Emenda. O novo regime aplica-se aos óbitos ocorridos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segue duas etapas.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aplica-se o sistema de cotas sobre a base apurada: cota familiar de 50% acrescida de 10 pontos percentuais por dependente habilitado, até o máximo de 100%. Um dependente único recebe 60% da base; dois dependentes recebem 70%; três dependentes recebem 80%; quatro dependentes recebem 90%; cinco ou mais dependentes recebem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salário mínimo. Nesses casos, aplica-se a garantia do § 2º do art. 23 da EC 103/2019: se a pensão por morte for a única fonte de renda formal do dependente, o benefício não poderá ser inferior ao salário mínimo.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salário mínimo quando constituísse a única fonte de renda formal do dependente. A decisão encerrou o debate sobre a constitucionalidade do sistema de cotas, vinculando os demais órgãos do Poder Judiciário.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19.21 Cota-parte e não reversibilidade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dessa qualidade e não serão reversíveis aos demais dependentes, preservado o valor de 100% da pensão por morte quando o número de dependentes remanescente for igual ou superior a 5 (cinco)".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reversibilidade é objeto de crítica doutrinária relevante. Sustenta que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19.22 Piso da pensão por morte: garantia do salário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23, § 2º, da EC n. 103/2019 estabelece que, quando a pensão por morte for a única fonte de renda formal do dependente, seu valor não poderá ser inferior ao salário mínimo. Essa garantia constitui salvaguarda essencial contra a redução excessiva que o sistema de cotas pode gerar.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de salário mínimo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salário mínimo. A expressão "renda formal" exclui rendas informais (trabalho sem carteira, bicos, ajuda de familiares) do cálculo, de modo que um dependente sem renda formal que exerça atividade informal terá direito ao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garantia exige a verificação individualizada de cada dependente. Em pensão rateada entre múltiplos dependentes, a garantia do piso aplica-se a cada cota individual: se a cota individual de um dependente sem outra renda formal for inferior ao salário mínimo, ela é elevada ao piso. Essa elevação pode resultar em valor global da pensão superior ao calculado pelo sistema de cotas, pois a garantia do piso prevalece sobre a fórmula de cálculo.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calcular a pensão por morte sob o regime da EC 103/2019, o advogado deve verificar se cada dependente possui outra fonte de renda formal. Se o dependente é cônjuge sem emprego formal e sem aposentadoria própria, a pensão não poderá ser inferior ao salário mínimo, mesmo que a aplicação do sistema de cotas resulte em valor menor. Se o cônjuge recebe aposentadoria própria de valor mínimo, a pensão por morte pode ser inferior ao salário mínimo, pois não é a única fonte de renda formal. A verificação é individual e dinâmica — a superveniência de renda formal pode afetar a garantia do piso.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19.23 Duração da pensão por morte para cônjuge ou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temporariedade alcança o cônjuge ou companheiro inválido ou com deficiência. O dependente que, na data do óbito do segurado, era inválido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19.24 Duração para filhos e demais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quando o filho atingir a maioridade — paradoxo que gera perplexidade, pois o envelhecimento do cônjuge coincide com a diminuição da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19.25 Cessação e perda do direito à pensão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do direito à pensão por morte está prevista no art. 74, § 1º, da Lei n. 8.213/91 (incluído pela Lei n. 13.135/2015): perde o direito à pensão "o condenado criminalmente por sentença com trânsito em julgado, como autor, coautor 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n. 13.135/2015, art. 74, § 1º</w:t>
            </w:r>
            <w:r>
              <w:rPr>
                <w:rFonts w:ascii="EB Garamond" w:hAnsi="EB Garamond" w:cs="EB Garamond"/>
                <w:b w:val="0"/>
                <w:i w:val="0"/>
                <w:color w:val="201B16"/>
                <w:sz w:val="19"/>
                <w:lang w:val="pt-BR" w:bidi="ar-SA"/>
                <w:kern w:val="16"/>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19.26 Pensão por morte e filho inválido ou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19.27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implantação efetiva) são pagas mediante RPV ou precatório, nos termos da legislação aplicável aos JEFs. A correção monetária segue o INPC até a vigência da EC n. 113/2021, e a taxa SELIC a partir de então.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19.28 Habilitação tardia de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19.29 Acumulação de pensões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no âmbito do mesmo regime de previdência social, ressalvadas as pensões do mesmo instituidor decorrentes do exercício de cargos acumuláveis na forma do art. 37, XVI e XVII,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19.30 Acumulação de pensão por morte com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19.31 Regras de escalonamento na acumulação (art. 24, § 2º, 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salários mínimos sofre redução substancial. O detalhamento das faixas, percentuais e cálculos faixa por faixa está no Cap. 20, §§ 20.3-20.6, capítulo-sede do regime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19.32 Pensão por morte acidentária (B93)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pensão por morte acidentária (B93) é da Justiça Estadual, por força da ressalva do art. 109, I, da Constituição Federal, que exclui as causas de acidente do trabalho da competência da Justiça Federal, no que é reforçada pela Súmula 15 do STJ (v. Cap. 23, § 23.2). A pensão por morte previdenciária (B21) é de competência da Justiça Federal (ou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19.33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salários 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(STF, Tema 350, RE 631.240).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19.34 Intertemporalidade: tempus regit actum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jurisprudência consolidada</w:t>
            </w:r>
            <w:r>
              <w:rPr>
                <w:rFonts w:ascii="EB Garamond" w:hAnsi="EB Garamond" w:cs="EB Garamond"/>
                <w:b w:val="0"/>
                <w:i w:val="0"/>
                <w:color w:val="201B16"/>
                <w:sz w:val="19"/>
                <w:lang w:val="pt-BR" w:bidi="ar-SA"/>
                <w:kern w:val="16"/>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19.35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o vínculo empregatício pode gerar direitos trabalhistas autônomos (FGTS, verbas rescisórias).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19.36 Questões processuais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pensão por morte nos JEFs apresentam particularidades processuais que as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particularidade é a prova de negativa. Muitas ações de pensão por morte exigem a demonstração de fatos negativos (ausência de outra relação conjugal, inexistência de renda própria, não emancipação do filho), que são de difícil comprovação direta. A jurisprudência tem flexibilizado o ônus probatório nesses casos, atribuindo ao INSS o encargo de provar fatos impeditivos, modificativos ou extintivos do direito (art. 373, II,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legitimidade de pensionistas para propor ação revisional da aposentadoria do instituidor (STJ, Tema 1057 — v. Seção 19.5,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19.37 Pensão por morte do segurado especial e do trabalhador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é definido no art. 11, VII, da Lei n. 8.213/91 (para definição detalhada e atividades que não descaracterizam a condição, ver Cap. 9, §§ 9.3-9.5).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dispõe que "a prova exclusivamente testemunhal não basta à comprovação da atividade rurícola, para efeito da obtenção de benefício 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da pensão por morte do segurado especial é fixado em um salário mínimo quando o segurado não verteu contribuições facultativas complementares (art. 39, I, Lei n. 8.213/91). Se o segurado especial contribuía facultativamente sobre valor superior ao salário mínimo (art. 39, II), a pensão por morte terá por base o salário de benefício calculado sobre essas contribuições. Na prática dos JEFs, a grande maioria das pensões por morte rurais é fixada no piso de um salário mínimo, pois o segurado especial típico não realiza contribuições facultativas.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sistema de cotas da EC n. 103/2019 à pensão por morte do segurado especial é matéria relevante. O art. 23, § 2º, garante que a pensão por morte não será inferior ao salário mínimo quando constituir a única fonte de renda formal do dependente. Em termos operacionais, como a base de cálculo da pensão do segurado especial já é o salário mínimo, a aplicação do sistema de cotas resultaria em valor inferior ao piso — situação em que a garantia do § 2º é acionada para elevar o benefício ao salário mínimo. O efeito prático é que a pensão por morte do segurado especial, na maioria dos casos, permanece no valor de um salário mínimo independentemente do número de dependentes, por força da garantia constitucional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19.38 Pensão por morte e o microempreendedor individual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que contribui para o RGPS na alíquota reduzida de 5% sobre o salário mínimo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pensão por morte), embora restrinja o acesso à aposentadoria por tempo de contribuição (art. 21, § 2º, Lei n.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relevante para a pensão por morte do MEI diz respeito ao cálculo do benefício sob o regime da EC n. 103/2019. Como o MEI contribui sobre o salário mínimo, a média dos salários de contribuição (base para o cálculo da aposentadoria hipotética por incapacidade permanente) tende a corresponder ao próprio salário mínimo. A aplicação do coeficiente de 60% + 2% por ano excedente a 20 anos geraria valor inferior ao salário mínimo, de modo que a garantia do art. 23, § 2º, da EC n. 103/2019 é acionada. Na prática, a pensão por morte do MEI é fixada no salário mínimo quando o dependente não possui outra fonte de renda formal — resultado idêntico ao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MEI que complementa sua contribuição para 20% sobre o salário mínimo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19.39 Tutela de urgência e implantação provisória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19.40 Prova da qualidade de segurado: estratégias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estratégia é a comprovação do período de graça estendido (Cap. 3, §§ 3.6.2 e 3.7.1). Na pensão por morte, a prova do desemprego involuntário do 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19.41 Exemplos práticos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e das garantias de piso. Apresentamos exemplos que ilustram as situações mais comuns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média.[^cota-mulher]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em função da cláusula "única fonte de renda formal do dependente", aferida individualmente. Se Lúcia não possui outra fonte de renda formal, sua cota de R$ 400,00 é elevada ao salário mínimo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[^cota-mulher]: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salário mínimo vigente. O advogado deve consultar o Cap. 20 para a aplicação prática do cálculo.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19.42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cotas introduzido pelo art. 23 da EC n. 103/2019, declarado constitucional pelo STF na ADI 7.051, representa mudança paradigmática no cálculo da pensão. Embora reduzindo o valor do benefício em relação ao regime anterior, o sistema preserva a garantia do salário mínimo como piso quando a pensão for a única fonte de renda formal do dependente. A não reversibilidade das cotas (art. 23, § 1º) é consequência expressa do texto constitucional e não comporta interpretação extensiva em favor da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guardião (guarda, tutela ou adoção). A distinção entre guarda e tutela é formalismo incompatível com a dignidade da criança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advogado previdenciarista devem interpretar as normas vigentes à luz dessa dupla exigência, garantindo proteção efetiva aos dependentes sem comprometer a viabilidade do regime previdenciário.</w:t>
      </w:r>
    </w:p>
    <w:p>
      <w:pPr>
        <w:sectPr>
          <w:headerReference w:type="default" r:id="rId183"/>
          <w:headerReference w:type="even" r:id="rId184"/>
          <w:footerReference w:type="default" r:id="rId185"/>
          <w:footerReference w:type="even" r:id="rId186"/>
          <w:headerReference w:type="first" r:id="rId187"/>
          <w:footerReference w:type="first" r:id="rId188"/>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Temas Transversais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89"/>
          <w:headerReference w:type="even" r:id="rId190"/>
          <w:footerReference w:type="default" r:id="rId191"/>
          <w:footerReference w:type="even" r:id="rId192"/>
          <w:headerReference w:type="first" r:id="rId193"/>
          <w:footerReference w:type="first" r:id="rId194"/>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Acumulação de Benefícios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lógica do sistema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lógica nem sempre foi clara na legislação brasileira. A evolução normativa do tema pode ser dividida em três fases distintas, cada qual com características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teve início com a Medida Provisória n. 1.596-14, de 10 de novembro de 1997, convertida na Lei n. 9.528, de 10 de dezembro de 1997. Essa norma introduziu a vedação de acumulação do auxílio-acidente com qualquer 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20.2 Art. 124 da lei 8.213/91: vedações internas ao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 — Duas aposentadorias no RGPS.</w:t>
      </w:r>
      <w:r>
        <w:rPr>
          <w:rFonts w:ascii="EB Garamond" w:hAnsi="EB Garamond" w:cs="EB Garamond"/>
          <w:b w:val="0"/>
          <w:i w:val="0"/>
          <w:color w:val="201B16"/>
          <w:sz w:val="21"/>
          <w:lang w:val="pt-BR" w:bidi="ar-SA"/>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 — Aposentadoria com auxílio por incapacidade temporária.</w:t>
      </w:r>
      <w:r>
        <w:rPr>
          <w:rFonts w:ascii="EB Garamond" w:hAnsi="EB Garamond" w:cs="EB Garamond"/>
          <w:b w:val="0"/>
          <w:i w:val="0"/>
          <w:color w:val="201B16"/>
          <w:sz w:val="21"/>
          <w:lang w:val="pt-BR" w:bidi="ar-SA"/>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7.15).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III — Duas pensões por morte de cônjuge ou companheiro no RGPS.</w:t>
      </w:r>
      <w:r>
        <w:rPr>
          <w:rFonts w:ascii="EB Garamond" w:hAnsi="EB Garamond" w:cs="EB Garamond"/>
          <w:b w:val="0"/>
          <w:i w:val="0"/>
          <w:color w:val="201B16"/>
          <w:sz w:val="21"/>
          <w:lang w:val="pt-BR" w:bidi="ar-SA"/>
          <w:kern w:val="16"/>
          <w14:ligatures w14:val="standardContextual"/>
        </w:rPr>
        <w:t xml:space="preserve"> A vedação atinge a pessoa que enviuva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IV — Aposentadoria com abono de permanência em serviço.</w:t>
      </w:r>
      <w:r>
        <w:rPr>
          <w:rFonts w:ascii="EB Garamond" w:hAnsi="EB Garamond" w:cs="EB Garamond"/>
          <w:b w:val="0"/>
          <w:i w:val="0"/>
          <w:color w:val="201B16"/>
          <w:sz w:val="21"/>
          <w:lang w:val="pt-BR" w:bidi="ar-SA"/>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 — Salário-maternidade com auxílio por incapacidade temporária.</w:t>
      </w:r>
      <w:r>
        <w:rPr>
          <w:rFonts w:ascii="EB Garamond" w:hAnsi="EB Garamond" w:cs="EB Garamond"/>
          <w:b w:val="0"/>
          <w:i w:val="0"/>
          <w:color w:val="201B16"/>
          <w:sz w:val="21"/>
          <w:lang w:val="pt-BR" w:bidi="ar-SA"/>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VI — Dois auxílios-acidente.</w:t>
      </w:r>
      <w:r>
        <w:rPr>
          <w:rFonts w:ascii="EB Garamond" w:hAnsi="EB Garamond" w:cs="EB Garamond"/>
          <w:b w:val="0"/>
          <w:i w:val="0"/>
          <w:color w:val="201B16"/>
          <w:sz w:val="21"/>
          <w:lang w:val="pt-BR" w:bidi="ar-SA"/>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Parágrafo único — Seguro-desemprego e benefício de prestação continuada.</w:t>
      </w:r>
      <w:r>
        <w:rPr>
          <w:rFonts w:ascii="EB Garamond" w:hAnsi="EB Garamond" w:cs="EB Garamond"/>
          <w:b w:val="0"/>
          <w:i w:val="0"/>
          <w:color w:val="201B16"/>
          <w:sz w:val="21"/>
          <w:lang w:val="pt-BR" w:bidi="ar-SA"/>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não impede o exercício de atividade laborativa, sendo compatível com a situação de desemprego involuntário seguido de nova busca por 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Relação entre o art. 124 e o art. 24 da EC 103/2019.</w:t>
      </w:r>
      <w:r>
        <w:rPr>
          <w:rFonts w:ascii="EB Garamond" w:hAnsi="EB Garamond" w:cs="EB Garamond"/>
          <w:b w:val="0"/>
          <w:i w:val="0"/>
          <w:color w:val="201B16"/>
          <w:sz w:val="21"/>
          <w:lang w:val="pt-BR" w:bidi="ar-SA"/>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20.1 — Vedações do art. 124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Inciso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Vedação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aposentadorias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intra-regime; RGPS + RPPS é permitido (com escalonamento)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Incompatibilidade lógica; inclui aposentado que retorna ao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pensões de cônjuge/companheiro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Opção pela mais vantajosa; não abrange pensão de genitor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abono de permanência em serviço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Dispositivo residual (abono extinto em 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auxílio é suspenso durante o salário-maternidade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Dois auxílios-acidente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Exceção: acidentes distintos com sequelas autônomas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 único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Seguro-desemprego + benefício continuado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Ressalvados: pensão por morte e auxílio-acidente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20.3 Art. 24 da EC 103/2019: regime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caput do art. 24 estabelece uma única vedação: a acumulação de mais de uma pensão por morte deixada por cônjuge ou companheiro no âmbito do mesmo regime de previdência social, ressalvadas as pensões do mesmo instituidor decorrentes do exercício de cargos acumuláveis na forma do art. 37 da Constituição. Essa vedação opera de forma análoga à do art. 124 da Lei 8.213/91: trata-se de proibição absoluta, que impõe ao beneficiário a opção pelo benefício mais vantajoso. A acumulação de pensão por morte com aposentadoria não é vedada pelo caput; ao contrário, está expressamente admitida pelo § 1º, II, sujeita apenas ao redutor de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esta é a hipótese mais comum na prática dos JEFs.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24 estabelece o mecanismo de escalonamento propriamente dito. A sistemática adota premissa essencial: o beneficiário recebe integralmente o benefício de maior valor, sem qualquer desconto ou redução. O redutor progressivo por faixas, calculado sobre múltiplos do salário mínimo,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salário mínimo. A parcela do benefício de menor valor correspondente a até um salário mínimo é integralmente preservada (100%), sem qualquer redutor, pois não está abrangida por nenhum dos incisos do § 2º. As faixas de redução, atualizadas para os valores de 2026 (salário mínimo de R$ 1.621,00), são as seguintes: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Parcela até R$ 1.621,00 (1 salário mínimo): integralmente preservada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parcela de R$ 1.621,01 a R$ 3.242,00 (de 1 a 2 salários mínimos), o beneficiário recebe 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parcela de R$ 3.242,01 a R$ 4.863,00 (de 2 a 3 salários mínimos), o beneficiário recebe 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III: parcela de R$ 4.863,01 a R$ 6.484,00 (de 3 a 4 salários mínimos), o beneficiário recebe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IV: parcela acima de R$ 6.484,00 (acima de 4 salários mínimos), o beneficiário recebe 10%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3º do art. 24 excepciona do redutor as pensões decorrentes de morte por acidente de trabalho, doença profissional ou doença do trabalho. Nessas hipóteses, a pensão acumula integralmente com a aposentadoria do dependente sobrevivente, sem aplicação do escalonamento. O § 6º estende a mesma proteção aos servidores a que se refere o art. 144 da Constituição Federal (policiais federais, rodoviários federais, ferroviários federais, policiais civis, policiais militares e bombeiros militares), bem como aos agentes penitenciários e socioeducativos referidos em legislação específica, quando a morte decorrer de violência sofrida no exercício da função. Essas exceções serão examinadas na seção 20.6.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(salário mínimo), fornecendo todos os elementos necessários para o cálculo sem remissão a norma regulamentadora.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prática que surge com frequência nos JEFs diz respeito à atualização dos valores das faixas. As faixas do § 2º do art. 24 são definidas em múltiplos do salário mínimo, o que significa que se atualizam automaticamente sempre que o salário mínimo é reajustado. Não há defasagem nem necessidade de ato normativo específico para promover a atualização: basta aplicar os percentuais ao salário mínimo vigente na data de competência do pagamento. Em 2026, com o salário mínimo fixado em R$ 1.621,00, os limites das faixas são R$ 1.621,00, R$ 3.242,00, R$ 4.863,00 e R$ 6.484,00. Quando o salário mínimo for reajustado para 2027, todos esses limites se alterarão proporcionalmente, e o valor do benefício reduzido deverá ser recalculado para refletir as novas faixas.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escalonamento e o piso constitucional exige exame cuidadoso. O art. 201, § 2º, da Constituição Federal garante que nenhum benefício substitutivo do salário de contribuição terá valor mensal inferior ao salário mínimo.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salário mínimo, sem que isso configure ofensa ao piso. A garantia do mínimo aplica-se ao benefício isolado, e não ao valor resultante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20.3 e 20.4), que funciona como capítulo-sede para o cálculo de acumulação de quaisquer benefícios. O leitor que encontrar referência ao escalonamento em outros capítulos da obra deve conferir os valores aqui apresentados como parâmetro final.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calcular o escalonamento do art. 24, § 2º</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os dois benefícios acumulados</w:t>
            </w:r>
            <w:r>
              <w:rPr>
                <w:rFonts w:ascii="EB Garamond" w:hAnsi="EB Garamond" w:cs="EB Garamond"/>
                <w:b w:val="0"/>
                <w:i w:val="0"/>
                <w:color w:val="201B16"/>
                <w:sz w:val="19"/>
                <w:lang w:val="pt-BR" w:bidi="ar-SA"/>
                <w:kern w:val="16"/>
                <w14:ligatures w14:val="standardContextual"/>
              </w:rPr>
              <w:t xml:space="preserve"> e verificar se a combinação é permitida pelo § 1º do art. 24 (se for vedada, não há escalonamento, o beneficiário deve optar pelo mais vantajoso). 2. </w:t>
            </w:r>
            <w:r>
              <w:rPr>
                <w:rFonts w:ascii="EB Garamond" w:hAnsi="EB Garamond" w:cs="EB Garamond"/>
                <w:b/>
                <w:i w:val="0"/>
                <w:color w:val="201B16"/>
                <w:sz w:val="19"/>
                <w:lang w:val="pt-BR" w:bidi="ar-SA"/>
                <w:kern w:val="16"/>
                <w14:ligatures w14:val="standardContextual"/>
              </w:rPr>
              <w:t>Comparar os valores brutos</w:t>
            </w:r>
            <w:r>
              <w:rPr>
                <w:rFonts w:ascii="EB Garamond" w:hAnsi="EB Garamond" w:cs="EB Garamond"/>
                <w:b w:val="0"/>
                <w:i w:val="0"/>
                <w:color w:val="201B16"/>
                <w:sz w:val="19"/>
                <w:lang w:val="pt-BR" w:bidi="ar-SA"/>
                <w:kern w:val="16"/>
                <w14:ligatures w14:val="standardContextual"/>
              </w:rPr>
              <w:t xml:space="preserve"> de ambos os benefícios e determinar qual é o de maior valor e qual é o de menor valor. 3. </w:t>
            </w:r>
            <w:r>
              <w:rPr>
                <w:rFonts w:ascii="EB Garamond" w:hAnsi="EB Garamond" w:cs="EB Garamond"/>
                <w:b/>
                <w:i w:val="0"/>
                <w:color w:val="201B16"/>
                <w:sz w:val="19"/>
                <w:lang w:val="pt-BR" w:bidi="ar-SA"/>
                <w:kern w:val="16"/>
                <w14:ligatures w14:val="standardContextual"/>
              </w:rPr>
              <w:t>Manter integral o benefício de maior valor</w:t>
            </w:r>
            <w:r>
              <w:rPr>
                <w:rFonts w:ascii="EB Garamond" w:hAnsi="EB Garamond" w:cs="EB Garamond"/>
                <w:b w:val="0"/>
                <w:i w:val="0"/>
                <w:color w:val="201B16"/>
                <w:sz w:val="19"/>
                <w:lang w:val="pt-BR" w:bidi="ar-SA"/>
                <w:kern w:val="16"/>
                <w14:ligatures w14:val="standardContextual"/>
              </w:rPr>
              <w:t xml:space="preserve">, esse benefício não sofre qualquer redução. 4. </w:t>
            </w:r>
            <w:r>
              <w:rPr>
                <w:rFonts w:ascii="EB Garamond" w:hAnsi="EB Garamond" w:cs="EB Garamond"/>
                <w:b/>
                <w:i w:val="0"/>
                <w:color w:val="201B16"/>
                <w:sz w:val="19"/>
                <w:lang w:val="pt-BR" w:bidi="ar-SA"/>
                <w:kern w:val="16"/>
                <w14:ligatures w14:val="standardContextual"/>
              </w:rPr>
              <w:t>Aplicar o escalonamento ao benefício de menor valor</w:t>
            </w:r>
            <w:r>
              <w:rPr>
                <w:rFonts w:ascii="EB Garamond" w:hAnsi="EB Garamond" w:cs="EB Garamond"/>
                <w:b w:val="0"/>
                <w:i w:val="0"/>
                <w:color w:val="201B16"/>
                <w:sz w:val="19"/>
                <w:lang w:val="pt-BR" w:bidi="ar-SA"/>
                <w:kern w:val="16"/>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ascii="EB Garamond" w:hAnsi="EB Garamond" w:cs="EB Garamond"/>
                <w:b/>
                <w:i w:val="0"/>
                <w:color w:val="201B16"/>
                <w:sz w:val="19"/>
                <w:lang w:val="pt-BR" w:bidi="ar-SA"/>
                <w:kern w:val="16"/>
                <w14:ligatures w14:val="standardContextual"/>
              </w:rPr>
              <w:t>Somar o benefício integral com o benefício reduzido</w:t>
            </w:r>
            <w:r>
              <w:rPr>
                <w:rFonts w:ascii="EB Garamond" w:hAnsi="EB Garamond" w:cs="EB Garamond"/>
                <w:b w:val="0"/>
                <w:i w:val="0"/>
                <w:color w:val="201B16"/>
                <w:sz w:val="19"/>
                <w:lang w:val="pt-BR" w:bidi="ar-SA"/>
                <w:kern w:val="16"/>
                <w14:ligatures w14:val="standardContextual"/>
              </w:rPr>
              <w:t xml:space="preserve"> para obter o valor total a ser recebido.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20.2 — Faixas de Escalonamento do Art. 24, § 2º, EC 103/2019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Intervalo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Percentual recebido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Implícito no § 2º (parcela não abrangida pelos incisos)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R$ 1.621,01 a R$ 3.242,00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1 a 2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R$ 3.242,01 a R$ 4.863,00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2 a 3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R$ 4.863,01 a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3 a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IV</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SM 2026 = R$ 1.621,00 | Teto RGPS 2026 = R$ 8.475,55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20.4 Cálculos práticos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Aposentadoria de R$ 3.500,00 + Pensão por morte de R$ 2.500,00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recebe aposentadoria por idade no valor de R$ 3.500,00 e passa a ter direito à pensão por morte de seu cônjuge, no valor de R$ 2.500,00. Ambos os benefícios são do RGPS. A acumulação é permitida pelo art. 24, § 1º, II, da EC 103/2019, com aplicação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R$ 3.500,00,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por morte): R$ 2.500,00,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R$ 2.500,00 − R$ 1.621,00 = R$ 879,00 × 60% = R$ 527,40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 (o benefício não ultrapassa R$ 3.242,00)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R$ 1.621,00 + R$ 527,40 = </w:t>
      </w:r>
      <w:r>
        <w:rPr>
          <w:rFonts w:ascii="EB Garamond" w:hAnsi="EB Garamond" w:cs="EB Garamond"/>
          <w:b/>
          <w:i w:val="0"/>
          <w:color w:val="201B16"/>
          <w:sz w:val="21"/>
          <w:lang w:val="pt-BR" w:bidi="ar-SA"/>
          <w:kern w:val="16"/>
          <w14:ligatures w14:val="standardContextual"/>
        </w:rPr>
        <w:t>R$ 2.148,40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segurada: R$ 3.500,00 + R$ 2.148,40 = R$ 5.648,40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situam-se nas primeiras faixas do escalonamento. A perda mensal de R$ 351,60 pode parecer modesta em termos percentuais, mas representa cerca de 21,7% de um salário mínimo, montante que, para famílias de renda média-baixa, tem impacto concreto na capacidade de subsistência.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de R$ 1.621,00 (SM) + Pensão por morte de R$ 1.621,00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recebe aposentadoria no valor de um salário mínimo e pensão por morte de cônjuge também no valor de um salário mínimo. Ambos os benefícios são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(qualquer um deles, por serem iguais): R$ 1.621,00,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R$ 1.621,00,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w:t>
      </w:r>
      <w:r>
        <w:rPr>
          <w:rFonts w:ascii="EB Garamond" w:hAnsi="EB Garamond" w:cs="EB Garamond"/>
          <w:b/>
          <w:i w:val="0"/>
          <w:color w:val="201B16"/>
          <w:sz w:val="21"/>
          <w:lang w:val="pt-BR" w:bidi="ar-SA"/>
          <w:kern w:val="16"/>
          <w14:ligatures w14:val="standardContextual"/>
        </w:rPr>
        <w:t>R$ 1.621,00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R$ 1.621,00 + R$ 1.621,00 = R$ 3.242,00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resultado seria idêntico — R$ 3.242,00 — pois a parcela de até um salário mínimo é integralmente preservada pelo art. 24, § 2º, da EC 103/2019. O cenário demonstra que, para segurados que recebem dois benefícios no piso (um salário mínimo cada), o escalonamento não produz qualquer redução. A proteção integral da primeira faixa assegura que os beneficiários de menor renda não sejam afetados pelo redutor. O impacto do escalonamento manifesta-se apenas quando o benefício de menor valor ultrapassa um salário mínimo, hipótese em que as faixas I a IV (60%, 40%, 20% e 10%) passam a incidir sobre as parcelas excedentes.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Aposentadoria RPPS de R$ 7.000,00 + Aposentadoria RGPS de R$ 4.500,00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RPPS): R$ 7.000,00,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(aposentadoria RGPS): R$ 4.500,00,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R$ 1.621,00 × 60% = R$ 972,60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(de R$ 3.242,01 a R$ 4.863,00): parcela nessa faixa = R$ 4.500,00 − R$ 3.242,00 = R$ 1.258,00 × 40% = R$ 503,20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III e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aposentadoria RGPS após o escalonamento: R$ 1.621,00 + R$ 972,60 + R$ 503,20 = </w:t>
      </w:r>
      <w:r>
        <w:rPr>
          <w:rFonts w:ascii="EB Garamond" w:hAnsi="EB Garamond" w:cs="EB Garamond"/>
          <w:b/>
          <w:i w:val="0"/>
          <w:color w:val="201B16"/>
          <w:sz w:val="21"/>
          <w:lang w:val="pt-BR" w:bidi="ar-SA"/>
          <w:kern w:val="16"/>
          <w14:ligatures w14:val="standardContextual"/>
        </w:rPr>
        <w:t>R$ 3.096,80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R$ 7.000,00 + R$ 3.096,80 = R$ 10.096,80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Dupla pensão inter-regimes: Pensão RGPS de R$ 2.000,00 + Pensão RPPS de R$ 5.500,00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(pensão RPPS): R$ 5.500,00,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RGPS): R$ 2.000,00,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R$ 2.000,00 − R$ 1.621,00 = R$ 379,00 × 60% = R$ 227,40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RGPS após o escalonamento: R$ 1.621,00 + R$ 227,40 = </w:t>
      </w:r>
      <w:r>
        <w:rPr>
          <w:rFonts w:ascii="EB Garamond" w:hAnsi="EB Garamond" w:cs="EB Garamond"/>
          <w:b/>
          <w:i w:val="0"/>
          <w:color w:val="201B16"/>
          <w:sz w:val="21"/>
          <w:lang w:val="pt-BR" w:bidi="ar-SA"/>
          <w:kern w:val="16"/>
          <w14:ligatures w14:val="standardContextual"/>
        </w:rPr>
        <w:t>R$ 1.848,40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beneficiária: R$ 5.500,00 + R$ 1.848,40 = R$ 7.348,40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a beneficiária receberia R$ 5.500,00 + R$ 2.000,00 = R$ 7.500,00. A redução é de R$ 151,60, correspondente a 2,02% do total integral. O impacto é menor neste cenário porque o benefício de menor valor é relativamente baixo e a parcela acima de um salário mínimo é pequena.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salário mínimo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demonstrativo de cálculo para uso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DEMONSTRATIVO DE ESCALONAMENTO — Art. 24, § 2º,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Beneficiário: [nome] Data-base: [mês/ano] | SM vigente: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INTEGRAL (maior valor): [Espécie]: R$ [valor], sem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COM REDUTOR (menor valor): [Espécie]: R$ [valor bruto]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(até 1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 (1-2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 (2-3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 (3-4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 (acima 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 após redutor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[x]</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VALOR TOTAL ACUMULADO: R$ [benefício integral] + R$ [benefício reduzido] = </w:t>
            </w:r>
            <w:r>
              <w:rPr>
                <w:rFonts w:ascii="EB Garamond" w:hAnsi="EB Garamond" w:cs="EB Garamond"/>
                <w:b/>
                <w:i w:val="0"/>
                <w:color w:val="201B16"/>
                <w:sz w:val="19"/>
                <w:lang w:val="pt-BR" w:bidi="ar-SA"/>
                <w:kern w:val="16"/>
                <w14:ligatures w14:val="standardContextual"/>
              </w:rPr>
              <w:t>R$ [total]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Valor sem redutor (integral): R$ [x] Diferença: R$ [x] ([x]%)</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20.5 Acumulações permitidas: quadro completo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20.5.1 Pensão por morte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é a hipótese mais frequente na prática previdenciária e a que recebeu tratamento mais detalhado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redutor merecem destaque: quando a pensão por morte decorre de acidente de trabalho, doença profissional ou doença do trabalho (art. 24, § 3º), a acumulação com a aposentadoria do dependente sobrevivente é integral, sem aplicação do escalonamento. O fundamento reside na natureza indenizatória da proteção acidentária, que se agrega à proteção previdenciária comum sem com ela se confundir. A mesma proteção é estendida pelo § 6º aos casos de morte por violência funcional de determinadas categorias de servidores e agentes públicos.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aprofundado do escalonamento na pensão por morte encontra-se no Cap. 19 (seções 19.29 a 19.31).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20.5.2 Pensão por morte e pensão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 acumulação de duas pensões por morte exige atenção à natureza do vínculo do dependente com o instituidor e ao regime de origem de cada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no mesmo regime: vedada pelo caput do art. 24 e pelo art. 124, III, da Lei 8.213/91 (no caso do RGPS). O beneficiário deve optar pela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20.6.3). Se o instituidor ocupava dois cargos acumuláveis, dois cargos de professor, por exemplo, ou um cargo de professor e um cargo técnico em saúde, os dependentes podem acumular as duas pensões sem qualquer redutor.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20.5.3 Aposentadoria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mais atividades concomitantes dentro do mesmo regime tem suas contribuições unificadas para o cálculo de uma única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20.5.4 Auxílio-acidente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auxílio-acidente com a aposentadoria obedece a regime temporal bifásico, determinado pela data de início de ambos 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O Tema 555 do STJ (REsp 1.296.673/MG), julgado sob o rito dos recursos repetitivos, ratificou a mesma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aprofundada no Cap. 15 (seções 15.13 e 15.19).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20.5.5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 por incapacidade temporária com outros benefícios é significativamente restrita.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aposentadoria: vedada pelo art. 124, II, da Lei 8.213/91, conforme examinado na seção 20.2.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salário-maternidade: vedada pelo art. 124, V. O auxílio é suspenso durante o salário-maternidade e retomado após seu término, se persistir 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20.5.6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apresenta as seguintes regras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 por incapacidade temporária: vedada (art. 124, V), conforme já examinado.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auxílio-acidente: permitida. O auxílio-acidente tem natureza indenizatória e não se confunde com os benefícios por incapacidade. Não há vedação legal expressa à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é examinada em detalhe no Cap. 13 (seção 13.11).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20.5.7 BPC e benefícios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vedação impõe ao beneficiário a opção pelo mais vantajoso. Em determinadas situações, o BPC (fixado em um salário mínimo) pode ser mais favorável que o benefício previdenciário a que o segurado faria jus — quando o benefício previdenciário calculado resulta em valor inferior ao mínimo, hipótese rara mas não inexistente em casos de aposentadoria proporcional antiga ou pensão por morte calculada sob as regras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é aprofundado no Cap. 18 (seção 18.20).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20.5.8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20.5.9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20.3 — Matriz Completa de Acumulação de Benefícios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Legenda: </w:t>
            </w:r>
            <w:r>
              <w:rPr>
                <w:rFonts w:ascii="EB Garamond" w:hAnsi="EB Garamond" w:cs="EB Garamond"/>
                <w:b/>
                <w:i w:val="0"/>
                <w:color w:val="201B16"/>
                <w:sz w:val="19"/>
                <w:lang w:val="pt-BR" w:bidi="ar-SA"/>
                <w:kern w:val="16"/>
                <w14:ligatures w14:val="standardContextual"/>
              </w:rPr>
              <w:t>V</w:t>
            </w:r>
            <w:r>
              <w:rPr>
                <w:rFonts w:ascii="EB Garamond" w:hAnsi="EB Garamond" w:cs="EB Garamond"/>
                <w:b w:val="0"/>
                <w:i w:val="0"/>
                <w:color w:val="201B16"/>
                <w:sz w:val="19"/>
                <w:lang w:val="pt-BR" w:bidi="ar-SA"/>
                <w:kern w:val="16"/>
                <w14:ligatures w14:val="standardContextual"/>
              </w:rPr>
              <w:t xml:space="preserve"> = Vedada | </w:t>
            </w:r>
            <w:r>
              <w:rPr>
                <w:rFonts w:ascii="EB Garamond" w:hAnsi="EB Garamond" w:cs="EB Garamond"/>
                <w:b/>
                <w:i w:val="0"/>
                <w:color w:val="201B16"/>
                <w:sz w:val="19"/>
                <w:lang w:val="pt-BR" w:bidi="ar-SA"/>
                <w:kern w:val="16"/>
                <w14:ligatures w14:val="standardContextual"/>
              </w:rPr>
              <w:t>P</w:t>
            </w:r>
            <w:r>
              <w:rPr>
                <w:rFonts w:ascii="EB Garamond" w:hAnsi="EB Garamond" w:cs="EB Garamond"/>
                <w:b w:val="0"/>
                <w:i w:val="0"/>
                <w:color w:val="201B16"/>
                <w:sz w:val="19"/>
                <w:lang w:val="pt-BR" w:bidi="ar-SA"/>
                <w:kern w:val="16"/>
                <w14:ligatures w14:val="standardContextual"/>
              </w:rPr>
              <w:t xml:space="preserve"> = Permitida (integral) |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 Permitida (com escalonamento) | </w:t>
            </w:r>
            <w:r>
              <w:rPr>
                <w:rFonts w:ascii="EB Garamond" w:hAnsi="EB Garamond" w:cs="EB Garamond"/>
                <w:b/>
                <w:i w:val="0"/>
                <w:color w:val="201B16"/>
                <w:sz w:val="19"/>
                <w:lang w:val="pt-BR" w:bidi="ar-SA"/>
                <w:kern w:val="16"/>
                <w14:ligatures w14:val="standardContextual"/>
              </w:rPr>
              <w:t>DA</w:t>
            </w:r>
            <w:r>
              <w:rPr>
                <w:rFonts w:ascii="EB Garamond" w:hAnsi="EB Garamond" w:cs="EB Garamond"/>
                <w:b w:val="0"/>
                <w:i w:val="0"/>
                <w:color w:val="201B16"/>
                <w:sz w:val="19"/>
                <w:lang w:val="pt-BR" w:bidi="ar-SA"/>
                <w:kern w:val="16"/>
                <w14:ligatures w14:val="standardContextual"/>
              </w:rPr>
              <w:t xml:space="preserve"> = Permitida (direito adquirido, se requisitos preenchidos antes de 13/11/2019)</w:t>
            </w:r>
          </w:p>
          <w:tbl>
            <w:tblPr>
              <w:tblW w:type="auto" w:w="0"/>
              <w:jc w:val="center"/>
              <w:tblLook w:firstColumn="1" w:firstRow="1" w:lastColumn="0" w:lastRow="0" w:noHBand="0" w:noVBand="1" w:val="04A0"/>
              <w:tblW w:w="5000" w:type="pct"/>
            </w:tblPr>
            <w:tblGrid>
              <w:gridCol w:w="577"/>
              <w:gridCol w:w="577"/>
              <w:gridCol w:w="577"/>
              <w:gridCol w:w="577"/>
              <w:gridCol w:w="577"/>
              <w:gridCol w:w="577"/>
              <w:gridCol w:w="577"/>
              <w:gridCol w:w="577"/>
              <w:gridCol w:w="577"/>
              <w:gridCol w:w="577"/>
              <w:gridCol w:w="577"/>
            </w:tblGrid>
            <w:tr>
              <w:trPr>
                <w:tblHeader/>
              </w:trPr>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AIT</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AA</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SM</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SF</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BPC</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Apos</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V²</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AIT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V⁴</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AA</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V⁶</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SF</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AR</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BPC</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20.6 Exceções ao redutor: integralidade na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escalonamento instituído pelo art. 24 da EC 103/2019 comporta três categorias de exceção, nas quais a acumulação de benefícios ocorre com integralidade, sem aplicação do redutor progressivo. Essas exceções refletem escolhas do constituinte reformador fundadas na natureza da proteção conferida ou na garantia constitucional que ampara a acumulação.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20.6.1 Morte por acidente de trabalho ou doença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3º do art. 24 da EC 103/2019 excepciona do escalonamento a pensão por morte decorrente de acidente de trabalho, doença profissional ou doença do trabalho. Quando o segurado falece em razão de evento acidentário vinculado ao exercício da atividade laboral ou de moléstia profissional, a pensão devida a seus dependentes acumula integralmente com a aposentadoria que o dependente sobrevivente receba,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dessa exceção reside na natureza indenizatória da proteção acidentária. O acidente de trabalho e a doença profissional geram responsabilidade que transcende a lógica securitária ordinária: o empregador que submete o trabalhador a condições que resultam em acidente ou adoecimento profissional suporta, indiretamente, a proteção integral dos dependentes por meio do custeio diferenciado do seguro de acidente do trabalho (SAT/RAT). A aplicação do escalonamento nessas hipóteses significaria reduzir a proteção justamente nos casos em que o risco assumido pelo trabalhador, e imposto pelo empregador, foi a causa da morte. A opção constitucional pela integralidade nessa hipótese é, ao nosso entendimento, acertada e reflete a distinção entre risco social comum (incapacidade por doença não ocupacional, idade avançada) e risco ocupacional (acidente de trabalho, doença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abrange três categorias de eventos letais: o acidente de trabalho típico (art. 19 da Lei 8.213/91), a doença profissional propriamente dita (art. 20, I — aquela produzida ou desencadeada pelo exercício do trabalho peculiar a determinada atividade) e a doença do trabalho (art. 20, II — aquela adquirida ou desencadeada em função de condições especiais em que o trabalho é realizado). Em todas as hipóteses, a pensão resultante acumula integralmente com a aposentadoria do dependente sobrevivente, e o INSS não pode aplicar o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que a exceção se aplique, é necessário demonstrar o nexo causal entre o acidente de trabalho ou a doença profissional e o óbito do segurado. A comprovação segue as regras ordinárias: comunicação de acidente de trabalho (CAT), laudo pericial, nexo técnico epidemiológico previdenciário (NTEP) ou decisão judicial que reconheça a natureza acidentária do evento. Nos JEFs, a prova do nexo causal é, em regra, produzida por perícia médica judicial ou por documentos que demonstrem a relação entre a atividade exercida e a causa da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20.6.2 Morte por violência no exercício da função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 6º do art. 24 da EC 103/2019 estabelece proteção diferenciada para categorias profissionais expostas a risco funcional qualificado. Os servidores abrangidos pelo art. 144 da Constituição Federal — policiais federais, rodoviários federais, ferroviários federais, policiais civis, policiais militares e bombeiros militares —, bem como os agentes penitenciários e socioeducativos referidos em legislação específica, quando falecidos em razão de violência sofrida no exercício da função ou em decorrência dela, geram pensão vitalícia para o cônjuge ou companheiro, equivalente à remuneração do cargo.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pensão acumula com a aposentadoria do dependente sobrevivente sem aplicação do escalonamento. A exceção se justifica pela exposição qualificada ao risco de morte violenta que caracteriza essas funções: os profissionais de segurança pública, os agentes penitenciários e os agentes socioeducativos exercem atividades em que o confronto direto com a criminalidade é inerente ao cotidiano profissional. A proteção integral dos dependentes funciona como contraprestação à exposição ao risco e como mecanismo de incentivo à permanência nessas carreiras.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 6º exige a comprovação de dois requisitos cumulativos: que a morte tenha sido provocada por violência (agressão física, disparo de arma de fogo, explosão, entre outras modalidades) e que essa violência tenha ocorrido no exercício da função ou em decorrência dela (quando a motivação do ataque está vinculada à atividade funcional do servidor, mesmo fora do horário de serviço). A morte por acidente de trânsito durante o deslocamento para o trabalho, por exemplo, não se enquadra na hipótese do § 6º, salvo se demonstrado que o acidente foi provocado intencionalmente em razão da função exercida.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20.6.3 Cargos constitucionalmente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categoria de exceção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enquadram-se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consolidada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20.7 Direito adquirido e intertemporalidade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dessa premissa, identificamos três situações práticas distintas que exigem tratamento diferenciado.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Ambos os benefícios anteriores à EC 103.</w:t>
      </w:r>
      <w:r>
        <w:rPr>
          <w:rFonts w:ascii="EB Garamond" w:hAnsi="EB Garamond" w:cs="EB Garamond"/>
          <w:b w:val="0"/>
          <w:i w:val="0"/>
          <w:color w:val="201B16"/>
          <w:sz w:val="21"/>
          <w:lang w:val="pt-BR" w:bidi="ar-SA"/>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concedidos, encontravam-se suspensos por razão diversa (pendência de recadastramento, por exemplo). A acumulação integral permanece inalterada enquanto ambos os benefícios estiverem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preenchidos antes da EC 103, requerimento posterior.</w:t>
      </w:r>
      <w:r>
        <w:rPr>
          <w:rFonts w:ascii="EB Garamond" w:hAnsi="EB Garamond" w:cs="EB Garamond"/>
          <w:b w:val="0"/>
          <w:i w:val="0"/>
          <w:color w:val="201B16"/>
          <w:sz w:val="21"/>
          <w:lang w:val="pt-BR" w:bidi="ar-SA"/>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Um benefício anterior, outro posterior à EC 103.</w:t>
      </w:r>
      <w:r>
        <w:rPr>
          <w:rFonts w:ascii="EB Garamond" w:hAnsi="EB Garamond" w:cs="EB Garamond"/>
          <w:b w:val="0"/>
          <w:i w:val="0"/>
          <w:color w:val="201B16"/>
          <w:sz w:val="21"/>
          <w:lang w:val="pt-BR" w:bidi="ar-SA"/>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uma variante dessa terceira situação que gera controvérsia em termos operacionais forense: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junho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Produção de prova do direito adquirido à acumulação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20.8 Auxílio-acidente e aposentadoria: regime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dessa vedação reside na incorporação: o valor do auxílio-acidente é computado no salário de contribuição do segurado para fins de cálculo da aposentadoria (art. 86, §2º). O segurado não "perde" a proteção — ela é absorvida pelo cálculo do benefício definitivo.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de forma definitiva o marco temporal de 11 de novembro de 1997 como divisor entre o regime de acumulação livre e o regime de vedação.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507/STJ</w:t>
            </w:r>
            <w:r>
              <w:rPr>
                <w:rFonts w:ascii="EB Garamond" w:hAnsi="EB Garamond" w:cs="EB Garamond"/>
                <w:b w:val="0"/>
                <w:i w:val="0"/>
                <w:color w:val="201B16"/>
                <w:sz w:val="19"/>
                <w:lang w:val="pt-BR" w:bidi="ar-SA"/>
                <w:kern w:val="16"/>
                <w14:ligatures w14:val="standardContextual"/>
              </w:rPr>
              <w:t xml:space="preserve"> (DJe 17/03/2014): "A acumulação de auxílio-acidente com aposentadoria pressupõe que a lesão incapacitante e a concessão da aposentadoria sejam anteriores a 11/11/1997, observado o critério do art. 23 da Lei 8.213/1991 para definição do momento da lesão nos casos de doença profissional ou do trabalho."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w:t>
            </w:r>
            <w:r>
              <w:rPr>
                <w:rFonts w:ascii="EB Garamond" w:hAnsi="EB Garamond" w:cs="EB Garamond"/>
                <w:b/>
                <w:i w:val="0"/>
                <w:color w:val="201B16"/>
                <w:sz w:val="19"/>
                <w:lang w:val="pt-BR" w:bidi="ar-SA"/>
                <w:kern w:val="16"/>
                <w14:ligatures w14:val="standardContextual"/>
              </w:rPr>
              <w:t>Tema 555/STJ</w:t>
            </w:r>
            <w:r>
              <w:rPr>
                <w:rFonts w:ascii="EB Garamond" w:hAnsi="EB Garamond" w:cs="EB Garamond"/>
                <w:b w:val="0"/>
                <w:i w:val="0"/>
                <w:color w:val="201B16"/>
                <w:sz w:val="19"/>
                <w:lang w:val="pt-BR" w:bidi="ar-SA"/>
                <w:kern w:val="16"/>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20.9 BPC e acumulação: vedação e opção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salário mínimo e o dependente preenche os requisitos do BPC: ao renunciar à cota, o dependente afasta a vedação de acumulação e passa a receber o BPC no valor integral do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o risco de perder definitivamente a proteção assistencial. O desenvolvimento detalhado do auxílio-inclusão encontra-se na seção 18.22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BPC é mais vantajoso que o benefício previdenciário</w:t>
            </w:r>
            <w:r>
              <w:rPr>
                <w:rFonts w:ascii="EB Garamond" w:hAnsi="EB Garamond" w:cs="EB Garamond"/>
                <w:b w:val="0"/>
                <w:i w:val="0"/>
                <w:color w:val="201B16"/>
                <w:sz w:val="19"/>
                <w:lang w:val="pt-BR" w:bidi="ar-SA"/>
                <w:kern w:val="16"/>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(salário mínimo)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20.10 Incapacidade e acumulação: atividades simultâneas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forma global à questão da incapacidade são insuficientes para a adequada solução do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Petição em caso de atividades simultâneas com incapacidade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incapacidade para a atividade específica, cessando quando o perito constatar a recuperação da capacidade ou quando ficar configurada a incapacidade permanente, hipótese em que o benefício será convertido em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20.11 Compensação judicial de benefícios não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corrente, que prevaleceu, sustentava que a compensação deveria ser realizada mês a mês, competência por competência, sem transferência de saldos negativos entre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1.207/STJ</w:t>
            </w:r>
            <w:r>
              <w:rPr>
                <w:rFonts w:ascii="EB Garamond" w:hAnsi="EB Garamond" w:cs="EB Garamond"/>
                <w:b w:val="0"/>
                <w:i w:val="0"/>
                <w:color w:val="201B16"/>
                <w:sz w:val="19"/>
                <w:lang w:val="pt-BR" w:bidi="ar-SA"/>
                <w:kern w:val="16"/>
                <w14:ligatures w14:val="standardContextual"/>
              </w:rPr>
              <w:t xml:space="preserve"> (julgado em 20/06/2024, Primeira Seção)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para liquidação de sentença com compensação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20.12 Prática nos JEFs: ações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acumulação de benefícios previdenciários nos Juizados Especiais Federais apresenta particularidades que exigem domínio simultâneo de direito material previdenciário, técnica processual e habilidade de cálculo. Organizamos a matéria segundo os principais aspectos procedimentais que o advogado deve observar.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abrange as causas de valor até sessenta salários mínimos, o que corresponde a R$ 97.260,00 em 2026 (60 x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adquirido alegado. Quando houver dúvida razoável sobre a aplicabilidade do escalonamento, a prudência recomenda a implantação com redutor, reservando a eventual diferença para a sentença definitiva.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diferenças apuradas são pagas por Requisição de Pequeno Valor (RPV) quando o montante não exceder 60 salários mínimos (R$ 97.260,00 em 2026), 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 mínimos para fins de expedição de RPV é admitida, mas deve ser exercida com plena ciência de suas consequências.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para o advogado em ação de acumulação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espécie de cada benefício envolvido e a norma de regência da acumulação (art. 124, Lei 8.213; art. 24, EC 103; art. 20, §4º, LOAS).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se a acumulação é vedada, permitida com escalonamento ou permitida integralmente (direito adquirido).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Levantar a data de preenchimento dos requisitos de cada benefício e compará-la com 13/11/2019.</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Reunir prova documental: CNIS, carta de concessão, certidão do RPPS, certidão de óbito, laudos médicos.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Calcular o escalonamento faixa a faixa, com os valores atualizados do salário mínimo (R$ 1.621,00 em 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Elaborar demonstrativo comparativo: valor com acumulação integral versus valor com escalonamento.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Apurar o valor da causa (prestações vencidas + 12 vincendas) e verificar se está dentro do teto do JEF (R$ 97.260,00).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Formular pedido específico: concessão/restabelecimento + acumulação + diferenças + tutela de urgência.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Fundamentar eventual pedido de acumulação integral com base no art. 24, §4º, demonstrando a cronologia do preenchimento dos requisitos.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Na liquidação, aplicar compensação mês a mês conforme Tema 1.207/STJ, com correção pela SELIC.</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Renúncia ao excedente de 60 SM para fixar competência do JEF</w:t>
            </w:r>
            <w:r>
              <w:rPr>
                <w:rFonts w:ascii="EB Garamond" w:hAnsi="EB Garamond" w:cs="EB Garamond"/>
                <w:b w:val="0"/>
                <w:i w:val="0"/>
                <w:color w:val="201B16"/>
                <w:sz w:val="19"/>
                <w:lang w:val="pt-BR" w:bidi="ar-SA"/>
                <w:kern w:val="16"/>
                <w14:ligatures w14:val="standardContextual"/>
              </w:rPr>
              <w:t>: a renúncia ao crédito excedente ao limite de 60 salários mínimos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20.13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o art. 124 e o art. 24.</w:t>
      </w:r>
      <w:r>
        <w:rPr>
          <w:rFonts w:ascii="EB Garamond" w:hAnsi="EB Garamond" w:cs="EB Garamond"/>
          <w:b w:val="0"/>
          <w:i w:val="0"/>
          <w:color w:val="201B16"/>
          <w:sz w:val="21"/>
          <w:lang w:val="pt-BR" w:bidi="ar-SA"/>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permanecem vigentes como primeiro filtro de inacumulabilidade. (Seções 20.2 e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Preservação integral da primeira faixa e incidência progressiva sobre o menor benefício.</w:t>
      </w:r>
      <w:r>
        <w:rPr>
          <w:rFonts w:ascii="EB Garamond" w:hAnsi="EB Garamond" w:cs="EB Garamond"/>
          <w:b w:val="0"/>
          <w:i w:val="0"/>
          <w:color w:val="201B16"/>
          <w:sz w:val="21"/>
          <w:lang w:val="pt-BR" w:bidi="ar-SA"/>
          <w:kern w:val="16"/>
          <w14:ligatures w14:val="standardContextual"/>
        </w:rPr>
        <w:t xml:space="preserve"> O escalonamento do art. 24, § 2º, da EC 103 incide sobre o benefício de menor valor. A parcela de até um salário mínimo é integralmente preservada (100%), e as quatro faixas de redução (60%, 40%, 20% e 10%) aplicam-se progressivamente sobre as parcelas excedentes. A lógica é idêntica à das alíquotas progressivas do imposto de renda: cada faixa incide apenas sobre a parcela correspondente, e não sobre o valor total. (Seções 20.3 e 20.4)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Autoaplicabilidade do art. 24.</w:t>
      </w:r>
      <w:r>
        <w:rPr>
          <w:rFonts w:ascii="EB Garamond" w:hAnsi="EB Garamond" w:cs="EB Garamond"/>
          <w:b w:val="0"/>
          <w:i w:val="0"/>
          <w:color w:val="201B16"/>
          <w:sz w:val="21"/>
          <w:lang w:val="pt-BR" w:bidi="ar-SA"/>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Direito adquirido à acumulação integral.</w:t>
      </w:r>
      <w:r>
        <w:rPr>
          <w:rFonts w:ascii="EB Garamond" w:hAnsi="EB Garamond" w:cs="EB Garamond"/>
          <w:b w:val="0"/>
          <w:i w:val="0"/>
          <w:color w:val="201B16"/>
          <w:sz w:val="21"/>
          <w:lang w:val="pt-BR" w:bidi="ar-SA"/>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Marco temporal do auxílio-acidente.</w:t>
      </w:r>
      <w:r>
        <w:rPr>
          <w:rFonts w:ascii="EB Garamond" w:hAnsi="EB Garamond" w:cs="EB Garamond"/>
          <w:b w:val="0"/>
          <w:i w:val="0"/>
          <w:color w:val="201B16"/>
          <w:sz w:val="21"/>
          <w:lang w:val="pt-BR" w:bidi="ar-SA"/>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BPC e opção pelo mais vantajoso.</w:t>
      </w:r>
      <w:r>
        <w:rPr>
          <w:rFonts w:ascii="EB Garamond" w:hAnsi="EB Garamond" w:cs="EB Garamond"/>
          <w:b w:val="0"/>
          <w:i w:val="0"/>
          <w:color w:val="201B16"/>
          <w:sz w:val="21"/>
          <w:lang w:val="pt-BR" w:bidi="ar-SA"/>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Compensação mês a mês.</w:t>
      </w:r>
      <w:r>
        <w:rPr>
          <w:rFonts w:ascii="EB Garamond" w:hAnsi="EB Garamond" w:cs="EB Garamond"/>
          <w:b w:val="0"/>
          <w:i w:val="0"/>
          <w:color w:val="201B16"/>
          <w:sz w:val="21"/>
          <w:lang w:val="pt-BR" w:bidi="ar-SA"/>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Constitucionalidade com ressalva.</w:t>
      </w:r>
      <w:r>
        <w:rPr>
          <w:rFonts w:ascii="EB Garamond" w:hAnsi="EB Garamond" w:cs="EB Garamond"/>
          <w:b w:val="0"/>
          <w:i w:val="0"/>
          <w:color w:val="201B16"/>
          <w:sz w:val="21"/>
          <w:lang w:val="pt-BR" w:bidi="ar-SA"/>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salários mínimos,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Dupla pensão de cônjuge e de genitor.</w:t>
      </w:r>
      <w:r>
        <w:rPr>
          <w:rFonts w:ascii="EB Garamond" w:hAnsi="EB Garamond" w:cs="EB Garamond"/>
          <w:b w:val="0"/>
          <w:i w:val="0"/>
          <w:color w:val="201B16"/>
          <w:sz w:val="21"/>
          <w:lang w:val="pt-BR" w:bidi="ar-SA"/>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Quadro 20.3 como ferramenta de consulta.</w:t>
      </w:r>
      <w:r>
        <w:rPr>
          <w:rFonts w:ascii="EB Garamond" w:hAnsi="EB Garamond" w:cs="EB Garamond"/>
          <w:b w:val="0"/>
          <w:i w:val="0"/>
          <w:color w:val="201B16"/>
          <w:sz w:val="21"/>
          <w:lang w:val="pt-BR" w:bidi="ar-SA"/>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ectPr>
          <w:headerReference w:type="default" r:id="rId195"/>
          <w:headerReference w:type="even" r:id="rId196"/>
          <w:footerReference w:type="default" r:id="rId197"/>
          <w:footerReference w:type="even" r:id="rId198"/>
          <w:headerReference w:type="first" r:id="rId199"/>
          <w:footerReference w:type="first" r:id="rId20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Decadência, Prescrição e Coisa Julgada Previdenciária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os limites temporais do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institutos possui regime próprio, prazo próprio, fundamento constitucional próprio e consequências processuais distintas. A confusão entre eles é fonte frequente de erros em petições iniciais, contestações e sentenças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21.21 abordam a coisa julgada previdenciária: suas particularidades nos JEFs, a coisa julgada secundum eventum probationis, a cláusula rebus sic stantibus, a querela nullitatis e a vedação de ação rescisória. A seção final consolida as posições adotadas ao longo do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 Art. 103 da lei 8.213/91: evolução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21.2.1 Redação original (1991): ausência de prazo decadencial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todo, sujeito a demandas revisionais que podiam multiplicar-se sem limite temporal.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 MP 1.523-9/1997 e lei 9.528/1997: introdução do prazo de dez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prazo decadencial representou mudança de paradigma.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21.2.3 Lei 9.711/1998: redução para cinco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redução foi duramente criticada pela doutrina previdenciarista. O prazo de cinco anos mostrou-se insuficiente para que segurados de baixa escolaridade, residentes em áreas remotas e sem acesso a assessoria jurídica pudessem identificar 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21.2.4 Lei 10.839/2004: retorno aos dez anos (redação vigente)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21.2.5 Lei 13.846/2019: tentativa de extensão ao indeferimento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 de 18 de junho de 2019, resultante da conversão da Medida Provisória 871/2019 (conhecida como "MP do pente-fino"), promoveu alteração ambiciosa no art. 103 da Lei 8.213/91. O art. 24 da Lei 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21.2.6 ADI 6096/STF: declaração de inconstitucionalidade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21.2.7 Quadro 21.1 — evolução do art. 103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21.1 — Evolução do art. 103 da Lei 8.213/91 (redações do caput)</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Vigência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original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25/07/1991 a 27/06/1997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 decadencial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prescrição quinquenal de parcelas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1.523-9/1997 (Lei 9.528/97)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28/06/1997 a 21/11/1998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Primeiro prazo decadencial instituído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1.663-15/1998 (Lei 9.711/98)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22/10/1998 a 18/11/2003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criticada pela doutrina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138/2003 (Lei 10.839/2004)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19/11/2003 em diante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vigente. Reabriu prazo para benefícios atingidos pelo prazo de 5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13.846/2019 (art.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18/06/2019 a 01/07/2020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indeferimento, cancelamento, cessação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 6096: inconstitucional na extensão ao indeferimento/cancelamento/cessação</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21.3 Natureza jurídica da decadência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revisionais, determinando a emenda da inicial quando a petição não esclarece a DIB e a data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Reconhecimento de ofício da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21.4 Objeto da decadência: o que decai e o que não decai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21.4.1 O que decai: revisão do ato de concessão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21.4.2 O que não decai: concessão originária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21.4.3 O que não decai: revisão de benefício indeferido ou cessado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21.4.4 O que não decai: fato superveniente, erro material e fraude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6096 (Plenário do STF, Plenário Virtual, j. 01/07/2020, Rel. Min. Edson Fachin)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21.5 Termo inicial do prazo decadencial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21.5.1 Regra geral: primeiro dia do mês seguinte à primeira prestação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21.5.2 Tema 975/STJ: incidência mesmo sem exame de ofício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21.5.3 Questões práticas de apuração do termo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verificar se a revisão está dentro do prazo decadencial: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decadência consumada em março de 2005 sob a regra de cinco anos. Com a reabertura, ganhou novo prazo de dez anos a partir de 19/11/2003, que expirou em 19/11/2013.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21.6 Tema 966/STJ: decadência e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966 do STJ (REsp 1.631.021/SP, 1ª Seção, Rel. Min. Mauro Campbell Marques, j. 13/02/2019) fixou tese com a seguinte redação: "Incide o prazo decadencial de dez anos estabelecido no art. 103 da Lei 8.213/1991 para o reconhecimento do direito adquirido ao benefício previdenciário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Tema 966 nos JEFs envolve, na maioria dos casos, segurados que se aposentaram antes da Emenda Constitucional 103/2019, quando a coexistência de regras diferentes (aposentadoria por tempo integral, proporcional, por idade, com ou sem fator previdenciário) era mais comum. Para benefícios concedidos após a EC 103/2019, o cenário de múltiplas regras de transição ampliou as possibilidades de escolha, mas o prazo decadencial igualmente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21.7 Decadência administrativa: o poder-dever de revisão pelo INSS (art. 103-A)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revisão administrativa pelo INSS, simétrica à decadência do direito de revisão pelo segurado (art.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matéria surge quando o segurado impugna ato administrativo do INSS que revogou ou reduziu benefício concedido há mais de 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administrativa de benefício pelo INSS: verificação de prazos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recebe notificação do INSS comunicando revisão administrativa do benefício (redução de valor, suspensão ou cessação), o advogado deve verificar imediatamente: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Data da concessão do benefício (ato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Data do início do procedimento administrativo revisional (notificação do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transcorreram mais de dez anos entre a concessão e o início da revisão: o ato revisional é ilegal, salvo comprovação de fraude judicialmente (art. 103-A da Lei 8.213/91; Tema 445/STF; Tema 214/STJ).</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há imputação de fraude: exigir comprovação judicial, não mera presunção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verificar se o INSS observou o contraditório e a ampla defesa antes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impugnação do ato revisional ilegal pode ser veiculada nos JEFs, desde que o valor da causa não ultrapasse 60 salários mínimos (R$ 97.260,00 em 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21.8 Constitucionalidade do prazo decadencial de 10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21.9 Prescrição quinquenal: art. 103,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que ajuíza ação revisional no nono ano do prazo decadencial obterá a revisão (pois o direito não decaiu), mas receberá diferenças apenas dos últimos cinco anos (pois as anteriores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21.10 Trato sucessivo e súmula 85/STJ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renova continuamente, e a prescrição atinge apenas as parcelas já vencidas há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21.10.1 Fundo de direito imprescritível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21.10.2 Exceção: negativa expressa do direito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21.10.3 Exemplos práticos da aplicação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Súmula 85 pode ser ilustrada com situações que se repetem na rotina forense.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cenário: segurado que nunca requereu aposentadoria. Maria trabalhou como empregada doméstica de 1990 a 2012. Em 2026, aos 66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DIB em 2017. As parcelas de 2017 a 2021 estarão prescritas (cinco anos retroativos ao ajuizamento em 2026), mas as de 2021 em diante serão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85/STJ e sua aplicação no contencioso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21.11 Termo inicial da prescrição: casuística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21.11.1 Benefício concedido com valor inferior ao devido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março de 2021 em diante. As diferenças relativas às competências anteriores a março de 2021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21.11.2 Benefício indeferido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21.11.3 Benefício cessado indevidamente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21.11.4 Revisão judicial com trânsito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 execução das sentenças previdenciárias ocorre por RPV (Requisição de Pequeno Valor) ou precatório. O prazo para expedição da RPV 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21.11.5 Reclamatória trabalhista com reflexos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21.12 Causas de interrupção e suspensão da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resultado da ação nos JEFs, pois a interrupção ou suspensão do prazo pode significar a diferença entre a procedência parcial (com prescrição de parcelas) e a procedência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21.12.1 Interrupção pelo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quatro anos e nove meses adicionais de parcelas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21.12.2 Interrupção pela citação válida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pode ser longo, especialmente em varas com acervo elevado. A retroação à data do ajuizamento protege o segurado contra a demora do Judiciário em promover 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21.12.3 Suspensão pela pendência de recurso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21.12.4 Suspensão pela incapacidade civil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período de incapacidade absoluta, retomando seu curso quando o titular do direito completa 16 anos ou quando é representado por curador judicialmente nomeado.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incapacidade civil e seus reflexos sobre a prescrição previdenciária recebem tratamento aprofundado na seção 21.13, dedicada à prescrição e menores, incapazes e ausentes.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21.12.5 COVID-19 e prazos materiais de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de verificação de prescrição em ação previdenciária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natureza da pretensão: concessão originária, revisão ou restabelecimento.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 concessão: verificar data do indeferimento e ciência do segurado. Aplicar Súmula 85/STJ (fundo de direito preservado; prescrição apenas das parcelas anteriores ao quinquênio).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Verificar existência de requerimento administrativo que tenha interrompido a prescrição (art. 202, VI, CC; art. 4º do Decreto 20.910/32). Identificar a data do protocolo: o quinquênio recomeça dessa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pendência de recurso administrativo (CRPS): suspende a prescrição durante a tramitação.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Verificar menoridade (menor de 16 anos) ou incapacidade absoluta do beneficiário: suspende a prescrição (art. 198, I, CC).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Calcular o quinquênio: parcelas anteriores a cinco anos do ajuizamento (ou do requerimento administrativo, se houve interrupção) estão prescritas.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21.13 Prescrição e menores, incapazes e ausentes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21.13.1 Absolutamente incapazes: art. 3º do CC após a lei 13.146/2015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a entrada em vigor da Lei 13.146/2015 (Estatuto da Pessoa com Deficiência), em 2 de janeiro de 2016 (180 dias após a publicação, conforme art. 127 da lei), o art. 3º do Código Civil considerava absolutamente incapazes, 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21.13.2 Impacto na proteção prescricional de beneficiários vulneráveis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si normalmente. Somente se enquadra como relativamente incapaz (art. 4º, III, do CC) a pessoa que, por causa transitória ou permanente, não possa exprimir sua vontade, hipótese que exige decisão judicial específica.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21.13.3 Curatela como exceção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21.13.4 Menores de 16 anos: proteção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menores de 16 anos, a proteção prescricional permanece integral após o Estatuto da Pessoa com Deficiência. A prescrição simplesmente não corre contra o menor absolutamente incapaz. O prazo somente se inicia quando o menor completa 16 anos, passando à condição de relativamente incapaz. A partir dos 16 anos, a prescrição corre normalmente, com prazo integral de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21.14 Tema 1057/STJ: legitimidade de herdeiros e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21.14.1 A tese fixada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compreensão: o direito de revisão, enquanto não atingido pela decadência, é transmissível aos pensionistas e, na falta destes, aos herdeiros.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21.14.2 Interface entre prescrição e decadência na transmissão do direito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21.14.3 Distinção entre pensionistas e herdeiros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21.14.4 Exemplo prático detalhado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21.15 Coisa julgada material nos JEFs: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21.15.1 Conceito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21.15.2 Particularidades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9.099/95), compensada pela admissibilidade da querela nullitatis para vícios transrescisórios (seção 21.19).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21.16 Coisa julgada secundum eventum probationis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21.16.2 Tema 629/STJ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629 do STJ (REsp 1.352.721/SP, Corte Especial, j. 16/12/2015) fixou a tese de que a sentença que julga improcedente o pedido de concessão de benefício por incapacidade, por não reconhecer a incapacidade laboral, não impede o ajuizamento de nova ação, desde que amparada em prova nova ou fato novo. O STJ definiu "prova nova" como novo laudo ou documento capaz de demonstrar alteração no quadro clínico, e "fato novo" como piora da condição de saúde posterior à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629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629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629/STJ (REsp 1.352.721/SP, Corte Especial, j. 16/12/2015)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Aplicação previdenciária: a Corte Especial firmou a tese em contexto de prova material insuficiente, mas o STJ e os JEFs a estendem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 O Tema 629 não autoriza a mera repetição da ação com as mesmas provas. O ônus de demonstrar a existência de prova nova ou fato novo recai sobre o autor da segunda 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21.16.3 Distinção com a extinção sem resolução do mérito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prosseguir se demonstrar fato superveniente que altere a situação fática (cláusula rebus sic stantibus, seção 21.17). A gradação reflete o grau de estabilidade que cada tipo de decisão anterior confere à relação jurídica.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21.17 Cláusula rebus sic stantibus: fatos supervenientes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21.17.1 Conceito e aplicação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21.17.2 Distinção com a coisa julgada secundum eventum probationis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21.17.3 Enunciado 35/FONAJEF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representar alteração qualitativa na situação do segurado: novo diagnóstico, progressão documentada da doença, surgimento de comorbidade, agravamento funcional comprovado por exames objetivos.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configura (e o que não configura) fato novo para fins de rebus sic stantibus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Configura fato novo:</w:t>
            </w:r>
            <w:r>
              <w:rPr>
                <w:rFonts w:ascii="EB Garamond" w:hAnsi="EB Garamond" w:cs="EB Garamond"/>
                <w:b w:val="0"/>
                <w:i w:val="0"/>
                <w:color w:val="201B16"/>
                <w:sz w:val="19"/>
                <w:lang w:val="pt-BR" w:bidi="ar-SA"/>
                <w:kern w:val="16"/>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configura fato novo:</w:t>
            </w:r>
            <w:r>
              <w:rPr>
                <w:rFonts w:ascii="EB Garamond" w:hAnsi="EB Garamond" w:cs="EB Garamond"/>
                <w:b w:val="0"/>
                <w:i w:val="0"/>
                <w:color w:val="201B16"/>
                <w:sz w:val="19"/>
                <w:lang w:val="pt-BR" w:bidi="ar-SA"/>
                <w:kern w:val="16"/>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21.17.4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que, ao menos em tese, configuram fato novo. A ausência de tais elementos impõe a extinção por coisa julgada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21.18 Coisa julgada e benefício por incapacidade: síntese operacional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21.18.1 Quadro decisório: quatro situações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ituação 1</w:t>
      </w:r>
      <w:r>
        <w:rPr>
          <w:rFonts w:ascii="EB Garamond" w:hAnsi="EB Garamond" w:cs="EB Garamond"/>
          <w:b w:val="0"/>
          <w:i w:val="0"/>
          <w:color w:val="201B16"/>
          <w:sz w:val="21"/>
          <w:lang w:val="pt-BR" w:bidi="ar-SA"/>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2</w:t>
      </w:r>
      <w:r>
        <w:rPr>
          <w:rFonts w:ascii="EB Garamond" w:hAnsi="EB Garamond" w:cs="EB Garamond"/>
          <w:b w:val="0"/>
          <w:i w:val="0"/>
          <w:color w:val="201B16"/>
          <w:sz w:val="21"/>
          <w:lang w:val="pt-BR" w:bidi="ar-SA"/>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3</w:t>
      </w:r>
      <w:r>
        <w:rPr>
          <w:rFonts w:ascii="EB Garamond" w:hAnsi="EB Garamond" w:cs="EB Garamond"/>
          <w:b w:val="0"/>
          <w:i w:val="0"/>
          <w:color w:val="201B16"/>
          <w:sz w:val="21"/>
          <w:lang w:val="pt-BR" w:bidi="ar-SA"/>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4</w:t>
      </w:r>
      <w:r>
        <w:rPr>
          <w:rFonts w:ascii="EB Garamond" w:hAnsi="EB Garamond" w:cs="EB Garamond"/>
          <w:b w:val="0"/>
          <w:i w:val="0"/>
          <w:color w:val="201B16"/>
          <w:sz w:val="21"/>
          <w:lang w:val="pt-BR" w:bidi="ar-SA"/>
          <w:kern w:val="16"/>
          <w14:ligatures w14:val="standardContextual"/>
        </w:rPr>
        <w:t>: A primeira ação foi julgada procedente e o benefício foi concedido. A coisa julgada positiva impede que o INSS rediscuta o direito ao benefício em novo processo. A cessação do benefício concedido judicialmente depende de perícia administrativa de reavaliação (nos casos de benefício por incapacidade temporária) ou de decisão judicial em ação própria.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21.2 — Coisa julgada em ações de incapacidade: fluxo decisório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da 1ª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Tipo de coisa julgada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Possibilidade de nova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Extinção sem mérito (art. 485)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Livre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 Ajuizar com o pressuposto faltante suprido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por insuficiência de provas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Secundum eventum probationis (Tema 629)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nova ou fato novo (novo laudo, piora clínica)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com apreciação plena do mérito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material plena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com fato superveniente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Alteração da situação fática (rebus sic stantibus, Enunciado 35/FONAJEF)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Procedência (benefício concedido)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positiva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não pode rediscutir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depende de perícia de reavaliação ou ação própria</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21.18.2 Orientação prática para a triagem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21.19 Querela nullitatis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21.19.2 Hipóteses de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causa superior a 60 salários mínimos ou matéria excluída da competência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21.19.3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de causa de 60 salários mínimos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21.19.4 Imprescritibilidade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21.19.5 Forma de veiculação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pode ser veiculada de duas formas: por ação autônoma declaratória ou como questão prejudicial em outro processo. O STJ, no 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21.20 Ação rescisória e os JEFs: vedação e alternativas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21.20.1 A vedação do art. 59 da lei 9.099/95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10.259, de 12 de julho de 2001, que instituiu os Juizados Especiais Federais, não excepciona a vedação. O art. 1º da Lei 10.259/2001 determina a aplicação subsidiária da Lei 9.099/95 aos JEFs. A vedação de ação rescisória, prevista no art. 59 da Lei 9.099/95, aplica-se integralmente aos JEFs, sem qualquer ressalva.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26 do FONAJEF confirma o entendimento: "Não cabe ação rescisória de sentença proferida nos Juizados Especiais Federais." A posição é pacífica na jurisprudência das Turmas Recursais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21.20.2 Fundamento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21.20.3 Alternativas à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iante da vedação, o sistema processual dos JEFs oferece três instrumentos que, em situações específicas, podem suprir a função que a ação rescisória exerceria no procedimento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ação rescisória nos JEFs: síntese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advogado que identifica vício na sentença transitada em julgado deve avaliar as alternativas disponíveis: - </w:t>
            </w:r>
            <w:r>
              <w:rPr>
                <w:rFonts w:ascii="EB Garamond" w:hAnsi="EB Garamond" w:cs="EB Garamond"/>
                <w:b/>
                <w:i w:val="0"/>
                <w:color w:val="201B16"/>
                <w:sz w:val="19"/>
                <w:lang w:val="pt-BR" w:bidi="ar-SA"/>
                <w:kern w:val="16"/>
                <w14:ligatures w14:val="standardContextual"/>
              </w:rPr>
              <w:t>Vício de citação ou incompetência absoluta</w:t>
            </w:r>
            <w:r>
              <w:rPr>
                <w:rFonts w:ascii="EB Garamond" w:hAnsi="EB Garamond" w:cs="EB Garamond"/>
                <w:b w:val="0"/>
                <w:i w:val="0"/>
                <w:color w:val="201B16"/>
                <w:sz w:val="19"/>
                <w:lang w:val="pt-BR" w:bidi="ar-SA"/>
                <w:kern w:val="16"/>
                <w14:ligatures w14:val="standardContextual"/>
              </w:rPr>
              <w:t xml:space="preserve">: querela nullitatis (imprescritível). - </w:t>
            </w:r>
            <w:r>
              <w:rPr>
                <w:rFonts w:ascii="EB Garamond" w:hAnsi="EB Garamond" w:cs="EB Garamond"/>
                <w:b/>
                <w:i w:val="0"/>
                <w:color w:val="201B16"/>
                <w:sz w:val="19"/>
                <w:lang w:val="pt-BR" w:bidi="ar-SA"/>
                <w:kern w:val="16"/>
                <w14:ligatures w14:val="standardContextual"/>
              </w:rPr>
              <w:t>Alteração superveniente da condição fática (incapacidade)</w:t>
            </w:r>
            <w:r>
              <w:rPr>
                <w:rFonts w:ascii="EB Garamond" w:hAnsi="EB Garamond" w:cs="EB Garamond"/>
                <w:b w:val="0"/>
                <w:i w:val="0"/>
                <w:color w:val="201B16"/>
                <w:sz w:val="19"/>
                <w:lang w:val="pt-BR" w:bidi="ar-SA"/>
                <w:kern w:val="16"/>
                <w14:ligatures w14:val="standardContextual"/>
              </w:rPr>
              <w:t xml:space="preserve">: nova ação com prova de fato novo (Tema 629/STJ; Enunciado 35/FONAJEF). - </w:t>
            </w:r>
            <w:r>
              <w:rPr>
                <w:rFonts w:ascii="EB Garamond" w:hAnsi="EB Garamond" w:cs="EB Garamond"/>
                <w:b/>
                <w:i w:val="0"/>
                <w:color w:val="201B16"/>
                <w:sz w:val="19"/>
                <w:lang w:val="pt-BR" w:bidi="ar-SA"/>
                <w:kern w:val="16"/>
                <w14:ligatures w14:val="standardContextual"/>
              </w:rPr>
              <w:t>Violação de precedente vinculante do STF</w:t>
            </w:r>
            <w:r>
              <w:rPr>
                <w:rFonts w:ascii="EB Garamond" w:hAnsi="EB Garamond" w:cs="EB Garamond"/>
                <w:b w:val="0"/>
                <w:i w:val="0"/>
                <w:color w:val="201B16"/>
                <w:sz w:val="19"/>
                <w:lang w:val="pt-BR" w:bidi="ar-SA"/>
                <w:kern w:val="16"/>
                <w14:ligatures w14:val="standardContextual"/>
              </w:rPr>
              <w:t>: reclamação constitucional (art. 988, III, CPC).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21.20.4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21.21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decadência e prescrição.</w:t>
      </w:r>
      <w:r>
        <w:rPr>
          <w:rFonts w:ascii="EB Garamond" w:hAnsi="EB Garamond" w:cs="EB Garamond"/>
          <w:b w:val="0"/>
          <w:i w:val="0"/>
          <w:color w:val="201B16"/>
          <w:sz w:val="21"/>
          <w:lang w:val="pt-BR" w:bidi="ar-SA"/>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Objeto da decadência: apenas revisão do ato de concessão.</w:t>
      </w:r>
      <w:r>
        <w:rPr>
          <w:rFonts w:ascii="EB Garamond" w:hAnsi="EB Garamond" w:cs="EB Garamond"/>
          <w:b w:val="0"/>
          <w:i w:val="0"/>
          <w:color w:val="201B16"/>
          <w:sz w:val="21"/>
          <w:lang w:val="pt-BR" w:bidi="ar-SA"/>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Termo inicial: primeiro dia do mês seguinte à primeira prestação.</w:t>
      </w:r>
      <w:r>
        <w:rPr>
          <w:rFonts w:ascii="EB Garamond" w:hAnsi="EB Garamond" w:cs="EB Garamond"/>
          <w:b w:val="0"/>
          <w:i w:val="0"/>
          <w:color w:val="201B16"/>
          <w:sz w:val="21"/>
          <w:lang w:val="pt-BR" w:bidi="ar-SA"/>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Decadência do benefício mais vantajoso.</w:t>
      </w:r>
      <w:r>
        <w:rPr>
          <w:rFonts w:ascii="EB Garamond" w:hAnsi="EB Garamond" w:cs="EB Garamond"/>
          <w:b w:val="0"/>
          <w:i w:val="0"/>
          <w:color w:val="201B16"/>
          <w:sz w:val="21"/>
          <w:lang w:val="pt-BR" w:bidi="ar-SA"/>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Constitucionalidade do prazo decenal.</w:t>
      </w:r>
      <w:r>
        <w:rPr>
          <w:rFonts w:ascii="EB Garamond" w:hAnsi="EB Garamond" w:cs="EB Garamond"/>
          <w:b w:val="0"/>
          <w:i w:val="0"/>
          <w:color w:val="201B16"/>
          <w:sz w:val="21"/>
          <w:lang w:val="pt-BR" w:bidi="ar-SA"/>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Fundo de direito imprescritível nas relações de trato sucessivo.</w:t>
      </w:r>
      <w:r>
        <w:rPr>
          <w:rFonts w:ascii="EB Garamond" w:hAnsi="EB Garamond" w:cs="EB Garamond"/>
          <w:b w:val="0"/>
          <w:i w:val="0"/>
          <w:color w:val="201B16"/>
          <w:sz w:val="21"/>
          <w:lang w:val="pt-BR" w:bidi="ar-SA"/>
          <w:kern w:val="16"/>
          <w14:ligatures w14:val="standardContextual"/>
        </w:rPr>
        <w:t xml:space="preserve"> Nos termos da Súmula 85 do STJ, conforme exposto na seção 21.10, o direito ao benefício previdenciário não prescreve; somente as parcelas anteriores ao quinquênio estão prescritas. A exceção da negativa expressa do direito é de interpretação restritiva: o simples indeferimento administrativo não a configura. (Seção 21.10)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Coisa julgada secundum eventum probationis em ações de incapacidade.</w:t>
      </w:r>
      <w:r>
        <w:rPr>
          <w:rFonts w:ascii="EB Garamond" w:hAnsi="EB Garamond" w:cs="EB Garamond"/>
          <w:b w:val="0"/>
          <w:i w:val="0"/>
          <w:color w:val="201B16"/>
          <w:sz w:val="21"/>
          <w:lang w:val="pt-BR" w:bidi="ar-SA"/>
          <w:kern w:val="16"/>
          <w14:ligatures w14:val="standardContextual"/>
        </w:rPr>
        <w:t xml:space="preserve"> A sentença que julga improcedente ação previdenciária por incapacidade, por não reconhecer a incapacidade laboral, não impede nova ação desde que esta se baseie em prova nova ou fato novo, conforme o Tema 629 do STJ. A prova nova deve demonstrar alteração no quadro clínico; o fato novo deve revelar piora efetiva na condição de saúde. A mera repetição da ação com as mesmas provas esbarra na coisa julgada material. (Seção 21.16)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Cláusula rebus sic stantibus em ações de incapacidade.</w:t>
      </w:r>
      <w:r>
        <w:rPr>
          <w:rFonts w:ascii="EB Garamond" w:hAnsi="EB Garamond" w:cs="EB Garamond"/>
          <w:b w:val="0"/>
          <w:i w:val="0"/>
          <w:color w:val="201B16"/>
          <w:sz w:val="21"/>
          <w:lang w:val="pt-BR" w:bidi="ar-SA"/>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Querela nullitatis imprescritível como alternativa à ação rescisória vedada.</w:t>
      </w:r>
      <w:r>
        <w:rPr>
          <w:rFonts w:ascii="EB Garamond" w:hAnsi="EB Garamond" w:cs="EB Garamond"/>
          <w:b w:val="0"/>
          <w:i w:val="0"/>
          <w:color w:val="201B16"/>
          <w:sz w:val="21"/>
          <w:lang w:val="pt-BR" w:bidi="ar-SA"/>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Legitimidade de herdeiros e pensionistas para revisão; transmissão dos prazos.</w:t>
      </w:r>
      <w:r>
        <w:rPr>
          <w:rFonts w:ascii="EB Garamond" w:hAnsi="EB Garamond" w:cs="EB Garamond"/>
          <w:b w:val="0"/>
          <w:i w:val="0"/>
          <w:color w:val="201B16"/>
          <w:sz w:val="21"/>
          <w:lang w:val="pt-BR" w:bidi="ar-SA"/>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parcelas opera pelo quinquênio anterior ao ajuizamento. A legitimidade do pensionista funda-se no interesse próprio (repercussão no valor da pensão); a do herdeiro funda-se no direito a créditos do espólio. (Seção 21.14)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ectPr>
          <w:headerReference w:type="default" r:id="rId201"/>
          <w:headerReference w:type="even" r:id="rId202"/>
          <w:footerReference w:type="default" r:id="rId203"/>
          <w:footerReference w:type="even" r:id="rId204"/>
          <w:headerReference w:type="first" r:id="rId205"/>
          <w:footerReference w:type="first" r:id="rId20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Processo Previdenciário nos JEFs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207"/>
          <w:headerReference w:type="even" r:id="rId208"/>
          <w:footerReference w:type="default" r:id="rId209"/>
          <w:footerReference w:type="even" r:id="rId210"/>
          <w:headerReference w:type="first" r:id="rId211"/>
          <w:footerReference w:type="first" r:id="rId21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Processo Administrativo Previdenciário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processo administrativo como fase necessária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o processo administrativo e o processo judicial previdenciário não é de subordinação, mas de complementaridade funcional. O STF, ao julgar 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 Estrutura organizacional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hierárquica do INSS organiza-se em níveis de atuação que vão da gestão estratégica central até o atendimento direto ao segurado. No topo da pirâmide situa-se a Presidência, assessorada por diretorias temáticas, dentre as quais 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22.1 — Estrutura organizacional do INSS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Nível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Estratégico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Presidência / DIRBEN</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Normatização, coordenação nacional, edição de Instruções Normativas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Superintendências Regionais (SR)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Coordenação da execução em âmbito 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Gerências Executivas (GEX)</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 operacional estadual/sub-regional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Operacional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Agências da Previdência Social (APS)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Atendimento direto, protocolo de requerimentos, perícias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Retaguarda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Centrais de Análise de Benefícios (Ceabs)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Análise remota de requerimentos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 Médica Federal (PMF)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Avaliação médico-pericial com autonomia técnica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CRPS (vinculado ao MPS, não ao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Julgamento de recursos administrativos</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22.3 Canais de atendimento: meu INSS, central 135 e atendimento presencial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tem repercussão direta nos JEFs, pois parte das ações ajuizadas sem prévio requerimento administrativo decorre não da desídia do autor, mas da impossibilidade concreta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22.4 Sistemas informatizados do INSS e sua relevância forense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 Documentos do INSS que o juiz deve solicitar nas ações previdenciárias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depender da natureza da ação, recomendamos que o magistrado determine ao INSS a juntada dos seguintes documentos: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revisionais: extrato do CONBAS (com memória de cálculo da RMI); extrato do HISCRE (com histórico completo de créditos); e, quando aplicável, simulação de cálculo com os parâmetros pretendidos pelo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todas as ações: extrato do CNIS atualizado é documento de juntada obrigatória pelo INSS, por constituir a base documental sobre a qual se erguem tanto a decisão administrativa quanto 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22.5 Requerimento administrativo: procedimento e documentação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vantajoso do que o especificamente pedido (seção 22.9). Não se confunde com tais hipóteses a aposentadoria compulsória aos 75 anos, instituto próprio do servidor público (art. 40, § 1º, II, da CF, e LC n. 152/2015), estranho ao RGPS administrado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comprovante de protocolo (situação comum entre segurados de baixa escolaridade ou idade avançada), o magistrado pode determinar ao INSS que informe a DER registrada em seus sistemas.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22.6 Análise do requerimento: prazos legais e mora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de acompanhamento do Meu INSS, que indica o status do requerimento ("em análise", "aguardando perícia", "em exigência"), serve como prova documental da mora.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ascii="EB Garamond" w:hAnsi="EB Garamond" w:cs="EB Garamond"/>
          <w:b w:val="0"/>
          <w:i/>
          <w:color w:val="201B16"/>
          <w:sz w:val="21"/>
          <w:lang w:val="pt-BR" w:bidi="ar-SA"/>
          <w:kern w:val="16"/>
          <w14:ligatures w14:val="standardContextual"/>
        </w:rPr>
        <w:t>ipso facto</w:t>
      </w:r>
      <w:r>
        <w:rPr>
          <w:rFonts w:ascii="EB Garamond" w:hAnsi="EB Garamond" w:cs="EB Garamond"/>
          <w:b w:val="0"/>
          <w:i w:val="0"/>
          <w:color w:val="201B16"/>
          <w:sz w:val="21"/>
          <w:lang w:val="pt-BR" w:bidi="ar-SA"/>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Prazo para decisão administrativa não é prazo para implantação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22.7 Perícia médica administrativa: modalidades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pela administração (número mínimo de perícias por dia), o que gera tensão permanente entre a qualidade da avaliação e o volume de atendimento.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Novo Atestmed (Portaria Conjunta MPS/INSS n. 13/2026)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22.8 Alta programada (COPES): regime jurídico e 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prorrogação, disciplinado pela IN PRES/INSS n. 128/2022 e pela Portaria Conjunta MPS/INSS n. 13/2026, deve ser iniciado pelo 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dia a dia processual — Passo a passo para pedir prorrogação do benefício por incapacidade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cujo auxílio por incapacidade temporária tem DCB próxima deve seguir o procedimento abaixo para solicitar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atenção ao prazo é decisiva: o pedido deve ser formulado nos 15 dias anteriores à DCB. Se observado esse prazo, o pagamento do benefício é mantido automaticamente até a decisão sobre a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22.9 Decisão administrativa: concessão, indeferimento e o dever do melhor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fundamentação expressa. Não há margem de discricionariedade na análise dos requisitos, pois se trata de verificação objetiva de filiação, carência, condição de segurado, incapacidade (quando aplicável) e demais pressupostos legais da espécie requerida.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pelo Meu INSS é prova documental relevante para instruir ações revisionais e para verificar a correção dos parâmetros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22.10 Conselho de recursos da previdência social (CRPS): estrutura e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CRPS é de tribunal administrativo paritário, com competência para julgar, em última instância administrativa, os recursos contra decisões do INSS em matéria de benefícios previdenciários e de contribuição do segurado (art. 303 do Decreto n.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 CRPS abrange o julgamento de recursos em matéria de benefícios previdenciários (concessão, manutenção, revisão, cessação), compensação previdenciária entre regimes e Fator Acidentário de Prevenção (FAP), bem como os recursos relativos ao benefício assistencial de prestação continuada (BPC/LOAS), operacionalizado pelo INSS, cujo indeferimento ou cessação desafia recurso à Junta de Recursos do CRPS (art. 36, § 1º, do Decreto n. 6.214/2007). Estão excluídas de sua competência apenas as matérias de competência exclusiva do Poder Judiciário (declaração de inconstitucionalidade, por exemplo).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volume processual do CRPS atingiu, em 2025, mais de um milhão de processos em tramitação. Convém distinguir, desde já, duas figuras temporais que não devem ser confundidas: (i) o </w:t>
      </w:r>
      <w:r>
        <w:rPr>
          <w:rFonts w:ascii="EB Garamond" w:hAnsi="EB Garamond" w:cs="EB Garamond"/>
          <w:b w:val="0"/>
          <w:i/>
          <w:color w:val="201B16"/>
          <w:sz w:val="21"/>
          <w:lang w:val="pt-BR" w:bidi="ar-SA"/>
          <w:kern w:val="16"/>
          <w14:ligatures w14:val="standardContextual"/>
        </w:rPr>
        <w:t>prazo regulamentar máximo</w:t>
      </w:r>
      <w:r>
        <w:rPr>
          <w:rFonts w:ascii="EB Garamond" w:hAnsi="EB Garamond" w:cs="EB Garamond"/>
          <w:b w:val="0"/>
          <w:i w:val="0"/>
          <w:color w:val="201B16"/>
          <w:sz w:val="21"/>
          <w:lang w:val="pt-BR" w:bidi="ar-SA"/>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ascii="EB Garamond" w:hAnsi="EB Garamond" w:cs="EB Garamond"/>
          <w:b w:val="0"/>
          <w:i/>
          <w:color w:val="201B16"/>
          <w:sz w:val="21"/>
          <w:lang w:val="pt-BR" w:bidi="ar-SA"/>
          <w:kern w:val="16"/>
          <w14:ligatures w14:val="standardContextual"/>
        </w:rPr>
        <w:t>tempo médio real</w:t>
      </w:r>
      <w:r>
        <w:rPr>
          <w:rFonts w:ascii="EB Garamond" w:hAnsi="EB Garamond" w:cs="EB Garamond"/>
          <w:b w:val="0"/>
          <w:i w:val="0"/>
          <w:color w:val="201B16"/>
          <w:sz w:val="21"/>
          <w:lang w:val="pt-BR" w:bidi="ar-SA"/>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22.2 — Estrutura do CRPS (Portaria MPS n. 125/2026)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Instância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Composição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Juntas de Recursos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(governo + segurados/empresas),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ordinário contra decisões do INSS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Câmaras de Julgamento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especial contra decisões das Juntas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Conselho Pleno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Presidentes das Câmaras e Juntas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Fixação de orientação vinculante em caso de divergência</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o benefício assistencial de prestação continuada (BPC/LOAS), operacionalizado pelo INSS e cujo indeferimento desafia recurso à Junta de Recursos do CRPS (art. 36, § 1º, do Decreto n. 6.214/2007), as questões relativas à compensação previdenciária entre regimes e ao Fator Acidentário de Prevenção (FAP). Ficam excluídas de sua competência apenas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22.11 Recurso ordinário às juntas de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reconhecimento administrativo, embora raro, é possível e desejável quando o INSS identifica erro na decisão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 — Passo a passo para interpor recurso ordinário ao CRPS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22.12 Recurso especial às câmaras de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especial ao CRPS não se confunde, com mero segundo grau de jurisdição administrativa. Seu cabimento é restrito e suas hipóteses taxativas, 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perspectiva do JEF, a decisão do CRPS favorável ao segurado e não cumprida pelo INSS pode fundamentar ação de obrigação de fazer com pedido de tutela de urgência, cuja procedência é praticamente certa,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22.13 Enunciados do CRPS e sua força normativa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dos JEFs:</w:t>
            </w:r>
            <w:r>
              <w:rPr>
                <w:rFonts w:ascii="EB Garamond" w:hAnsi="EB Garamond" w:cs="EB Garamond"/>
                <w:b w:val="0"/>
                <w:i w:val="0"/>
                <w:color w:val="201B16"/>
                <w:sz w:val="19"/>
                <w:lang w:val="pt-BR" w:bidi="ar-SA"/>
                <w:kern w:val="16"/>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22.14 Esgotamento da via administrativa vs. Mero requerimento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prévio requerimento administrativo e esgotamento da via administrativa, examinada por Savaris (2023) e Castro e Lazzari (2025),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esgotamento da via administrativa não é exigido para judicializar.</w:t>
            </w:r>
            <w:r>
              <w:rPr>
                <w:rFonts w:ascii="EB Garamond" w:hAnsi="EB Garamond" w:cs="EB Garamond"/>
                <w:b w:val="0"/>
                <w:i w:val="0"/>
                <w:color w:val="201B16"/>
                <w:sz w:val="19"/>
                <w:lang w:val="pt-BR" w:bidi="ar-SA"/>
                <w:kern w:val="16"/>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22.15 Revisão administrativa pelo INSS: autotutela e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oportunidade de manifestação e decisão administrativa motivada. A exceção reside nos casos de comprovada má-fé na obtenção do benefício, hipótese em que não se aplica o prazo decadencial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103-A da Lei 8.213/1991:</w:t>
            </w:r>
            <w:r>
              <w:rPr>
                <w:rFonts w:ascii="EB Garamond" w:hAnsi="EB Garamond" w:cs="EB Garamond"/>
                <w:b w:val="0"/>
                <w:i w:val="0"/>
                <w:color w:val="201B16"/>
                <w:sz w:val="19"/>
                <w:lang w:val="pt-BR" w:bidi="ar-SA"/>
                <w:kern w:val="16"/>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pPr>
              <w:spacing w:before="0" w:after="60" w:line="247" w:lineRule="auto"/>
              <w:jc w:val="both"/>
            </w:pPr>
            <w:r>
              <w:rPr>
                <w:rFonts w:ascii="EB Garamond" w:hAnsi="EB Garamond" w:cs="EB Garamond"/>
                <w:b/>
                <w:i w:val="0"/>
                <w:color w:val="201B16"/>
                <w:sz w:val="19"/>
                <w:lang w:val="pt-BR" w:bidi="ar-SA"/>
                <w:kern w:val="16"/>
                <w14:ligatures w14:val="standardContextual"/>
              </w:rPr>
              <w:t>REsp 1.114.938/AL — Tema 214/STJ (Rel. Min. Napoleão Nunes Maia Filho, 1ª Seção, j. 14/04/2010):</w:t>
            </w:r>
            <w:r>
              <w:rPr>
                <w:rFonts w:ascii="EB Garamond" w:hAnsi="EB Garamond" w:cs="EB Garamond"/>
                <w:b w:val="0"/>
                <w:i w:val="0"/>
                <w:color w:val="201B16"/>
                <w:sz w:val="19"/>
                <w:lang w:val="pt-BR" w:bidi="ar-SA"/>
                <w:kern w:val="16"/>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22.16 Cessação administrativa de benefícios: procedimento e garantias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concreta dos JEFs, o cenário mais frequente envolve o segurado que recebe auxílio por incapacidade temporária, é convocado para reavaliação pericial,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Cessação de benefício exige contraditório prévio.</w:t>
            </w:r>
            <w:r>
              <w:rPr>
                <w:rFonts w:ascii="EB Garamond" w:hAnsi="EB Garamond" w:cs="EB Garamond"/>
                <w:b w:val="0"/>
                <w:i w:val="0"/>
                <w:color w:val="201B16"/>
                <w:sz w:val="19"/>
                <w:lang w:val="pt-BR" w:bidi="ar-SA"/>
                <w:kern w:val="16"/>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22.17 Tema 1.157/STJ: cancelamento administrativo de benefício concedido judicialmente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pressupõe a manutenção do quadro clínico que deu origem à concessão. Sobrevindo alteração, recuperação total ou parcial da capacidade, o benefício pode ser cessado, ainda que originariamente concedido por ordem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1.157/STJ (1ª Seção, j. 07/05/2026):</w:t>
            </w:r>
            <w:r>
              <w:rPr>
                <w:rFonts w:ascii="EB Garamond" w:hAnsi="EB Garamond" w:cs="EB Garamond"/>
                <w:b w:val="0"/>
                <w:i w:val="0"/>
                <w:color w:val="201B16"/>
                <w:sz w:val="19"/>
                <w:lang w:val="pt-BR" w:bidi="ar-SA"/>
                <w:kern w:val="16"/>
                <w14:ligatures w14:val="standardContextual"/>
              </w:rPr>
              <w:t xml:space="preserve"> "O INSS pode revisar administrativamente benefício por incapacidade concedido judicialmente, mediante nova avaliação pericial que constate a recuperação da capacidade laborativa, observado o devido processo legal." A sentença concessória opera sob a cláusula rebus sic stantibus, de modo que a alteração superveniente do quadro clínico autoriza a Administração a cessar o benefício, sem que isso configure violação da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22.18 Programa de combate a fraudes: operações de revisão em massa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operações de revisão em massa de benefícios previdenciários, genericamente denominadas "pente-fino", constituem política administrativa permanente do INSS, com base legal na Lei 13.846/2019 (conversão da MP 871/2019, denominada "MP Antifraude"). O art. 11 dessa lei determina que o 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a ilegalidade é manifesta. Nas hipóteses em que a controvérsia envolve mérito da incapacidade, a via adequada é a ação ordinária com pedido de tutela de urgência para restabelecimento imediato.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Atuação do advogado na defesa contra o pente-fino:</w:t>
            </w:r>
            <w:r>
              <w:rPr>
                <w:rFonts w:ascii="EB Garamond" w:hAnsi="EB Garamond" w:cs="EB Garamond"/>
                <w:b w:val="0"/>
                <w:i w:val="0"/>
                <w:color w:val="201B16"/>
                <w:sz w:val="19"/>
                <w:lang w:val="pt-BR" w:bidi="ar-SA"/>
                <w:kern w:val="16"/>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22.19 Processo administrativo e benefícios assistenciais (BPC/LOAS)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salário mínimo (R$ 405,25 em 2026, considerando o SM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objetivo de renda per capita de 1/4 do salário mínimo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reavaliação bienal do BPC gera contencioso significativo nos JEFs. O INSS convoca os beneficiários para reavaliação e, constatando o descumprimento dos 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22.20 Quando judicializar: critérios de decisão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matérias de incapacidade laboral, a via judicial é quase sempre preferível. A razão é estrutural: no CRPS, a reavaliação da incapacidade se faz com base na 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salários mínimos (R$ 97.260,00 em 2026), mas a complexidade técnica da matéria previdenciária torna o patrocínio profissional fortemente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deve considerar, ainda, o perfil do benefício pretendido. Benefícios de valor elevado, próximos ao teto do RGPS (R$ 8.475,55 em 2026), justificam investimento maior em instrução probatória e, portanto, tendem a ser melhor 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recurso ao CRPS vs. Judicialização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Critério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Recurso ao CRPS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Ação judicial no JEF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Custos diretos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sem honorários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honorários se com advogado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Duração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 18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 12 meses (com tutela: dias/semanas)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Mesma base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Perito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complementar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Ampla (testemunhal, documental, pericial)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Efeito suspensivo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(recurso ordinário)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(se deferida)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documental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Razoável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Baixa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 (perícia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Mora administrativa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Ineficaz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MS com celeridade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irregular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com suspensão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imediata</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22.21 Instruindo a ação judicial com o processo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obtenção dos documentos pode ser feita por três vias. O Meu INSS permite ao segurado acessar e baixar boa parte da documentação, incluindo CNIS, cartas 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documentos para instruir a petição inicial no JEF:</w:t>
            </w:r>
            <w:r>
              <w:rPr>
                <w:rFonts w:ascii="EB Garamond" w:hAnsi="EB Garamond" w:cs="EB Garamond"/>
                <w:b w:val="0"/>
                <w:i w:val="0"/>
                <w:color w:val="201B16"/>
                <w:sz w:val="19"/>
                <w:lang w:val="pt-BR" w:bidi="ar-SA"/>
                <w:kern w:val="16"/>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22.22 Prévio requerimento administrativo: aprofundamento do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22.23 O processo administrativo como fonte de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(Súmula 75/TNU). Quando o CNIS contém indicadores de pendência ou extemporaneidade, o INSS deve apurar a regularidade da informação antes de utilizá-la para indeferir benefício, e o segurado tem o ônus de esclarecer a divergência na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O processo administrativo previdenciário é regido pela Lei 9.784/99, com as especificidades do Decreto 3.048/99.</w:t>
      </w:r>
      <w:r>
        <w:rPr>
          <w:rFonts w:ascii="EB Garamond" w:hAnsi="EB Garamond" w:cs="EB Garamond"/>
          <w:b w:val="0"/>
          <w:i w:val="0"/>
          <w:color w:val="201B16"/>
          <w:sz w:val="21"/>
          <w:lang w:val="pt-BR" w:bidi="ar-SA"/>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 INSS tem o dever de conceder o benefício mais vantajoso.</w:t>
      </w:r>
      <w:r>
        <w:rPr>
          <w:rFonts w:ascii="EB Garamond" w:hAnsi="EB Garamond" w:cs="EB Garamond"/>
          <w:b w:val="0"/>
          <w:i w:val="0"/>
          <w:color w:val="201B16"/>
          <w:sz w:val="21"/>
          <w:lang w:val="pt-BR" w:bidi="ar-SA"/>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O prazo razoável para decisão administrativa é de 45 dias.</w:t>
      </w:r>
      <w:r>
        <w:rPr>
          <w:rFonts w:ascii="EB Garamond" w:hAnsi="EB Garamond" w:cs="EB Garamond"/>
          <w:b w:val="0"/>
          <w:i w:val="0"/>
          <w:color w:val="201B16"/>
          <w:sz w:val="21"/>
          <w:lang w:val="pt-BR" w:bidi="ar-SA"/>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O recurso ao CRPS é opção estratégica, não requisito de judicialização.</w:t>
      </w:r>
      <w:r>
        <w:rPr>
          <w:rFonts w:ascii="EB Garamond" w:hAnsi="EB Garamond" w:cs="EB Garamond"/>
          <w:b w:val="0"/>
          <w:i w:val="0"/>
          <w:color w:val="201B16"/>
          <w:sz w:val="21"/>
          <w:lang w:val="pt-BR" w:bidi="ar-SA"/>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INSS pode revisar administrativamente seus próprios atos, com limites.</w:t>
      </w:r>
      <w:r>
        <w:rPr>
          <w:rFonts w:ascii="EB Garamond" w:hAnsi="EB Garamond" w:cs="EB Garamond"/>
          <w:b w:val="0"/>
          <w:i w:val="0"/>
          <w:color w:val="201B16"/>
          <w:sz w:val="21"/>
          <w:lang w:val="pt-BR" w:bidi="ar-SA"/>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O INSS pode cancelar benefício por incapacidade concedido judicialmente, observados os requisitos do Tema 1.157/STJ (seção 22.17).</w:t>
      </w:r>
      <w:r>
        <w:rPr>
          <w:rFonts w:ascii="EB Garamond" w:hAnsi="EB Garamond" w:cs="EB Garamond"/>
          <w:b w:val="0"/>
          <w:i w:val="0"/>
          <w:color w:val="201B16"/>
          <w:sz w:val="21"/>
          <w:lang w:val="pt-BR" w:bidi="ar-SA"/>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processo administrativo é prova essencial da ação judicial.</w:t>
      </w:r>
      <w:r>
        <w:rPr>
          <w:rFonts w:ascii="EB Garamond" w:hAnsi="EB Garamond" w:cs="EB Garamond"/>
          <w:b w:val="0"/>
          <w:i w:val="0"/>
          <w:color w:val="201B16"/>
          <w:sz w:val="21"/>
          <w:lang w:val="pt-BR" w:bidi="ar-SA"/>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w:t>
      </w:r>
    </w:p>
    <w:p>
      <w:pPr>
        <w:spacing w:before="260" w:after="80" w:line="240" w:lineRule="auto"/>
        <w:jc w:val="left"/>
      </w:pPr>
      <w:r>
        <w:rPr>
          <w:rFonts w:ascii="EB Garamond" w:hAnsi="EB Garamond" w:cs="EB Garamond"/>
          <w:b/>
          <w:i w:val="0"/>
          <w:color w:val="3A3128"/>
          <w:sz w:val="25"/>
          <w:lang w:val="pt-BR" w:bidi="ar-SA"/>
          <w:kern w:val="16"/>
          <w14:ligatures w14:val="standardContextual"/>
        </w:rPr>
        <w:t>Legislação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Constituição Federal de 1988 (arts. 5º, LIV e LV; 194; 195; 201; 203)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8.213, de 24 de julho de 1991 (arts. 41-A, 60, 103, 103-A, 176)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8.742, de 7 de dezembro de 1993 — LOAS (art. 21)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9.784, de 29 de janeiro de 1999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Decreto 3.048, de 6 de maio de 1999 — Regulamento da Previdência Social (arts. 174, 305 e ss.)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10.259, de 12 de julho de 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13.457, de 26 de junho de 2017</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13.846, de 18 de junho de 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Lei 15.265, de 3 de abril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Instrução Normativa INSS/PRES nº 128, de 28 de março de 2022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PRES/INSS nº 1.851, de 17 de novembro de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MPS nº 125, de 14 de fevereiro de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Conjunta MPS/INSS nº 13, de 21 de março de 2026</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Jurisprudência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350/STF (RE 631.240, Plenário, j. 03/09/2014, Rel. Min. Luís Roberto Barroso)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1.196/STF (RE 1.347.526, Tribunal Pleno, Rel. Min. Cristiano Zanin, j. 15/09/2025) — constitucionalidade da alta programada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 1.114.938/AL — Tema 214/STJ (Rel. Min. Napoleão Nunes Maia Filho, 1ª Seção, j. 14/04/2010) — autotutela e prazo decadencial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966/STJ (REsp 1.631.021/MG, 1ª Seção, Rel. Min. Mauro Campbell Marques, j. 13/02/2019)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975/STJ (REsp 1.648.336/RS, 1ª Seção, Rel. Min. Herman Benjamin, j. 11/12/2019)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1.157/STJ (1ª Seção, j. 07/05/2026)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182/TNU (PEDILEF 0507558-39.2016.4.05.8500/SE) — suspensão/cancelamento indevido de prestação não gera dano moral por si só</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Tema 242/TNU (PEDILEF 0001436-92.2016.4.01.3807/MG) — demora na perícia médica do INSS e responsabilidade civil do Estado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 75/TNU — prevalência das anotações da CTPS sobre o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Súmulas 346 e 473/STF</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Doutrina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IBRAHIM, Fábio Zambitte. </w:t>
      </w:r>
      <w:r>
        <w:rPr>
          <w:rFonts w:ascii="EB Garamond" w:hAnsi="EB Garamond" w:cs="EB Garamond"/>
          <w:b w:val="0"/>
          <w:i/>
          <w:color w:val="201B16"/>
          <w:sz w:val="20"/>
          <w:lang w:val="pt-BR" w:bidi="ar-SA"/>
          <w:kern w:val="16"/>
          <w14:ligatures w14:val="standardContextual"/>
        </w:rPr>
        <w:t>Curso de Direito Previdenciário</w:t>
      </w:r>
      <w:r>
        <w:rPr>
          <w:rFonts w:ascii="EB Garamond" w:hAnsi="EB Garamond" w:cs="EB Garamond"/>
          <w:b w:val="0"/>
          <w:i w:val="0"/>
          <w:color w:val="201B16"/>
          <w:sz w:val="20"/>
          <w:lang w:val="pt-BR" w:bidi="ar-SA"/>
          <w:kern w:val="16"/>
          <w14:ligatures w14:val="standardContextual"/>
        </w:rPr>
        <w:t>. 28. Ed. Niterói: Impetus,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AMADO, Frederico. </w:t>
      </w:r>
      <w:r>
        <w:rPr>
          <w:rFonts w:ascii="EB Garamond" w:hAnsi="EB Garamond" w:cs="EB Garamond"/>
          <w:b w:val="0"/>
          <w:i/>
          <w:color w:val="201B16"/>
          <w:sz w:val="20"/>
          <w:lang w:val="pt-BR" w:bidi="ar-SA"/>
          <w:kern w:val="16"/>
          <w14:ligatures w14:val="standardContextual"/>
        </w:rPr>
        <w:t>Curso de Direito e Processo Previdenciário</w:t>
      </w:r>
      <w:r>
        <w:rPr>
          <w:rFonts w:ascii="EB Garamond" w:hAnsi="EB Garamond" w:cs="EB Garamond"/>
          <w:b w:val="0"/>
          <w:i w:val="0"/>
          <w:color w:val="201B16"/>
          <w:sz w:val="20"/>
          <w:lang w:val="pt-BR" w:bidi="ar-SA"/>
          <w:kern w:val="16"/>
          <w14:ligatures w14:val="standardContextual"/>
        </w:rPr>
        <w:t>. 19. Ed. Salvador: JusPodivm, 2025.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SAVARIS, José Antonio. </w:t>
      </w:r>
      <w:r>
        <w:rPr>
          <w:rFonts w:ascii="EB Garamond" w:hAnsi="EB Garamond" w:cs="EB Garamond"/>
          <w:b w:val="0"/>
          <w:i/>
          <w:color w:val="201B16"/>
          <w:sz w:val="20"/>
          <w:lang w:val="pt-BR" w:bidi="ar-SA"/>
          <w:kern w:val="16"/>
          <w14:ligatures w14:val="standardContextual"/>
        </w:rPr>
        <w:t>Direito Processual Previdenciário</w:t>
      </w:r>
      <w:r>
        <w:rPr>
          <w:rFonts w:ascii="EB Garamond" w:hAnsi="EB Garamond" w:cs="EB Garamond"/>
          <w:b w:val="0"/>
          <w:i w:val="0"/>
          <w:color w:val="201B16"/>
          <w:sz w:val="20"/>
          <w:lang w:val="pt-BR" w:bidi="ar-SA"/>
          <w:kern w:val="16"/>
          <w14:ligatures w14:val="standardContextual"/>
        </w:rPr>
        <w:t>. 11. Ed. Curitiba: Alteridade, 2023.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CASTRO, Carlos Alberto Pereira de; LAZZARI, João Batista. </w:t>
      </w:r>
      <w:r>
        <w:rPr>
          <w:rFonts w:ascii="EB Garamond" w:hAnsi="EB Garamond" w:cs="EB Garamond"/>
          <w:b w:val="0"/>
          <w:i/>
          <w:color w:val="201B16"/>
          <w:sz w:val="20"/>
          <w:lang w:val="pt-BR" w:bidi="ar-SA"/>
          <w:kern w:val="16"/>
          <w14:ligatures w14:val="standardContextual"/>
        </w:rPr>
        <w:t>Manual de Direito Previdenciário</w:t>
      </w:r>
      <w:r>
        <w:rPr>
          <w:rFonts w:ascii="EB Garamond" w:hAnsi="EB Garamond" w:cs="EB Garamond"/>
          <w:b w:val="0"/>
          <w:i w:val="0"/>
          <w:color w:val="201B16"/>
          <w:sz w:val="20"/>
          <w:lang w:val="pt-BR" w:bidi="ar-SA"/>
          <w:kern w:val="16"/>
          <w14:ligatures w14:val="standardContextual"/>
        </w:rPr>
        <w:t>. 28. Ed. Rio de Janeiro: Forense, 2025.</w:t>
      </w:r>
    </w:p>
    <w:p>
      <w:pPr>
        <w:spacing w:before="0" w:after="60" w:line="240" w:lineRule="auto"/>
      </w:pPr>
    </w:p>
    <w:p>
      <w:pPr>
        <w:sectPr>
          <w:headerReference w:type="default" r:id="rId213"/>
          <w:headerReference w:type="even" r:id="rId214"/>
          <w:footerReference w:type="default" r:id="rId215"/>
          <w:footerReference w:type="even" r:id="rId216"/>
          <w:headerReference w:type="first" r:id="rId217"/>
          <w:footerReference w:type="first" r:id="rId21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Competência e Procedimento no JEF</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 mínimos, concentrando volume expressivo de processos em rito que privilegia a oralidade, a simplicidade, a informalidade, a economia processual e a celeridade (art. 2º da Lei n. 9.099/95, aplicável subsidiariamente por força do art. 1º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metodológica.</w:t>
            </w:r>
            <w:r>
              <w:rPr>
                <w:rFonts w:ascii="EB Garamond" w:hAnsi="EB Garamond" w:cs="EB Garamond"/>
                <w:b w:val="0"/>
                <w:i/>
                <w:color w:val="3A3128"/>
                <w:sz w:val="20"/>
                <w:lang w:val="pt-BR" w:bidi="ar-SA"/>
                <w:kern w:val="16"/>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confrontado com o registro do tribunal de origem. Para não repetir a ressalva a cada citação, ela fica aqui consolidada e é retomada no corpo do texto apenas nos pontos em que a instabilidade da fonte a torna indispensável.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 Criação e fundamento constitucional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compatíveis com o microssistema federal. A subsidiariedade não é irrestrita: dispositivos da Lei n. 9.099/95 que conflitem com a Lei n. 10.259/2001 ou com as peculiaridades da Justiça Federal são afastados.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 Competência material: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 Competência em razão do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caput, da Lei n. 10.259/2001 fixa a competência dos JEFs para causas cujo valor não exceda 60 salários mínimos. O valor da causa é aferido na data do ajuizamento da ação, tomando-se por referência o salário mínimo vigente naquele momento. Em 2026, com o salário mínimo fixado em R$ 1.621,00, o teto do JEF corresponde a R$ 97.260,00.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Tema 1.277 tem três implicações relevantes para a prática previdenciária. Primeira: a competência absoluta refere-se exclusivamente ao critério do valor da causa. Se o valor não excede 60 salários mínimos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1.277 (RE 1.426.083, rel. Min. Alexandre de Moraes, julgamento em 25/08/2025)</w:t>
            </w:r>
            <w:r>
              <w:rPr>
                <w:rFonts w:ascii="EB Garamond" w:hAnsi="EB Garamond" w:cs="EB Garamond"/>
                <w:b w:val="0"/>
                <w:i w:val="0"/>
                <w:color w:val="201B16"/>
                <w:sz w:val="19"/>
                <w:lang w:val="pt-BR" w:bidi="ar-SA"/>
                <w:kern w:val="16"/>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prática da competência absoluta por valor é que a ação previdenciária cujo valor da causa não excede 60 salários mínimos, ajuizada na vara federal comum em localidade com JEF instalado, deve ser remetida de ofício ao JEF, por tratar-se de incompetência absoluta (cognoscível de ofício, a qualquer tempo e grau de jurisdição). Inversamente, a ação previdenciária cujo valor excede 60 salários mínimos não pode ser processada pelo JEF: se distribuída por engano, deve ser remetida à vara federal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salários mínimos,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 Cálculo do valor da causa nas ações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de benefício, o valor da causa corresponde à diferença entre o valor atualmente recebido e o valor pretendido, multiplicada por 12 (parcelas vincendas), acrescida das diferenças vencidas. Nas ações de restabelecimento, o cálculo segue a mesma lógica das ações de concessão: 12 parcelas do benefício cessado, acrescidas dos atrasados desde 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complexidade do cálculo reside na apuração dos atrasados. Quando o intervalo entre a DIB e o ajuizamento é longo (o que ocorre com frequência em benefícios indeferidos administrativamente há anos), o valor dos atrasados pode superar o teto de 60 salários mínimos.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23.5 Renúncia ao valor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o autor renunciar ao valor que excede 60 salários mínimos para ajuizar no JEF é questão central da prática previdenciária. O art. 3º, § 3º, da Lei n. 10.259/2001, ao fixar a competência absoluta do JEF em razão do valor, não trata expressamente da renúncia. A jurisprudência, contudo, consolidou o entendimento de que a renúncia ao excedente é admissível e constitui faculdade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salários mínimos, limitando voluntariamente a pretensão condenatória ao teto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renúncia deve ser expressa e constar da petição inicial. A mera indicação de valor da causa inferior a 60 salários mínimos, quando os atrasados superam de forma patente esse limite, não substitui a declaração formal de renúncia. O juiz do JEF pode determinar a emenda da inicial para que o autor explicite a renúncia, sob pena de remessa à vara federal por incompetência absoluta.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 mínimos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23.6 Competência territorial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(data do óbito, data do acidente, local do trabalho); ou (c) no JEF do Distrito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seu domicílio estiver a mais de 70 km de município sede de vara federal (critério introduzido pela Lei n. 13.876/2019).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salários mínimos.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23.7 Competência delegada à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23.8 Prévio requerimento administrativo: condição da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350 (RE 631.240, rel. Min. Roberto Barroso, julgamento em 03/09/2014)</w:t>
            </w:r>
            <w:r>
              <w:rPr>
                <w:rFonts w:ascii="EB Garamond" w:hAnsi="EB Garamond" w:cs="EB Garamond"/>
                <w:b w:val="0"/>
                <w:i w:val="0"/>
                <w:color w:val="201B16"/>
                <w:sz w:val="19"/>
                <w:lang w:val="pt-BR" w:bidi="ar-SA"/>
                <w:kern w:val="16"/>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23.9 Jus postulandi: dispensa de advogado em primeiro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não apenas autoriza a imposição de honorários ao recorrente vencido como já fixa a respectiva faixa: os honorários "serão fixados entre dez por cento e vinte por cento do valor de condenação ou, não havendo condenação, do valor corrigido da causa". O art. 85, § 2º, do CPC/2015, de aplicação subsidiária, serve de referência para os critérios de arbitramento do percentual dentro dessa faixa (grau de zelo, natureza e importância da causa).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23.10 Procedimento sumaríssimo: princípios e características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procedimento nos JEFs é informado pelos princípios da oralidade, simplicidade, informalidade, economia processual e celeridade (art. 2º da Lei n. 9.099/95). Esses princípios não são meras declarações programáticas: eles condicionam a interpretação das normas processuais e orientam a condução do processo pelo magistrado, que deve privilegiar a solução do conflito em detrimento de formalidades 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num único ato a conciliação, a instrução e o julgamento elimina etapas e movimentações que, no rito comum, se desdobrariam em fases autônomas.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valores, decisões que extinguem o processo sem resolução do mérito). A irrecorribilidade das interlocutórias concentra o debate no recurso inominado, após a sentença, simplificando o procedimento e evitando a fragmentação recursal que caracteriza o rito ordinário.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23.11 Petição inicial e distribuição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23.12 Citação e contestação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23.13 Audiência de conciliação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23.14 Audiência de instrução 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Enunciados do FONAJEF — prova técnica complexa.</w:t>
            </w:r>
            <w:r>
              <w:rPr>
                <w:rFonts w:ascii="EB Garamond" w:hAnsi="EB Garamond" w:cs="EB Garamond"/>
                <w:b w:val="0"/>
                <w:i w:val="0"/>
                <w:color w:val="201B16"/>
                <w:sz w:val="19"/>
                <w:lang w:val="pt-BR" w:bidi="ar-SA"/>
                <w:kern w:val="16"/>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23.15 Prova pericial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23.16 Tutela de urgência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urgência nos JEFs previdenciários, examinada por Savaris (2023) e Santos (2025), é disciplinada pelo art. 4º da Lei n. 10.259/2001, que prevê a possibilidade de medidas cautelares e de antecipação de tutela "quando presentes os pressupostos do art. 273 do CPC" (referência ao CPC/1973, hoje correspondente ao art. 300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23.17 Sentença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revoga, conforme o caso, a tutela antecipada eventualmente deferida no curso do processo e, quando houver condenação em sede recursal, fixa os honorários advocatícios devidos.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23.18 Recurso inominado e turma recursal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é composta por três juízes federais de primeiro grau, designados pelo Tribunal Regional Federal (art. 21 da Lei n. 10.259/2001). A composição por juízes de primeiro grau, e não por desembargadores, é característica distintiva do sistema dos juizados: o julgamento do recurso permanece no âmbito do primeiro grau de jurisdição, sem ascender ao tribunal.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próprios sobre as questões suscitadas no recurso). A técnica é admitida pela jurisprudência e pelo FONAJEF, por compatível com os princípios da celeridade e da economia processual dos juizados.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203/STJ</w:t>
            </w:r>
            <w:r>
              <w:rPr>
                <w:rFonts w:ascii="EB Garamond" w:hAnsi="EB Garamond" w:cs="EB Garamond"/>
                <w:b w:val="0"/>
                <w:i w:val="0"/>
                <w:color w:val="201B16"/>
                <w:sz w:val="19"/>
                <w:lang w:val="pt-BR" w:bidi="ar-SA"/>
                <w:kern w:val="16"/>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23.19 Pedido de uniformização e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uniformização à TNU é cabível em matéria de direito material, não de direito processual ou de reexame de provas. A Súmula 42 da TNU dispõe 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(benefício por incapacidade e condições pessoais), Súmula 63 (comprovação de união estável), Súmula 77 (incapacidade e deficiência), Súmula 78 (avaliação biopsicossocial do BPC), entre outras. A consolidação das Súmulas da TNU ao longo dos capítulos anteriores deste livro demonstra a importância da TNU como fonte de uniformização no microssistema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23.20 Execução da sentença: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do critério de atualização (quadro-síntese).</w:t>
            </w:r>
            <w:r>
              <w:rPr>
                <w:rFonts w:ascii="EB Garamond" w:hAnsi="EB Garamond" w:cs="EB Garamond"/>
                <w:b w:val="0"/>
                <w:i w:val="0"/>
                <w:color w:val="201B16"/>
                <w:sz w:val="19"/>
                <w:lang w:val="pt-BR" w:bidi="ar-SA"/>
                <w:kern w:val="16"/>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RPV é o mecanismo de pagamento para condenações de até 60 salários mínimos por beneficiário. Os dois parâmetros que a caracterizam têm bases normativas distintas, que convém discriminar: o teto de 60 salários 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precatório é o mecanismo de pagamento para condenações que excedem 60 salários mínimos.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RPV e precatório no JEF previdenciário gera questão prática relevante: quando a ação tramita no JEF e o valor da condenação (atrasados) excede 60 salários mínimos, o pagamento deve ser feito por precatório, não por RPV. O JEF permanece competente para a execução (não há remessa à vara federal), mas o mecanismo de pagamento muda.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possibilidade de renúncia ao excedente já na fase de execução — quando os atrasados, acumulados durante a tramitação, superam os 60 salários mínimos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23.21 Honorários advocatícios e custas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valor corrigido da causa — é estabelecida pela própria segunda parte do art. 55 da Lei n. 9.099/95; o art. 85, § 2º, do CPC/2015, de aplicação subsidiária, orienta o arbitramento do percentual dentro dessa faixa. A condenação em honorários em sede recursal visa desestimular recursos meramente protelatórios, sem impedir o legítimo exercício do direito de recorrer.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23.22 Tutela de evidência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23.23 Desistência, extinção e arquivamento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23.24 Cumprimento de sentença e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para RPV, e de 1 a 3 anos para precatório (conforme a ordem cronológica e a disponibilidade orçamentária).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correção monetária e juros de mora segue o esquema INPC/SELIC detalhado na seção 23.38,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23.25 Competência para execução de título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salários mínimos: a competência executória vincula-se ao juízo que proferiu a sentença, não ao valor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23.26 Particularidades da litigância previdenciária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23.27 Questões processuais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cotidiana nos JEFs previdenciários suscita questões processuais recorrentes que exigem tratamento específico.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Litisconsórcio passivo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Conexão 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Vedação de intervenção de terceiros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Fungibilidade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para que a adequação do pedido não se converta em decisão surpresa nem comprometa a ampla defesa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77</w:t>
            </w:r>
            <w:r>
              <w:rPr>
                <w:rFonts w:ascii="EB Garamond" w:hAnsi="EB Garamond" w:cs="EB Garamond"/>
                <w:b w:val="0"/>
                <w:i w:val="0"/>
                <w:color w:val="201B16"/>
                <w:sz w:val="19"/>
                <w:lang w:val="pt-BR" w:bidi="ar-SA"/>
                <w:kern w:val="16"/>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23.28 Gratuidade de justiça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gratuidade abrange todas as despesas processuais, incluindo honorários periciais, despesas com certidões, custas de diligências e honorários de sucumbência (em caso de improcedência com condenação em sede recursal). A condenação em honorários de sucumbência contra o beneficiário de justiça gratuita tem exigibilidade suspensa por cinco anos (art. 98, § 3º, CPC/2015): se nesse prazo o credor não demonstrar que a situação econômica do devedor permite o pagamento, a obrigação se extingue.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23.29 Embargos de declaração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CPC/1973, encontra-se hoje equacionada na prática dos JEFs em favor do regime interruptivo.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23.30 Contagem de prazos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23.31 Prova documental e o CNIS como elemento de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w:t>
            </w:r>
            <w:r>
              <w:rPr>
                <w:rFonts w:ascii="EB Garamond" w:hAnsi="EB Garamond" w:cs="EB Garamond"/>
                <w:b w:val="0"/>
                <w:i w:val="0"/>
                <w:color w:val="201B16"/>
                <w:sz w:val="19"/>
                <w:lang w:val="pt-BR" w:bidi="ar-SA"/>
                <w:kern w:val="16"/>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23.32 Litispendência e coisa julgada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critérios legais, novos documentos obtidos após a sentença) autorizam o ajuizamento de nova ação sem ofensa à coisa julgada.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23.33 Cumulação de pedidos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salários mínimos (art. 3º, caput,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23.34 Incidente de uniformização ao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23.35 Ação rescisória e querela nullitatis no microssistema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compensada pela cláusula rebus sic stantibus (possibilidade de nova ação com base em fatos supervenientes) e pelo manejo da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23.36 Procedimentos específicos do BPC/LOAS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tocante à comprovação da miserabilidade, o critério rígido de 1/4 do salário 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por fim, o critério de exclusão de renda familiar. O art. 20, § 14, da LOAS (incluído pela Lei n. 14.176/2021) prevê que devem ser excluídos do cálculo da renda per capita: benefícios assistenciais de outros membros da família, benefícios previdenciários de até um salário mínimo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23.37 Recurso extraordinário ao STF em matéria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23.38 Correção monetária, juros e atualização das condenações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ainda, em nota de acompanhamento, que o regime de precatórios do art. 100 da CF/88 permanece sob intensa atividade reformadora, com 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salários mínimos,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1.335 (RE 1.515.163, Rel. Min. Presidente — Min. Luís Roberto Barroso, julgamento em 12/10/2024, reafirmação de jurisprudência)</w:t>
            </w:r>
            <w:r>
              <w:rPr>
                <w:rFonts w:ascii="EB Garamond" w:hAnsi="EB Garamond" w:cs="EB Garamond"/>
                <w:b w:val="0"/>
                <w:i w:val="0"/>
                <w:color w:val="201B16"/>
                <w:sz w:val="19"/>
                <w:lang w:val="pt-BR" w:bidi="ar-SA"/>
                <w:kern w:val="16"/>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absoluta dos JEFs, restrita ao valor da causa (Tema 1.277/STF), assegura que toda demanda previdenciária de até 60 salários mínimos seja processada pelo juízo especializado, com rito adequado à natureza alimentar do benefício. A faculdade de escolha territorial (art. 109, § 2º, CF/88) complementa o sistema, permitindo que o segurado litigue no JEF mais próximo de seu domicílio.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execução (RPV para condenações de até 60 salários mínimos,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pPr>
        <w:sectPr>
          <w:headerReference w:type="default" r:id="rId219"/>
          <w:headerReference w:type="even" r:id="rId220"/>
          <w:footerReference w:type="default" r:id="rId221"/>
          <w:footerReference w:type="even" r:id="rId222"/>
          <w:headerReference w:type="first" r:id="rId223"/>
          <w:footerReference w:type="first" r:id="rId224"/>
          <w:pgSz w:w="8391" w:h="11906"/>
          <w:pgMar w:top="935" w:right="879" w:bottom="964" w:left="1162" w:header="454" w:footer="425" w:gutter="0" w:mirrorMargins="1"/>
          <w:cols w:space="720"/>
          <w:titlePg/>
          <w:docGrid w:linePitch="360"/>
        </w:sectPr>
      </w:pPr>
    </w:p>
    <w:p>
      <w:r>
        <w:br w:type="page"/>
      </w:r>
    </w:p>
    <w:p>
      <w:pPr>
        <w:pStyle w:val="Heading1"/>
        <w:spacing w:before="320" w:after="200" w:line="240" w:lineRule="auto"/>
        <w:jc w:val="center"/>
      </w:pPr>
      <w:r>
        <w:rPr>
          <w:rFonts w:ascii="EB Garamond" w:hAnsi="EB Garamond" w:cs="EB Garamond"/>
          <w:b/>
          <w:i w:val="0"/>
          <w:caps/>
          <w:color w:val="2F2923"/>
          <w:sz w:val="32"/>
          <w:lang w:val="pt-BR" w:bidi="ar-SA"/>
          <w:kern w:val="16"/>
          <w14:ligatures w14:val="standardContextual"/>
        </w:rPr>
        <w:t>REFERÊNCIAS</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Legislação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Legislativo nº 4.682, de 24 de janeiro de 1923. Cria as Caixas de Aposentadorias e Pensões para os empregados das empresas ferroviárias.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11.016, de 29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11.898, de 22 de janeiro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12.342, de 30 de dezembro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12.534,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12.686,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3.048, de 6 de maio de 1999. Aprova o Regulamento da Previdência Social.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6.042, de 12 de fevereiro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6.214, de 26 de setembro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nº 10.410, de 30 de junho de 2020. Altera o Regulamento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103, de 12 de novembro de 2019. Altera o sistema de previdência social e estabelece regras de transição e disposições transitórias. Diário Oficial da União, Brasília, DF, 13 nov.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113, de 8 de dezembro de 2021. Propõe alterações na Constituição Federal e no Ato das Disposições Constitucionais Transitórias para estabelecer o novo regime de pagamentos de precatórios. Diário Oficial da União, Brasília, DF, 9 dez.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132, de 20 de dezembro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136, de 9 de setembro de 2025. Art. 100, §12, CF.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20, de 15 de dezembro de 1998. Modifica o sistema de previdência social, estabelece normas de transição e dá outras providências. Diário Oficial da União, Brasília, DF, 16 dez.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Diário Oficial da União, Brasília, DF, 31 dez.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47, de 5 de julho de 2005.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 150, de 1º de junho de 2015. Dispõe sobre o contrato de trabalho doméstico.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109, de 29 de maio de 2001. Dispõe sobre o Regime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11, de 25 de maio de 1971. Institui o Programa de Assistência ao Trabalhador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123, de 14 de dezembro de 2006. Institui o Estatuto Nacional da Microempresa e da Empresa de Pequeno Porte.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142, de 8 de maio de 2013. Regulamenta a aposentadoria da pessoa com deficiência segurada do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10.735, de 11 de setembro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10.741, de 1º de outubro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12.435, de 6 de julho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12.470, de 31 de agosto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13.445, de 24 de maio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13.982, de 2 de abril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14.176, de 22 de junho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14.601, de 19 de junho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15.077, de 27 de dezembro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15.226,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4.266, de 3 de outubro de 1963. Institui o salário-família do trabalhador.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8.036, de 11 de maio de 1990.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8.213, de 24 de julho de 1991. Dispõe sobre os Planos de Benefícios da Previdência Social e dá outras providências.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8.742, de 7 de dezembro de 1993.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9.528, de 10 de dezembro de 1997. Altera dispositivos das Leis n. 8.212 e n. 8.213.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10.259, de 12 de julho de 2001. Dispõe sobre a instituição dos Juizados Especiais Cíveis e Criminais no âmbito da Justiça Federal. Arts. 3º, 11, 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10.839, de 5 de fevereiro de 2004. Altera a Lei nº 8.213/91. Reabertura do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11.960, de 29 de junho de 2009. Altera o art. 1º-F da Lei nº 9.494/97.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13.105, de 16 de março de 2015. Código de Processo Civil. Arts. 240, 292, 300, 311, 332, 487, 493, 509, 525, 927, 966, 975.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Diário Oficial da União, Brasília, DF, 5 nov.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13.846, de 18 de junho de 2019. Institui o Programa Especial para Análise de Benefícios com Indícios de Irregularidade e o Programa de Revisão de Benefícios por Incapacidade, altera a Lei nº 8.213/91 e dá outras providências. Diário Oficial da União, Brasília, DF, 19 jun.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14.331, de 4 de maio de 2022. Altera a Lei nº 8.213/91, para dispor sobre o cálculo da renda mensal inicial dos benefícios de prestação continuada. Diário Oficial da União, Brasília, DF, 5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14.784, de 27 de dezembro de 2023. Prorroga a desoneração da folha de pagamento.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3.807, de 26 de agosto de 1960. Lei Orgânica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6.439, de 1º de setembro de 1977. Institui o Sistema Nacional de Previdência e Assistência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8.029, de 12 de abril de 1990. Dispõe sobre a extinção e dissolução de entidades da administração pública federal.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8.212, de 24 de julho de 1991. Dispõe sobre a organização da Seguridade Social, institui Plano de Custeio e dá outras providências.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9.032, de 28 de abril de 1995. Dispõe sobre o valor do salário mínimo, altera dispositivos das Leis nº 8.212 e nº 8.213, ambas de 24 de julho de 1991, e dá outras providências. Diário Oficial da União, Brasília, DF, 29 abr.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9.099, de 26 de setembro de 1995. Dispõe sobre os Juizados Especiais Cíveis e Criminais e dá outras providências. Art. 59.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9.711, de 20 de novembro de 1998. Altera dispositivos da legislação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9.876, de 26 de novembro de 1999. Dispõe sobre a contribuição previdenciária do contribuinte individual, o cálculo do benefício, altera dispositivos das Leis nºs 8.212 e 8.213, ambas de 24 de julho de 1991, e dá outras providências. Diário Oficial da União, Brasília, DF, 29 nov.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Medida Provisória nº 316, de 11 de agosto de 2006. Convertida na Lei nº 11.430, de 26 de dezembro de 2006. Altera as Leis nºs 8.213 e 9.796, de 5 de maio de 1999, aumenta o valor dos benefícios da previdência social; e revoga a Lei nº 6.439, de 1º de setembro de 1977. Diário Oficial da União, Brasília, DF, 27 dez.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INSS/MDS n. 34, de 9 de outubro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MDS/MPS/INSS n. 33, de 5 de agosto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MPS/INSS n.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6, de 10 de janeiro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nº 19, de 29 de janeiro de 2004. Fixa o teto do RGPS em R$ 2.400,00 a partir de maio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MDS/INSS n. 1.695, de 17 de maio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CMN n. 3.211, de 30 de junho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CNJ n. 630, de 29 de julho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da República Federativa do Brasil de 1988.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Federal, art. 201, 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Civil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de Processo Civil de 2015, arts. 371, 464 a 480 e 493.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20.910, de 6 de janeiro de 1932.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10.410, de 30 de junho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3.048, de 6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8.145, de 3 de dezembro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20/1998.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n. 103, de 12 de novembro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Emenda Constitucional n. 103, de 12 de novembro de 2019, art. 26, §§ 2º e 3º, 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128/2022.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188/2025.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142, de 8 de maio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150, de 1º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10.259, de 12 de julho de 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10.839, de 5 de fevereiro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9.099, de 26 de setembro de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9.528, de 10 de dezembro de 1997.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9.711, de 20 de novembro de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9.784, de 29 de janeiro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10.259/2001.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10.421, de 15 de abril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11.419/2006.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11.718, de 20 de junho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11.770, de 9 de setembro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12.873, de 24 de outubro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13.105/2015.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13.135, de 17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13.183, de 4 de novembro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13.876/2019.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13.964, de 24 de dezembro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14.126, de 22 de março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14.457, de 21 de setembro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3.807, de 26 de agosto de 1960.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6.136, de 7 de novembro de 1974.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6.226, de 14 de julho de 1975, e Lei n. 6.864, de 1º de dezembro de 1980.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8.212, de 24 de julho de 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 de 24 de julho de 1991, arts. 25, I; 26, II; 42 a 47; 55, II; 62; 86, § 2º; 89 a 93; 101; e 118.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8.742, de 7 de dezembro de 1993, art. 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8.861, de 25 de março de 1994.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9.099/1995.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9.796, de 5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9.876, de 26 de novembro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871, de 18 de janeiro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n. 871/2019, convertida na 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AGU/MPS/MF/SEDH/MP n. 1/2014.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MPS/MF n. 13, de 09/01/2026.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MTP/MS n. 22, de 31 de agosto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Portarias Interministeriais MPS/MF.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Resolução CJF n. 390/2004.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Jurisprudência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ADI 6096/STF (Plenário Virtual, j. 01/07/2020, Rel. Min. Edson Fachin) — inconstitucionalidade da extensão do art. 103 ao indeferimento/cancelamento/cessação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26/FONAJEF, vedação de ação rescisória nos JEFs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35/FONAJEF, fato superveniente e nova 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177/SDI-I/TST, cancelada (aposentadoria e extincao do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361/SDI-I/TST (aposentadoria e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 626.489/SE — Tema 313/STF (Plenário, j. 16/10/2013, Rel. Min. Roberto Barroso), constitucionalidade do prazo decadencial de 10 anos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2.145.294/SC (Terceira Turma, j. 18/06/2024), querela nullitatis como questão prejudicial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2.110/DF e ADI 2.111/DF, constitucionalidade do art. 3º da Lei 9.876/99 (regra de transição/cálculo da RMI).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2.111 — constitucionalidade do fator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4.277 e ADPF 132, reconhecimento da união estável homoafetiva.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ADIs 2.110 e 2.111, inconstitucionalidade da exigência de carência para CI, facultativa e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Mandados de Injunção (MI 1.967, MI 1.886, MI 3.357) — mora legislativa na regulamentação do art. 201, § 1º.</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1.102 — revisão da vida toda (art. 3º, Lei 9.876/99).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334 (RE 630.501/RS),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503 — vedação da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72 da repercussão geral (RE 576.967) — inconstitucionalidade da contribuição patronal sobre salário-maternidade.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840 (RE 683.621) — vedação ao tempo fictício ("serviço efetivo, em qualquer regime jurídico" não aproveita tempo ficto).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89 (RE 587.365) — renda aferida é a do segurado, não dos dependentes.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942 (RE 1.014.286, Rel. Min. Edson Fachin), conversão de tempo especial do RGPS para averbação no RPPS via CTC.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jurisprudência consolidada sobre enquadramento por categoria profissional até 1995 (Decretos 53.831/1964 e 83.080/1979).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REsp 1.672.295/RS, prisão domiciliar em regime fechado/semiaberto e manutenção do auxílio-reclusão.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149 / Tema 297, prova de atividade rural (vedada prova exclusivamente testemunhal); TNU, Temas 11 e 17, flexibilização do início de prova material no salário-maternidade da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1.070 (REsp 1.870.793/RS), soma integral de salários em atividades concomitantes.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1.188 (REsp 1.938.265, Rel. Min. Benedito Gonçalves, j. 11/09/2024), sentença trabalhista homologatória de acordo como início de prova material apenas com elementos contemporâneos (art. 55, § 3º, Lei 8.213/91).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1.238 (REsp 2.068.311, Rel. Min. Mauro Campbell Marques, j. 06/02/2025), impossibilidade de cômputo do período de aviso prévio indenizado como tempo de serviço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1007 (REsp 1.674.221), aposentadoria por idade híbrida.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422 (REsp 1.151.363/MG, Rel. Min. Jorge Mussi), conversão de tempo especial em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546 (REsp 1.310.034/PR), a lei vigente por ocasião da aposentadoria é a aplicável ao direito à conversão entre tempos de serviço especial e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629 (REsp 1.352.721/SP, Rel. Min. Napoleão Nunes Maia Filho), ausência de início de prova material e extinção do processo sem resolução do mérito (possibilidade de repropositura).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896 (REsp 1.485.417/MS; revisão nos REsp 1.842.985/PR e 1.842.974/PR), Rel. Min. Herman Benjamin, aferição de baixa renda do segurado desempregado.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1.727.063/SP, Rel. Min. Mauro Campbell Marques, j. 22/10/2019),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1.727.069/SP e REsp 1.727.063/SP),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Temas 422 e 423 (REsp 1.151.363/MG, Rel. Min. Jorge Mussi), conversão de tempo especial em comum: permanência do direito após 28/05/1998 (Tema 422) e natureza meramente matemática do fator de conversão (Tema 423).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336 (direito do ex-cônjuge que renunciou a alimentos); Súmula 149 (insuficiência de prova exclusivamente testemunhal para atividade rurícola); Súmula 15 (a competência para conhecer das ações decorrentes de acidente do trabalho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111/STJ, honorários sobre parcelas vencidas até a sentença.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12/TST, presunção de veracidade das anotações em CTPS.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14/TNU, prova documental que não precisa cobrir todo o período de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149/STJ, vedação de prova exclusivamente testemunhal para atividade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203/STJ (descabimento de recurso especial contra decisão de juizado)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244/TST, estabilidade gestante (natureza objetiva).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34/TNU, início de prova material contemporâneo aos fatos.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44/TNU, marco temporal para aferição da carência (art. 142).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45/TNU, correção monetária do salário-maternidade desde a data do parto.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47/TNU (análise das condições pessoais e sociais na incapacidade parcial)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473/STF, autotutela administrativa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501/STF (competência estadual em ações acidentárias)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53/TNU (incapacidade preexistente ao reingresso no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577/STJ, extensão temporal da prova rural antes do documento mais antigo.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689/STF (foro do segurado em ação contra a instituição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74/TNU, cômputo de atividade rural pós-1991 como segurado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CTPS sem defeito como prova suficiente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77/TNU (dispensa de análise das condições pessoais quando não reconhecida sequer a incapacidade para a atividade habitual)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78/TNU (concessão a portador de HIV diante de incapacidade parcial e estigma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96/TCU, aluno-aprendiz em escola pública profissional.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1.013/STJ (REsp 1.786.590/SP, Primeira Seção, j. 24/06/2020 — cumulação de salários e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1.095/STF (RE 1.221.446, Rel. Min. Dias Toffoli, Plenário, j. 21/06/2021 — adicional de 25% restrito à aposentadoria por incapacidade permanente)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1.124/STJ (REsp 1.913.152, Rel. Min. Herman Benjamin, j. 08/10/2025 — interesse de agir e termo inicial dos efeitos financeiros)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1.125/STF (RE 1.298.832, Rel. Min. Luiz Fux — então Presidente, Plenário Virtual, reafirmação de jurisprudência, j. 19/02/2021 — cômputo do período de auxílio-doença para fins de carência, desde que intercalado com atividade laborativa)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1.246/STJ (REsp 2.082.395/SP, Rel. Min. Paulo Sérgio Domingues, Primeira Seção, j. 13/11/2024 — inadmissibilidade de recurso especial para rediscutir a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1.277/STF (RE 1.426.083 — competência absoluta dos JEFs restrita ao valor da causa)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1.300/STF (RE 1.469.150, Rel. Min. Luís Roberto Barroso, j. 18/12/2025 — cálculo da aposentadoria por incapacidade permanente por doença grave após a 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1.335/STF (RE 1.515.163 — não incidência da SELIC no período de graça do precatório; apenas correção monetária)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1057/STJ (REsp 1.856.967/PR e outros, 1ª Seção, Rel. Min.ª Regina Helena Costa, j. 23/06/2021), legitimidade de pensionistas e herdeiros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214/STJ (REsp 1.114.938/AL, 1ª Seção, j. 14/04/2010), revisão administrativa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27/STF (RE 567.985 — inconstitucionalidade do critério rígido de 1/4 do SM para o BPC/LOAS)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274/TNU (PEDILEF 0512288-77.2017.4.05.8300 —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312/STF (RE 580.963 — inconstitucionalidade por omissão parcial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Rel. Min. Roberto Barroso, j. 03/09/2014 — prévio requerimento administrativo como condição do interesse de agir)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631.240/MG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445/STF (RE 636.553/RS, Plenário, j. 19/02/2020, Rel. Min. Gilmar Mendes), decadência do prazo de anulação de aposentadorias pela Administração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555/STF (ARE 664.335 — EPI e descaracterização do tempo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626/STJ (REsp 1.369.165/SP, Rel. Min. Benedito Gonçalves, Primeira Seção, j. 26/02/2014 — termo inicial na citação válida quando ausente requerimento administrativo prévio)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629/STJ (REsp 1.352.721/SP, Corte Especial, j. 16/12/2015), coisa julgada secundum eventum probationis em ações de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810/STF (RE 870.947 — índices de correção e juros das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820/STF (RE 860.508 — pressuposto fático da competência delegada do art. 109, § 3º, CF/88)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1.631.021/SP, 1ª Seção, Rel. Min. Mauro Campbell Marques, j. 13/02/2019), decadência e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1.644.191/RS, 1ª Seção, j. 11/12/2019), termo inicial da decadência quando INSS não examinou de ofício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982/STJ (REsp 1.648.305/RS, Rel. Min. Assusete Magalhães, Primeira Seção, j. 22/08/2018 — extensão do adicional de 25%, posteriormente revertida pelo Tema 1.095/STF)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113, salário-maternidade devido à desempregada, pago diretamente pela Previdência Social (cálculo: TNU Tema 202, art. 73, III).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216, aluno-aprendiz (requisitos restritivos).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217, fungibilidade entre BPC/LOAS e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357, monitoração eletrônica e direito adquirido ao auxílio-reclusão (pré-2019).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358, carência como requisito autônomo pós-EC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Súmula 63 (comprovação de união estável prescinde de início de prova material para óbitos anteriores à MP 871/2019).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consolidada sobre a inadimplência do empregador e a manutenção da qualidade de segurado do empregado (art. 30, I, e art. 33, § 5º, da Lei nº 8.212/91).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198 — Auxílio-Acidente. Publicada em 08/09/2022.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199 — Auxílio-Acidente II. Publicada em 16/09/2022.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1.495.146/MG (Tema 905). Rel. Min. Mauro Campbell Marques. 1ª Seção. Julgado em 22 fev. 2018.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 mar. 2018.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1.870.793/RS e REsp 1.870.815/RS (Tema 1.070). Rel. Min. Sérgio Kukina. 1ª Seção. Julgado em 11 maio 2022. Trânsito em julgado: 13 fev. 2023.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24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1.957.733 e REsp 1.958.465 (Tema 1.140). Rel. Min. Gurgel de Faria. 1ª Seção. Julgado em 14 ago.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149. A prova exclusivamente testemunhal não basta à comprovação da atividade rurícola, para efeito da obtenção de benefício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44. Aprovada em 1992.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507. Aprovada em 26/03/2014.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533. Extensão da prova material entre integrantes do núcleo familiar em regime de economia familiar e seus limites.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862. REsp 1.729.555/SP. Rel. Min. Assusete Magalhães. Primeira Seção. Julgado em 09/06/2021. DJe 01/07/2021.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975. Decadência e matérias não examinadas de ofício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Tema 995. Rel. Min. Mauro Campbell Marques. 1ª Seção. Julgado em 22 out. 2019.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 dez.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1.174</w:t>
      </w:r>
      <w:r>
        <w:rPr>
          <w:rFonts w:ascii="EB Garamond" w:hAnsi="EB Garamond" w:cs="EB Garamond"/>
          <w:b w:val="0"/>
          <w:i w:val="0"/>
          <w:color w:val="201B16"/>
          <w:sz w:val="18"/>
          <w:lang w:val="pt-BR" w:bidi="ar-SA"/>
          <w:kern w:val="16"/>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1.252</w:t>
      </w:r>
      <w:r>
        <w:rPr>
          <w:rFonts w:ascii="EB Garamond" w:hAnsi="EB Garamond" w:cs="EB Garamond"/>
          <w:b w:val="0"/>
          <w:i w:val="0"/>
          <w:color w:val="201B16"/>
          <w:sz w:val="18"/>
          <w:lang w:val="pt-BR" w:bidi="ar-SA"/>
          <w:kern w:val="16"/>
          <w14:ligatures w14:val="standardContextual"/>
        </w:rPr>
        <w:t xml:space="preserve"> (REsp 2.050.498, Rel. Min. Herman Benjamin, 1ª Seção, j. 20/06/2024): incide a contribuição previdenciária patronal sobre o adicional de insalubridade, em razão de sua natureza remuneratória.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1.342</w:t>
      </w:r>
      <w:r>
        <w:rPr>
          <w:rFonts w:ascii="EB Garamond" w:hAnsi="EB Garamond" w:cs="EB Garamond"/>
          <w:b w:val="0"/>
          <w:i w:val="0"/>
          <w:color w:val="201B16"/>
          <w:sz w:val="18"/>
          <w:lang w:val="pt-BR" w:bidi="ar-SA"/>
          <w:kern w:val="16"/>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ADI 2.110/DF e ADI 2.111/DF. Rel. Min. Nunes Marques. Plenário. Julgamento concluído em 21 mar.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5 abr.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3.105. Relatora: Min. Ellen Gracie. Relator p/ acórdão: Min. Cezar Peluso. Julgamento: 18/08/2004. Contribuição de inativos no RPPS e princípio da solidariedade.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ARE 888938 (Tema 824). A questão relativa ao índice de reajuste aplicável aos benefícios previdenciários, para fins de preservação de seu valor real, tem natureza infraconstitucional e ausência de repercussão geral.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1.221.630 (Tema 1.091). Rel. Min. Presidente. Plenário (reafirmação de jurisprudência). Julgado em 5 jun. 2020.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1.276.977/RS (Tema 1.102). Rel. p/ acórdão Min. Alexandre de Moraes (julgamento original, dez. 2022); embargos com efeitos infringentes julgados em 26 nov. 2025 (tese revertida). Plenário.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1.469.150/SC (Tema 1.300). Rel. Min. Luís Roberto Barroso. Plenário. Julgado em 18 dez.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376.846 (Pleno, 2003). Preservação do valor real dos benefícios previdenciários e delegação legislativa do índice de correção.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564.354 (Tema 76). Relatora: Min. Cármen Lúcia. Julgamento: 08/09/2010. Readequação de benefícios ao novo teto das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564.354/SE (Tema 76). Rel. Min. Cármen Lúcia. Plenário. Julgado em 8 set. 2010.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15 fev.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631.240 (Tema 350). Relator: Min. Roberto Barroso. Julgamento: 03/09/2014. Dispensa do prévio requerimento administrativo em ações previdenciárias.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639.856 (Tema 616). Rel. Min. Gilmar Mendes. Plenário. Julgado em 19 ago.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661.256 (Tema 503). Relator: Min. Dias Toffoli. Julgamento: 26/10/2016.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937.595 (Tema 930). Rel. Min. Luís Roberto Barroso. Plenário. Julgado em 3 fev. 2017.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269. PEDILEF 0031628-86.2017.4.02.5054/ES. Rel. p/ acórdão Juiz Federal Ivanir César Ireno Júnior. Julgado em 05/05/2022.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315. PEDILEF 5063339-35.2020.4.04.7100/RS. Rel. p/ acórdão Juíza Federal Lilian Oliveira da Costa Tourinho. Julgado em 18/10/2023.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322. PEDILEF 5014634-54.2021.4.04.7202/SC. Rel. Juíza Federal Luciana Ortiz Tavares Costa Zanoni. Julgado em 22/11/2023.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 1.232/DF (constitucionalidade do critério de 1/4 SM, superado).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ADIs 6.254, 6.255, 6.258, 6.271, questionam EC 103/2019 (pendentes).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567.985/MT, Tema 27 (inconstitucionalidade do critério rígido de 1/4 SM).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580.963/PR, Tema 312 (inconstitucionalidade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587.970/SP, Tema 173 (BPC para estrangeiros residentes).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870.947, Tema 810 (correção monetária — INPC).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1.347.526, Tema 1.196 da repercussão geral (constitucionalidade da alta programada). Rel. Min. Cristiano Zanin, j. 15/09/2025.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da repercussão geral (exigência de requerimento administrativo prévio). Súmula 501 do STF (competência da Justiça Estadual para acidente do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 1.112.557/MG, Tema 185 (presunção relativa de miserabilidade).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REsps 1.495.146/MG e 1.492.221/PR, Tema 905 (correção monetária — INPC para condenações previdenciárias; SELIC pós-EC 113/2021).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507 (DJe 17/03/2014) — acumulação auxílio-acidente + aposentadoria.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1.207 (j. 20/06/2024), compensação de benefícios não acumuláveis mês a mês.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555 (REsp 1.296.673/MG) — mesma tese em repetitivo.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85 (prescrição quinquenal das parcelas).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1.013 (REsp 1.786.590/SP, Primeira Seção, j. 24/06/2020) — cumulação de rendas do trabalho e do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1.246 (REsp 2.082.395/SP, Primeira Seção, j. 13/11/2024) — inadmissibilidade de recurso especial para rediscutir incapacidade. Súmula 7/STJ.</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862 (REsp 1.729.555/SP, Primeira Seção, j. 09/06/2021) — termo inicial do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995 (REsp 1.727.063/SP e REsp 1.727.064/SP, Primeira Seção, j. 22/10/2019) —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1.334.488/SC (Tema 563). Relator Min. Herman Benjamin. 1ª Seção. Julgado em 08/05/2013. Recurso repetitivo. Desaposentação — admitida pelo STJ (posteriormente superada pelo Tema 503/STF).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1.727.063/SP e REsp 1.727.064/SP (Tema 995). Relator Min. Mauro Campbell Marques. 1ª Seção. Julgado em 23/10/2019. DJe 02/12/2019.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2.095.463/PR. Relatora Min. Nancy Andrighi. 3ª Turma. Julgado em 18/03/2025. DJe 21/03/2025. Querela nullitatis — pretensão, não procedimento.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 7873. Relator Min. Luiz Fux. Ajuizamento pela OAB. Pendente de julgamento (junho/2026). Constitucionalidade da EC 136/2025.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ADIs 2.110 e 2.111. Relator Min. Roberto Barroso. Plenário. Julgamento concluído em 21/03/2024.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564.354/SE (Tema 76). Relatora Min. Cármen Lúcia. Plenário. Julgado em 08/09/2010. Revisão do teto —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631.240/MG (Tema 350). Relator Min. Roberto Barroso. Plenário. Julgado em 03/09/2014.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661.256/SC (Tema 503). Relator originário Min. Roberto Barroso; redator para o acórdão Min. Dias Toffoli. Plenário. Julgado em 26/10/2016. Desaposentação — vedação por ausência de previsão legal.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870.947/SE (Tema 810). Relator Min. Luiz Fux. Plenário. Julgado em 20/09/2017. Correção monetária e juros nas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29 (incapacidade para vida independente, interpretação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78 (HIV, avaliação biopsicossocial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217 (fungibilidade BPC ×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274 — PEDILEF 0512288-77.2017.4.05.8300/PE (aposentadoria por invalidez em doenças estigmatizantes não relacionadas ao HIV).</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cota de pensão por morte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pensão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47 (condições pessoais e sociais na incapacidade parcial); Súmula 53 (incapacidade preexistente ao reingresso); Súmula 72 (atividade remunerada durante a incapacidade); Súmula 78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300 (manutenção da qualidade de segurado durante o limbo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TRF4 (5004698-26.2021.4.04.7001), autoaplicabilidade do art. 24.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Doutrina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AMADO, Frederico. </w:t>
      </w:r>
      <w:r>
        <w:rPr>
          <w:rFonts w:ascii="EB Garamond" w:hAnsi="EB Garamond" w:cs="EB Garamond"/>
          <w:b w:val="0"/>
          <w:i/>
          <w:color w:val="201B16"/>
          <w:sz w:val="18"/>
          <w:lang w:val="pt-BR" w:bidi="ar-SA"/>
          <w:kern w:val="16"/>
          <w14:ligatures w14:val="standardContextual"/>
        </w:rPr>
        <w:t>Curso de Direito e Processo Previdenciário</w:t>
      </w:r>
      <w:r>
        <w:rPr>
          <w:rFonts w:ascii="EB Garamond" w:hAnsi="EB Garamond" w:cs="EB Garamond"/>
          <w:b w:val="0"/>
          <w:i w:val="0"/>
          <w:color w:val="201B16"/>
          <w:sz w:val="18"/>
          <w:lang w:val="pt-BR" w:bidi="ar-SA"/>
          <w:kern w:val="16"/>
          <w14:ligatures w14:val="standardContextual"/>
        </w:rPr>
        <w:t>.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BRAGANÇA, Kerlly Huback; FOLMANN, Melissa.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KERTZMAN, Ivan. </w:t>
      </w:r>
      <w:r>
        <w:rPr>
          <w:rFonts w:ascii="EB Garamond" w:hAnsi="EB Garamond" w:cs="EB Garamond"/>
          <w:b w:val="0"/>
          <w:i/>
          <w:color w:val="201B16"/>
          <w:sz w:val="18"/>
          <w:lang w:val="pt-BR" w:bidi="ar-SA"/>
          <w:kern w:val="16"/>
          <w14:ligatures w14:val="standardContextual"/>
        </w:rPr>
        <w:t>Curso Prático de Direito Previdenciário</w:t>
      </w:r>
      <w:r>
        <w:rPr>
          <w:rFonts w:ascii="EB Garamond" w:hAnsi="EB Garamond" w:cs="EB Garamond"/>
          <w:b w:val="0"/>
          <w:i w:val="0"/>
          <w:color w:val="201B16"/>
          <w:sz w:val="18"/>
          <w:lang w:val="pt-BR" w:bidi="ar-SA"/>
          <w:kern w:val="16"/>
          <w14:ligatures w14:val="standardContextual"/>
        </w:rPr>
        <w:t>.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PORTO, Rafael Duarte de Oliveira.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Célia.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10.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9.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&gt; </w:t>
      </w:r>
      <w:r>
        <w:rPr>
          <w:rFonts w:ascii="EB Garamond" w:hAnsi="EB Garamond" w:cs="EB Garamond"/>
          <w:b/>
          <w:i w:val="0"/>
          <w:color w:val="201B16"/>
          <w:sz w:val="18"/>
          <w:lang w:val="pt-BR" w:bidi="ar-SA"/>
          <w:kern w:val="16"/>
          <w14:ligatures w14:val="standardContextual"/>
        </w:rPr>
        <w:t>Nota editorial.</w:t>
      </w:r>
      <w:r>
        <w:rPr>
          <w:rFonts w:ascii="EB Garamond" w:hAnsi="EB Garamond" w:cs="EB Garamond"/>
          <w:b w:val="0"/>
          <w:i w:val="0"/>
          <w:color w:val="201B16"/>
          <w:sz w:val="18"/>
          <w:lang w:val="pt-BR" w:bidi="ar-SA"/>
          <w:kern w:val="16"/>
          <w14:ligatures w14:val="standardContextual"/>
        </w:rPr>
        <w:t xml:space="preserve"> O Capítulo 23, dedicado à competência e ao procedimento no JEF, encerra-se com a consolidação de suas posições (seção 23.39) e as respectivas referências. O texto que se segue não integra o capítulo nem recebe numeração de seção: é o epílogo da obra inteira, autônomo em relação ao conteúdo técnico de consulta, em que retomamos, em visão de conjunto, as grandes linhas temáticas dos seis blocos do livro e dirigimos um convite final ao leitor. O leitor que consulte o Capítulo 23 de forma isolada, em busca apenas das regras de competência e procedimento, encontra nele matéria completa e autossuficiente; este epílogo destina-se a quem percorreu a obra do início ao fim.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 digitalização do INSS, acelerada pela pandemia de Covid-19 e consolidada pela plataforma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é, cada vez mais, fonte de exclusão previdenciária, e o Judiciário precisa estar atento a essa nova dimensão da vulnerabilidade.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AMADO, Frederico. Curso de Direito e Processo Previdenciário.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de comprovar vínculo, contribuição e carência em um modelo de trabalho que não se encaixa nas categorias legais existentes. A doutrina e a jurisprudência precisarão construir, nos próximos anos, respostas adequadas a essa nova realidade laboral.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BALERA, Wagner. Sistema de Seguridade Social. 9.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BALERA, Wagner; MUSSI, Cristiane Miziara. </w:t>
      </w:r>
      <w:r>
        <w:rPr>
          <w:rFonts w:ascii="EB Garamond" w:hAnsi="EB Garamond" w:cs="EB Garamond"/>
          <w:b w:val="0"/>
          <w:i/>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Rio de Janeiro: Método,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BOCHENEK, Antônio César; NASCIMENTO, Márcio Augusto. </w:t>
      </w:r>
      <w:r>
        <w:rPr>
          <w:rFonts w:ascii="EB Garamond" w:hAnsi="EB Garamond" w:cs="EB Garamond"/>
          <w:b w:val="0"/>
          <w:i/>
          <w:color w:val="201B16"/>
          <w:sz w:val="18"/>
          <w:lang w:val="pt-BR" w:bidi="ar-SA"/>
          <w:kern w:val="16"/>
          <w14:ligatures w14:val="standardContextual"/>
        </w:rPr>
        <w:t>Juizados Especiais Federais Cíveis</w:t>
      </w:r>
      <w:r>
        <w:rPr>
          <w:rFonts w:ascii="EB Garamond" w:hAnsi="EB Garamond" w:cs="EB Garamond"/>
          <w:b w:val="0"/>
          <w:i w:val="0"/>
          <w:color w:val="201B16"/>
          <w:sz w:val="18"/>
          <w:lang w:val="pt-BR" w:bidi="ar-SA"/>
          <w:kern w:val="16"/>
          <w14:ligatures w14:val="standardContextual"/>
        </w:rPr>
        <w:t>. 4. ed. Curitiba: Juruá,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CASTRO, Carlos Alberto Pereira de; LAZZARI, João Batista.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São Paulo: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GOES, Hugo.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xml:space="preserve"> 19. ed. Rio de Janeiro: Ferreira,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Quartier Latin,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Rideel,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Quartier Latin,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HORVATH JÚNIOR, Miguel. Direito Previdenciário. 14. ed. São Paulo: Quartier Latin,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i w:val="0"/>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Rio de Janeiro: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IBRAHIM, Fábio Zambitte; BRAGANÇA, Kerlly Huback; FOLMANN, Melissa. Curso de Direito Previdenciário.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KERTZMAN, Ivan. Curso Prático de Direito Previdenciário.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LAZZARI, João Batista; CASTRO, Carlos Alberto Pereira de.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MARTINEZ, Wladimir Novaes. Princípios de Direito Previdenciário. 7.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direito previdenciário brasileiro ingressa na terceira década do século XXI sob pressão de transformações profundas, que exigirão do legislador, do administrador e do Judiciário respostas que ainda não estão dadas.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livro organizou-se em seis grandes blocos. O primeiro (Caps. 1 a 5) ocupou-se dos fundamentos: a seguridade social como sistema constitucional, os princípios que a informam, a filiação e a inscrição, a manutenção da qualidade de segurado e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conceitos básicos é o que distingue o profissional que apenas peticiona daquele que efetivamente tutela direitos.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quarto bloco (Caps. 14 a 18) examinou os benefícios aos dependentes e os benefícios assistenciais: auxílio-reclusão, pensão por morte, cálculo do salário de benefício e da renda mensal inicial, revisão de benefícios, acumulação de benefícios e o BPC/LOAS. São temas que conjugam direito material de alta densidade normativa com questões processuais específicas — a prova da união estável, a comprovação da miserabilidade, o cálculo do escalonamento na acumulação. A nosso ver, o tratamento da pensão por morte e do BPC exige do operador do direito não apenas conhecimento técnico, mas consciência de que, na outra ponta do processo, há famílias em situação de vulnerabilidade cuja subsistência depende do desfecho da demanda.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quinto bloco (Caps. 19 a 21) abordou os temas transversais que permeiam toda a litigância previdenciária: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 e a interface entre o processo administrativo e o 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segundo bloco (Caps. 6 a 8) tratou da incapacidade laboral em suas múltiplas dimensões: o auxílio por incapacidade temporária, a aposentadoria por incapacidade permanente e o auxílio-acidente.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 terceiro bloco (Caps. 9 a 13) dedicou-se às aposentadorias programadas e ao salário-maternidade: aposentadoria por idade (urbana e rural), aposentadoria por tempo de contribuição, aposentadoria especial, aposentadoria da pessoa com deficiência e salário-maternidade.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INSS — e ao Judiciário — o dever de examinar todas as possibilidades antes de fixar a prestação.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Os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PENALVA, Janaína; DINIZ, Débora; MEDEIROS, Marcelo. O Benefício de Prestação Continuada no Supremo Tribunal Federal. </w:t>
      </w:r>
      <w:r>
        <w:rPr>
          <w:rFonts w:ascii="EB Garamond" w:hAnsi="EB Garamond" w:cs="EB Garamond"/>
          <w:b w:val="0"/>
          <w:i/>
          <w:color w:val="201B16"/>
          <w:sz w:val="18"/>
          <w:lang w:val="pt-BR" w:bidi="ar-SA"/>
          <w:kern w:val="16"/>
          <w14:ligatures w14:val="standardContextual"/>
        </w:rPr>
        <w:t>Sociedade e Estado</w:t>
      </w:r>
      <w:r>
        <w:rPr>
          <w:rFonts w:ascii="EB Garamond" w:hAnsi="EB Garamond" w:cs="EB Garamond"/>
          <w:b w:val="0"/>
          <w:i w:val="0"/>
          <w:color w:val="201B16"/>
          <w:sz w:val="18"/>
          <w:lang w:val="pt-BR" w:bidi="ar-SA"/>
          <w:kern w:val="16"/>
          <w14:ligatures w14:val="standardContextual"/>
        </w:rPr>
        <w:t>, Brasília, v. 25, n. 1, p. 53-70, jan./abr. 2010.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Luiz Guilherme Moreira. </w:t>
      </w:r>
      <w:r>
        <w:rPr>
          <w:rFonts w:ascii="EB Garamond" w:hAnsi="EB Garamond" w:cs="EB Garamond"/>
          <w:b w:val="0"/>
          <w:i/>
          <w:color w:val="201B16"/>
          <w:sz w:val="18"/>
          <w:lang w:val="pt-BR" w:bidi="ar-SA"/>
          <w:kern w:val="16"/>
          <w14:ligatures w14:val="standardContextual"/>
        </w:rPr>
        <w:t>Direito da Seguridade Social</w:t>
      </w:r>
      <w:r>
        <w:rPr>
          <w:rFonts w:ascii="EB Garamond" w:hAnsi="EB Garamond" w:cs="EB Garamond"/>
          <w:b w:val="0"/>
          <w:i w:val="0"/>
          <w:color w:val="201B16"/>
          <w:sz w:val="18"/>
          <w:lang w:val="pt-BR" w:bidi="ar-SA"/>
          <w:kern w:val="16"/>
          <w14:ligatures w14:val="standardContextual"/>
        </w:rPr>
        <w:t>. 3. ed. São Paulo: Saraiva,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Editora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3. ed. São Paulo: Editora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Vanessa Aparecida Garcia. </w:t>
      </w:r>
      <w:r>
        <w:rPr>
          <w:rFonts w:ascii="EB Garamond" w:hAnsi="EB Garamond" w:cs="EB Garamond"/>
          <w:b w:val="0"/>
          <w:i/>
          <w:color w:val="201B16"/>
          <w:sz w:val="18"/>
          <w:lang w:val="pt-BR" w:bidi="ar-SA"/>
          <w:kern w:val="16"/>
          <w14:ligatures w14:val="standardContextual"/>
        </w:rPr>
        <w:t>O Processo Previdenciário nos Juizados Especiais Federais</w:t>
      </w:r>
      <w:r>
        <w:rPr>
          <w:rFonts w:ascii="EB Garamond" w:hAnsi="EB Garamond" w:cs="EB Garamond"/>
          <w:b w:val="0"/>
          <w:i w:val="0"/>
          <w:color w:val="201B16"/>
          <w:sz w:val="18"/>
          <w:lang w:val="pt-BR" w:bidi="ar-SA"/>
          <w:kern w:val="16"/>
          <w14:ligatures w14:val="standardContextual"/>
        </w:rPr>
        <w:t>. 2. ed. Curitiba: Alteridade,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xml:space="preserve">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Rodrigo.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SaraivaJur,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SANTOS, Wanderley Guilherme dos. Cidadania e Justiça: A Política Social na Ordem Brasileira. 2. ed. Rio de Janeiro: Campus, 1987.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Previdenciário: Fundamentos de Interpretação e Aplicação</w:t>
      </w:r>
      <w:r>
        <w:rPr>
          <w:rFonts w:ascii="EB Garamond" w:hAnsi="EB Garamond" w:cs="EB Garamond"/>
          <w:b w:val="0"/>
          <w:i w:val="0"/>
          <w:color w:val="201B16"/>
          <w:sz w:val="18"/>
          <w:lang w:val="pt-BR" w:bidi="ar-SA"/>
          <w:kern w:val="16"/>
          <w14:ligatures w14:val="standardContextual"/>
        </w:rPr>
        <w:t>. 2. ed. Curitiba: Alteridade,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val="0"/>
          <w:i/>
          <w:color w:val="201B16"/>
          <w:sz w:val="18"/>
          <w:lang w:val="pt-BR" w:bidi="ar-SA"/>
          <w:kern w:val="16"/>
          <w14:ligatures w14:val="standardContextual"/>
        </w:rPr>
        <w:t>Traços Elementares do Sistema de Seguridade Social Brasileiro</w:t>
      </w:r>
      <w:r>
        <w:rPr>
          <w:rFonts w:ascii="EB Garamond" w:hAnsi="EB Garamond" w:cs="EB Garamond"/>
          <w:b w:val="0"/>
          <w:i w:val="0"/>
          <w:color w:val="201B16"/>
          <w:sz w:val="18"/>
          <w:lang w:val="pt-BR" w:bidi="ar-SA"/>
          <w:kern w:val="16"/>
          <w14:ligatures w14:val="standardContextual"/>
        </w:rPr>
        <w:t>. Curitiba: Alteridade,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SPOSATI, Aldaíza. </w:t>
      </w:r>
      <w:r>
        <w:rPr>
          <w:rFonts w:ascii="EB Garamond" w:hAnsi="EB Garamond" w:cs="EB Garamond"/>
          <w:b w:val="0"/>
          <w:i/>
          <w:color w:val="201B16"/>
          <w:sz w:val="18"/>
          <w:lang w:val="pt-BR" w:bidi="ar-SA"/>
          <w:kern w:val="16"/>
          <w14:ligatures w14:val="standardContextual"/>
        </w:rPr>
        <w:t>Os direitos (dos desassistidos) sociais</w:t>
      </w:r>
      <w:r>
        <w:rPr>
          <w:rFonts w:ascii="EB Garamond" w:hAnsi="EB Garamond" w:cs="EB Garamond"/>
          <w:b w:val="0"/>
          <w:i w:val="0"/>
          <w:color w:val="201B16"/>
          <w:sz w:val="18"/>
          <w:lang w:val="pt-BR" w:bidi="ar-SA"/>
          <w:kern w:val="16"/>
          <w14:ligatures w14:val="standardContextual"/>
        </w:rPr>
        <w:t>. 8. ed. São Paulo: Cortez,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TAVARES, Marcelo Leonardo. </w:t>
      </w:r>
      <w:r>
        <w:rPr>
          <w:rFonts w:ascii="EB Garamond" w:hAnsi="EB Garamond" w:cs="EB Garamond"/>
          <w:b w:val="0"/>
          <w:i/>
          <w:color w:val="201B16"/>
          <w:sz w:val="18"/>
          <w:lang w:val="pt-BR" w:bidi="ar-SA"/>
          <w:kern w:val="16"/>
          <w14:ligatures w14:val="standardContextual"/>
        </w:rPr>
        <w:t>Direito Previdenciário: Regime Geral de Previdência Social e Regras Constitucionais dos Regimes Próprios de Previdência Social</w:t>
      </w:r>
      <w:r>
        <w:rPr>
          <w:rFonts w:ascii="EB Garamond" w:hAnsi="EB Garamond" w:cs="EB Garamond"/>
          <w:b w:val="0"/>
          <w:i w:val="0"/>
          <w:color w:val="201B16"/>
          <w:sz w:val="18"/>
          <w:lang w:val="pt-BR" w:bidi="ar-SA"/>
          <w:kern w:val="16"/>
          <w14:ligatures w14:val="standardContextual"/>
        </w:rPr>
        <w:t>. 17.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VIANNA, Cláudia Salles Vilela. </w:t>
      </w:r>
      <w:r>
        <w:rPr>
          <w:rFonts w:ascii="EB Garamond" w:hAnsi="EB Garamond" w:cs="EB Garamond"/>
          <w:b/>
          <w:i w:val="0"/>
          <w:color w:val="201B16"/>
          <w:sz w:val="18"/>
          <w:lang w:val="pt-BR" w:bidi="ar-SA"/>
          <w:kern w:val="16"/>
          <w14:ligatures w14:val="standardContextual"/>
        </w:rPr>
        <w:t>Previdência Social: Custeio e Benefícios.</w:t>
      </w:r>
      <w:r>
        <w:rPr>
          <w:rFonts w:ascii="EB Garamond" w:hAnsi="EB Garamond" w:cs="EB Garamond"/>
          <w:b w:val="0"/>
          <w:i w:val="0"/>
          <w:color w:val="201B16"/>
          <w:sz w:val="18"/>
          <w:lang w:val="pt-BR" w:bidi="ar-SA"/>
          <w:kern w:val="16"/>
          <w14:ligatures w14:val="standardContextual"/>
        </w:rPr>
        <w:t xml:space="preserve"> 6. ed. São Paulo: LTr,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VIEIRA, Marco André Ramos.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12. ed. Rio de Janeiro: Impetus, 2023.</w:t>
      </w:r>
    </w:p>
    <w:p>
      <w:pPr>
        <w:sectPr>
          <w:headerReference w:type="default" r:id="rId225"/>
          <w:headerReference w:type="even" r:id="rId226"/>
          <w:footerReference w:type="default" r:id="rId227"/>
          <w:footerReference w:type="even" r:id="rId228"/>
          <w:headerReference w:type="first" r:id="rId229"/>
          <w:footerReference w:type="first" r:id="rId230"/>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6"/>
          <w:lang w:val="pt-BR" w:bidi="ar-SA"/>
          <w:kern w:val="16"/>
          <w14:ligatures w14:val="standardContextual"/>
        </w:rPr>
        <w:t>ÍNDICE REMISSIVO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Legislação</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10.188/2019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10.410/2020</w:t>
      </w:r>
      <w:r>
        <w:rPr>
          <w:rFonts w:ascii="EB Garamond" w:hAnsi="EB Garamond" w:cs="EB Garamond"/>
          <w:b w:val="0"/>
          <w:i w:val="0"/>
          <w:color w:val="6B6256"/>
          <w:sz w:val="18"/>
          <w:lang w:val="pt-BR" w:bidi="ar-SA"/>
          <w:kern w:val="16"/>
          <w14:ligatures w14:val="standardContextual"/>
        </w:rPr>
        <w:t xml:space="preserve">  Cap. 2, 3, 4, 5, 6, 7, 8, 9, 10,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10.995/2022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11.016/2022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11.063/2022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11.898/2024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12.534/2025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12.686/2025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12.797/2025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2.172/1997</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20.910/1932</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3.048/1999</w:t>
      </w:r>
      <w:r>
        <w:rPr>
          <w:rFonts w:ascii="EB Garamond" w:hAnsi="EB Garamond" w:cs="EB Garamond"/>
          <w:b w:val="0"/>
          <w:i w:val="0"/>
          <w:color w:val="6B6256"/>
          <w:sz w:val="18"/>
          <w:lang w:val="pt-BR" w:bidi="ar-SA"/>
          <w:kern w:val="16"/>
          <w14:ligatures w14:val="standardContextual"/>
        </w:rPr>
        <w:t xml:space="preserve">  Cap. 2, 3, 4, 5, 6, 7, 8, 9, 10, 11, 12, 13, 14,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3.112/1999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3.298/1999</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4.882/2003</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5.296/2004</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5.722/2006</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53.831/1964</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6.042/2007</w:t>
      </w:r>
      <w:r>
        <w:rPr>
          <w:rFonts w:ascii="EB Garamond" w:hAnsi="EB Garamond" w:cs="EB Garamond"/>
          <w:b w:val="0"/>
          <w:i w:val="0"/>
          <w:color w:val="6B6256"/>
          <w:sz w:val="18"/>
          <w:lang w:val="pt-BR" w:bidi="ar-SA"/>
          <w:kern w:val="16"/>
          <w14:ligatures w14:val="standardContextual"/>
        </w:rPr>
        <w:t xml:space="preserve">  Cap. 4, 6,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6.214/2007</w:t>
      </w:r>
      <w:r>
        <w:rPr>
          <w:rFonts w:ascii="EB Garamond" w:hAnsi="EB Garamond" w:cs="EB Garamond"/>
          <w:b w:val="0"/>
          <w:i w:val="0"/>
          <w:color w:val="6B6256"/>
          <w:sz w:val="18"/>
          <w:lang w:val="pt-BR" w:bidi="ar-SA"/>
          <w:kern w:val="16"/>
          <w14:ligatures w14:val="standardContextual"/>
        </w:rPr>
        <w:t xml:space="preserve">  Cap. 6,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6.481/2008</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6.949/2009</w:t>
      </w:r>
      <w:r>
        <w:rPr>
          <w:rFonts w:ascii="EB Garamond" w:hAnsi="EB Garamond" w:cs="EB Garamond"/>
          <w:b w:val="0"/>
          <w:i w:val="0"/>
          <w:color w:val="6B6256"/>
          <w:sz w:val="18"/>
          <w:lang w:val="pt-BR" w:bidi="ar-SA"/>
          <w:kern w:val="16"/>
          <w14:ligatures w14:val="standardContextual"/>
        </w:rPr>
        <w:t xml:space="preserve">  Cap. 12,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6.957/2009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7.702/2012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71.885/1973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77.077/1976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8.145/2013</w:t>
      </w:r>
      <w:r>
        <w:rPr>
          <w:rFonts w:ascii="EB Garamond" w:hAnsi="EB Garamond" w:cs="EB Garamond"/>
          <w:b w:val="0"/>
          <w:i w:val="0"/>
          <w:color w:val="6B6256"/>
          <w:sz w:val="18"/>
          <w:lang w:val="pt-BR" w:bidi="ar-SA"/>
          <w:kern w:val="16"/>
          <w14:ligatures w14:val="standardContextual"/>
        </w:rPr>
        <w:t xml:space="preserve">  Cap. 10,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83.080/1979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89.312/1984</w:t>
      </w:r>
      <w:r>
        <w:rPr>
          <w:rFonts w:ascii="EB Garamond" w:hAnsi="EB Garamond" w:cs="EB Garamond"/>
          <w:b w:val="0"/>
          <w:i w:val="0"/>
          <w:color w:val="6B6256"/>
          <w:sz w:val="18"/>
          <w:lang w:val="pt-BR" w:bidi="ar-SA"/>
          <w:kern w:val="16"/>
          <w14:ligatures w14:val="standardContextual"/>
        </w:rPr>
        <w:t xml:space="preserve">  Cap. 7, 14,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9.064/2017</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9.422/2018</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99.350/1990</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w:t>
      </w:r>
      <w:r>
        <w:rPr>
          <w:rFonts w:ascii="EB Garamond" w:hAnsi="EB Garamond" w:cs="EB Garamond"/>
          <w:b w:val="0"/>
          <w:i w:val="0"/>
          <w:color w:val="6B6256"/>
          <w:sz w:val="18"/>
          <w:lang w:val="pt-BR" w:bidi="ar-SA"/>
          <w:kern w:val="16"/>
          <w14:ligatures w14:val="standardContextual"/>
        </w:rPr>
        <w:t xml:space="preserve">  Cap. 1, 6,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103/2019</w:t>
      </w:r>
      <w:r>
        <w:rPr>
          <w:rFonts w:ascii="EB Garamond" w:hAnsi="EB Garamond" w:cs="EB Garamond"/>
          <w:b w:val="0"/>
          <w:i w:val="0"/>
          <w:color w:val="6B6256"/>
          <w:sz w:val="18"/>
          <w:lang w:val="pt-BR" w:bidi="ar-SA"/>
          <w:kern w:val="16"/>
          <w14:ligatures w14:val="standardContextual"/>
        </w:rPr>
        <w:t xml:space="preserve">  Cap. 7, 8, 9, 10, 15,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113</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132</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136</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w:t>
      </w:r>
      <w:r>
        <w:rPr>
          <w:rFonts w:ascii="EB Garamond" w:hAnsi="EB Garamond" w:cs="EB Garamond"/>
          <w:b w:val="0"/>
          <w:i w:val="0"/>
          <w:color w:val="6B6256"/>
          <w:sz w:val="18"/>
          <w:lang w:val="pt-BR" w:bidi="ar-SA"/>
          <w:kern w:val="16"/>
          <w14:ligatures w14:val="standardContextual"/>
        </w:rPr>
        <w:t xml:space="preserve">  Cap. 1, 15,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20/1998</w:t>
      </w:r>
      <w:r>
        <w:rPr>
          <w:rFonts w:ascii="EB Garamond" w:hAnsi="EB Garamond" w:cs="EB Garamond"/>
          <w:b w:val="0"/>
          <w:i w:val="0"/>
          <w:color w:val="6B6256"/>
          <w:sz w:val="18"/>
          <w:lang w:val="pt-BR" w:bidi="ar-SA"/>
          <w:kern w:val="16"/>
          <w14:ligatures w14:val="standardContextual"/>
        </w:rPr>
        <w:t xml:space="preserve">  Cap. 2, 16,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22/1999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47</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72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128/2022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77/2015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123/2006</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142/2013</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150/2015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73/1993</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10.101/2000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10.243/2001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10.256/2001</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10.259/2001</w:t>
      </w:r>
      <w:r>
        <w:rPr>
          <w:rFonts w:ascii="EB Garamond" w:hAnsi="EB Garamond" w:cs="EB Garamond"/>
          <w:b w:val="0"/>
          <w:i w:val="0"/>
          <w:color w:val="6B6256"/>
          <w:sz w:val="18"/>
          <w:lang w:val="pt-BR" w:bidi="ar-SA"/>
          <w:kern w:val="16"/>
          <w14:ligatures w14:val="standardContextual"/>
        </w:rPr>
        <w:t xml:space="preserve">  Cap. 4, 5, 6, 7, 8, 9, 10, 11, 12, 13, 15,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10.403/2002</w:t>
      </w:r>
      <w:r>
        <w:rPr>
          <w:rFonts w:ascii="EB Garamond" w:hAnsi="EB Garamond" w:cs="EB Garamond"/>
          <w:b w:val="0"/>
          <w:i w:val="0"/>
          <w:color w:val="6B6256"/>
          <w:sz w:val="18"/>
          <w:lang w:val="pt-BR" w:bidi="ar-SA"/>
          <w:kern w:val="16"/>
          <w14:ligatures w14:val="standardContextual"/>
        </w:rPr>
        <w:t xml:space="preserve">  Cap. 2, 10,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10.421/2002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10.666/2003</w:t>
      </w:r>
      <w:r>
        <w:rPr>
          <w:rFonts w:ascii="EB Garamond" w:hAnsi="EB Garamond" w:cs="EB Garamond"/>
          <w:b w:val="0"/>
          <w:i w:val="0"/>
          <w:color w:val="6B6256"/>
          <w:sz w:val="18"/>
          <w:lang w:val="pt-BR" w:bidi="ar-SA"/>
          <w:kern w:val="16"/>
          <w14:ligatures w14:val="standardContextual"/>
        </w:rPr>
        <w:t xml:space="preserve">  Cap. 3, 4, 7, 10,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10.710/2003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10.735/2003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10.741/2003</w:t>
      </w:r>
      <w:r>
        <w:rPr>
          <w:rFonts w:ascii="EB Garamond" w:hAnsi="EB Garamond" w:cs="EB Garamond"/>
          <w:b w:val="0"/>
          <w:i w:val="0"/>
          <w:color w:val="6B6256"/>
          <w:sz w:val="18"/>
          <w:lang w:val="pt-BR" w:bidi="ar-SA"/>
          <w:kern w:val="16"/>
          <w14:ligatures w14:val="standardContextual"/>
        </w:rPr>
        <w:t xml:space="preserve">  Cap.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10.779/2003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10.839/2004</w:t>
      </w:r>
      <w:r>
        <w:rPr>
          <w:rFonts w:ascii="EB Garamond" w:hAnsi="EB Garamond" w:cs="EB Garamond"/>
          <w:b w:val="0"/>
          <w:i w:val="0"/>
          <w:color w:val="6B6256"/>
          <w:sz w:val="18"/>
          <w:lang w:val="pt-BR" w:bidi="ar-SA"/>
          <w:kern w:val="16"/>
          <w14:ligatures w14:val="standardContextual"/>
        </w:rPr>
        <w:t xml:space="preserve">  Cap. 17,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10.876/2004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10.887/2004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11.301/2006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11.419/2006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11.430/2006</w:t>
      </w:r>
      <w:r>
        <w:rPr>
          <w:rFonts w:ascii="EB Garamond" w:hAnsi="EB Garamond" w:cs="EB Garamond"/>
          <w:b w:val="0"/>
          <w:i w:val="0"/>
          <w:color w:val="6B6256"/>
          <w:sz w:val="18"/>
          <w:lang w:val="pt-BR" w:bidi="ar-SA"/>
          <w:kern w:val="16"/>
          <w14:ligatures w14:val="standardContextual"/>
        </w:rPr>
        <w:t xml:space="preserve">  Cap. 1, 7,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11.457/2007</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11.718/2008</w:t>
      </w:r>
      <w:r>
        <w:rPr>
          <w:rFonts w:ascii="EB Garamond" w:hAnsi="EB Garamond" w:cs="EB Garamond"/>
          <w:b w:val="0"/>
          <w:i w:val="0"/>
          <w:color w:val="6B6256"/>
          <w:sz w:val="18"/>
          <w:lang w:val="pt-BR" w:bidi="ar-SA"/>
          <w:kern w:val="16"/>
          <w14:ligatures w14:val="standardContextual"/>
        </w:rPr>
        <w:t xml:space="preserve">  Cap. 2, 5, 9,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11.770/2008</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11.788/2008</w:t>
      </w:r>
      <w:r>
        <w:rPr>
          <w:rFonts w:ascii="EB Garamond" w:hAnsi="EB Garamond" w:cs="EB Garamond"/>
          <w:b w:val="0"/>
          <w:i w:val="0"/>
          <w:color w:val="6B6256"/>
          <w:sz w:val="18"/>
          <w:lang w:val="pt-BR" w:bidi="ar-SA"/>
          <w:kern w:val="16"/>
          <w14:ligatures w14:val="standardContextual"/>
        </w:rPr>
        <w:t xml:space="preserve">  Cap. 2,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11.941/2009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11.959/2009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11.960/2009</w:t>
      </w:r>
      <w:r>
        <w:rPr>
          <w:rFonts w:ascii="EB Garamond" w:hAnsi="EB Garamond" w:cs="EB Garamond"/>
          <w:b w:val="0"/>
          <w:i w:val="0"/>
          <w:color w:val="6B6256"/>
          <w:sz w:val="18"/>
          <w:lang w:val="pt-BR" w:bidi="ar-SA"/>
          <w:kern w:val="16"/>
          <w14:ligatures w14:val="standardContextual"/>
        </w:rPr>
        <w:t xml:space="preserve">  Cap. 9,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12.023/2009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12.101/2009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12.350/2010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12.435/2011</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12.470/2011</w:t>
      </w:r>
      <w:r>
        <w:rPr>
          <w:rFonts w:ascii="EB Garamond" w:hAnsi="EB Garamond" w:cs="EB Garamond"/>
          <w:b w:val="0"/>
          <w:i w:val="0"/>
          <w:color w:val="6B6256"/>
          <w:sz w:val="18"/>
          <w:lang w:val="pt-BR" w:bidi="ar-SA"/>
          <w:kern w:val="16"/>
          <w14:ligatures w14:val="standardContextual"/>
        </w:rPr>
        <w:t xml:space="preserve">  Cap. 1, 2, 4,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12.506/2011</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12.546/2011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12.740/2012</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12.815/2013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12.873/2013</w:t>
      </w:r>
      <w:r>
        <w:rPr>
          <w:rFonts w:ascii="EB Garamond" w:hAnsi="EB Garamond" w:cs="EB Garamond"/>
          <w:b w:val="0"/>
          <w:i w:val="0"/>
          <w:color w:val="6B6256"/>
          <w:sz w:val="18"/>
          <w:lang w:val="pt-BR" w:bidi="ar-SA"/>
          <w:kern w:val="16"/>
          <w14:ligatures w14:val="standardContextual"/>
        </w:rPr>
        <w:t xml:space="preserve">  Cap. 2,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13.105/2015</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13.135/2015</w:t>
      </w:r>
      <w:r>
        <w:rPr>
          <w:rFonts w:ascii="EB Garamond" w:hAnsi="EB Garamond" w:cs="EB Garamond"/>
          <w:b w:val="0"/>
          <w:i w:val="0"/>
          <w:color w:val="6B6256"/>
          <w:sz w:val="18"/>
          <w:lang w:val="pt-BR" w:bidi="ar-SA"/>
          <w:kern w:val="16"/>
          <w14:ligatures w14:val="standardContextual"/>
        </w:rPr>
        <w:t xml:space="preserve">  Cap. 6,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13.146/2015</w:t>
      </w:r>
      <w:r>
        <w:rPr>
          <w:rFonts w:ascii="EB Garamond" w:hAnsi="EB Garamond" w:cs="EB Garamond"/>
          <w:b w:val="0"/>
          <w:i w:val="0"/>
          <w:color w:val="6B6256"/>
          <w:sz w:val="18"/>
          <w:lang w:val="pt-BR" w:bidi="ar-SA"/>
          <w:kern w:val="16"/>
          <w14:ligatures w14:val="standardContextual"/>
        </w:rPr>
        <w:t xml:space="preserve">  Cap. 6, 12, 18, 19,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13.183/2015</w:t>
      </w:r>
      <w:r>
        <w:rPr>
          <w:rFonts w:ascii="EB Garamond" w:hAnsi="EB Garamond" w:cs="EB Garamond"/>
          <w:b w:val="0"/>
          <w:i w:val="0"/>
          <w:color w:val="6B6256"/>
          <w:sz w:val="18"/>
          <w:lang w:val="pt-BR" w:bidi="ar-SA"/>
          <w:kern w:val="16"/>
          <w14:ligatures w14:val="standardContextual"/>
        </w:rPr>
        <w:t xml:space="preserve">  Cap. 1, 9, 11,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13.429/2017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13.445/2017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13.457/2017</w:t>
      </w:r>
      <w:r>
        <w:rPr>
          <w:rFonts w:ascii="EB Garamond" w:hAnsi="EB Garamond" w:cs="EB Garamond"/>
          <w:b w:val="0"/>
          <w:i w:val="0"/>
          <w:color w:val="6B6256"/>
          <w:sz w:val="18"/>
          <w:lang w:val="pt-BR" w:bidi="ar-SA"/>
          <w:kern w:val="16"/>
          <w14:ligatures w14:val="standardContextual"/>
        </w:rPr>
        <w:t xml:space="preserve">  Cap. 3, 6,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13.467/2017</w:t>
      </w:r>
      <w:r>
        <w:rPr>
          <w:rFonts w:ascii="EB Garamond" w:hAnsi="EB Garamond" w:cs="EB Garamond"/>
          <w:b w:val="0"/>
          <w:i w:val="0"/>
          <w:color w:val="6B6256"/>
          <w:sz w:val="18"/>
          <w:lang w:val="pt-BR" w:bidi="ar-SA"/>
          <w:kern w:val="16"/>
          <w14:ligatures w14:val="standardContextual"/>
        </w:rPr>
        <w:t xml:space="preserve">  Cap. 4,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13.606/2018</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13.670/2018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13.846/2019</w:t>
      </w:r>
      <w:r>
        <w:rPr>
          <w:rFonts w:ascii="EB Garamond" w:hAnsi="EB Garamond" w:cs="EB Garamond"/>
          <w:b w:val="0"/>
          <w:i w:val="0"/>
          <w:color w:val="6B6256"/>
          <w:sz w:val="18"/>
          <w:lang w:val="pt-BR" w:bidi="ar-SA"/>
          <w:kern w:val="16"/>
          <w14:ligatures w14:val="standardContextual"/>
        </w:rPr>
        <w:t xml:space="preserve">  Cap. 2, 3, 4, 5, 7, 8, 9, 10, 14, 16, 19,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13.874/2019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13.876/2019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13.964/2019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13.982/2020</w:t>
      </w:r>
      <w:r>
        <w:rPr>
          <w:rFonts w:ascii="EB Garamond" w:hAnsi="EB Garamond" w:cs="EB Garamond"/>
          <w:b w:val="0"/>
          <w:i w:val="0"/>
          <w:color w:val="6B6256"/>
          <w:sz w:val="18"/>
          <w:lang w:val="pt-BR" w:bidi="ar-SA"/>
          <w:kern w:val="16"/>
          <w14:ligatures w14:val="standardContextual"/>
        </w:rPr>
        <w:t xml:space="preserve">  Cap. 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14.126/2021</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14.131/2021</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14.176/2021</w:t>
      </w:r>
      <w:r>
        <w:rPr>
          <w:rFonts w:ascii="EB Garamond" w:hAnsi="EB Garamond" w:cs="EB Garamond"/>
          <w:b w:val="0"/>
          <w:i w:val="0"/>
          <w:color w:val="6B6256"/>
          <w:sz w:val="18"/>
          <w:lang w:val="pt-BR" w:bidi="ar-SA"/>
          <w:kern w:val="16"/>
          <w14:ligatures w14:val="standardContextual"/>
        </w:rPr>
        <w:t xml:space="preserve">  Cap. 12, 18,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14.260/2021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14.331/2022</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14.457/2022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14.601/2023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14.663/2023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14.784/2023</w:t>
      </w:r>
      <w:r>
        <w:rPr>
          <w:rFonts w:ascii="EB Garamond" w:hAnsi="EB Garamond" w:cs="EB Garamond"/>
          <w:b w:val="0"/>
          <w:i w:val="0"/>
          <w:color w:val="6B6256"/>
          <w:sz w:val="18"/>
          <w:lang w:val="pt-BR" w:bidi="ar-SA"/>
          <w:kern w:val="16"/>
          <w14:ligatures w14:val="standardContextual"/>
        </w:rPr>
        <w:t xml:space="preserve">  Cap. 1,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14.973/2024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15.077/2024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15.108/2025</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15.222/2025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15.265/2025</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3.807/1960</w:t>
      </w:r>
      <w:r>
        <w:rPr>
          <w:rFonts w:ascii="EB Garamond" w:hAnsi="EB Garamond" w:cs="EB Garamond"/>
          <w:b w:val="0"/>
          <w:i w:val="0"/>
          <w:color w:val="6B6256"/>
          <w:sz w:val="18"/>
          <w:lang w:val="pt-BR" w:bidi="ar-SA"/>
          <w:kern w:val="16"/>
          <w14:ligatures w14:val="standardContextual"/>
        </w:rPr>
        <w:t xml:space="preserve">  Cap. 4, 7, 8, 10, 11,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4.214/1963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4.266/1963</w:t>
      </w:r>
      <w:r>
        <w:rPr>
          <w:rFonts w:ascii="EB Garamond" w:hAnsi="EB Garamond" w:cs="EB Garamond"/>
          <w:b w:val="0"/>
          <w:i w:val="0"/>
          <w:color w:val="6B6256"/>
          <w:sz w:val="18"/>
          <w:lang w:val="pt-BR" w:bidi="ar-SA"/>
          <w:kern w:val="16"/>
          <w14:ligatures w14:val="standardContextual"/>
        </w:rPr>
        <w:t xml:space="preserve">  Cap. 1,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4.375/1964</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6.015/1973</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6.019/1974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6.136/1974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6.179/1974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6.226/1975</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6.696/1979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6.746/1979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6.830/1980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6.864/1980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7.347/1985</w:t>
      </w:r>
      <w:r>
        <w:rPr>
          <w:rFonts w:ascii="EB Garamond" w:hAnsi="EB Garamond" w:cs="EB Garamond"/>
          <w:b w:val="0"/>
          <w:i w:val="0"/>
          <w:color w:val="6B6256"/>
          <w:sz w:val="18"/>
          <w:lang w:val="pt-BR" w:bidi="ar-SA"/>
          <w:kern w:val="16"/>
          <w14:ligatures w14:val="standardContextual"/>
        </w:rPr>
        <w:t xml:space="preserve">  Cap.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7.369/1985</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7.713/1988</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7.960/1989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7.998/1990</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8.036/1990</w:t>
      </w:r>
      <w:r>
        <w:rPr>
          <w:rFonts w:ascii="EB Garamond" w:hAnsi="EB Garamond" w:cs="EB Garamond"/>
          <w:b w:val="0"/>
          <w:i w:val="0"/>
          <w:color w:val="6B6256"/>
          <w:sz w:val="18"/>
          <w:lang w:val="pt-BR" w:bidi="ar-SA"/>
          <w:kern w:val="16"/>
          <w14:ligatures w14:val="standardContextual"/>
        </w:rPr>
        <w:t xml:space="preserve">  Cap. 4,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8.069/1990</w:t>
      </w:r>
      <w:r>
        <w:rPr>
          <w:rFonts w:ascii="EB Garamond" w:hAnsi="EB Garamond" w:cs="EB Garamond"/>
          <w:b w:val="0"/>
          <w:i w:val="0"/>
          <w:color w:val="6B6256"/>
          <w:sz w:val="18"/>
          <w:lang w:val="pt-BR" w:bidi="ar-SA"/>
          <w:kern w:val="16"/>
          <w14:ligatures w14:val="standardContextual"/>
        </w:rPr>
        <w:t xml:space="preserve">  Cap. 13,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8.212/1991</w:t>
      </w:r>
      <w:r>
        <w:rPr>
          <w:rFonts w:ascii="EB Garamond" w:hAnsi="EB Garamond" w:cs="EB Garamond"/>
          <w:b w:val="0"/>
          <w:i w:val="0"/>
          <w:color w:val="6B6256"/>
          <w:sz w:val="18"/>
          <w:lang w:val="pt-BR" w:bidi="ar-SA"/>
          <w:kern w:val="16"/>
          <w14:ligatures w14:val="standardContextual"/>
        </w:rPr>
        <w:t xml:space="preserve">  Cap. 1, 2, 3, 4, 5, 8, 9, 10, 12, 13, 14,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8.213/1991</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8.398/1992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8.540/1992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8.542/1992</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8.689/1993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8.742/1993</w:t>
      </w:r>
      <w:r>
        <w:rPr>
          <w:rFonts w:ascii="EB Garamond" w:hAnsi="EB Garamond" w:cs="EB Garamond"/>
          <w:b w:val="0"/>
          <w:i w:val="0"/>
          <w:color w:val="6B6256"/>
          <w:sz w:val="18"/>
          <w:lang w:val="pt-BR" w:bidi="ar-SA"/>
          <w:kern w:val="16"/>
          <w14:ligatures w14:val="standardContextual"/>
        </w:rPr>
        <w:t xml:space="preserve">  Cap. 1, 6,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8.861/1994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8.870/1994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8.880/1994</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8.906/1994</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9.032/1995</w:t>
      </w:r>
      <w:r>
        <w:rPr>
          <w:rFonts w:ascii="EB Garamond" w:hAnsi="EB Garamond" w:cs="EB Garamond"/>
          <w:b w:val="0"/>
          <w:i w:val="0"/>
          <w:color w:val="6B6256"/>
          <w:sz w:val="18"/>
          <w:lang w:val="pt-BR" w:bidi="ar-SA"/>
          <w:kern w:val="16"/>
          <w14:ligatures w14:val="standardContextual"/>
        </w:rPr>
        <w:t xml:space="preserve">  Cap. 2, 5, 6, 7, 8, 10, 15, 16,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9.069/1995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9.099/1995</w:t>
      </w:r>
      <w:r>
        <w:rPr>
          <w:rFonts w:ascii="EB Garamond" w:hAnsi="EB Garamond" w:cs="EB Garamond"/>
          <w:b w:val="0"/>
          <w:i w:val="0"/>
          <w:color w:val="6B6256"/>
          <w:sz w:val="18"/>
          <w:lang w:val="pt-BR" w:bidi="ar-SA"/>
          <w:kern w:val="16"/>
          <w14:ligatures w14:val="standardContextual"/>
        </w:rPr>
        <w:t xml:space="preserve">  Cap. 4, 5, 6, 7, 8, 10, 11, 12, 13, 14, 15, 17, 18,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9.289/1996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9.394/1996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9.430/1996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9.494/1997</w:t>
      </w:r>
      <w:r>
        <w:rPr>
          <w:rFonts w:ascii="EB Garamond" w:hAnsi="EB Garamond" w:cs="EB Garamond"/>
          <w:b w:val="0"/>
          <w:i w:val="0"/>
          <w:color w:val="6B6256"/>
          <w:sz w:val="18"/>
          <w:lang w:val="pt-BR" w:bidi="ar-SA"/>
          <w:kern w:val="16"/>
          <w14:ligatures w14:val="standardContextual"/>
        </w:rPr>
        <w:t xml:space="preserve">  Cap.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9.506/1997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9.528/1997</w:t>
      </w:r>
      <w:r>
        <w:rPr>
          <w:rFonts w:ascii="EB Garamond" w:hAnsi="EB Garamond" w:cs="EB Garamond"/>
          <w:b w:val="0"/>
          <w:i w:val="0"/>
          <w:color w:val="6B6256"/>
          <w:sz w:val="18"/>
          <w:lang w:val="pt-BR" w:bidi="ar-SA"/>
          <w:kern w:val="16"/>
          <w14:ligatures w14:val="standardContextual"/>
        </w:rPr>
        <w:t xml:space="preserve">  Cap. 4, 6, 7, 8, 15, 16, 17,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9.711/1998</w:t>
      </w:r>
      <w:r>
        <w:rPr>
          <w:rFonts w:ascii="EB Garamond" w:hAnsi="EB Garamond" w:cs="EB Garamond"/>
          <w:b w:val="0"/>
          <w:i w:val="0"/>
          <w:color w:val="6B6256"/>
          <w:sz w:val="18"/>
          <w:lang w:val="pt-BR" w:bidi="ar-SA"/>
          <w:kern w:val="16"/>
          <w14:ligatures w14:val="standardContextual"/>
        </w:rPr>
        <w:t xml:space="preserve">  Cap. 4, 5, 8, 16,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9.720/1998</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9.784/1999</w:t>
      </w:r>
      <w:r>
        <w:rPr>
          <w:rFonts w:ascii="EB Garamond" w:hAnsi="EB Garamond" w:cs="EB Garamond"/>
          <w:b w:val="0"/>
          <w:i w:val="0"/>
          <w:color w:val="6B6256"/>
          <w:sz w:val="18"/>
          <w:lang w:val="pt-BR" w:bidi="ar-SA"/>
          <w:kern w:val="16"/>
          <w14:ligatures w14:val="standardContextual"/>
        </w:rPr>
        <w:t xml:space="preserve">  Cap. 10,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9.796/1999</w:t>
      </w:r>
      <w:r>
        <w:rPr>
          <w:rFonts w:ascii="EB Garamond" w:hAnsi="EB Garamond" w:cs="EB Garamond"/>
          <w:b w:val="0"/>
          <w:i w:val="0"/>
          <w:color w:val="6B6256"/>
          <w:sz w:val="18"/>
          <w:lang w:val="pt-BR" w:bidi="ar-SA"/>
          <w:kern w:val="16"/>
          <w14:ligatures w14:val="standardContextual"/>
        </w:rPr>
        <w:t xml:space="preserve">  Cap.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9.876/1999</w:t>
      </w:r>
      <w:r>
        <w:rPr>
          <w:rFonts w:ascii="EB Garamond" w:hAnsi="EB Garamond" w:cs="EB Garamond"/>
          <w:b w:val="0"/>
          <w:i w:val="0"/>
          <w:color w:val="6B6256"/>
          <w:sz w:val="18"/>
          <w:lang w:val="pt-BR" w:bidi="ar-SA"/>
          <w:kern w:val="16"/>
          <w14:ligatures w14:val="standardContextual"/>
        </w:rPr>
        <w:t xml:space="preserve">  Cap. 1, 2, 3, 5, 7, 8, 10, 11, 13,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1.523/1996</w:t>
      </w:r>
      <w:r>
        <w:rPr>
          <w:rFonts w:ascii="EB Garamond" w:hAnsi="EB Garamond" w:cs="EB Garamond"/>
          <w:b w:val="0"/>
          <w:i w:val="0"/>
          <w:color w:val="6B6256"/>
          <w:sz w:val="18"/>
          <w:lang w:val="pt-BR" w:bidi="ar-SA"/>
          <w:kern w:val="16"/>
          <w14:ligatures w14:val="standardContextual"/>
        </w:rPr>
        <w:t xml:space="preserve">  Cap. 4, 8,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1.596</w:t>
      </w:r>
      <w:r>
        <w:rPr>
          <w:rFonts w:ascii="EB Garamond" w:hAnsi="EB Garamond" w:cs="EB Garamond"/>
          <w:b w:val="0"/>
          <w:i w:val="0"/>
          <w:color w:val="6B6256"/>
          <w:sz w:val="18"/>
          <w:lang w:val="pt-BR" w:bidi="ar-SA"/>
          <w:kern w:val="16"/>
          <w14:ligatures w14:val="standardContextual"/>
        </w:rPr>
        <w:t xml:space="preserve">  Cap.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1.663</w:t>
      </w:r>
      <w:r>
        <w:rPr>
          <w:rFonts w:ascii="EB Garamond" w:hAnsi="EB Garamond" w:cs="EB Garamond"/>
          <w:b w:val="0"/>
          <w:i w:val="0"/>
          <w:color w:val="6B6256"/>
          <w:sz w:val="18"/>
          <w:lang w:val="pt-BR" w:bidi="ar-SA"/>
          <w:kern w:val="16"/>
          <w14:ligatures w14:val="standardContextual"/>
        </w:rPr>
        <w:t xml:space="preserve">  Cap. 8,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138</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316</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739/2016</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767/2017</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871/2019</w:t>
      </w:r>
      <w:r>
        <w:rPr>
          <w:rFonts w:ascii="EB Garamond" w:hAnsi="EB Garamond" w:cs="EB Garamond"/>
          <w:b w:val="0"/>
          <w:i w:val="0"/>
          <w:color w:val="6B6256"/>
          <w:sz w:val="18"/>
          <w:lang w:val="pt-BR" w:bidi="ar-SA"/>
          <w:kern w:val="16"/>
          <w14:ligatures w14:val="standardContextual"/>
        </w:rPr>
        <w:t xml:space="preserve">  Cap. 3, 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Portaria 125/2026</w:t>
      </w:r>
      <w:r>
        <w:rPr>
          <w:rFonts w:ascii="EB Garamond" w:hAnsi="EB Garamond" w:cs="EB Garamond"/>
          <w:b w:val="0"/>
          <w:i w:val="0"/>
          <w:color w:val="6B6256"/>
          <w:sz w:val="18"/>
          <w:lang w:val="pt-BR" w:bidi="ar-SA"/>
          <w:kern w:val="16"/>
          <w14:ligatures w14:val="standardContextual"/>
        </w:rPr>
        <w:t xml:space="preserve">  Cap. 22</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Súmulas e Temas Repetitivos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149/STJ</w:t>
      </w:r>
      <w:r>
        <w:rPr>
          <w:rFonts w:ascii="EB Garamond" w:hAnsi="EB Garamond" w:cs="EB Garamond"/>
          <w:b w:val="0"/>
          <w:i w:val="0"/>
          <w:color w:val="6B6256"/>
          <w:sz w:val="18"/>
          <w:lang w:val="pt-BR" w:bidi="ar-SA"/>
          <w:kern w:val="16"/>
          <w14:ligatures w14:val="standardContextual"/>
        </w:rPr>
        <w:t xml:space="preserve">  Cap. 5, 9,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15/STJ</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203/STJ</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336/STJ</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340/STJ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416/STJ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44/STJ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501/STF</w:t>
      </w:r>
      <w:r>
        <w:rPr>
          <w:rFonts w:ascii="EB Garamond" w:hAnsi="EB Garamond" w:cs="EB Garamond"/>
          <w:b w:val="0"/>
          <w:i w:val="0"/>
          <w:color w:val="6B6256"/>
          <w:sz w:val="18"/>
          <w:lang w:val="pt-BR" w:bidi="ar-SA"/>
          <w:kern w:val="16"/>
          <w14:ligatures w14:val="standardContextual"/>
        </w:rPr>
        <w:t xml:space="preserve">  Cap. 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507/STJ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577/STJ</w:t>
      </w:r>
      <w:r>
        <w:rPr>
          <w:rFonts w:ascii="EB Garamond" w:hAnsi="EB Garamond" w:cs="EB Garamond"/>
          <w:b w:val="0"/>
          <w:i w:val="0"/>
          <w:color w:val="6B6256"/>
          <w:sz w:val="18"/>
          <w:lang w:val="pt-BR" w:bidi="ar-SA"/>
          <w:kern w:val="16"/>
          <w14:ligatures w14:val="standardContextual"/>
        </w:rPr>
        <w:t xml:space="preserve">  Cap. 3,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689/STF</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73/TRF</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85/STJ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w:t>
      </w:r>
      <w:r>
        <w:rPr>
          <w:rFonts w:ascii="EB Garamond" w:hAnsi="EB Garamond" w:cs="EB Garamond"/>
          <w:b w:val="0"/>
          <w:i w:val="0"/>
          <w:color w:val="6B6256"/>
          <w:sz w:val="18"/>
          <w:lang w:val="pt-BR" w:bidi="ar-SA"/>
          <w:kern w:val="16"/>
          <w14:ligatures w14:val="standardContextual"/>
        </w:rPr>
        <w:t xml:space="preserve">  Cap. 1, 2, 3, 4, 5, 6, 7, 8, 9, 10, 11, 14, 16, 17,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1007</w:t>
      </w:r>
      <w:r>
        <w:rPr>
          <w:rFonts w:ascii="EB Garamond" w:hAnsi="EB Garamond" w:cs="EB Garamond"/>
          <w:b w:val="0"/>
          <w:i w:val="0"/>
          <w:color w:val="6B6256"/>
          <w:sz w:val="18"/>
          <w:lang w:val="pt-BR" w:bidi="ar-SA"/>
          <w:kern w:val="16"/>
          <w14:ligatures w14:val="standardContextual"/>
        </w:rPr>
        <w:t xml:space="preserve">  Cap.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1070</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1102</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1162</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1300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1360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166</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185/STJ</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192</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202</w:t>
      </w:r>
      <w:r>
        <w:rPr>
          <w:rFonts w:ascii="EB Garamond" w:hAnsi="EB Garamond" w:cs="EB Garamond"/>
          <w:b w:val="0"/>
          <w:i w:val="0"/>
          <w:color w:val="6B6256"/>
          <w:sz w:val="18"/>
          <w:lang w:val="pt-BR" w:bidi="ar-SA"/>
          <w:kern w:val="16"/>
          <w14:ligatures w14:val="standardContextual"/>
        </w:rPr>
        <w:t xml:space="preserve">  Cap. 4,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216</w:t>
      </w:r>
      <w:r>
        <w:rPr>
          <w:rFonts w:ascii="EB Garamond" w:hAnsi="EB Garamond" w:cs="EB Garamond"/>
          <w:b w:val="0"/>
          <w:i w:val="0"/>
          <w:color w:val="6B6256"/>
          <w:sz w:val="18"/>
          <w:lang w:val="pt-BR" w:bidi="ar-SA"/>
          <w:kern w:val="16"/>
          <w14:ligatures w14:val="standardContextual"/>
        </w:rPr>
        <w:t xml:space="preserve">  Cap.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217</w:t>
      </w:r>
      <w:r>
        <w:rPr>
          <w:rFonts w:ascii="EB Garamond" w:hAnsi="EB Garamond" w:cs="EB Garamond"/>
          <w:b w:val="0"/>
          <w:i w:val="0"/>
          <w:color w:val="6B6256"/>
          <w:sz w:val="18"/>
          <w:lang w:val="pt-BR" w:bidi="ar-SA"/>
          <w:kern w:val="16"/>
          <w14:ligatures w14:val="standardContextual"/>
        </w:rPr>
        <w:t xml:space="preserve">  Cap. 12,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220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239</w:t>
      </w:r>
      <w:r>
        <w:rPr>
          <w:rFonts w:ascii="EB Garamond" w:hAnsi="EB Garamond" w:cs="EB Garamond"/>
          <w:b w:val="0"/>
          <w:i w:val="0"/>
          <w:color w:val="6B6256"/>
          <w:sz w:val="18"/>
          <w:lang w:val="pt-BR" w:bidi="ar-SA"/>
          <w:kern w:val="16"/>
          <w14:ligatures w14:val="standardContextual"/>
        </w:rPr>
        <w:t xml:space="preserve">  Cap. 2,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251</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253</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269</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w:t>
      </w:r>
      <w:r>
        <w:rPr>
          <w:rFonts w:ascii="EB Garamond" w:hAnsi="EB Garamond" w:cs="EB Garamond"/>
          <w:b w:val="0"/>
          <w:i w:val="0"/>
          <w:color w:val="6B6256"/>
          <w:sz w:val="18"/>
          <w:lang w:val="pt-BR" w:bidi="ar-SA"/>
          <w:kern w:val="16"/>
          <w14:ligatures w14:val="standardContextual"/>
        </w:rPr>
        <w:t xml:space="preserve">  Cap.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27/STF</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274</w:t>
      </w:r>
      <w:r>
        <w:rPr>
          <w:rFonts w:ascii="EB Garamond" w:hAnsi="EB Garamond" w:cs="EB Garamond"/>
          <w:b w:val="0"/>
          <w:i w:val="0"/>
          <w:color w:val="6B6256"/>
          <w:sz w:val="18"/>
          <w:lang w:val="pt-BR" w:bidi="ar-SA"/>
          <w:kern w:val="16"/>
          <w14:ligatures w14:val="standardContextual"/>
        </w:rPr>
        <w:t xml:space="preserve">  Cap. 6, 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284</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297</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300</w:t>
      </w:r>
      <w:r>
        <w:rPr>
          <w:rFonts w:ascii="EB Garamond" w:hAnsi="EB Garamond" w:cs="EB Garamond"/>
          <w:b w:val="0"/>
          <w:i w:val="0"/>
          <w:color w:val="6B6256"/>
          <w:sz w:val="18"/>
          <w:lang w:val="pt-BR" w:bidi="ar-SA"/>
          <w:kern w:val="16"/>
          <w14:ligatures w14:val="standardContextual"/>
        </w:rPr>
        <w:t xml:space="preserve">  Cap. 3,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312</w:t>
      </w:r>
      <w:r>
        <w:rPr>
          <w:rFonts w:ascii="EB Garamond" w:hAnsi="EB Garamond" w:cs="EB Garamond"/>
          <w:b w:val="0"/>
          <w:i w:val="0"/>
          <w:color w:val="6B6256"/>
          <w:sz w:val="18"/>
          <w:lang w:val="pt-BR" w:bidi="ar-SA"/>
          <w:kern w:val="16"/>
          <w14:ligatures w14:val="standardContextual"/>
        </w:rPr>
        <w:t xml:space="preserve">  Cap.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322</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327</w:t>
      </w:r>
      <w:r>
        <w:rPr>
          <w:rFonts w:ascii="EB Garamond" w:hAnsi="EB Garamond" w:cs="EB Garamond"/>
          <w:b w:val="0"/>
          <w:i w:val="0"/>
          <w:color w:val="6B6256"/>
          <w:sz w:val="18"/>
          <w:lang w:val="pt-BR" w:bidi="ar-SA"/>
          <w:kern w:val="16"/>
          <w14:ligatures w14:val="standardContextual"/>
        </w:rPr>
        <w:t xml:space="preserve">  Cap.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334</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349</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w:t>
      </w:r>
      <w:r>
        <w:rPr>
          <w:rFonts w:ascii="EB Garamond" w:hAnsi="EB Garamond" w:cs="EB Garamond"/>
          <w:b w:val="0"/>
          <w:i w:val="0"/>
          <w:color w:val="6B6256"/>
          <w:sz w:val="18"/>
          <w:lang w:val="pt-BR" w:bidi="ar-SA"/>
          <w:kern w:val="16"/>
          <w14:ligatures w14:val="standardContextual"/>
        </w:rPr>
        <w:t xml:space="preserve">  Cap. 1, 4, 5, 6, 7, 10,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350/STF</w:t>
      </w:r>
      <w:r>
        <w:rPr>
          <w:rFonts w:ascii="EB Garamond" w:hAnsi="EB Garamond" w:cs="EB Garamond"/>
          <w:b w:val="0"/>
          <w:i w:val="0"/>
          <w:color w:val="6B6256"/>
          <w:sz w:val="18"/>
          <w:lang w:val="pt-BR" w:bidi="ar-SA"/>
          <w:kern w:val="16"/>
          <w14:ligatures w14:val="standardContextual"/>
        </w:rPr>
        <w:t xml:space="preserve">  Cap. 12,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357</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358</w:t>
      </w:r>
      <w:r>
        <w:rPr>
          <w:rFonts w:ascii="EB Garamond" w:hAnsi="EB Garamond" w:cs="EB Garamond"/>
          <w:b w:val="0"/>
          <w:i w:val="0"/>
          <w:color w:val="6B6256"/>
          <w:sz w:val="18"/>
          <w:lang w:val="pt-BR" w:bidi="ar-SA"/>
          <w:kern w:val="16"/>
          <w14:ligatures w14:val="standardContextual"/>
        </w:rPr>
        <w:t xml:space="preserve">  Cap. 3,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365</w:t>
      </w:r>
      <w:r>
        <w:rPr>
          <w:rFonts w:ascii="EB Garamond" w:hAnsi="EB Garamond" w:cs="EB Garamond"/>
          <w:b w:val="0"/>
          <w:i w:val="0"/>
          <w:color w:val="6B6256"/>
          <w:sz w:val="18"/>
          <w:lang w:val="pt-BR" w:bidi="ar-SA"/>
          <w:kern w:val="16"/>
          <w14:ligatures w14:val="standardContextual"/>
        </w:rPr>
        <w:t xml:space="preserve">  Cap. 3,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422</w:t>
      </w:r>
      <w:r>
        <w:rPr>
          <w:rFonts w:ascii="EB Garamond" w:hAnsi="EB Garamond" w:cs="EB Garamond"/>
          <w:b w:val="0"/>
          <w:i w:val="0"/>
          <w:color w:val="6B6256"/>
          <w:sz w:val="18"/>
          <w:lang w:val="pt-BR" w:bidi="ar-SA"/>
          <w:kern w:val="16"/>
          <w14:ligatures w14:val="standardContextual"/>
        </w:rPr>
        <w:t xml:space="preserve">  Cap. 5, 8,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423</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445/STF</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503</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529</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534/STJ</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546</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555/STJ</w:t>
      </w:r>
      <w:r>
        <w:rPr>
          <w:rFonts w:ascii="EB Garamond" w:hAnsi="EB Garamond" w:cs="EB Garamond"/>
          <w:b w:val="0"/>
          <w:i w:val="0"/>
          <w:color w:val="6B6256"/>
          <w:sz w:val="18"/>
          <w:lang w:val="pt-BR" w:bidi="ar-SA"/>
          <w:kern w:val="16"/>
          <w14:ligatures w14:val="standardContextual"/>
        </w:rPr>
        <w:t xml:space="preserve">  Cap.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563</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616/STF</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622</w:t>
      </w:r>
      <w:r>
        <w:rPr>
          <w:rFonts w:ascii="EB Garamond" w:hAnsi="EB Garamond" w:cs="EB Garamond"/>
          <w:b w:val="0"/>
          <w:i w:val="0"/>
          <w:color w:val="6B6256"/>
          <w:sz w:val="18"/>
          <w:lang w:val="pt-BR" w:bidi="ar-SA"/>
          <w:kern w:val="16"/>
          <w14:ligatures w14:val="standardContextual"/>
        </w:rPr>
        <w:t xml:space="preserve">  Cap. 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626</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642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669</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709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732</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76</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810</w:t>
      </w:r>
      <w:r>
        <w:rPr>
          <w:rFonts w:ascii="EB Garamond" w:hAnsi="EB Garamond" w:cs="EB Garamond"/>
          <w:b w:val="0"/>
          <w:i w:val="0"/>
          <w:color w:val="6B6256"/>
          <w:sz w:val="18"/>
          <w:lang w:val="pt-BR" w:bidi="ar-SA"/>
          <w:kern w:val="16"/>
          <w14:ligatures w14:val="standardContextual"/>
        </w:rPr>
        <w:t xml:space="preserve">  Cap. 11,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824</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840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862</w:t>
      </w:r>
      <w:r>
        <w:rPr>
          <w:rFonts w:ascii="EB Garamond" w:hAnsi="EB Garamond" w:cs="EB Garamond"/>
          <w:b w:val="0"/>
          <w:i w:val="0"/>
          <w:color w:val="6B6256"/>
          <w:sz w:val="18"/>
          <w:lang w:val="pt-BR" w:bidi="ar-SA"/>
          <w:kern w:val="16"/>
          <w14:ligatures w14:val="standardContextual"/>
        </w:rPr>
        <w:t xml:space="preserve">  Cap. 7,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905</w:t>
      </w:r>
      <w:r>
        <w:rPr>
          <w:rFonts w:ascii="EB Garamond" w:hAnsi="EB Garamond" w:cs="EB Garamond"/>
          <w:b w:val="0"/>
          <w:i w:val="0"/>
          <w:color w:val="6B6256"/>
          <w:sz w:val="18"/>
          <w:lang w:val="pt-BR" w:bidi="ar-SA"/>
          <w:kern w:val="16"/>
          <w14:ligatures w14:val="standardContextual"/>
        </w:rPr>
        <w:t xml:space="preserve">  Cap. 16,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930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942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w:t>
      </w:r>
      <w:r>
        <w:rPr>
          <w:rFonts w:ascii="EB Garamond" w:hAnsi="EB Garamond" w:cs="EB Garamond"/>
          <w:b w:val="0"/>
          <w:i w:val="0"/>
          <w:color w:val="6B6256"/>
          <w:sz w:val="18"/>
          <w:lang w:val="pt-BR" w:bidi="ar-SA"/>
          <w:kern w:val="16"/>
          <w14:ligatures w14:val="standardContextual"/>
        </w:rPr>
        <w:t xml:space="preserve">  Cap. 17,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975/STJ</w:t>
      </w:r>
      <w:r>
        <w:rPr>
          <w:rFonts w:ascii="EB Garamond" w:hAnsi="EB Garamond" w:cs="EB Garamond"/>
          <w:b w:val="0"/>
          <w:i w:val="0"/>
          <w:color w:val="6B6256"/>
          <w:sz w:val="18"/>
          <w:lang w:val="pt-BR" w:bidi="ar-SA"/>
          <w:kern w:val="16"/>
          <w14:ligatures w14:val="standardContextual"/>
        </w:rPr>
        <w:t xml:space="preserve">  Cap.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985</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w:t>
      </w:r>
      <w:r>
        <w:rPr>
          <w:rFonts w:ascii="EB Garamond" w:hAnsi="EB Garamond" w:cs="EB Garamond"/>
          <w:b w:val="0"/>
          <w:i w:val="0"/>
          <w:color w:val="6B6256"/>
          <w:sz w:val="18"/>
          <w:lang w:val="pt-BR" w:bidi="ar-SA"/>
          <w:kern w:val="16"/>
          <w14:ligatures w14:val="standardContextual"/>
        </w:rPr>
        <w:t xml:space="preserve">  Cap. 4, 6, 7, 9, 10, 11, 14, 17,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995/STJ</w:t>
      </w:r>
      <w:r>
        <w:rPr>
          <w:rFonts w:ascii="EB Garamond" w:hAnsi="EB Garamond" w:cs="EB Garamond"/>
          <w:b w:val="0"/>
          <w:i w:val="0"/>
          <w:color w:val="6B6256"/>
          <w:sz w:val="18"/>
          <w:lang w:val="pt-BR" w:bidi="ar-SA"/>
          <w:kern w:val="16"/>
          <w14:ligatures w14:val="standardContextual"/>
        </w:rPr>
        <w:t xml:space="preserve">  Cap. 8, 12,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999</w:t>
      </w:r>
      <w:r>
        <w:rPr>
          <w:rFonts w:ascii="EB Garamond" w:hAnsi="EB Garamond" w:cs="EB Garamond"/>
          <w:b w:val="0"/>
          <w:i w:val="0"/>
          <w:color w:val="6B6256"/>
          <w:sz w:val="18"/>
          <w:lang w:val="pt-BR" w:bidi="ar-SA"/>
          <w:kern w:val="16"/>
          <w14:ligatures w14:val="standardContextual"/>
        </w:rPr>
        <w:t xml:space="preserve">  Cap. 1</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Institutos Jurídicos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acumulação de benefícios</w:t>
      </w:r>
      <w:r>
        <w:rPr>
          <w:rFonts w:ascii="EB Garamond" w:hAnsi="EB Garamond" w:cs="EB Garamond"/>
          <w:b w:val="0"/>
          <w:i w:val="0"/>
          <w:color w:val="6B6256"/>
          <w:sz w:val="18"/>
          <w:lang w:val="pt-BR" w:bidi="ar-SA"/>
          <w:kern w:val="16"/>
          <w14:ligatures w14:val="standardContextual"/>
        </w:rPr>
        <w:t xml:space="preserve">  Cap. 1, 12, 13, 14, 15,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antecipação de tutela</w:t>
      </w:r>
      <w:r>
        <w:rPr>
          <w:rFonts w:ascii="EB Garamond" w:hAnsi="EB Garamond" w:cs="EB Garamond"/>
          <w:b w:val="0"/>
          <w:i w:val="0"/>
          <w:color w:val="6B6256"/>
          <w:sz w:val="18"/>
          <w:lang w:val="pt-BR" w:bidi="ar-SA"/>
          <w:kern w:val="16"/>
          <w14:ligatures w14:val="standardContextual"/>
        </w:rPr>
        <w:t xml:space="preserve">  Cap. 5, 14,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da pessoa com deficiência</w:t>
      </w:r>
      <w:r>
        <w:rPr>
          <w:rFonts w:ascii="EB Garamond" w:hAnsi="EB Garamond" w:cs="EB Garamond"/>
          <w:b w:val="0"/>
          <w:i w:val="0"/>
          <w:color w:val="6B6256"/>
          <w:sz w:val="18"/>
          <w:lang w:val="pt-BR" w:bidi="ar-SA"/>
          <w:kern w:val="16"/>
          <w14:ligatures w14:val="standardContextual"/>
        </w:rPr>
        <w:t xml:space="preserve">  Cap. 1, 8, 10, 12, 16,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especial</w:t>
      </w:r>
      <w:r>
        <w:rPr>
          <w:rFonts w:ascii="EB Garamond" w:hAnsi="EB Garamond" w:cs="EB Garamond"/>
          <w:b w:val="0"/>
          <w:i w:val="0"/>
          <w:color w:val="6B6256"/>
          <w:sz w:val="18"/>
          <w:lang w:val="pt-BR" w:bidi="ar-SA"/>
          <w:kern w:val="16"/>
          <w14:ligatures w14:val="standardContextual"/>
        </w:rPr>
        <w:t xml:space="preserve">  Cap. 1, 2, 4, 5, 8, 11, 12, 16,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idade</w:t>
      </w:r>
      <w:r>
        <w:rPr>
          <w:rFonts w:ascii="EB Garamond" w:hAnsi="EB Garamond" w:cs="EB Garamond"/>
          <w:b w:val="0"/>
          <w:i w:val="0"/>
          <w:color w:val="6B6256"/>
          <w:sz w:val="18"/>
          <w:lang w:val="pt-BR" w:bidi="ar-SA"/>
          <w:kern w:val="16"/>
          <w14:ligatures w14:val="standardContextual"/>
        </w:rPr>
        <w:t xml:space="preserve">  Cap. 1, 2, 3, 4, 5, 7, 9, 10, 11, 12, 13, 15, 16,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incapacidade permanente</w:t>
      </w:r>
      <w:r>
        <w:rPr>
          <w:rFonts w:ascii="EB Garamond" w:hAnsi="EB Garamond" w:cs="EB Garamond"/>
          <w:b w:val="0"/>
          <w:i w:val="0"/>
          <w:color w:val="6B6256"/>
          <w:sz w:val="18"/>
          <w:lang w:val="pt-BR" w:bidi="ar-SA"/>
          <w:kern w:val="16"/>
          <w14:ligatures w14:val="standardContextual"/>
        </w:rPr>
        <w:t xml:space="preserve">  Cap. 1, 2, 3, 4, 5, 6, 7, 10, 11, 12,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tempo de contribuição</w:t>
      </w:r>
      <w:r>
        <w:rPr>
          <w:rFonts w:ascii="EB Garamond" w:hAnsi="EB Garamond" w:cs="EB Garamond"/>
          <w:b w:val="0"/>
          <w:i w:val="0"/>
          <w:color w:val="6B6256"/>
          <w:sz w:val="18"/>
          <w:lang w:val="pt-BR" w:bidi="ar-SA"/>
          <w:kern w:val="16"/>
          <w14:ligatures w14:val="standardContextual"/>
        </w:rPr>
        <w:t xml:space="preserve">  Cap. 1, 2, 3, 4, 5, 8, 10, 11, 12, 14,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concomitante</w:t>
      </w:r>
      <w:r>
        <w:rPr>
          <w:rFonts w:ascii="EB Garamond" w:hAnsi="EB Garamond" w:cs="EB Garamond"/>
          <w:b w:val="0"/>
          <w:i w:val="0"/>
          <w:color w:val="6B6256"/>
          <w:sz w:val="18"/>
          <w:lang w:val="pt-BR" w:bidi="ar-SA"/>
          <w:kern w:val="16"/>
          <w14:ligatures w14:val="standardContextual"/>
        </w:rPr>
        <w:t xml:space="preserve">  Cap. 8, 19,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especial</w:t>
      </w:r>
      <w:r>
        <w:rPr>
          <w:rFonts w:ascii="EB Garamond" w:hAnsi="EB Garamond" w:cs="EB Garamond"/>
          <w:b w:val="0"/>
          <w:i w:val="0"/>
          <w:color w:val="6B6256"/>
          <w:sz w:val="18"/>
          <w:lang w:val="pt-BR" w:bidi="ar-SA"/>
          <w:kern w:val="16"/>
          <w14:ligatures w14:val="standardContextual"/>
        </w:rPr>
        <w:t xml:space="preserve">  Cap. 5, 8, 11, 12,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r>
        <w:rPr>
          <w:rFonts w:ascii="EB Garamond" w:hAnsi="EB Garamond" w:cs="EB Garamond"/>
          <w:b w:val="0"/>
          <w:i w:val="0"/>
          <w:color w:val="6B6256"/>
          <w:sz w:val="18"/>
          <w:lang w:val="pt-BR" w:bidi="ar-SA"/>
          <w:kern w:val="16"/>
          <w14:ligatures w14:val="standardContextual"/>
        </w:rPr>
        <w:t xml:space="preserve">  Cap. 1, 2, 3, 4, 5, 6, 7, 10, 11,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auxílio-acidente</w:t>
      </w:r>
      <w:r>
        <w:rPr>
          <w:rFonts w:ascii="EB Garamond" w:hAnsi="EB Garamond" w:cs="EB Garamond"/>
          <w:b w:val="0"/>
          <w:i w:val="0"/>
          <w:color w:val="6B6256"/>
          <w:sz w:val="18"/>
          <w:lang w:val="pt-BR" w:bidi="ar-SA"/>
          <w:kern w:val="16"/>
          <w14:ligatures w14:val="standardContextual"/>
        </w:rPr>
        <w:t xml:space="preserve">  Cap. 2, 3, 6, 7, 10, 12, 13,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auxílio-reclusão</w:t>
      </w:r>
      <w:r>
        <w:rPr>
          <w:rFonts w:ascii="EB Garamond" w:hAnsi="EB Garamond" w:cs="EB Garamond"/>
          <w:b w:val="0"/>
          <w:i w:val="0"/>
          <w:color w:val="6B6256"/>
          <w:sz w:val="18"/>
          <w:lang w:val="pt-BR" w:bidi="ar-SA"/>
          <w:kern w:val="16"/>
          <w14:ligatures w14:val="standardContextual"/>
        </w:rPr>
        <w:t xml:space="preserve">  Cap. 2, 3, 4, 14,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benefício de prestação continuada</w:t>
      </w:r>
      <w:r>
        <w:rPr>
          <w:rFonts w:ascii="EB Garamond" w:hAnsi="EB Garamond" w:cs="EB Garamond"/>
          <w:b w:val="0"/>
          <w:i w:val="0"/>
          <w:color w:val="6B6256"/>
          <w:sz w:val="18"/>
          <w:lang w:val="pt-BR" w:bidi="ar-SA"/>
          <w:kern w:val="16"/>
          <w14:ligatures w14:val="standardContextual"/>
        </w:rPr>
        <w:t xml:space="preserve">  Cap. 1, 6,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BPC</w:t>
      </w:r>
      <w:r>
        <w:rPr>
          <w:rFonts w:ascii="EB Garamond" w:hAnsi="EB Garamond" w:cs="EB Garamond"/>
          <w:b w:val="0"/>
          <w:i w:val="0"/>
          <w:color w:val="6B6256"/>
          <w:sz w:val="18"/>
          <w:lang w:val="pt-BR" w:bidi="ar-SA"/>
          <w:kern w:val="16"/>
          <w14:ligatures w14:val="standardContextual"/>
        </w:rPr>
        <w:t xml:space="preserve">  Cap. 1, 6, 7, 12, 13, 14,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carência</w:t>
      </w:r>
      <w:r>
        <w:rPr>
          <w:rFonts w:ascii="EB Garamond" w:hAnsi="EB Garamond" w:cs="EB Garamond"/>
          <w:b w:val="0"/>
          <w:i w:val="0"/>
          <w:color w:val="6B6256"/>
          <w:sz w:val="18"/>
          <w:lang w:val="pt-BR" w:bidi="ar-SA"/>
          <w:kern w:val="16"/>
          <w14:ligatures w14:val="standardContextual"/>
        </w:rPr>
        <w:t xml:space="preserve">  Cap. 1, 2, 3, 4, 5, 6, 7, 8, 9, 10, 11, 12, 13,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certidão de tempo de contribuição</w:t>
      </w:r>
      <w:r>
        <w:rPr>
          <w:rFonts w:ascii="EB Garamond" w:hAnsi="EB Garamond" w:cs="EB Garamond"/>
          <w:b w:val="0"/>
          <w:i w:val="0"/>
          <w:color w:val="6B6256"/>
          <w:sz w:val="18"/>
          <w:lang w:val="pt-BR" w:bidi="ar-SA"/>
          <w:kern w:val="16"/>
          <w14:ligatures w14:val="standardContextual"/>
        </w:rPr>
        <w:t xml:space="preserve">  Cap. 2, 4, 5, 8, 11,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CNIS</w:t>
      </w:r>
      <w:r>
        <w:rPr>
          <w:rFonts w:ascii="EB Garamond" w:hAnsi="EB Garamond" w:cs="EB Garamond"/>
          <w:b w:val="0"/>
          <w:i w:val="0"/>
          <w:color w:val="6B6256"/>
          <w:sz w:val="18"/>
          <w:lang w:val="pt-BR" w:bidi="ar-SA"/>
          <w:kern w:val="16"/>
          <w14:ligatures w14:val="standardContextual"/>
        </w:rPr>
        <w:t xml:space="preserve">  Cap. 1, 2, 3, 4, 5, 8, 9, 10, 11, 12, 13, 14,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coisa julgada previdenciária</w:t>
      </w:r>
      <w:r>
        <w:rPr>
          <w:rFonts w:ascii="EB Garamond" w:hAnsi="EB Garamond" w:cs="EB Garamond"/>
          <w:b w:val="0"/>
          <w:i w:val="0"/>
          <w:color w:val="6B6256"/>
          <w:sz w:val="18"/>
          <w:lang w:val="pt-BR" w:bidi="ar-SA"/>
          <w:kern w:val="16"/>
          <w14:ligatures w14:val="standardContextual"/>
        </w:rPr>
        <w:t xml:space="preserve">  Cap.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contribuinte individual</w:t>
      </w:r>
      <w:r>
        <w:rPr>
          <w:rFonts w:ascii="EB Garamond" w:hAnsi="EB Garamond" w:cs="EB Garamond"/>
          <w:b w:val="0"/>
          <w:i w:val="0"/>
          <w:color w:val="6B6256"/>
          <w:sz w:val="18"/>
          <w:lang w:val="pt-BR" w:bidi="ar-SA"/>
          <w:kern w:val="16"/>
          <w14:ligatures w14:val="standardContextual"/>
        </w:rPr>
        <w:t xml:space="preserve">  Cap. 1, 2, 3, 4, 5, 7, 8, 9, 10, 11, 12, 13, 14, 15, 16, 17,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conversão de tempo especial</w:t>
      </w:r>
      <w:r>
        <w:rPr>
          <w:rFonts w:ascii="EB Garamond" w:hAnsi="EB Garamond" w:cs="EB Garamond"/>
          <w:b w:val="0"/>
          <w:i w:val="0"/>
          <w:color w:val="6B6256"/>
          <w:sz w:val="18"/>
          <w:lang w:val="pt-BR" w:bidi="ar-SA"/>
          <w:kern w:val="16"/>
          <w14:ligatures w14:val="standardContextual"/>
        </w:rPr>
        <w:t xml:space="preserve">  Cap. 1, 5, 8, 11,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CTC</w:t>
      </w:r>
      <w:r>
        <w:rPr>
          <w:rFonts w:ascii="EB Garamond" w:hAnsi="EB Garamond" w:cs="EB Garamond"/>
          <w:b w:val="0"/>
          <w:i w:val="0"/>
          <w:color w:val="6B6256"/>
          <w:sz w:val="18"/>
          <w:lang w:val="pt-BR" w:bidi="ar-SA"/>
          <w:kern w:val="16"/>
          <w14:ligatures w14:val="standardContextual"/>
        </w:rPr>
        <w:t xml:space="preserve">  Cap. 2, 4, 5, 8, 11,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entrada do requerimento</w:t>
      </w:r>
      <w:r>
        <w:rPr>
          <w:rFonts w:ascii="EB Garamond" w:hAnsi="EB Garamond" w:cs="EB Garamond"/>
          <w:b w:val="0"/>
          <w:i w:val="0"/>
          <w:color w:val="6B6256"/>
          <w:sz w:val="18"/>
          <w:lang w:val="pt-BR" w:bidi="ar-SA"/>
          <w:kern w:val="16"/>
          <w14:ligatures w14:val="standardContextual"/>
        </w:rPr>
        <w:t xml:space="preserve">  Cap. 1, 7, 8, 10, 12, 16, 20,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início do benefício</w:t>
      </w:r>
      <w:r>
        <w:rPr>
          <w:rFonts w:ascii="EB Garamond" w:hAnsi="EB Garamond" w:cs="EB Garamond"/>
          <w:b w:val="0"/>
          <w:i w:val="0"/>
          <w:color w:val="6B6256"/>
          <w:sz w:val="18"/>
          <w:lang w:val="pt-BR" w:bidi="ar-SA"/>
          <w:kern w:val="16"/>
          <w14:ligatures w14:val="standardContextual"/>
        </w:rPr>
        <w:t xml:space="preserve">  Cap.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DCB</w:t>
      </w:r>
      <w:r>
        <w:rPr>
          <w:rFonts w:ascii="EB Garamond" w:hAnsi="EB Garamond" w:cs="EB Garamond"/>
          <w:b w:val="0"/>
          <w:i w:val="0"/>
          <w:color w:val="6B6256"/>
          <w:sz w:val="18"/>
          <w:lang w:val="pt-BR" w:bidi="ar-SA"/>
          <w:kern w:val="16"/>
          <w14:ligatures w14:val="standardContextual"/>
        </w:rPr>
        <w:t xml:space="preserve">  Cap.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decadência</w:t>
      </w:r>
      <w:r>
        <w:rPr>
          <w:rFonts w:ascii="EB Garamond" w:hAnsi="EB Garamond" w:cs="EB Garamond"/>
          <w:b w:val="0"/>
          <w:i w:val="0"/>
          <w:color w:val="6B6256"/>
          <w:sz w:val="18"/>
          <w:lang w:val="pt-BR" w:bidi="ar-SA"/>
          <w:kern w:val="16"/>
          <w14:ligatures w14:val="standardContextual"/>
        </w:rPr>
        <w:t xml:space="preserve">  Cap. 1, 4, 5, 7, 8, 14, 17,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DER</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desaposentação</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DIB</w:t>
      </w:r>
      <w:r>
        <w:rPr>
          <w:rFonts w:ascii="EB Garamond" w:hAnsi="EB Garamond" w:cs="EB Garamond"/>
          <w:b w:val="0"/>
          <w:i w:val="0"/>
          <w:color w:val="6B6256"/>
          <w:sz w:val="18"/>
          <w:lang w:val="pt-BR" w:bidi="ar-SA"/>
          <w:kern w:val="16"/>
          <w14:ligatures w14:val="standardContextual"/>
        </w:rPr>
        <w:t xml:space="preserve">  Cap.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direito adquirido</w:t>
      </w:r>
      <w:r>
        <w:rPr>
          <w:rFonts w:ascii="EB Garamond" w:hAnsi="EB Garamond" w:cs="EB Garamond"/>
          <w:b w:val="0"/>
          <w:i w:val="0"/>
          <w:color w:val="6B6256"/>
          <w:sz w:val="18"/>
          <w:lang w:val="pt-BR" w:bidi="ar-SA"/>
          <w:kern w:val="16"/>
          <w14:ligatures w14:val="standardContextual"/>
        </w:rPr>
        <w:t xml:space="preserve">  Cap. 1, 2, 3, 5, 8, 9, 10, 11, 12, 14, 16, 17, 18,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fator previdenciário</w:t>
      </w:r>
      <w:r>
        <w:rPr>
          <w:rFonts w:ascii="EB Garamond" w:hAnsi="EB Garamond" w:cs="EB Garamond"/>
          <w:b w:val="0"/>
          <w:i w:val="0"/>
          <w:color w:val="6B6256"/>
          <w:sz w:val="18"/>
          <w:lang w:val="pt-BR" w:bidi="ar-SA"/>
          <w:kern w:val="16"/>
          <w14:ligatures w14:val="standardContextual"/>
        </w:rPr>
        <w:t xml:space="preserve">  Cap. 1, 5, 6, 8, 10, 11, 12, 13, 16, 17, 18,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implantação de benefício</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incapacidade laborativa</w:t>
      </w:r>
      <w:r>
        <w:rPr>
          <w:rFonts w:ascii="EB Garamond" w:hAnsi="EB Garamond" w:cs="EB Garamond"/>
          <w:b w:val="0"/>
          <w:i w:val="0"/>
          <w:color w:val="6B6256"/>
          <w:sz w:val="18"/>
          <w:lang w:val="pt-BR" w:bidi="ar-SA"/>
          <w:kern w:val="16"/>
          <w14:ligatures w14:val="standardContextual"/>
        </w:rPr>
        <w:t xml:space="preserve">  Cap. 1, 4, 6, 7,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INSS</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juizados especiais federais</w:t>
      </w:r>
      <w:r>
        <w:rPr>
          <w:rFonts w:ascii="EB Garamond" w:hAnsi="EB Garamond" w:cs="EB Garamond"/>
          <w:b w:val="0"/>
          <w:i w:val="0"/>
          <w:color w:val="6B6256"/>
          <w:sz w:val="18"/>
          <w:lang w:val="pt-BR" w:bidi="ar-SA"/>
          <w:kern w:val="16"/>
          <w14:ligatures w14:val="standardContextual"/>
        </w:rPr>
        <w:t xml:space="preserve">  Cap. 1, 3, 4, 5, 6, 7, 8, 9, 10,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LOAS</w:t>
      </w:r>
      <w:r>
        <w:rPr>
          <w:rFonts w:ascii="EB Garamond" w:hAnsi="EB Garamond" w:cs="EB Garamond"/>
          <w:b w:val="0"/>
          <w:i w:val="0"/>
          <w:color w:val="6B6256"/>
          <w:sz w:val="18"/>
          <w:lang w:val="pt-BR" w:bidi="ar-SA"/>
          <w:kern w:val="16"/>
          <w14:ligatures w14:val="standardContextual"/>
        </w:rPr>
        <w:t xml:space="preserve">  Cap. 1,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LTCAT</w:t>
      </w:r>
      <w:r>
        <w:rPr>
          <w:rFonts w:ascii="EB Garamond" w:hAnsi="EB Garamond" w:cs="EB Garamond"/>
          <w:b w:val="0"/>
          <w:i w:val="0"/>
          <w:color w:val="6B6256"/>
          <w:sz w:val="18"/>
          <w:lang w:val="pt-BR" w:bidi="ar-SA"/>
          <w:kern w:val="16"/>
          <w14:ligatures w14:val="standardContextual"/>
        </w:rPr>
        <w:t xml:space="preserve">  Cap.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pedido de uniformização</w:t>
      </w:r>
      <w:r>
        <w:rPr>
          <w:rFonts w:ascii="EB Garamond" w:hAnsi="EB Garamond" w:cs="EB Garamond"/>
          <w:b w:val="0"/>
          <w:i w:val="0"/>
          <w:color w:val="6B6256"/>
          <w:sz w:val="18"/>
          <w:lang w:val="pt-BR" w:bidi="ar-SA"/>
          <w:kern w:val="16"/>
          <w14:ligatures w14:val="standardContextual"/>
        </w:rPr>
        <w:t xml:space="preserve">  Cap. 5, 9, 10, 11,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pensão por morte</w:t>
      </w:r>
      <w:r>
        <w:rPr>
          <w:rFonts w:ascii="EB Garamond" w:hAnsi="EB Garamond" w:cs="EB Garamond"/>
          <w:b w:val="0"/>
          <w:i w:val="0"/>
          <w:color w:val="6B6256"/>
          <w:sz w:val="18"/>
          <w:lang w:val="pt-BR" w:bidi="ar-SA"/>
          <w:kern w:val="16"/>
          <w14:ligatures w14:val="standardContextual"/>
        </w:rPr>
        <w:t xml:space="preserve">  Cap. 1, 2, 3, 4,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perícia médica</w:t>
      </w:r>
      <w:r>
        <w:rPr>
          <w:rFonts w:ascii="EB Garamond" w:hAnsi="EB Garamond" w:cs="EB Garamond"/>
          <w:b w:val="0"/>
          <w:i w:val="0"/>
          <w:color w:val="6B6256"/>
          <w:sz w:val="18"/>
          <w:lang w:val="pt-BR" w:bidi="ar-SA"/>
          <w:kern w:val="16"/>
          <w14:ligatures w14:val="standardContextual"/>
        </w:rPr>
        <w:t xml:space="preserve">  Cap. 6, 7, 8, 12, 13,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período de graça</w:t>
      </w:r>
      <w:r>
        <w:rPr>
          <w:rFonts w:ascii="EB Garamond" w:hAnsi="EB Garamond" w:cs="EB Garamond"/>
          <w:b w:val="0"/>
          <w:i w:val="0"/>
          <w:color w:val="6B6256"/>
          <w:sz w:val="18"/>
          <w:lang w:val="pt-BR" w:bidi="ar-SA"/>
          <w:kern w:val="16"/>
          <w14:ligatures w14:val="standardContextual"/>
        </w:rPr>
        <w:t xml:space="preserve">  Cap. 2, 3, 4, 6, 7, 9, 13, 14, 15,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PPP</w:t>
      </w:r>
      <w:r>
        <w:rPr>
          <w:rFonts w:ascii="EB Garamond" w:hAnsi="EB Garamond" w:cs="EB Garamond"/>
          <w:b w:val="0"/>
          <w:i w:val="0"/>
          <w:color w:val="6B6256"/>
          <w:sz w:val="18"/>
          <w:lang w:val="pt-BR" w:bidi="ar-SA"/>
          <w:kern w:val="16"/>
          <w14:ligatures w14:val="standardContextual"/>
        </w:rPr>
        <w:t xml:space="preserve">  Cap. 2, 4, 5,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prescrição</w:t>
      </w:r>
      <w:r>
        <w:rPr>
          <w:rFonts w:ascii="EB Garamond" w:hAnsi="EB Garamond" w:cs="EB Garamond"/>
          <w:b w:val="0"/>
          <w:i w:val="0"/>
          <w:color w:val="6B6256"/>
          <w:sz w:val="18"/>
          <w:lang w:val="pt-BR" w:bidi="ar-SA"/>
          <w:kern w:val="16"/>
          <w14:ligatures w14:val="standardContextual"/>
        </w:rPr>
        <w:t xml:space="preserve">  Cap. 4, 5, 7, 8, 10, 12, 13, 14, 15,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prova emprestada</w:t>
      </w:r>
      <w:r>
        <w:rPr>
          <w:rFonts w:ascii="EB Garamond" w:hAnsi="EB Garamond" w:cs="EB Garamond"/>
          <w:b w:val="0"/>
          <w:i w:val="0"/>
          <w:color w:val="6B6256"/>
          <w:sz w:val="18"/>
          <w:lang w:val="pt-BR" w:bidi="ar-SA"/>
          <w:kern w:val="16"/>
          <w14:ligatures w14:val="standardContextual"/>
        </w:rPr>
        <w:t xml:space="preserve">  Cap. 5, 8,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qualidade de segurado</w:t>
      </w:r>
      <w:r>
        <w:rPr>
          <w:rFonts w:ascii="EB Garamond" w:hAnsi="EB Garamond" w:cs="EB Garamond"/>
          <w:b w:val="0"/>
          <w:i w:val="0"/>
          <w:color w:val="6B6256"/>
          <w:sz w:val="18"/>
          <w:lang w:val="pt-BR" w:bidi="ar-SA"/>
          <w:kern w:val="16"/>
          <w14:ligatures w14:val="standardContextual"/>
        </w:rPr>
        <w:t xml:space="preserve">  Cap. 1, 2, 3, 4, 5, 6, 7, 8, 9, 10, 11, 13, 14, 15, 18,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reabilitação profissional</w:t>
      </w:r>
      <w:r>
        <w:rPr>
          <w:rFonts w:ascii="EB Garamond" w:hAnsi="EB Garamond" w:cs="EB Garamond"/>
          <w:b w:val="0"/>
          <w:i w:val="0"/>
          <w:color w:val="6B6256"/>
          <w:sz w:val="18"/>
          <w:lang w:val="pt-BR" w:bidi="ar-SA"/>
          <w:kern w:val="16"/>
          <w14:ligatures w14:val="standardContextual"/>
        </w:rPr>
        <w:t xml:space="preserve">  Cap. 2, 3, 4, 6, 7, 12,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regra de transição</w:t>
      </w:r>
      <w:r>
        <w:rPr>
          <w:rFonts w:ascii="EB Garamond" w:hAnsi="EB Garamond" w:cs="EB Garamond"/>
          <w:b w:val="0"/>
          <w:i w:val="0"/>
          <w:color w:val="6B6256"/>
          <w:sz w:val="18"/>
          <w:lang w:val="pt-BR" w:bidi="ar-SA"/>
          <w:kern w:val="16"/>
          <w14:ligatures w14:val="standardContextual"/>
        </w:rPr>
        <w:t xml:space="preserve">  Cap. 1, 3, 4, 5, 7, 8, 9, 10, 11, 12, 14, 16, 17,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revisão de benefício</w:t>
      </w:r>
      <w:r>
        <w:rPr>
          <w:rFonts w:ascii="EB Garamond" w:hAnsi="EB Garamond" w:cs="EB Garamond"/>
          <w:b w:val="0"/>
          <w:i w:val="0"/>
          <w:color w:val="6B6256"/>
          <w:sz w:val="18"/>
          <w:lang w:val="pt-BR" w:bidi="ar-SA"/>
          <w:kern w:val="16"/>
          <w14:ligatures w14:val="standardContextual"/>
        </w:rPr>
        <w:t xml:space="preserve">  Cap. 1, 4, 5, 6, 7, 10, 16,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salário-família</w:t>
      </w:r>
      <w:r>
        <w:rPr>
          <w:rFonts w:ascii="EB Garamond" w:hAnsi="EB Garamond" w:cs="EB Garamond"/>
          <w:b w:val="0"/>
          <w:i w:val="0"/>
          <w:color w:val="6B6256"/>
          <w:sz w:val="18"/>
          <w:lang w:val="pt-BR" w:bidi="ar-SA"/>
          <w:kern w:val="16"/>
          <w14:ligatures w14:val="standardContextual"/>
        </w:rPr>
        <w:t xml:space="preserve">  Cap. 1, 2, 3, 4, 7, 15, 16,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salário-maternidade</w:t>
      </w:r>
      <w:r>
        <w:rPr>
          <w:rFonts w:ascii="EB Garamond" w:hAnsi="EB Garamond" w:cs="EB Garamond"/>
          <w:b w:val="0"/>
          <w:i w:val="0"/>
          <w:color w:val="6B6256"/>
          <w:sz w:val="18"/>
          <w:lang w:val="pt-BR" w:bidi="ar-SA"/>
          <w:kern w:val="16"/>
          <w14:ligatures w14:val="standardContextual"/>
        </w:rPr>
        <w:t xml:space="preserve">  Cap. 1, 2, 3, 4, 7, 13, 14,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especial</w:t>
      </w:r>
      <w:r>
        <w:rPr>
          <w:rFonts w:ascii="EB Garamond" w:hAnsi="EB Garamond" w:cs="EB Garamond"/>
          <w:b w:val="0"/>
          <w:i w:val="0"/>
          <w:color w:val="6B6256"/>
          <w:sz w:val="18"/>
          <w:lang w:val="pt-BR" w:bidi="ar-SA"/>
          <w:kern w:val="16"/>
          <w14:ligatures w14:val="standardContextual"/>
        </w:rPr>
        <w:t xml:space="preserve">  Cap. 1, 2, 3, 4, 5, 7, 8, 9, 13, 14, 15, 16, 17, 18,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facultativo</w:t>
      </w:r>
      <w:r>
        <w:rPr>
          <w:rFonts w:ascii="EB Garamond" w:hAnsi="EB Garamond" w:cs="EB Garamond"/>
          <w:b w:val="0"/>
          <w:i w:val="0"/>
          <w:color w:val="6B6256"/>
          <w:sz w:val="18"/>
          <w:lang w:val="pt-BR" w:bidi="ar-SA"/>
          <w:kern w:val="16"/>
          <w14:ligatures w14:val="standardContextual"/>
        </w:rPr>
        <w:t xml:space="preserve">  Cap. 1, 2, 3, 4, 7, 10, 14, 15,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tempo de serviço militar</w:t>
      </w:r>
      <w:r>
        <w:rPr>
          <w:rFonts w:ascii="EB Garamond" w:hAnsi="EB Garamond" w:cs="EB Garamond"/>
          <w:b w:val="0"/>
          <w:i w:val="0"/>
          <w:color w:val="6B6256"/>
          <w:sz w:val="18"/>
          <w:lang w:val="pt-BR" w:bidi="ar-SA"/>
          <w:kern w:val="16"/>
          <w14:ligatures w14:val="standardContextual"/>
        </w:rPr>
        <w:t xml:space="preserve">  Cap. 2,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TNU</w:t>
      </w:r>
      <w:r>
        <w:rPr>
          <w:rFonts w:ascii="EB Garamond" w:hAnsi="EB Garamond" w:cs="EB Garamond"/>
          <w:b w:val="0"/>
          <w:i w:val="0"/>
          <w:color w:val="6B6256"/>
          <w:sz w:val="18"/>
          <w:lang w:val="pt-BR" w:bidi="ar-SA"/>
          <w:kern w:val="16"/>
          <w14:ligatures w14:val="standardContextual"/>
        </w:rPr>
        <w:t xml:space="preserve">  Cap. 2, 3, 4, 5, 6, 7, 8, 9, 10, 11, 12, 13,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trabalhador rural</w:t>
      </w:r>
      <w:r>
        <w:rPr>
          <w:rFonts w:ascii="EB Garamond" w:hAnsi="EB Garamond" w:cs="EB Garamond"/>
          <w:b w:val="0"/>
          <w:i w:val="0"/>
          <w:color w:val="6B6256"/>
          <w:sz w:val="18"/>
          <w:lang w:val="pt-BR" w:bidi="ar-SA"/>
          <w:kern w:val="16"/>
          <w14:ligatures w14:val="standardContextual"/>
        </w:rPr>
        <w:t xml:space="preserve">  Cap. 1, 3, 4, 5, 6, 8, 9,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turma recursal</w:t>
      </w:r>
      <w:r>
        <w:rPr>
          <w:rFonts w:ascii="EB Garamond" w:hAnsi="EB Garamond" w:cs="EB Garamond"/>
          <w:b w:val="0"/>
          <w:i w:val="0"/>
          <w:color w:val="6B6256"/>
          <w:sz w:val="18"/>
          <w:lang w:val="pt-BR" w:bidi="ar-SA"/>
          <w:kern w:val="16"/>
          <w14:ligatures w14:val="standardContextual"/>
        </w:rPr>
        <w:t xml:space="preserve">  Cap. 5, 6, 9, 10, 11, 12, 17, 18, 20,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tutela de urgência</w:t>
      </w:r>
      <w:r>
        <w:rPr>
          <w:rFonts w:ascii="EB Garamond" w:hAnsi="EB Garamond" w:cs="EB Garamond"/>
          <w:b w:val="0"/>
          <w:i w:val="0"/>
          <w:color w:val="6B6256"/>
          <w:sz w:val="18"/>
          <w:lang w:val="pt-BR" w:bidi="ar-SA"/>
          <w:kern w:val="16"/>
          <w14:ligatures w14:val="standardContextual"/>
        </w:rPr>
        <w:t xml:space="preserve">  Cap. 3, 4, 9, 10, 12, 13, 14,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união estável</w:t>
      </w:r>
      <w:r>
        <w:rPr>
          <w:rFonts w:ascii="EB Garamond" w:hAnsi="EB Garamond" w:cs="EB Garamond"/>
          <w:b w:val="0"/>
          <w:i w:val="0"/>
          <w:color w:val="6B6256"/>
          <w:sz w:val="18"/>
          <w:lang w:val="pt-BR" w:bidi="ar-SA"/>
          <w:kern w:val="16"/>
          <w14:ligatures w14:val="standardContextual"/>
        </w:rPr>
        <w:t xml:space="preserve">  Cap. 2, 13, 14, 19, 20, 22, 23</w:t>
      </w:r>
    </w:p>
    <w:p>
      <w:pPr>
        <w:sectPr>
          <w:headerReference w:type="default" r:id="rId231"/>
          <w:headerReference w:type="even" r:id="rId232"/>
          <w:footerReference w:type="default" r:id="rId233"/>
          <w:footerReference w:type="even" r:id="rId234"/>
          <w:headerReference w:type="first" r:id="rId235"/>
          <w:footerReference w:type="first" r:id="rId236"/>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SOBRE OS AUTORES</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w:t>
      </w:r>
    </w:p>
    <w:p>
      <w:pPr>
        <w:spacing w:before="200" w:after="40" w:line="240" w:lineRule="auto"/>
        <w:jc w:val="left"/>
      </w:pPr>
      <w:r>
        <w:rPr>
          <w:rFonts w:ascii="EB Garamond" w:hAnsi="EB Garamond" w:cs="EB Garamond"/>
          <w:b/>
          <w:i w:val="0"/>
          <w:color w:val="3A3128"/>
          <w:sz w:val="22"/>
          <w:lang w:val="pt-BR" w:bidi="ar-SA"/>
          <w:kern w:val="16"/>
          <w14:ligatures w14:val="standardContextual"/>
        </w:rPr>
        <w:t>Claudio Kitner</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(2000), especialista em Direito Tributário pela Fundação Getúlio Vargas (2002) e mestre em Direito pela Faculdade Damas (2022). Foi procurador federal da Advocacia-Geral da União e procurador do Município do Recife. Ingressou na magistratura federal em 2007 (XIII Concurso da 3ª Região) e é juiz federal titular na 5ª Região, integrando a 3ª Turma Recursal dos Juizados Especiais Federais de Pernambuco desde 2014. Tem trabalhos publicados na área previdenciária.</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claudiokitner@hotmail.com</w:t>
      </w:r>
    </w:p>
    <w:p>
      <w:pPr>
        <w:spacing w:before="200" w:after="40" w:line="240" w:lineRule="auto"/>
        <w:jc w:val="left"/>
      </w:pPr>
      <w:r>
        <w:rPr>
          <w:rFonts w:ascii="EB Garamond" w:hAnsi="EB Garamond" w:cs="EB Garamond"/>
          <w:b/>
          <w:i w:val="0"/>
          <w:color w:val="3A3128"/>
          <w:sz w:val="22"/>
          <w:lang w:val="pt-BR" w:bidi="ar-SA"/>
          <w:kern w:val="16"/>
          <w14:ligatures w14:val="standardContextual"/>
        </w:rPr>
        <w:t>Luiz Bispo da Silva Neto</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(2005). Foi técnico e analista judiciário do Tribunal Regional Eleitoral de Pernambuco, procurador federal e advogado da União na Advocacia-Geral da União. Ingressou na magistratura federal em 2011 (XIII Concurso da 1ª Região) e é juiz federal titular na 5ª Região, com atuação em varas e Juizados Especiais Federais de diversas seções judiciárias (Mato Grosso, Maranhão, Bahia, Ceará e Pernambuco).</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luizbsn@gmail.com</w:t>
      </w:r>
    </w:p>
    <w:sectPr w:rsidR="00FC693F" w:rsidRPr="0006063C" w:rsidSect="00034616">
      <w:headerReference w:type="default" r:id="rId237"/>
      <w:headerReference w:type="even" r:id="rId238"/>
      <w:footerReference w:type="default" r:id="rId239"/>
      <w:footerReference w:type="even" r:id="rId240"/>
      <w:headerReference w:type="first" r:id="rId241"/>
      <w:footerReference w:type="first" r:id="rId242"/>
      <w:type w:val="oddPage"/>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Lista de Abreviaturas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Sumário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  |  Evolução Histórica e Princípios Constitucionais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  |  Segurados e Dependentes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3  |  Período de Carência e Manutenção da Qualidade de Segurado</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4  |  Contribuições Previdenciárias e Custeio do RGPS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5  |  Reconhecimento, Cômputo e Averbação de Tempo de Contribuição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6  |  Aposentadoria por Incapacidade Permanente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7  |  Auxílio por Incapacidade Temporária</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III</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8  |  Aposentadoria Especial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9  |  Aposentadoria do Segurado Rural</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10  |  Aposentadoria Programada e Aposentadoria por Idade Urbana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11  |  Aposentadoria por Tempo de Contribuição e Regras de Transição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12  |  Aposentadoria da Pessoa com Deficiência (LC 142/2013)</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IV</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13  |  Salário-Maternidade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14  |  Auxílio-Reclusão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15  |  Auxílio-Acidente e Salário-Família</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16  |  Cálculo do Benefício: Salário de Benefício e RMI</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17  |  Revisão de Benefícios Previdenciários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18  |  Benefício de Prestação Continuada (LOAS/BPC)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19  |  Pensão por Morte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20  |  Acumulação de Benefícios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21  |  Decadência, Prescrição e Coisa Julgada Previdenciária</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VI</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22  |  Processo Administrativo Previdenciário</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23  |  Competência e Procedimento no JEF</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Referências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Índice Remissivo</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Sobre os Autores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autoSpaceLikeWord95" w:uri="http://schemas.microsoft.com/office/word" w:val="0"/>
    <w:compatSetting w:name="adjustLineHeightInTable"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evenAndOddHeaders/>
  <w:autoHyphenation w:val="1"/>
  <w:hyphenationZone w:val="350"/>
  <w:consecutiveHyphenLimit w:val="3"/>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jc w:val="both"/>
    </w:pPr>
    <w:rPr>
      <w:rFonts w:ascii="EB Garamond" w:hAnsi="EB Garamond"/>
      <w:color w:val="201B16"/>
      <w:sz w:val="21"/>
      <w:lang w:val="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EB Garamond" w:hAnsi="EB Garamond"/>
      <w:b/>
      <w:bCs/>
      <w:color w:val="2F2923"/>
      <w:sz w:val="36"/>
      <w:szCs w:val="28"/>
    </w:rPr>
  </w:style>
  <w:style w:type="paragraph" w:styleId="Heading2">
    <w:name w:val="heading 2"/>
    <w:basedOn w:val="Normal"/>
    <w:next w:val="Normal"/>
    <w:link w:val="Heading2Char"/>
    <w:uiPriority w:val="9"/>
    <w:unhideWhenUsed/>
    <w:qFormat/>
    <w:rsid w:val="00FC693F"/>
    <w:pPr>
      <w:keepNext/>
      <w:keepLines/>
      <w:spacing w:before="0" w:after="160"/>
      <w:jc w:val="center"/>
      <w:outlineLvl w:val="1"/>
    </w:pPr>
    <w:rPr>
      <w:rFonts w:asciiTheme="majorHAnsi" w:eastAsiaTheme="majorEastAsia" w:hAnsiTheme="majorHAnsi" w:cstheme="majorBidi" w:ascii="EB Garamond" w:hAnsi="EB Garamond"/>
      <w:b/>
      <w:bCs/>
      <w:color w:val="2F292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28.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4.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0.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46.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58.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footer" Target="footer64.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footer" Target="footer70.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footer" Target="footer76.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footer" Target="footer82.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footer" Target="footer88.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footer" Target="footer94.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footer" Target="footer97.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footer" Target="footer100.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footer" Target="footer103.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footer" Target="footer106.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footer" Target="footer109.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footer" Target="footer112.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footer" Target="footer115.xml"/><Relationship Id="rId240" Type="http://schemas.openxmlformats.org/officeDocument/2006/relationships/footer" Target="footer116.xml"/><Relationship Id="rId241" Type="http://schemas.openxmlformats.org/officeDocument/2006/relationships/header" Target="header117.xml"/><Relationship Id="rId242" Type="http://schemas.openxmlformats.org/officeDocument/2006/relationships/footer" Target="footer1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 Luiz Bispo da Silva Neto</dc:creator>
  <cp:keywords/>
  <dc:description>generated by python-docx</dc:description>
  <cp:lastModifiedBy/>
  <cp:revision>1</cp:revision>
  <dcterms:created xsi:type="dcterms:W3CDTF">2013-12-23T23:15:00Z</dcterms:created>
  <dcterms:modified xsi:type="dcterms:W3CDTF">2013-12-23T23:15:00Z</dcterms:modified>
  <cp:category/>
</cp:coreProperties>
</file>