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60" w:line="240" w:lineRule="auto"/>
        <w:jc w:val="center"/>
      </w:pPr>
      <w:r>
        <w:rPr>
          <w:rFonts w:ascii="EB Garamond" w:hAnsi="EB Garamond" w:cs="EB Garamond"/>
          <w:b w:val="0"/>
          <w:i w:val="0"/>
          <w:color w:val="B78B37"/>
          <w:sz w:val="22"/>
          <w:lang w:val="pt-BR" w:bidi="ar-SA"/>
          <w:kern w:val="16"/>
          <w14:ligatures w14:val="standardContextual"/>
        </w:rPr>
        <w:t>◆  ◆  ◆</w:t>
      </w:r>
    </w:p>
    <w:p>
      <w:pPr>
        <w:spacing w:before="40" w:after="40" w:line="252" w:lineRule="auto"/>
        <w:jc w:val="center"/>
      </w:pPr>
      <w:r>
        <w:rPr>
          <w:rFonts w:ascii="EB Garamond" w:hAnsi="EB Garamond" w:cs="EB Garamond"/>
          <w:b/>
          <w:i w:val="0"/>
          <w:color w:val="2F2923"/>
          <w:sz w:val="44"/>
          <w:lang w:val="pt-BR" w:bidi="ar-SA"/>
          <w:kern w:val="16"/>
          <w14:ligatures w14:val="standardContextual"/>
        </w:rPr>
        <w:t>Direito Previdenciário:</w:t>
      </w:r>
    </w:p>
    <w:p>
      <w:pPr>
        <w:spacing w:before="40" w:after="40" w:line="252" w:lineRule="auto"/>
        <w:jc w:val="center"/>
      </w:pPr>
      <w:r>
        <w:rPr>
          <w:rFonts w:ascii="EB Garamond" w:hAnsi="EB Garamond" w:cs="EB Garamond"/>
          <w:b/>
          <w:i w:val="0"/>
          <w:color w:val="2F2923"/>
          <w:sz w:val="44"/>
          <w:lang w:val="pt-BR" w:bidi="ar-SA"/>
          <w:kern w:val="16"/>
          <w14:ligatures w14:val="standardContextual"/>
        </w:rPr>
        <w:t>Teoria e Prática nos Juizados</w:t>
      </w:r>
    </w:p>
    <w:p>
      <w:pPr>
        <w:spacing w:before="40" w:after="40" w:line="252" w:lineRule="auto"/>
        <w:jc w:val="center"/>
      </w:pPr>
      <w:r>
        <w:rPr>
          <w:rFonts w:ascii="EB Garamond" w:hAnsi="EB Garamond" w:cs="EB Garamond"/>
          <w:b/>
          <w:i w:val="0"/>
          <w:color w:val="2F2923"/>
          <w:sz w:val="44"/>
          <w:lang w:val="pt-BR" w:bidi="ar-SA"/>
          <w:kern w:val="16"/>
          <w14:ligatures w14:val="standardContextual"/>
        </w:rPr>
        <w:t>Especiais Federais</w:t>
      </w:r>
    </w:p>
    <w:p>
      <w:pPr>
        <w:spacing w:before="240" w:after="120" w:line="240" w:lineRule="auto"/>
        <w:jc w:val="center"/>
      </w:pPr>
      <w:r>
        <w:rPr>
          <w:rFonts w:ascii="EB Garamond" w:hAnsi="EB Garamond" w:cs="EB Garamond"/>
          <w:b w:val="0"/>
          <w:i w:val="0"/>
          <w:color w:val="B78B37"/>
          <w:sz w:val="18"/>
          <w:lang w:val="pt-BR" w:bidi="ar-SA"/>
          <w:kern w:val="16"/>
          <w14:ligatures w14:val="standardContextual"/>
        </w:rPr>
        <w:t>◆</w:t>
      </w:r>
    </w:p>
    <w:p>
      <w:pPr>
        <w:spacing w:before="80" w:after="40" w:line="240" w:lineRule="auto"/>
        <w:jc w:val="center"/>
      </w:pPr>
      <w:r>
        <w:rPr>
          <w:rFonts w:ascii="EB Garamond" w:hAnsi="EB Garamond" w:cs="EB Garamond"/>
          <w:b w:val="0"/>
          <w:i w:val="0"/>
          <w:smallCaps/>
          <w:color w:val="3A3128"/>
          <w:sz w:val="28"/>
          <w:lang w:val="pt-BR" w:bidi="ar-SA"/>
          <w:kern w:val="16"/>
          <w14:ligatures w14:val="standardContextual"/>
        </w:rPr>
        <w:t>Claudio Kitner</w:t>
      </w:r>
    </w:p>
    <w:p>
      <w:pPr>
        <w:spacing w:before="80" w:after="40" w:line="240" w:lineRule="auto"/>
        <w:jc w:val="center"/>
      </w:pPr>
      <w:r>
        <w:rPr>
          <w:rFonts w:ascii="EB Garamond" w:hAnsi="EB Garamond" w:cs="EB Garamond"/>
          <w:b w:val="0"/>
          <w:i w:val="0"/>
          <w:smallCaps/>
          <w:color w:val="3A3128"/>
          <w:sz w:val="28"/>
          <w:lang w:val="pt-BR" w:bidi="ar-SA"/>
          <w:kern w:val="16"/>
          <w14:ligatures w14:val="standardContextual"/>
        </w:rPr>
        <w:t>Luiz Bispo da Silva Neto</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EB Garamond" w:hAnsi="EB Garamond" w:cs="EB Garamond"/>
          <w:b w:val="0"/>
          <w:i w:val="0"/>
          <w:color w:val="6B6256"/>
          <w:sz w:val="24"/>
          <w:lang w:val="pt-BR" w:bidi="ar-SA"/>
          <w:kern w:val="16"/>
          <w14:ligatures w14:val="standardContextual"/>
        </w:rPr>
        <w:t>2026</w:t>
      </w:r>
    </w:p>
    <w:p>
      <w:pPr>
        <w:sectPr>
          <w:headerReference w:type="default" r:id="rId9"/>
          <w:headerReference w:type="first" r:id="rId10"/>
          <w:headerReference w:type="even" r:id="rId11"/>
          <w:footerReference w:type="default" r:id="rId12"/>
          <w:footerReference w:type="first" r:id="rId13"/>
          <w:footerReference w:type="even" r:id="rId14"/>
          <w:pgSz w:w="8391" w:h="11906"/>
          <w:pgMar w:top="935" w:right="879" w:bottom="964" w:left="1162" w:header="454" w:footer="425" w:gutter="0" w:mirrorMargins="1"/>
          <w:cols w:space="720"/>
          <w:titlePg/>
          <w:docGrid w:linePitch="360"/>
          <w:pgNumType w:fmt="lowerRoman" w:start="1"/>
        </w:sectPr>
      </w:pPr>
    </w:p>
    <w:p>
      <w:pPr>
        <w:spacing w:before="0" w:after="0" w:line="240" w:lineRule="auto"/>
      </w:pPr>
    </w:p>
    <w:p>
      <w:pPr>
        <w:spacing w:before="0" w:after="0" w:line="240" w:lineRule="auto"/>
      </w:pPr>
    </w:p>
    <w:p>
      <w:pPr>
        <w:spacing w:before="0" w:after="0" w:line="240" w:lineRule="auto"/>
      </w:pPr>
    </w:p>
    <w:p>
      <w:pPr>
        <w:spacing w:before="40" w:after="40" w:line="240" w:lineRule="auto"/>
        <w:jc w:val="center"/>
      </w:pPr>
      <w:r>
        <w:rPr>
          <w:rFonts w:ascii="EB Garamond" w:hAnsi="EB Garamond" w:cs="EB Garamond"/>
          <w:b w:val="0"/>
          <w:i w:val="0"/>
          <w:smallCaps/>
          <w:color w:val="3A3128"/>
          <w:sz w:val="26"/>
          <w:lang w:val="pt-BR" w:bidi="ar-SA"/>
          <w:kern w:val="16"/>
          <w14:ligatures w14:val="standardContextual"/>
        </w:rPr>
        <w:t>Claudio Kitner</w:t>
      </w:r>
    </w:p>
    <w:p>
      <w:pPr>
        <w:spacing w:before="40" w:after="40" w:line="240" w:lineRule="auto"/>
        <w:jc w:val="center"/>
      </w:pPr>
      <w:r>
        <w:rPr>
          <w:rFonts w:ascii="EB Garamond" w:hAnsi="EB Garamond" w:cs="EB Garamond"/>
          <w:b w:val="0"/>
          <w:i w:val="0"/>
          <w:smallCaps/>
          <w:color w:val="3A3128"/>
          <w:sz w:val="26"/>
          <w:lang w:val="pt-BR" w:bidi="ar-SA"/>
          <w:kern w:val="16"/>
          <w14:ligatures w14:val="standardContextual"/>
        </w:rPr>
        <w:t>Luiz Bispo da Silva Neto</w:t>
      </w:r>
    </w:p>
    <w:p>
      <w:pPr>
        <w:spacing w:before="0" w:after="160" w:line="240" w:lineRule="auto"/>
      </w:pPr>
    </w:p>
    <w:p>
      <w:pPr>
        <w:spacing w:before="0" w:after="160" w:line="240" w:lineRule="auto"/>
        <w:jc w:val="center"/>
      </w:pPr>
      <w:r>
        <w:rPr>
          <w:rFonts w:ascii="EB Garamond" w:hAnsi="EB Garamond" w:cs="EB Garamond"/>
          <w:b w:val="0"/>
          <w:i w:val="0"/>
          <w:color w:val="B78B37"/>
          <w:sz w:val="18"/>
          <w:lang w:val="pt-BR" w:bidi="ar-SA"/>
          <w:kern w:val="16"/>
          <w14:ligatures w14:val="standardContextual"/>
        </w:rPr>
        <w:t>━━━━  ◆  ━━━━</w:t>
      </w:r>
    </w:p>
    <w:p>
      <w:pPr>
        <w:spacing w:before="40" w:after="40" w:line="252" w:lineRule="auto"/>
        <w:jc w:val="center"/>
      </w:pPr>
      <w:r>
        <w:rPr>
          <w:rFonts w:ascii="EB Garamond" w:hAnsi="EB Garamond" w:cs="EB Garamond"/>
          <w:b/>
          <w:i w:val="0"/>
          <w:color w:val="2F2923"/>
          <w:sz w:val="40"/>
          <w:lang w:val="pt-BR" w:bidi="ar-SA"/>
          <w:kern w:val="16"/>
          <w14:ligatures w14:val="standardContextual"/>
        </w:rPr>
        <w:t>Direito Previdenciário:</w:t>
      </w:r>
    </w:p>
    <w:p>
      <w:pPr>
        <w:spacing w:before="40" w:after="40" w:line="252" w:lineRule="auto"/>
        <w:jc w:val="center"/>
      </w:pPr>
      <w:r>
        <w:rPr>
          <w:rFonts w:ascii="EB Garamond" w:hAnsi="EB Garamond" w:cs="EB Garamond"/>
          <w:b/>
          <w:i w:val="0"/>
          <w:color w:val="2F2923"/>
          <w:sz w:val="40"/>
          <w:lang w:val="pt-BR" w:bidi="ar-SA"/>
          <w:kern w:val="16"/>
          <w14:ligatures w14:val="standardContextual"/>
        </w:rPr>
        <w:t>Teoria e Prática nos Juizados</w:t>
      </w:r>
    </w:p>
    <w:p>
      <w:pPr>
        <w:spacing w:before="40" w:after="40" w:line="252" w:lineRule="auto"/>
        <w:jc w:val="center"/>
      </w:pPr>
      <w:r>
        <w:rPr>
          <w:rFonts w:ascii="EB Garamond" w:hAnsi="EB Garamond" w:cs="EB Garamond"/>
          <w:b/>
          <w:i w:val="0"/>
          <w:color w:val="2F2923"/>
          <w:sz w:val="40"/>
          <w:lang w:val="pt-BR" w:bidi="ar-SA"/>
          <w:kern w:val="16"/>
          <w14:ligatures w14:val="standardContextual"/>
        </w:rPr>
        <w:t>Especiais Federais</w:t>
      </w:r>
    </w:p>
    <w:p>
      <w:pPr>
        <w:spacing w:before="16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80" w:after="40" w:line="252" w:lineRule="auto"/>
        <w:jc w:val="center"/>
      </w:pPr>
      <w:r>
        <w:rPr>
          <w:rFonts w:ascii="EB Garamond" w:hAnsi="EB Garamond" w:cs="EB Garamond"/>
          <w:b w:val="0"/>
          <w:i/>
          <w:color w:val="6B6256"/>
          <w:sz w:val="22"/>
          <w:lang w:val="pt-BR" w:bidi="ar-SA"/>
          <w:kern w:val="16"/>
          <w14:ligatures w14:val="standardContextual"/>
        </w:rPr>
        <w:t>Doutrina, Jurisprudência e Prática Forense</w:t>
      </w:r>
    </w:p>
    <w:p>
      <w:pPr>
        <w:spacing w:before="160" w:after="40" w:line="240" w:lineRule="auto"/>
        <w:jc w:val="center"/>
      </w:pPr>
      <w:r>
        <w:rPr>
          <w:rFonts w:ascii="EB Garamond" w:hAnsi="EB Garamond" w:cs="EB Garamond"/>
          <w:b w:val="0"/>
          <w:i w:val="0"/>
          <w:color w:val="6B6256"/>
          <w:sz w:val="20"/>
          <w:lang w:val="pt-BR" w:bidi="ar-SA"/>
          <w:kern w:val="16"/>
          <w14:ligatures w14:val="standardContextual"/>
        </w:rPr>
        <w:t>1a Edição</w:t>
      </w: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EB Garamond" w:hAnsi="EB Garamond" w:cs="EB Garamond"/>
          <w:b w:val="0"/>
          <w:i w:val="0"/>
          <w:color w:val="6B6256"/>
          <w:sz w:val="24"/>
          <w:lang w:val="pt-BR" w:bidi="ar-SA"/>
          <w:kern w:val="16"/>
          <w14:ligatures w14:val="standardContextual"/>
        </w:rPr>
        <w:t>2026</w:t>
      </w:r>
    </w:p>
    <w:p>
      <w:pPr>
        <w:sectPr>
          <w:headerReference w:type="default" r:id="rId15"/>
          <w:headerReference w:type="first" r:id="rId16"/>
          <w:headerReference w:type="even" r:id="rId17"/>
          <w:footerReference w:type="default" r:id="rId18"/>
          <w:footerReference w:type="first" r:id="rId19"/>
          <w:footerReference w:type="even" r:id="rId20"/>
          <w:pgSz w:w="8391" w:h="11906"/>
          <w:pgMar w:top="935" w:right="879" w:bottom="964" w:left="1162" w:header="454" w:footer="425" w:gutter="0" w:mirrorMargins="1"/>
          <w:cols w:space="720"/>
          <w:titlePg/>
          <w:docGrid w:linePitch="360"/>
          <w:pgNumType w:fmt="lowerRoman"/>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30" w:line="240" w:lineRule="auto"/>
        <w:jc w:val="left"/>
      </w:pPr>
      <w:r>
        <w:rPr>
          <w:rFonts w:ascii="EB Garamond" w:hAnsi="EB Garamond" w:cs="EB Garamond"/>
          <w:b/>
          <w:i w:val="0"/>
          <w:color w:val="3A3128"/>
          <w:sz w:val="17"/>
          <w:lang w:val="pt-BR" w:bidi="ar-SA"/>
          <w:kern w:val="16"/>
          <w14:ligatures w14:val="standardContextual"/>
        </w:rPr>
        <w:t>KITNER, Claudio; SILVA NETO, Luiz Bispo da.</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Direito Previdenciário: Teoria e Prática nos Juizados Especiais Federais /</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Claudio Kitner, Luiz Bispo da Silva Neto. — 1. ed. — 2026.</w:t>
      </w:r>
    </w:p>
    <w:p>
      <w:pPr>
        <w:spacing w:before="0" w:after="80" w:line="240" w:lineRule="auto"/>
      </w:pPr>
    </w:p>
    <w:p>
      <w:pPr>
        <w:spacing w:before="0" w:after="30" w:line="240" w:lineRule="auto"/>
        <w:jc w:val="left"/>
      </w:pPr>
      <w:r>
        <w:rPr>
          <w:rFonts w:ascii="EB Garamond" w:hAnsi="EB Garamond" w:cs="EB Garamond"/>
          <w:b w:val="0"/>
          <w:i w:val="0"/>
          <w:color w:val="3A3128"/>
          <w:sz w:val="17"/>
          <w:lang w:val="pt-BR" w:bidi="ar-SA"/>
          <w:kern w:val="16"/>
          <w14:ligatures w14:val="standardContextual"/>
        </w:rPr>
        <w:t>ISBN [a definir]</w:t>
      </w:r>
    </w:p>
    <w:p>
      <w:pPr>
        <w:spacing w:before="0" w:after="80" w:line="240" w:lineRule="auto"/>
      </w:pPr>
    </w:p>
    <w:p>
      <w:pPr>
        <w:spacing w:before="0" w:after="30" w:line="240" w:lineRule="auto"/>
        <w:jc w:val="left"/>
      </w:pPr>
      <w:r>
        <w:rPr>
          <w:rFonts w:ascii="EB Garamond" w:hAnsi="EB Garamond" w:cs="EB Garamond"/>
          <w:b w:val="0"/>
          <w:i w:val="0"/>
          <w:color w:val="3A3128"/>
          <w:sz w:val="17"/>
          <w:lang w:val="pt-BR" w:bidi="ar-SA"/>
          <w:kern w:val="16"/>
          <w14:ligatures w14:val="standardContextual"/>
        </w:rPr>
        <w:t>1. Direito previdenciário — Brasil. 2. Juizados Especiais Federais.</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3. Seguridade social. 4. Benefícios previdenciários. I. Título.</w:t>
      </w:r>
    </w:p>
    <w:p>
      <w:pPr>
        <w:spacing w:before="0" w:after="80" w:line="240" w:lineRule="auto"/>
      </w:pPr>
    </w:p>
    <w:p>
      <w:pPr>
        <w:spacing w:before="0" w:after="30" w:line="240" w:lineRule="auto"/>
        <w:jc w:val="left"/>
      </w:pPr>
      <w:r>
        <w:rPr>
          <w:rFonts w:ascii="EB Garamond" w:hAnsi="EB Garamond" w:cs="EB Garamond"/>
          <w:b w:val="0"/>
          <w:i w:val="0"/>
          <w:color w:val="3A3128"/>
          <w:sz w:val="17"/>
          <w:lang w:val="pt-BR" w:bidi="ar-SA"/>
          <w:kern w:val="16"/>
          <w14:ligatures w14:val="standardContextual"/>
        </w:rPr>
        <w:t>CDU 349.3(81)</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CDD 344.8102</w:t>
      </w:r>
    </w:p>
    <w:p>
      <w:pPr>
        <w:spacing w:before="0" w:after="160" w:line="240" w:lineRule="auto"/>
      </w:pPr>
    </w:p>
    <w:p>
      <w:pPr>
        <w:spacing w:before="0" w:after="30" w:line="240" w:lineRule="auto"/>
        <w:jc w:val="left"/>
      </w:pPr>
      <w:r>
        <w:rPr>
          <w:rFonts w:ascii="EB Garamond" w:hAnsi="EB Garamond" w:cs="EB Garamond"/>
          <w:b w:val="0"/>
          <w:i/>
          <w:color w:val="3A3128"/>
          <w:sz w:val="15"/>
          <w:lang w:val="pt-BR" w:bidi="ar-SA"/>
          <w:kern w:val="16"/>
          <w14:ligatures w14:val="standardContextual"/>
        </w:rPr>
        <w:t>Todos os direitos reservados. Nenhuma parte desta obra pode ser reproduzida,</w:t>
      </w:r>
    </w:p>
    <w:p>
      <w:pPr>
        <w:spacing w:before="0" w:after="30" w:line="240" w:lineRule="auto"/>
        <w:jc w:val="left"/>
      </w:pPr>
      <w:r>
        <w:rPr>
          <w:rFonts w:ascii="EB Garamond" w:hAnsi="EB Garamond" w:cs="EB Garamond"/>
          <w:b w:val="0"/>
          <w:i/>
          <w:color w:val="3A3128"/>
          <w:sz w:val="15"/>
          <w:lang w:val="pt-BR" w:bidi="ar-SA"/>
          <w:kern w:val="16"/>
          <w14:ligatures w14:val="standardContextual"/>
        </w:rPr>
        <w:t>armazenada ou transmitida por qualquer meio sem autorização prévia dos autores.</w:t>
      </w:r>
    </w:p>
    <w:p>
      <w:pPr>
        <w:spacing w:before="0" w:after="80" w:line="240" w:lineRule="auto"/>
      </w:pPr>
    </w:p>
    <w:p>
      <w:pPr>
        <w:spacing w:before="0" w:after="30" w:line="240" w:lineRule="auto"/>
        <w:jc w:val="left"/>
      </w:pPr>
      <w:r>
        <w:rPr>
          <w:rFonts w:ascii="EB Garamond" w:hAnsi="EB Garamond" w:cs="EB Garamond"/>
          <w:b w:val="0"/>
          <w:i/>
          <w:color w:val="3A3128"/>
          <w:sz w:val="15"/>
          <w:lang w:val="pt-BR" w:bidi="ar-SA"/>
          <w:kern w:val="16"/>
          <w14:ligatures w14:val="standardContextual"/>
        </w:rPr>
        <w:t>Esta edição reflete a legislação e a jurisprudência até junho de 2026.</w:t>
      </w:r>
    </w:p>
    <w:p>
      <w:pPr>
        <w:sectPr>
          <w:headerReference w:type="default" r:id="rId21"/>
          <w:headerReference w:type="first" r:id="rId22"/>
          <w:headerReference w:type="even" r:id="rId23"/>
          <w:footerReference w:type="default" r:id="rId24"/>
          <w:footerReference w:type="first" r:id="rId25"/>
          <w:footerReference w:type="even" r:id="rId26"/>
          <w:pgSz w:w="8391" w:h="11906"/>
          <w:pgMar w:top="935" w:right="879" w:bottom="964" w:left="1162" w:header="454" w:footer="425" w:gutter="0" w:mirrorMargins="1"/>
          <w:cols w:space="720"/>
          <w:titlePg/>
          <w:docGrid w:linePitch="360"/>
          <w:pgNumType w:fmt="lowerRoman"/>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80" w:line="276" w:lineRule="auto"/>
        <w:jc w:val="right"/>
      </w:pPr>
      <w:r>
        <w:rPr>
          <w:rFonts w:ascii="EB Garamond" w:hAnsi="EB Garamond" w:cs="EB Garamond"/>
          <w:b w:val="0"/>
          <w:i/>
          <w:color w:val="3A3128"/>
          <w:sz w:val="21"/>
          <w:lang w:val="pt-BR" w:bidi="ar-SA"/>
          <w:kern w:val="16"/>
          <w14:ligatures w14:val="standardContextual"/>
        </w:rPr>
        <w:t>Aos jurisdicionados dos Juizados Especiais Federais,</w:t>
      </w:r>
    </w:p>
    <w:p>
      <w:pPr>
        <w:spacing w:before="0" w:after="320" w:line="276" w:lineRule="auto"/>
        <w:jc w:val="right"/>
      </w:pPr>
      <w:r>
        <w:rPr>
          <w:rFonts w:ascii="EB Garamond" w:hAnsi="EB Garamond" w:cs="EB Garamond"/>
          <w:b w:val="0"/>
          <w:i/>
          <w:color w:val="3A3128"/>
          <w:sz w:val="21"/>
          <w:lang w:val="pt-BR" w:bidi="ar-SA"/>
          <w:kern w:val="16"/>
          <w14:ligatures w14:val="standardContextual"/>
        </w:rPr>
        <w:t>que buscam na Justiça a proteção social que lhes é devida.</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80" w:line="276" w:lineRule="auto"/>
        <w:ind w:right="283"/>
        <w:jc w:val="right"/>
      </w:pPr>
      <w:r>
        <w:rPr>
          <w:rFonts w:ascii="EB Garamond" w:hAnsi="EB Garamond" w:cs="EB Garamond"/>
          <w:b w:val="0"/>
          <w:i/>
          <w:color w:val="6B6256"/>
          <w:sz w:val="19"/>
          <w:lang w:val="pt-BR" w:bidi="ar-SA"/>
          <w:kern w:val="16"/>
          <w14:ligatures w14:val="standardContextual"/>
        </w:rPr>
        <w:t>A previdência social é a mais importante conquista</w:t>
      </w:r>
    </w:p>
    <w:p>
      <w:pPr>
        <w:spacing w:before="0" w:after="80" w:line="276" w:lineRule="auto"/>
        <w:ind w:right="283"/>
        <w:jc w:val="right"/>
      </w:pPr>
      <w:r>
        <w:rPr>
          <w:rFonts w:ascii="EB Garamond" w:hAnsi="EB Garamond" w:cs="EB Garamond"/>
          <w:b w:val="0"/>
          <w:i/>
          <w:color w:val="6B6256"/>
          <w:sz w:val="19"/>
          <w:lang w:val="pt-BR" w:bidi="ar-SA"/>
          <w:kern w:val="16"/>
          <w14:ligatures w14:val="standardContextual"/>
        </w:rPr>
        <w:t>do trabalhador no século XX.</w:t>
      </w:r>
    </w:p>
    <w:p>
      <w:pPr>
        <w:spacing w:before="0" w:after="0" w:line="240" w:lineRule="auto"/>
        <w:ind w:right="283"/>
        <w:jc w:val="right"/>
      </w:pPr>
      <w:r>
        <w:rPr>
          <w:rFonts w:ascii="EB Garamond" w:hAnsi="EB Garamond" w:cs="EB Garamond"/>
          <w:b w:val="0"/>
          <w:i w:val="0"/>
          <w:smallCaps/>
          <w:color w:val="6B6256"/>
          <w:sz w:val="17"/>
          <w:lang w:val="pt-BR" w:bidi="ar-SA"/>
          <w:kern w:val="16"/>
          <w14:ligatures w14:val="standardContextual"/>
        </w:rPr>
        <w:t>— Wladimir Novaes Martinez</w:t>
      </w:r>
    </w:p>
    <w:p>
      <w:pPr>
        <w:sectPr>
          <w:headerReference w:type="default" r:id="rId27"/>
          <w:headerReference w:type="first" r:id="rId28"/>
          <w:headerReference w:type="even" r:id="rId29"/>
          <w:footerReference w:type="default" r:id="rId30"/>
          <w:footerReference w:type="first" r:id="rId31"/>
          <w:footerReference w:type="even" r:id="rId32"/>
          <w:pgSz w:w="8391" w:h="11906"/>
          <w:pgMar w:top="935" w:right="879" w:bottom="964" w:left="1162" w:header="454" w:footer="425" w:gutter="0" w:mirrorMargins="1"/>
          <w:cols w:space="720"/>
          <w:titlePg/>
          <w:docGrid w:linePitch="360"/>
          <w:pgNumType w:fmt="lowerRoman"/>
        </w:sectPr>
      </w:pPr>
    </w:p>
    <w:p>
      <w:pPr>
        <w:spacing w:before="320" w:after="160" w:line="240" w:lineRule="auto"/>
        <w:jc w:val="center"/>
      </w:pPr>
      <w:r>
        <w:rPr>
          <w:rFonts w:ascii="EB Garamond" w:hAnsi="EB Garamond" w:cs="EB Garamond"/>
          <w:b/>
          <w:i w:val="0"/>
          <w:color w:val="2F2923"/>
          <w:sz w:val="32"/>
          <w:lang w:val="pt-BR" w:bidi="ar-SA"/>
          <w:kern w:val="16"/>
          <w14:ligatures w14:val="standardContextual"/>
        </w:rPr>
        <w:t>APRESENTAÇÃO</w:t>
      </w:r>
    </w:p>
    <w:p>
      <w:pPr>
        <w:spacing w:before="0" w:after="28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O contencioso previdenciário brasileiro tem, hoje, um endereço predominante: os Juizados Especiais Federais. É neles que se decide, todos os dias e em escala de massa, o destino concreto de aposentadorias, auxílios, pensões e benefícios assistenciais — muitas vezes a única fonte de subsistência de quem litiga. Essa centralidade impõe ao advogado e ao magistrado um desafio particular: dominar, ao mesmo tempo, a densa teoria do Direito Previdenciário e a dinâmica processual, probatória e prática que caracteriza o rito dos Juizados.</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Esta obra nasce da percepção de que teoria e prática, nesse campo, não podem caminhar separadas. De um lado, a Emenda Constitucional 103/2019 reescreveu a arquitetura do Regime Geral de Previdência Social, e as reformas que a sucederam, somadas a um fluxo constante de teses firmadas pelo STF, pelo STJ e pela TNU, tornaram o terreno normativo instável e exigente. De outro, o cotidiano dos Juizados Especiais Federais é feito de perícias, cálculos, provas de tempo de contribuição e requisitos que só se compreendem quando a norma é lida à luz de sua aplicação real.</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Para responder a esse duplo desafio, a exposição de cada tema conjuga o tratamento doutrinário com orientações operacionais. Ao lado da fundamentação teórica, o leitor encontrará boxes de jurisprudência, quadros sinóticos, alertas práticos e roteiros de atuação voltados à realidade das varas federais. A preocupação constante foi a de oferecer não apenas o que a lei diz, mas como o direito efetivamente se resolve no requerimento administrativo, na petição inicial, na instrução e na sentença.</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A obra está organizada em seis partes e vinte e três capítulos. A Parte I trata dos fundamentos do Regime Geral de Previdência Social — evolução histórica, princípios constitucionais, segurados e dependentes, carência e qualidade de segurado, custeio e reconhecimento de tempo de contribuição. A Parte II examina os benefícios por incapacidade; a Parte III, as aposentadorias programadas, especiais, rurais e da pessoa com deficiência; a Parte IV, as pensões, os auxílios e o benefício assistencial; a Parte V, os temas transversais de cálculo, revisão, decadência e prescrição; e a Parte VI, o processo previdenciário nos Juizados Especiais Federais — processo administrativo, competência e procedimento. Do fundamento constitucional à sentença, o percurso acompanha a lógica com que os litígios efetivamente se apresentam e se resolvem.</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Toda a legislação e a jurisprudência citadas foram conferidas contra as fontes oficiais e refletem o estado do Direito Previdenciário até junho de 2026, com registro das principais controvérsias ainda pendentes de pacificação. O propósito não é encerrar o debate, mas municiar o operador do direito com um instrumento confiável, atualizado e diretamente aplicável.</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Que esta obra seja útil a quem, na advocacia e na magistratura, dedica seu trabalho a dar efetividade à proteção social — razão de ser de todo o sistema previdenciário.</w:t>
      </w:r>
    </w:p>
    <w:p>
      <w:pPr>
        <w:spacing w:before="160" w:after="80" w:line="240" w:lineRule="auto"/>
        <w:jc w:val="right"/>
      </w:pPr>
      <w:r>
        <w:rPr>
          <w:rFonts w:ascii="EB Garamond" w:hAnsi="EB Garamond" w:cs="EB Garamond"/>
          <w:b w:val="0"/>
          <w:i/>
          <w:color w:val="3A3128"/>
          <w:sz w:val="21"/>
          <w:lang w:val="pt-BR" w:bidi="ar-SA"/>
          <w:kern w:val="16"/>
          <w14:ligatures w14:val="standardContextual"/>
        </w:rPr>
        <w:t>Os autores</w:t>
      </w:r>
    </w:p>
    <w:p>
      <w:pPr>
        <w:sectPr>
          <w:headerReference w:type="default" r:id="rId33"/>
          <w:headerReference w:type="first" r:id="rId34"/>
          <w:headerReference w:type="even" r:id="rId35"/>
          <w:footerReference w:type="default" r:id="rId36"/>
          <w:footerReference w:type="first" r:id="rId37"/>
          <w:footerReference w:type="even" r:id="rId38"/>
          <w:pgSz w:w="8391" w:h="11906"/>
          <w:pgMar w:top="935" w:right="879" w:bottom="964" w:left="1162" w:header="454" w:footer="425" w:gutter="0" w:mirrorMargins="1"/>
          <w:cols w:space="720"/>
          <w:titlePg/>
          <w:docGrid w:linePitch="360"/>
          <w:pgNumType w:fmt="lowerRoman"/>
        </w:sectPr>
      </w:pPr>
    </w:p>
    <w:p>
      <w:pPr>
        <w:spacing w:before="320" w:after="160" w:line="240" w:lineRule="auto"/>
        <w:jc w:val="center"/>
      </w:pPr>
      <w:r>
        <w:rPr>
          <w:rFonts w:ascii="EB Garamond" w:hAnsi="EB Garamond" w:cs="EB Garamond"/>
          <w:b/>
          <w:i w:val="0"/>
          <w:color w:val="2F2923"/>
          <w:sz w:val="32"/>
          <w:lang w:val="pt-BR" w:bidi="ar-SA"/>
          <w:kern w:val="16"/>
          <w14:ligatures w14:val="standardContextual"/>
        </w:rPr>
        <w:t>LISTA DE ABREVIATURAS E SIGLAS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30" w:line="252" w:lineRule="auto"/>
        <w:jc w:val="left"/>
      </w:pPr>
      <w:r>
        <w:rPr>
          <w:rFonts w:ascii="EB Garamond" w:hAnsi="EB Garamond" w:cs="EB Garamond"/>
          <w:b/>
          <w:i w:val="0"/>
          <w:color w:val="2F2923"/>
          <w:sz w:val="20"/>
          <w:lang w:val="pt-BR" w:bidi="ar-SA"/>
          <w:kern w:val="16"/>
          <w14:ligatures w14:val="standardContextual"/>
        </w:rPr>
        <w:t>ADI</w:t>
      </w:r>
      <w:r>
        <w:rPr>
          <w:rFonts w:ascii="EB Garamond" w:hAnsi="EB Garamond" w:cs="EB Garamond"/>
          <w:b w:val="0"/>
          <w:i w:val="0"/>
          <w:color w:val="3A3128"/>
          <w:sz w:val="20"/>
          <w:lang w:val="pt-BR" w:bidi="ar-SA"/>
          <w:kern w:val="16"/>
          <w14:ligatures w14:val="standardContextual"/>
        </w:rPr>
        <w:t xml:space="preserve">  —  Ação Direta de Inconstitucionalidade</w:t>
      </w:r>
    </w:p>
    <w:p>
      <w:pPr>
        <w:spacing w:before="0" w:after="30" w:line="252" w:lineRule="auto"/>
        <w:jc w:val="left"/>
      </w:pPr>
      <w:r>
        <w:rPr>
          <w:rFonts w:ascii="EB Garamond" w:hAnsi="EB Garamond" w:cs="EB Garamond"/>
          <w:b/>
          <w:i w:val="0"/>
          <w:color w:val="2F2923"/>
          <w:sz w:val="20"/>
          <w:lang w:val="pt-BR" w:bidi="ar-SA"/>
          <w:kern w:val="16"/>
          <w14:ligatures w14:val="standardContextual"/>
        </w:rPr>
        <w:t>APS</w:t>
      </w:r>
      <w:r>
        <w:rPr>
          <w:rFonts w:ascii="EB Garamond" w:hAnsi="EB Garamond" w:cs="EB Garamond"/>
          <w:b w:val="0"/>
          <w:i w:val="0"/>
          <w:color w:val="3A3128"/>
          <w:sz w:val="20"/>
          <w:lang w:val="pt-BR" w:bidi="ar-SA"/>
          <w:kern w:val="16"/>
          <w14:ligatures w14:val="standardContextual"/>
        </w:rPr>
        <w:t xml:space="preserve">  —  Agência da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BPC</w:t>
      </w:r>
      <w:r>
        <w:rPr>
          <w:rFonts w:ascii="EB Garamond" w:hAnsi="EB Garamond" w:cs="EB Garamond"/>
          <w:b w:val="0"/>
          <w:i w:val="0"/>
          <w:color w:val="3A3128"/>
          <w:sz w:val="20"/>
          <w:lang w:val="pt-BR" w:bidi="ar-SA"/>
          <w:kern w:val="16"/>
          <w14:ligatures w14:val="standardContextual"/>
        </w:rPr>
        <w:t xml:space="preserve">  —  Benefício de Prestação Continuada</w:t>
      </w:r>
    </w:p>
    <w:p>
      <w:pPr>
        <w:spacing w:before="0" w:after="30" w:line="252" w:lineRule="auto"/>
        <w:jc w:val="left"/>
      </w:pPr>
      <w:r>
        <w:rPr>
          <w:rFonts w:ascii="EB Garamond" w:hAnsi="EB Garamond" w:cs="EB Garamond"/>
          <w:b/>
          <w:i w:val="0"/>
          <w:color w:val="2F2923"/>
          <w:sz w:val="20"/>
          <w:lang w:val="pt-BR" w:bidi="ar-SA"/>
          <w:kern w:val="16"/>
          <w14:ligatures w14:val="standardContextual"/>
        </w:rPr>
        <w:t>CAP</w:t>
      </w:r>
      <w:r>
        <w:rPr>
          <w:rFonts w:ascii="EB Garamond" w:hAnsi="EB Garamond" w:cs="EB Garamond"/>
          <w:b w:val="0"/>
          <w:i w:val="0"/>
          <w:color w:val="3A3128"/>
          <w:sz w:val="20"/>
          <w:lang w:val="pt-BR" w:bidi="ar-SA"/>
          <w:kern w:val="16"/>
          <w14:ligatures w14:val="standardContextual"/>
        </w:rPr>
        <w:t xml:space="preserve">  —  Caixa de Aposentadorias e Pensões</w:t>
      </w:r>
    </w:p>
    <w:p>
      <w:pPr>
        <w:spacing w:before="0" w:after="30" w:line="252" w:lineRule="auto"/>
        <w:jc w:val="left"/>
      </w:pPr>
      <w:r>
        <w:rPr>
          <w:rFonts w:ascii="EB Garamond" w:hAnsi="EB Garamond" w:cs="EB Garamond"/>
          <w:b/>
          <w:i w:val="0"/>
          <w:color w:val="2F2923"/>
          <w:sz w:val="20"/>
          <w:lang w:val="pt-BR" w:bidi="ar-SA"/>
          <w:kern w:val="16"/>
          <w14:ligatures w14:val="standardContextual"/>
        </w:rPr>
        <w:t>CDA</w:t>
      </w:r>
      <w:r>
        <w:rPr>
          <w:rFonts w:ascii="EB Garamond" w:hAnsi="EB Garamond" w:cs="EB Garamond"/>
          <w:b w:val="0"/>
          <w:i w:val="0"/>
          <w:color w:val="3A3128"/>
          <w:sz w:val="20"/>
          <w:lang w:val="pt-BR" w:bidi="ar-SA"/>
          <w:kern w:val="16"/>
          <w14:ligatures w14:val="standardContextual"/>
        </w:rPr>
        <w:t xml:space="preserve">  —  Certidão de Dívida Ativa</w:t>
      </w:r>
    </w:p>
    <w:p>
      <w:pPr>
        <w:spacing w:before="0" w:after="30" w:line="252" w:lineRule="auto"/>
        <w:jc w:val="left"/>
      </w:pPr>
      <w:r>
        <w:rPr>
          <w:rFonts w:ascii="EB Garamond" w:hAnsi="EB Garamond" w:cs="EB Garamond"/>
          <w:b/>
          <w:i w:val="0"/>
          <w:color w:val="2F2923"/>
          <w:sz w:val="20"/>
          <w:lang w:val="pt-BR" w:bidi="ar-SA"/>
          <w:kern w:val="16"/>
          <w14:ligatures w14:val="standardContextual"/>
        </w:rPr>
        <w:t>CF/88</w:t>
      </w:r>
      <w:r>
        <w:rPr>
          <w:rFonts w:ascii="EB Garamond" w:hAnsi="EB Garamond" w:cs="EB Garamond"/>
          <w:b w:val="0"/>
          <w:i w:val="0"/>
          <w:color w:val="3A3128"/>
          <w:sz w:val="20"/>
          <w:lang w:val="pt-BR" w:bidi="ar-SA"/>
          <w:kern w:val="16"/>
          <w14:ligatures w14:val="standardContextual"/>
        </w:rPr>
        <w:t xml:space="preserve">  —  Constituição Federal de 1988</w:t>
      </w:r>
    </w:p>
    <w:p>
      <w:pPr>
        <w:spacing w:before="0" w:after="30" w:line="252" w:lineRule="auto"/>
        <w:jc w:val="left"/>
      </w:pPr>
      <w:r>
        <w:rPr>
          <w:rFonts w:ascii="EB Garamond" w:hAnsi="EB Garamond" w:cs="EB Garamond"/>
          <w:b/>
          <w:i w:val="0"/>
          <w:color w:val="2F2923"/>
          <w:sz w:val="20"/>
          <w:lang w:val="pt-BR" w:bidi="ar-SA"/>
          <w:kern w:val="16"/>
          <w14:ligatures w14:val="standardContextual"/>
        </w:rPr>
        <w:t>CLT</w:t>
      </w:r>
      <w:r>
        <w:rPr>
          <w:rFonts w:ascii="EB Garamond" w:hAnsi="EB Garamond" w:cs="EB Garamond"/>
          <w:b w:val="0"/>
          <w:i w:val="0"/>
          <w:color w:val="3A3128"/>
          <w:sz w:val="20"/>
          <w:lang w:val="pt-BR" w:bidi="ar-SA"/>
          <w:kern w:val="16"/>
          <w14:ligatures w14:val="standardContextual"/>
        </w:rPr>
        <w:t xml:space="preserve">  —  Consolidação das Leis do Trabalho</w:t>
      </w:r>
    </w:p>
    <w:p>
      <w:pPr>
        <w:spacing w:before="0" w:after="30" w:line="252" w:lineRule="auto"/>
        <w:jc w:val="left"/>
      </w:pPr>
      <w:r>
        <w:rPr>
          <w:rFonts w:ascii="EB Garamond" w:hAnsi="EB Garamond" w:cs="EB Garamond"/>
          <w:b/>
          <w:i w:val="0"/>
          <w:color w:val="2F2923"/>
          <w:sz w:val="20"/>
          <w:lang w:val="pt-BR" w:bidi="ar-SA"/>
          <w:kern w:val="16"/>
          <w14:ligatures w14:val="standardContextual"/>
        </w:rPr>
        <w:t>CNIS</w:t>
      </w:r>
      <w:r>
        <w:rPr>
          <w:rFonts w:ascii="EB Garamond" w:hAnsi="EB Garamond" w:cs="EB Garamond"/>
          <w:b w:val="0"/>
          <w:i w:val="0"/>
          <w:color w:val="3A3128"/>
          <w:sz w:val="20"/>
          <w:lang w:val="pt-BR" w:bidi="ar-SA"/>
          <w:kern w:val="16"/>
          <w14:ligatures w14:val="standardContextual"/>
        </w:rPr>
        <w:t xml:space="preserve">  —  Cadastro Nacional de Informações Sociais</w:t>
      </w:r>
    </w:p>
    <w:p>
      <w:pPr>
        <w:spacing w:before="0" w:after="30" w:line="252" w:lineRule="auto"/>
        <w:jc w:val="left"/>
      </w:pPr>
      <w:r>
        <w:rPr>
          <w:rFonts w:ascii="EB Garamond" w:hAnsi="EB Garamond" w:cs="EB Garamond"/>
          <w:b/>
          <w:i w:val="0"/>
          <w:color w:val="2F2923"/>
          <w:sz w:val="20"/>
          <w:lang w:val="pt-BR" w:bidi="ar-SA"/>
          <w:kern w:val="16"/>
          <w14:ligatures w14:val="standardContextual"/>
        </w:rPr>
        <w:t>COPES</w:t>
      </w:r>
      <w:r>
        <w:rPr>
          <w:rFonts w:ascii="EB Garamond" w:hAnsi="EB Garamond" w:cs="EB Garamond"/>
          <w:b w:val="0"/>
          <w:i w:val="0"/>
          <w:color w:val="3A3128"/>
          <w:sz w:val="20"/>
          <w:lang w:val="pt-BR" w:bidi="ar-SA"/>
          <w:kern w:val="16"/>
          <w14:ligatures w14:val="standardContextual"/>
        </w:rPr>
        <w:t xml:space="preserve">  —  Cobertura Previdenciária Estimada</w:t>
      </w:r>
    </w:p>
    <w:p>
      <w:pPr>
        <w:spacing w:before="0" w:after="30" w:line="252" w:lineRule="auto"/>
        <w:jc w:val="left"/>
      </w:pPr>
      <w:r>
        <w:rPr>
          <w:rFonts w:ascii="EB Garamond" w:hAnsi="EB Garamond" w:cs="EB Garamond"/>
          <w:b/>
          <w:i w:val="0"/>
          <w:color w:val="2F2923"/>
          <w:sz w:val="20"/>
          <w:lang w:val="pt-BR" w:bidi="ar-SA"/>
          <w:kern w:val="16"/>
          <w14:ligatures w14:val="standardContextual"/>
        </w:rPr>
        <w:t>CRPS</w:t>
      </w:r>
      <w:r>
        <w:rPr>
          <w:rFonts w:ascii="EB Garamond" w:hAnsi="EB Garamond" w:cs="EB Garamond"/>
          <w:b w:val="0"/>
          <w:i w:val="0"/>
          <w:color w:val="3A3128"/>
          <w:sz w:val="20"/>
          <w:lang w:val="pt-BR" w:bidi="ar-SA"/>
          <w:kern w:val="16"/>
          <w14:ligatures w14:val="standardContextual"/>
        </w:rPr>
        <w:t xml:space="preserve">  —  Conselho de Recursos da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CTC</w:t>
      </w:r>
      <w:r>
        <w:rPr>
          <w:rFonts w:ascii="EB Garamond" w:hAnsi="EB Garamond" w:cs="EB Garamond"/>
          <w:b w:val="0"/>
          <w:i w:val="0"/>
          <w:color w:val="3A3128"/>
          <w:sz w:val="20"/>
          <w:lang w:val="pt-BR" w:bidi="ar-SA"/>
          <w:kern w:val="16"/>
          <w14:ligatures w14:val="standardContextual"/>
        </w:rPr>
        <w:t xml:space="preserve">  —  Certidão de Tempo de Contribuição</w:t>
      </w:r>
    </w:p>
    <w:p>
      <w:pPr>
        <w:spacing w:before="0" w:after="30" w:line="252" w:lineRule="auto"/>
        <w:jc w:val="left"/>
      </w:pPr>
      <w:r>
        <w:rPr>
          <w:rFonts w:ascii="EB Garamond" w:hAnsi="EB Garamond" w:cs="EB Garamond"/>
          <w:b/>
          <w:i w:val="0"/>
          <w:color w:val="2F2923"/>
          <w:sz w:val="20"/>
          <w:lang w:val="pt-BR" w:bidi="ar-SA"/>
          <w:kern w:val="16"/>
          <w14:ligatures w14:val="standardContextual"/>
        </w:rPr>
        <w:t>DER</w:t>
      </w:r>
      <w:r>
        <w:rPr>
          <w:rFonts w:ascii="EB Garamond" w:hAnsi="EB Garamond" w:cs="EB Garamond"/>
          <w:b w:val="0"/>
          <w:i w:val="0"/>
          <w:color w:val="3A3128"/>
          <w:sz w:val="20"/>
          <w:lang w:val="pt-BR" w:bidi="ar-SA"/>
          <w:kern w:val="16"/>
          <w14:ligatures w14:val="standardContextual"/>
        </w:rPr>
        <w:t xml:space="preserve">  —  Data de Entrada do Requerimento</w:t>
      </w:r>
    </w:p>
    <w:p>
      <w:pPr>
        <w:spacing w:before="0" w:after="30" w:line="252" w:lineRule="auto"/>
        <w:jc w:val="left"/>
      </w:pPr>
      <w:r>
        <w:rPr>
          <w:rFonts w:ascii="EB Garamond" w:hAnsi="EB Garamond" w:cs="EB Garamond"/>
          <w:b/>
          <w:i w:val="0"/>
          <w:color w:val="2F2923"/>
          <w:sz w:val="20"/>
          <w:lang w:val="pt-BR" w:bidi="ar-SA"/>
          <w:kern w:val="16"/>
          <w14:ligatures w14:val="standardContextual"/>
        </w:rPr>
        <w:t>DIB</w:t>
      </w:r>
      <w:r>
        <w:rPr>
          <w:rFonts w:ascii="EB Garamond" w:hAnsi="EB Garamond" w:cs="EB Garamond"/>
          <w:b w:val="0"/>
          <w:i w:val="0"/>
          <w:color w:val="3A3128"/>
          <w:sz w:val="20"/>
          <w:lang w:val="pt-BR" w:bidi="ar-SA"/>
          <w:kern w:val="16"/>
          <w14:ligatures w14:val="standardContextual"/>
        </w:rPr>
        <w:t xml:space="preserve">  —  Data de Início do Benefício</w:t>
      </w:r>
    </w:p>
    <w:p>
      <w:pPr>
        <w:spacing w:before="0" w:after="30" w:line="252" w:lineRule="auto"/>
        <w:jc w:val="left"/>
      </w:pPr>
      <w:r>
        <w:rPr>
          <w:rFonts w:ascii="EB Garamond" w:hAnsi="EB Garamond" w:cs="EB Garamond"/>
          <w:b/>
          <w:i w:val="0"/>
          <w:color w:val="2F2923"/>
          <w:sz w:val="20"/>
          <w:lang w:val="pt-BR" w:bidi="ar-SA"/>
          <w:kern w:val="16"/>
          <w14:ligatures w14:val="standardContextual"/>
        </w:rPr>
        <w:t>DID</w:t>
      </w:r>
      <w:r>
        <w:rPr>
          <w:rFonts w:ascii="EB Garamond" w:hAnsi="EB Garamond" w:cs="EB Garamond"/>
          <w:b w:val="0"/>
          <w:i w:val="0"/>
          <w:color w:val="3A3128"/>
          <w:sz w:val="20"/>
          <w:lang w:val="pt-BR" w:bidi="ar-SA"/>
          <w:kern w:val="16"/>
          <w14:ligatures w14:val="standardContextual"/>
        </w:rPr>
        <w:t xml:space="preserve">  —  Data de Início da Doença</w:t>
      </w:r>
    </w:p>
    <w:p>
      <w:pPr>
        <w:spacing w:before="0" w:after="30" w:line="252" w:lineRule="auto"/>
        <w:jc w:val="left"/>
      </w:pPr>
      <w:r>
        <w:rPr>
          <w:rFonts w:ascii="EB Garamond" w:hAnsi="EB Garamond" w:cs="EB Garamond"/>
          <w:b/>
          <w:i w:val="0"/>
          <w:color w:val="2F2923"/>
          <w:sz w:val="20"/>
          <w:lang w:val="pt-BR" w:bidi="ar-SA"/>
          <w:kern w:val="16"/>
          <w14:ligatures w14:val="standardContextual"/>
        </w:rPr>
        <w:t>DII</w:t>
      </w:r>
      <w:r>
        <w:rPr>
          <w:rFonts w:ascii="EB Garamond" w:hAnsi="EB Garamond" w:cs="EB Garamond"/>
          <w:b w:val="0"/>
          <w:i w:val="0"/>
          <w:color w:val="3A3128"/>
          <w:sz w:val="20"/>
          <w:lang w:val="pt-BR" w:bidi="ar-SA"/>
          <w:kern w:val="16"/>
          <w14:ligatures w14:val="standardContextual"/>
        </w:rPr>
        <w:t xml:space="preserve">  —  Data de Início da Incapacidade</w:t>
      </w:r>
    </w:p>
    <w:p>
      <w:pPr>
        <w:spacing w:before="0" w:after="30" w:line="252" w:lineRule="auto"/>
        <w:jc w:val="left"/>
      </w:pPr>
      <w:r>
        <w:rPr>
          <w:rFonts w:ascii="EB Garamond" w:hAnsi="EB Garamond" w:cs="EB Garamond"/>
          <w:b/>
          <w:i w:val="0"/>
          <w:color w:val="2F2923"/>
          <w:sz w:val="20"/>
          <w:lang w:val="pt-BR" w:bidi="ar-SA"/>
          <w:kern w:val="16"/>
          <w14:ligatures w14:val="standardContextual"/>
        </w:rPr>
        <w:t>EC</w:t>
      </w:r>
      <w:r>
        <w:rPr>
          <w:rFonts w:ascii="EB Garamond" w:hAnsi="EB Garamond" w:cs="EB Garamond"/>
          <w:b w:val="0"/>
          <w:i w:val="0"/>
          <w:color w:val="3A3128"/>
          <w:sz w:val="20"/>
          <w:lang w:val="pt-BR" w:bidi="ar-SA"/>
          <w:kern w:val="16"/>
          <w14:ligatures w14:val="standardContextual"/>
        </w:rPr>
        <w:t xml:space="preserve">  —  Emenda Constitucional</w:t>
      </w:r>
    </w:p>
    <w:p>
      <w:pPr>
        <w:spacing w:before="0" w:after="30" w:line="252" w:lineRule="auto"/>
        <w:jc w:val="left"/>
      </w:pPr>
      <w:r>
        <w:rPr>
          <w:rFonts w:ascii="EB Garamond" w:hAnsi="EB Garamond" w:cs="EB Garamond"/>
          <w:b/>
          <w:i w:val="0"/>
          <w:color w:val="2F2923"/>
          <w:sz w:val="20"/>
          <w:lang w:val="pt-BR" w:bidi="ar-SA"/>
          <w:kern w:val="16"/>
          <w14:ligatures w14:val="standardContextual"/>
        </w:rPr>
        <w:t>EPI</w:t>
      </w:r>
      <w:r>
        <w:rPr>
          <w:rFonts w:ascii="EB Garamond" w:hAnsi="EB Garamond" w:cs="EB Garamond"/>
          <w:b w:val="0"/>
          <w:i w:val="0"/>
          <w:color w:val="3A3128"/>
          <w:sz w:val="20"/>
          <w:lang w:val="pt-BR" w:bidi="ar-SA"/>
          <w:kern w:val="16"/>
          <w14:ligatures w14:val="standardContextual"/>
        </w:rPr>
        <w:t xml:space="preserve">  —  Equipamento de Proteção Individual</w:t>
      </w:r>
    </w:p>
    <w:p>
      <w:pPr>
        <w:spacing w:before="0" w:after="30" w:line="252" w:lineRule="auto"/>
        <w:jc w:val="left"/>
      </w:pPr>
      <w:r>
        <w:rPr>
          <w:rFonts w:ascii="EB Garamond" w:hAnsi="EB Garamond" w:cs="EB Garamond"/>
          <w:b/>
          <w:i w:val="0"/>
          <w:color w:val="2F2923"/>
          <w:sz w:val="20"/>
          <w:lang w:val="pt-BR" w:bidi="ar-SA"/>
          <w:kern w:val="16"/>
          <w14:ligatures w14:val="standardContextual"/>
        </w:rPr>
        <w:t>FUNRURAL</w:t>
      </w:r>
      <w:r>
        <w:rPr>
          <w:rFonts w:ascii="EB Garamond" w:hAnsi="EB Garamond" w:cs="EB Garamond"/>
          <w:b w:val="0"/>
          <w:i w:val="0"/>
          <w:color w:val="3A3128"/>
          <w:sz w:val="20"/>
          <w:lang w:val="pt-BR" w:bidi="ar-SA"/>
          <w:kern w:val="16"/>
          <w14:ligatures w14:val="standardContextual"/>
        </w:rPr>
        <w:t xml:space="preserve">  —  Fundo de Assistência ao Trabalhador Rural</w:t>
      </w:r>
    </w:p>
    <w:p>
      <w:pPr>
        <w:spacing w:before="0" w:after="30" w:line="252" w:lineRule="auto"/>
        <w:jc w:val="left"/>
      </w:pPr>
      <w:r>
        <w:rPr>
          <w:rFonts w:ascii="EB Garamond" w:hAnsi="EB Garamond" w:cs="EB Garamond"/>
          <w:b/>
          <w:i w:val="0"/>
          <w:color w:val="2F2923"/>
          <w:sz w:val="20"/>
          <w:lang w:val="pt-BR" w:bidi="ar-SA"/>
          <w:kern w:val="16"/>
          <w14:ligatures w14:val="standardContextual"/>
        </w:rPr>
        <w:t>IAP</w:t>
      </w:r>
      <w:r>
        <w:rPr>
          <w:rFonts w:ascii="EB Garamond" w:hAnsi="EB Garamond" w:cs="EB Garamond"/>
          <w:b w:val="0"/>
          <w:i w:val="0"/>
          <w:color w:val="3A3128"/>
          <w:sz w:val="20"/>
          <w:lang w:val="pt-BR" w:bidi="ar-SA"/>
          <w:kern w:val="16"/>
          <w14:ligatures w14:val="standardContextual"/>
        </w:rPr>
        <w:t xml:space="preserve">  —  Instituto de Aposentadorias e Pensões</w:t>
      </w:r>
    </w:p>
    <w:p>
      <w:pPr>
        <w:spacing w:before="0" w:after="30" w:line="252" w:lineRule="auto"/>
        <w:jc w:val="left"/>
      </w:pPr>
      <w:r>
        <w:rPr>
          <w:rFonts w:ascii="EB Garamond" w:hAnsi="EB Garamond" w:cs="EB Garamond"/>
          <w:b/>
          <w:i w:val="0"/>
          <w:color w:val="2F2923"/>
          <w:sz w:val="20"/>
          <w:lang w:val="pt-BR" w:bidi="ar-SA"/>
          <w:kern w:val="16"/>
          <w14:ligatures w14:val="standardContextual"/>
        </w:rPr>
        <w:t>IF-BrA</w:t>
      </w:r>
      <w:r>
        <w:rPr>
          <w:rFonts w:ascii="EB Garamond" w:hAnsi="EB Garamond" w:cs="EB Garamond"/>
          <w:b w:val="0"/>
          <w:i w:val="0"/>
          <w:color w:val="3A3128"/>
          <w:sz w:val="20"/>
          <w:lang w:val="pt-BR" w:bidi="ar-SA"/>
          <w:kern w:val="16"/>
          <w14:ligatures w14:val="standardContextual"/>
        </w:rPr>
        <w:t xml:space="preserve">  —  Índice de Funcionalidade Brasileiro Aplicado</w:t>
      </w:r>
    </w:p>
    <w:p>
      <w:pPr>
        <w:spacing w:before="0" w:after="30" w:line="252" w:lineRule="auto"/>
        <w:jc w:val="left"/>
      </w:pPr>
      <w:r>
        <w:rPr>
          <w:rFonts w:ascii="EB Garamond" w:hAnsi="EB Garamond" w:cs="EB Garamond"/>
          <w:b/>
          <w:i w:val="0"/>
          <w:color w:val="2F2923"/>
          <w:sz w:val="20"/>
          <w:lang w:val="pt-BR" w:bidi="ar-SA"/>
          <w:kern w:val="16"/>
          <w14:ligatures w14:val="standardContextual"/>
        </w:rPr>
        <w:t>INPC</w:t>
      </w:r>
      <w:r>
        <w:rPr>
          <w:rFonts w:ascii="EB Garamond" w:hAnsi="EB Garamond" w:cs="EB Garamond"/>
          <w:b w:val="0"/>
          <w:i w:val="0"/>
          <w:color w:val="3A3128"/>
          <w:sz w:val="20"/>
          <w:lang w:val="pt-BR" w:bidi="ar-SA"/>
          <w:kern w:val="16"/>
          <w14:ligatures w14:val="standardContextual"/>
        </w:rPr>
        <w:t xml:space="preserve">  —  Índice Nacional de Preços ao Consumidor</w:t>
      </w:r>
    </w:p>
    <w:p>
      <w:pPr>
        <w:spacing w:before="0" w:after="30" w:line="252" w:lineRule="auto"/>
        <w:jc w:val="left"/>
      </w:pPr>
      <w:r>
        <w:rPr>
          <w:rFonts w:ascii="EB Garamond" w:hAnsi="EB Garamond" w:cs="EB Garamond"/>
          <w:b/>
          <w:i w:val="0"/>
          <w:color w:val="2F2923"/>
          <w:sz w:val="20"/>
          <w:lang w:val="pt-BR" w:bidi="ar-SA"/>
          <w:kern w:val="16"/>
          <w14:ligatures w14:val="standardContextual"/>
        </w:rPr>
        <w:t>INPS</w:t>
      </w:r>
      <w:r>
        <w:rPr>
          <w:rFonts w:ascii="EB Garamond" w:hAnsi="EB Garamond" w:cs="EB Garamond"/>
          <w:b w:val="0"/>
          <w:i w:val="0"/>
          <w:color w:val="3A3128"/>
          <w:sz w:val="20"/>
          <w:lang w:val="pt-BR" w:bidi="ar-SA"/>
          <w:kern w:val="16"/>
          <w14:ligatures w14:val="standardContextual"/>
        </w:rPr>
        <w:t xml:space="preserve">  —  Instituto Nacional de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INSS</w:t>
      </w:r>
      <w:r>
        <w:rPr>
          <w:rFonts w:ascii="EB Garamond" w:hAnsi="EB Garamond" w:cs="EB Garamond"/>
          <w:b w:val="0"/>
          <w:i w:val="0"/>
          <w:color w:val="3A3128"/>
          <w:sz w:val="20"/>
          <w:lang w:val="pt-BR" w:bidi="ar-SA"/>
          <w:kern w:val="16"/>
          <w14:ligatures w14:val="standardContextual"/>
        </w:rPr>
        <w:t xml:space="preserve">  —  Instituto Nacional do Seguro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JEF</w:t>
      </w:r>
      <w:r>
        <w:rPr>
          <w:rFonts w:ascii="EB Garamond" w:hAnsi="EB Garamond" w:cs="EB Garamond"/>
          <w:b w:val="0"/>
          <w:i w:val="0"/>
          <w:color w:val="3A3128"/>
          <w:sz w:val="20"/>
          <w:lang w:val="pt-BR" w:bidi="ar-SA"/>
          <w:kern w:val="16"/>
          <w14:ligatures w14:val="standardContextual"/>
        </w:rPr>
        <w:t xml:space="preserve">  —  Juizado Especial Federal</w:t>
      </w:r>
    </w:p>
    <w:p>
      <w:pPr>
        <w:spacing w:before="0" w:after="30" w:line="252" w:lineRule="auto"/>
        <w:jc w:val="left"/>
      </w:pPr>
      <w:r>
        <w:rPr>
          <w:rFonts w:ascii="EB Garamond" w:hAnsi="EB Garamond" w:cs="EB Garamond"/>
          <w:b/>
          <w:i w:val="0"/>
          <w:color w:val="2F2923"/>
          <w:sz w:val="20"/>
          <w:lang w:val="pt-BR" w:bidi="ar-SA"/>
          <w:kern w:val="16"/>
          <w14:ligatures w14:val="standardContextual"/>
        </w:rPr>
        <w:t>LC</w:t>
      </w:r>
      <w:r>
        <w:rPr>
          <w:rFonts w:ascii="EB Garamond" w:hAnsi="EB Garamond" w:cs="EB Garamond"/>
          <w:b w:val="0"/>
          <w:i w:val="0"/>
          <w:color w:val="3A3128"/>
          <w:sz w:val="20"/>
          <w:lang w:val="pt-BR" w:bidi="ar-SA"/>
          <w:kern w:val="16"/>
          <w14:ligatures w14:val="standardContextual"/>
        </w:rPr>
        <w:t xml:space="preserve">  —  Lei Complementar</w:t>
      </w:r>
    </w:p>
    <w:p>
      <w:pPr>
        <w:spacing w:before="0" w:after="30" w:line="252" w:lineRule="auto"/>
        <w:jc w:val="left"/>
      </w:pPr>
      <w:r>
        <w:rPr>
          <w:rFonts w:ascii="EB Garamond" w:hAnsi="EB Garamond" w:cs="EB Garamond"/>
          <w:b/>
          <w:i w:val="0"/>
          <w:color w:val="2F2923"/>
          <w:sz w:val="20"/>
          <w:lang w:val="pt-BR" w:bidi="ar-SA"/>
          <w:kern w:val="16"/>
          <w14:ligatures w14:val="standardContextual"/>
        </w:rPr>
        <w:t>LOAS</w:t>
      </w:r>
      <w:r>
        <w:rPr>
          <w:rFonts w:ascii="EB Garamond" w:hAnsi="EB Garamond" w:cs="EB Garamond"/>
          <w:b w:val="0"/>
          <w:i w:val="0"/>
          <w:color w:val="3A3128"/>
          <w:sz w:val="20"/>
          <w:lang w:val="pt-BR" w:bidi="ar-SA"/>
          <w:kern w:val="16"/>
          <w14:ligatures w14:val="standardContextual"/>
        </w:rPr>
        <w:t xml:space="preserve">  —  Lei Orgânica da Assistência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LOPS</w:t>
      </w:r>
      <w:r>
        <w:rPr>
          <w:rFonts w:ascii="EB Garamond" w:hAnsi="EB Garamond" w:cs="EB Garamond"/>
          <w:b w:val="0"/>
          <w:i w:val="0"/>
          <w:color w:val="3A3128"/>
          <w:sz w:val="20"/>
          <w:lang w:val="pt-BR" w:bidi="ar-SA"/>
          <w:kern w:val="16"/>
          <w14:ligatures w14:val="standardContextual"/>
        </w:rPr>
        <w:t xml:space="preserve">  —  Lei Orgânica da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MEI</w:t>
      </w:r>
      <w:r>
        <w:rPr>
          <w:rFonts w:ascii="EB Garamond" w:hAnsi="EB Garamond" w:cs="EB Garamond"/>
          <w:b w:val="0"/>
          <w:i w:val="0"/>
          <w:color w:val="3A3128"/>
          <w:sz w:val="20"/>
          <w:lang w:val="pt-BR" w:bidi="ar-SA"/>
          <w:kern w:val="16"/>
          <w14:ligatures w14:val="standardContextual"/>
        </w:rPr>
        <w:t xml:space="preserve">  —  Microempreendedor Individual</w:t>
      </w:r>
    </w:p>
    <w:p>
      <w:pPr>
        <w:spacing w:before="0" w:after="30" w:line="252" w:lineRule="auto"/>
        <w:jc w:val="left"/>
      </w:pPr>
      <w:r>
        <w:rPr>
          <w:rFonts w:ascii="EB Garamond" w:hAnsi="EB Garamond" w:cs="EB Garamond"/>
          <w:b/>
          <w:i w:val="0"/>
          <w:color w:val="2F2923"/>
          <w:sz w:val="20"/>
          <w:lang w:val="pt-BR" w:bidi="ar-SA"/>
          <w:kern w:val="16"/>
          <w14:ligatures w14:val="standardContextual"/>
        </w:rPr>
        <w:t>NTEP</w:t>
      </w:r>
      <w:r>
        <w:rPr>
          <w:rFonts w:ascii="EB Garamond" w:hAnsi="EB Garamond" w:cs="EB Garamond"/>
          <w:b w:val="0"/>
          <w:i w:val="0"/>
          <w:color w:val="3A3128"/>
          <w:sz w:val="20"/>
          <w:lang w:val="pt-BR" w:bidi="ar-SA"/>
          <w:kern w:val="16"/>
          <w14:ligatures w14:val="standardContextual"/>
        </w:rPr>
        <w:t xml:space="preserve">  —  Nexo Técnico Epidemiológico Previdenciário</w:t>
      </w:r>
    </w:p>
    <w:p>
      <w:pPr>
        <w:spacing w:before="0" w:after="30" w:line="252" w:lineRule="auto"/>
        <w:jc w:val="left"/>
      </w:pPr>
      <w:r>
        <w:rPr>
          <w:rFonts w:ascii="EB Garamond" w:hAnsi="EB Garamond" w:cs="EB Garamond"/>
          <w:b/>
          <w:i w:val="0"/>
          <w:color w:val="2F2923"/>
          <w:sz w:val="20"/>
          <w:lang w:val="pt-BR" w:bidi="ar-SA"/>
          <w:kern w:val="16"/>
          <w14:ligatures w14:val="standardContextual"/>
        </w:rPr>
        <w:t>PBC</w:t>
      </w:r>
      <w:r>
        <w:rPr>
          <w:rFonts w:ascii="EB Garamond" w:hAnsi="EB Garamond" w:cs="EB Garamond"/>
          <w:b w:val="0"/>
          <w:i w:val="0"/>
          <w:color w:val="3A3128"/>
          <w:sz w:val="20"/>
          <w:lang w:val="pt-BR" w:bidi="ar-SA"/>
          <w:kern w:val="16"/>
          <w14:ligatures w14:val="standardContextual"/>
        </w:rPr>
        <w:t xml:space="preserve">  —  Período Básico de Cálculo</w:t>
      </w:r>
    </w:p>
    <w:p>
      <w:pPr>
        <w:spacing w:before="0" w:after="30" w:line="252" w:lineRule="auto"/>
        <w:jc w:val="left"/>
      </w:pPr>
      <w:r>
        <w:rPr>
          <w:rFonts w:ascii="EB Garamond" w:hAnsi="EB Garamond" w:cs="EB Garamond"/>
          <w:b/>
          <w:i w:val="0"/>
          <w:color w:val="2F2923"/>
          <w:sz w:val="20"/>
          <w:lang w:val="pt-BR" w:bidi="ar-SA"/>
          <w:kern w:val="16"/>
          <w14:ligatures w14:val="standardContextual"/>
        </w:rPr>
        <w:t>PPP</w:t>
      </w:r>
      <w:r>
        <w:rPr>
          <w:rFonts w:ascii="EB Garamond" w:hAnsi="EB Garamond" w:cs="EB Garamond"/>
          <w:b w:val="0"/>
          <w:i w:val="0"/>
          <w:color w:val="3A3128"/>
          <w:sz w:val="20"/>
          <w:lang w:val="pt-BR" w:bidi="ar-SA"/>
          <w:kern w:val="16"/>
          <w14:ligatures w14:val="standardContextual"/>
        </w:rPr>
        <w:t xml:space="preserve">  —  Perfil Profissiográfico Previdenciário</w:t>
      </w:r>
    </w:p>
    <w:p>
      <w:pPr>
        <w:spacing w:before="0" w:after="30" w:line="252" w:lineRule="auto"/>
        <w:jc w:val="left"/>
      </w:pPr>
      <w:r>
        <w:rPr>
          <w:rFonts w:ascii="EB Garamond" w:hAnsi="EB Garamond" w:cs="EB Garamond"/>
          <w:b/>
          <w:i w:val="0"/>
          <w:color w:val="2F2923"/>
          <w:sz w:val="20"/>
          <w:lang w:val="pt-BR" w:bidi="ar-SA"/>
          <w:kern w:val="16"/>
          <w14:ligatures w14:val="standardContextual"/>
        </w:rPr>
        <w:t>RE</w:t>
      </w:r>
      <w:r>
        <w:rPr>
          <w:rFonts w:ascii="EB Garamond" w:hAnsi="EB Garamond" w:cs="EB Garamond"/>
          <w:b w:val="0"/>
          <w:i w:val="0"/>
          <w:color w:val="3A3128"/>
          <w:sz w:val="20"/>
          <w:lang w:val="pt-BR" w:bidi="ar-SA"/>
          <w:kern w:val="16"/>
          <w14:ligatures w14:val="standardContextual"/>
        </w:rPr>
        <w:t xml:space="preserve">  —  Recurso Extraordinário</w:t>
      </w:r>
    </w:p>
    <w:p>
      <w:pPr>
        <w:spacing w:before="0" w:after="30" w:line="252" w:lineRule="auto"/>
        <w:jc w:val="left"/>
      </w:pPr>
      <w:r>
        <w:rPr>
          <w:rFonts w:ascii="EB Garamond" w:hAnsi="EB Garamond" w:cs="EB Garamond"/>
          <w:b/>
          <w:i w:val="0"/>
          <w:color w:val="2F2923"/>
          <w:sz w:val="20"/>
          <w:lang w:val="pt-BR" w:bidi="ar-SA"/>
          <w:kern w:val="16"/>
          <w14:ligatures w14:val="standardContextual"/>
        </w:rPr>
        <w:t>REsp</w:t>
      </w:r>
      <w:r>
        <w:rPr>
          <w:rFonts w:ascii="EB Garamond" w:hAnsi="EB Garamond" w:cs="EB Garamond"/>
          <w:b w:val="0"/>
          <w:i w:val="0"/>
          <w:color w:val="3A3128"/>
          <w:sz w:val="20"/>
          <w:lang w:val="pt-BR" w:bidi="ar-SA"/>
          <w:kern w:val="16"/>
          <w14:ligatures w14:val="standardContextual"/>
        </w:rPr>
        <w:t xml:space="preserve">  —  Recurso Especial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RGPS</w:t>
      </w:r>
      <w:r>
        <w:rPr>
          <w:rFonts w:ascii="EB Garamond" w:hAnsi="EB Garamond" w:cs="EB Garamond"/>
          <w:b w:val="0"/>
          <w:i w:val="0"/>
          <w:color w:val="3A3128"/>
          <w:sz w:val="20"/>
          <w:lang w:val="pt-BR" w:bidi="ar-SA"/>
          <w:kern w:val="16"/>
          <w14:ligatures w14:val="standardContextual"/>
        </w:rPr>
        <w:t xml:space="preserve">  —  Regime Geral de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RMI</w:t>
      </w:r>
      <w:r>
        <w:rPr>
          <w:rFonts w:ascii="EB Garamond" w:hAnsi="EB Garamond" w:cs="EB Garamond"/>
          <w:b w:val="0"/>
          <w:i w:val="0"/>
          <w:color w:val="3A3128"/>
          <w:sz w:val="20"/>
          <w:lang w:val="pt-BR" w:bidi="ar-SA"/>
          <w:kern w:val="16"/>
          <w14:ligatures w14:val="standardContextual"/>
        </w:rPr>
        <w:t xml:space="preserve">  —  Renda Mensal Inicial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RPPS</w:t>
      </w:r>
      <w:r>
        <w:rPr>
          <w:rFonts w:ascii="EB Garamond" w:hAnsi="EB Garamond" w:cs="EB Garamond"/>
          <w:b w:val="0"/>
          <w:i w:val="0"/>
          <w:color w:val="3A3128"/>
          <w:sz w:val="20"/>
          <w:lang w:val="pt-BR" w:bidi="ar-SA"/>
          <w:kern w:val="16"/>
          <w14:ligatures w14:val="standardContextual"/>
        </w:rPr>
        <w:t xml:space="preserve">  —  Regime Próprio de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RPV</w:t>
      </w:r>
      <w:r>
        <w:rPr>
          <w:rFonts w:ascii="EB Garamond" w:hAnsi="EB Garamond" w:cs="EB Garamond"/>
          <w:b w:val="0"/>
          <w:i w:val="0"/>
          <w:color w:val="3A3128"/>
          <w:sz w:val="20"/>
          <w:lang w:val="pt-BR" w:bidi="ar-SA"/>
          <w:kern w:val="16"/>
          <w14:ligatures w14:val="standardContextual"/>
        </w:rPr>
        <w:t xml:space="preserve">  —  Requisição de Pequeno Valor</w:t>
      </w:r>
    </w:p>
    <w:p>
      <w:pPr>
        <w:spacing w:before="0" w:after="30" w:line="252" w:lineRule="auto"/>
        <w:jc w:val="left"/>
      </w:pPr>
      <w:r>
        <w:rPr>
          <w:rFonts w:ascii="EB Garamond" w:hAnsi="EB Garamond" w:cs="EB Garamond"/>
          <w:b/>
          <w:i w:val="0"/>
          <w:color w:val="2F2923"/>
          <w:sz w:val="20"/>
          <w:lang w:val="pt-BR" w:bidi="ar-SA"/>
          <w:kern w:val="16"/>
          <w14:ligatures w14:val="standardContextual"/>
        </w:rPr>
        <w:t>SELIC</w:t>
      </w:r>
      <w:r>
        <w:rPr>
          <w:rFonts w:ascii="EB Garamond" w:hAnsi="EB Garamond" w:cs="EB Garamond"/>
          <w:b w:val="0"/>
          <w:i w:val="0"/>
          <w:color w:val="3A3128"/>
          <w:sz w:val="20"/>
          <w:lang w:val="pt-BR" w:bidi="ar-SA"/>
          <w:kern w:val="16"/>
          <w14:ligatures w14:val="standardContextual"/>
        </w:rPr>
        <w:t xml:space="preserve">  —  Sistema Especial de Liquidação e de Custódia</w:t>
      </w:r>
    </w:p>
    <w:p>
      <w:pPr>
        <w:spacing w:before="0" w:after="30" w:line="252" w:lineRule="auto"/>
        <w:jc w:val="left"/>
      </w:pPr>
      <w:r>
        <w:rPr>
          <w:rFonts w:ascii="EB Garamond" w:hAnsi="EB Garamond" w:cs="EB Garamond"/>
          <w:b/>
          <w:i w:val="0"/>
          <w:color w:val="2F2923"/>
          <w:sz w:val="20"/>
          <w:lang w:val="pt-BR" w:bidi="ar-SA"/>
          <w:kern w:val="16"/>
          <w14:ligatures w14:val="standardContextual"/>
        </w:rPr>
        <w:t>SM</w:t>
      </w:r>
      <w:r>
        <w:rPr>
          <w:rFonts w:ascii="EB Garamond" w:hAnsi="EB Garamond" w:cs="EB Garamond"/>
          <w:b w:val="0"/>
          <w:i w:val="0"/>
          <w:color w:val="3A3128"/>
          <w:sz w:val="20"/>
          <w:lang w:val="pt-BR" w:bidi="ar-SA"/>
          <w:kern w:val="16"/>
          <w14:ligatures w14:val="standardContextual"/>
        </w:rPr>
        <w:t xml:space="preserve">  —  Salário Mínimo</w:t>
      </w:r>
    </w:p>
    <w:p>
      <w:pPr>
        <w:spacing w:before="0" w:after="30" w:line="252" w:lineRule="auto"/>
        <w:jc w:val="left"/>
      </w:pPr>
      <w:r>
        <w:rPr>
          <w:rFonts w:ascii="EB Garamond" w:hAnsi="EB Garamond" w:cs="EB Garamond"/>
          <w:b/>
          <w:i w:val="0"/>
          <w:color w:val="2F2923"/>
          <w:sz w:val="20"/>
          <w:lang w:val="pt-BR" w:bidi="ar-SA"/>
          <w:kern w:val="16"/>
          <w14:ligatures w14:val="standardContextual"/>
        </w:rPr>
        <w:t>STF</w:t>
      </w:r>
      <w:r>
        <w:rPr>
          <w:rFonts w:ascii="EB Garamond" w:hAnsi="EB Garamond" w:cs="EB Garamond"/>
          <w:b w:val="0"/>
          <w:i w:val="0"/>
          <w:color w:val="3A3128"/>
          <w:sz w:val="20"/>
          <w:lang w:val="pt-BR" w:bidi="ar-SA"/>
          <w:kern w:val="16"/>
          <w14:ligatures w14:val="standardContextual"/>
        </w:rPr>
        <w:t xml:space="preserve">  —  Supremo Tribunal Federal</w:t>
      </w:r>
    </w:p>
    <w:p>
      <w:pPr>
        <w:spacing w:before="0" w:after="30" w:line="252" w:lineRule="auto"/>
        <w:jc w:val="left"/>
      </w:pPr>
      <w:r>
        <w:rPr>
          <w:rFonts w:ascii="EB Garamond" w:hAnsi="EB Garamond" w:cs="EB Garamond"/>
          <w:b/>
          <w:i w:val="0"/>
          <w:color w:val="2F2923"/>
          <w:sz w:val="20"/>
          <w:lang w:val="pt-BR" w:bidi="ar-SA"/>
          <w:kern w:val="16"/>
          <w14:ligatures w14:val="standardContextual"/>
        </w:rPr>
        <w:t>STJ</w:t>
      </w:r>
      <w:r>
        <w:rPr>
          <w:rFonts w:ascii="EB Garamond" w:hAnsi="EB Garamond" w:cs="EB Garamond"/>
          <w:b w:val="0"/>
          <w:i w:val="0"/>
          <w:color w:val="3A3128"/>
          <w:sz w:val="20"/>
          <w:lang w:val="pt-BR" w:bidi="ar-SA"/>
          <w:kern w:val="16"/>
          <w14:ligatures w14:val="standardContextual"/>
        </w:rPr>
        <w:t xml:space="preserve">  —  Superior Tribunal de Justiça</w:t>
      </w:r>
    </w:p>
    <w:p>
      <w:pPr>
        <w:spacing w:before="0" w:after="30" w:line="252" w:lineRule="auto"/>
        <w:jc w:val="left"/>
      </w:pPr>
      <w:r>
        <w:rPr>
          <w:rFonts w:ascii="EB Garamond" w:hAnsi="EB Garamond" w:cs="EB Garamond"/>
          <w:b/>
          <w:i w:val="0"/>
          <w:color w:val="2F2923"/>
          <w:sz w:val="20"/>
          <w:lang w:val="pt-BR" w:bidi="ar-SA"/>
          <w:kern w:val="16"/>
          <w14:ligatures w14:val="standardContextual"/>
        </w:rPr>
        <w:t>TNU</w:t>
      </w:r>
      <w:r>
        <w:rPr>
          <w:rFonts w:ascii="EB Garamond" w:hAnsi="EB Garamond" w:cs="EB Garamond"/>
          <w:b w:val="0"/>
          <w:i w:val="0"/>
          <w:color w:val="3A3128"/>
          <w:sz w:val="20"/>
          <w:lang w:val="pt-BR" w:bidi="ar-SA"/>
          <w:kern w:val="16"/>
          <w14:ligatures w14:val="standardContextual"/>
        </w:rPr>
        <w:t xml:space="preserve">  —  Turma Nacional de Uniformização</w:t>
      </w:r>
    </w:p>
    <w:p>
      <w:pPr>
        <w:spacing w:before="0" w:after="30" w:line="252" w:lineRule="auto"/>
        <w:jc w:val="left"/>
      </w:pPr>
      <w:r>
        <w:rPr>
          <w:rFonts w:ascii="EB Garamond" w:hAnsi="EB Garamond" w:cs="EB Garamond"/>
          <w:b/>
          <w:i w:val="0"/>
          <w:color w:val="2F2923"/>
          <w:sz w:val="20"/>
          <w:lang w:val="pt-BR" w:bidi="ar-SA"/>
          <w:kern w:val="16"/>
          <w14:ligatures w14:val="standardContextual"/>
        </w:rPr>
        <w:t>TRF</w:t>
      </w:r>
      <w:r>
        <w:rPr>
          <w:rFonts w:ascii="EB Garamond" w:hAnsi="EB Garamond" w:cs="EB Garamond"/>
          <w:b w:val="0"/>
          <w:i w:val="0"/>
          <w:color w:val="3A3128"/>
          <w:sz w:val="20"/>
          <w:lang w:val="pt-BR" w:bidi="ar-SA"/>
          <w:kern w:val="16"/>
          <w14:ligatures w14:val="standardContextual"/>
        </w:rPr>
        <w:t xml:space="preserve">  —  Tribunal Regional Federal</w:t>
      </w:r>
    </w:p>
    <w:p>
      <w:pPr>
        <w:sectPr>
          <w:headerReference w:type="default" r:id="rId39"/>
          <w:headerReference w:type="even" r:id="rId40"/>
          <w:footerReference w:type="default" r:id="rId41"/>
          <w:footerReference w:type="even" r:id="rId42"/>
          <w:headerReference w:type="first" r:id="rId43"/>
          <w:footerReference w:type="first" r:id="rId44"/>
          <w:pgSz w:w="8391" w:h="11906"/>
          <w:pgMar w:top="935" w:right="879" w:bottom="964" w:left="1162" w:header="454" w:footer="425" w:gutter="0" w:mirrorMargins="1"/>
          <w:cols w:space="720"/>
          <w:titlePg/>
          <w:docGrid w:linePitch="360"/>
          <w:pgNumType w:fmt="lowerRoman"/>
        </w:sectPr>
      </w:pPr>
    </w:p>
    <w:p>
      <w:pPr>
        <w:spacing w:before="320" w:after="320" w:line="240" w:lineRule="auto"/>
        <w:jc w:val="center"/>
      </w:pPr>
      <w:r>
        <w:rPr>
          <w:rFonts w:ascii="EB Garamond" w:hAnsi="EB Garamond" w:cs="EB Garamond"/>
          <w:b/>
          <w:i w:val="0"/>
          <w:color w:val="2F2923"/>
          <w:sz w:val="36"/>
          <w:lang w:val="pt-BR" w:bidi="ar-SA"/>
          <w:kern w:val="16"/>
          <w14:ligatures w14:val="standardContextual"/>
        </w:rPr>
        <w:t>SUMÁRIO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w:t>
      </w:r>
    </w:p>
    <w:p>
      <w:pPr>
        <w:spacing w:before="0" w:after="0" w:line="240" w:lineRule="auto"/>
        <w:jc w:val="left"/>
      </w:pPr>
      <w:r>
        <w:fldChar w:fldCharType="begin"/>
      </w:r>
      <w:r>
        <w:instrText xml:space="preserve"> TOC \o "1-2" \h \z \u </w:instrText>
      </w:r>
      <w:r>
        <w:fldChar w:fldCharType="separate"/>
      </w:r>
      <w:r>
        <w:rPr>
          <w:rFonts w:ascii="EB Garamond" w:hAnsi="EB Garamond"/>
          <w:sz w:val="20"/>
          <w:color w:val="6B6256"/>
        </w:rPr>
        <w:t>Atualize o sumário para ver as entradas.</w:t>
      </w:r>
      <w:r>
        <w:fldChar w:fldCharType="end"/>
      </w:r>
    </w:p>
    <w:p>
      <w:pPr>
        <w:sectPr>
          <w:headerReference w:type="default" r:id="rId45"/>
          <w:headerReference w:type="even" r:id="rId46"/>
          <w:footerReference w:type="default" r:id="rId47"/>
          <w:footerReference w:type="even" r:id="rId48"/>
          <w:headerReference w:type="first" r:id="rId49"/>
          <w:footerReference w:type="first" r:id="rId50"/>
          <w:pgSz w:w="8391" w:h="11906"/>
          <w:pgMar w:top="935" w:right="879" w:bottom="964" w:left="1162" w:header="454" w:footer="425" w:gutter="0" w:mirrorMargins="1"/>
          <w:cols w:space="720"/>
          <w:titlePg/>
          <w:docGrid w:linePitch="360"/>
          <w:pgNumType w:fmt="lowerRoman"/>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Fundamentos do Regime Geral de Previdência Social</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51"/>
          <w:headerReference w:type="even" r:id="rId52"/>
          <w:footerReference w:type="default" r:id="rId53"/>
          <w:footerReference w:type="even" r:id="rId54"/>
          <w:headerReference w:type="first" r:id="rId55"/>
          <w:footerReference w:type="first" r:id="rId56"/>
          <w:type w:val="oddPage"/>
          <w:pgSz w:w="8391" w:h="11906"/>
          <w:pgMar w:top="935" w:right="879" w:bottom="964" w:left="1162" w:header="454" w:footer="425" w:gutter="0" w:mirrorMargins="1"/>
          <w:cols w:space="720"/>
          <w:titlePg/>
          <w:docGrid w:linePitch="360"/>
          <w:pgNumType w:fmt="decimal" w:start="1"/>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Evolução Histórica e Princípios Constitucionais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o direito previdenciário como construção histórica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previdenciário brasileiro não nasceu pronto. Ele é resultado de mais de um século de disputas políticas, pressões sociais, crises econômicas e escolhas institucionais que moldaram progressivamente o sistema de proteção social que conhecemos. Cada norma vigente carrega em si a marca das circunstâncias históricas que a produziram, e compreender essas circunstâncias é, antes de qualquer erudição acadêmica, ferramenta indispensável para quem opera o sistema na prática cotidiana dos Juizados Especiais Federais. Os problemas que chegam diariamente às varas federais — reconhecimento de tempo rural anterior a 1991, cômputo de períodos em regimes extintos, aplicação de regras de transição entre reformas constitucionais — só se resolvem adequadamente quando o julgador conhece a lógica que presidiu cada etapa da construção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Adotamos nesta obra a premissa de que três grandes eixos evolutivos explicam a trajetória da proteção social no Brasil. O primeiro diz respeito à passagem da caridade privada para a proteção social estatal: durante séculos, o amparo aos necessitados foi atribuição exclusiva de instituições religiosas e da solidariedade familiar, sem qualquer participação do poder público. O segundo eixo refere-se à transição da fragmentação corporativa para a universalização: o sistema previdenciário nasceu setorizado, oferecendo proteção apenas a categorias profissionais específicas, e caminhou gradativamente rumo à cobertura de todos os trabalhadores. O terceiro eixo trata da superação do assistencialismo pelo modelo contributivo-solidário: a proteção deixou de ser favor estatal para tornar-se direito subjetivo condicionado à participação no financiamento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três eixos convergem na Constituição Federal de 1988, que representou o ponto de inflexão mais significativo da história previdenciária brasileira. A Carta de 1988 criou o conceito de seguridade social como sistema integrado que articula saúde, previdência e assistência social, combinando influências do modelo bismarckiano (contributividade, seguro social, proporcionalidade) e do modelo beveridgiano (universalidade, responsabilidade estatal, financiamento solidário). O Brasil adotou, assim, um modelo híbrido: bismarckiano na previdência social e beveridgiano na saúde e na assistência. Essa opção constitucional gera uma tensão constitutiva que permeia todo o regime jurídico previdenciário e que o operador do direito precisa compreender para interpretar corretamente as normas aplicáveis.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histórica também explica por que o sistema atual sofreu reformas tão profundas nas últimas três décadas. A EC 20/1998 substituiu o tempo de serviço pelo tempo de contribuição e constitucionalizou o equilíbrio financeiro e atuarial. A EC 41/2003 reformou os regimes próprios com reflexos no RGPS. A EC 103/2019 redesenhou inteiramente a arquitetura do regime geral, instituindo idade mínima obrigatória, nova fórmula de cálculo e regras de transição de elevada complexidade. A EC 132/2023 reestruturou a base de financiamento da seguridade com a reforma tributária. A EC 136/2025 alterou o regime de correção monetária dos precatórios. Cada uma dessas reformas só pode ser compreendida à luz do processo histórico que a antecedeu e das pressões políticas e econômicas que a motivaram.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organiza-se em quatro partes. Na primeira, examinamos a evolução histórica da proteção social no Brasil, desde as primeiras formas de assistência no período colonial até a criação do sistema de seguridade social pela CF/88. Na segunda, analisamos os princípios constitucionais da seguridade social previstos no art. 194, parágrafo único, da Constituição, com ênfase na sua aplicação prática nos JEFs. Na terceira, tratamos dos princípios específicos da previdência social (art. 201, CF/88), com destaque para o caráter contributivo, o equilíbrio financeiro e atuarial e a solidariedade intergeracional. Na quarta, examinamos as reformas constitucionais e seus impactos concretos no RGPS. A função do capítulo é dupla: oferecer ao leitor uma narrativa histórica coerente que permita compreender por que o sistema tem a configuração que tem, e fornecer um repertório principiológico operacional que sirva como ferramenta de argumentação e decisão na atuação forense dos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 Origens da proteção social: Bismarck, Beveridge e os primeiros marcos internacionais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dois grandes modelos históricos de proteção social, o bismarckiano e o beveridgiano, constituem as matrizes que influenciaram e continuam influenciando o desenho institucional do sistema brasileiro. A identificação de qual modelo inspira cada componente do nosso sistema permite ao intérprete compreender a lógica interna das normas e resolver adequadamente as tensões que surgem entre a contributividade previdenciária e a universalidade da seguridade.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social não é invenção do Estado moderno. Na Europa medieval, as guildas de artesãos e as corporações de ofício já organizavam fundos de socorro mútuo para amparar seus membros em caso de doença, invalidez ou morte. Essas formas privadas e associativas de proteção coletiva constituíam a única rede de amparo disponível numa época em que o poder público não assumia qualquer responsabilidade pelo bem-estar dos trabalhadores. O socorro mútuo, todavia, era limitado pela capacidade financeira de cada corporação, restrito aos seus membros e desprovido de qualquer garantia estatal.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modelo bismarckiano nasceu na Alemanha entre 1883 e 1889, quando o chanceler Otto von Bismarck instituiu o primeiro sistema de seguro social obrigatório da história. As três leis fundamentais, seguro-doença (1883), seguro contra acidentes de trabalho (1884) e seguro de invalidez e velhice (1889), criaram um modelo de proteção social com características bem definidas: contributividade (o financiamento provinha de contribuições de empregados e empregadores), proporcionalidade entre contribuição e benefício, filiação obrigatória dos trabalhadores formais, e gestão tripartite envolvendo Estado, empregadores e trabalhadores. O contexto político em que esse modelo surgiu não pode ser ignorado: Bismarck implementou o seguro social como estratégia para conter a ascensão do movimento operário socialista, oferecendo aos trabalhadores benefícios concretos que os vinculassem ao Estado e os afastassem das propostas revolucionárias. A influência do modelo bismarckiano no RGPS brasileiro é direta e reconhecível: o regime geral é contributivo, de filiação obrigatória, com benefícios proporcionais às contribuições vertidas pelo segurado ao longo de sua vida laboral.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modelo beveridgiano, por sua vez, surgiu no Reino Unido em 1942, com a publicação do Relatório Beveridge ("Social Insurance and Allied Services"). William Beveridge propunha um sistema de proteção social universal, financiado por impostos gerais e não por contribuições individuais, com benefícios uniformes destinados a garantir um mínimo vital a todos os cidadãos, independentemente de vínculo empregatício ou capacidade contributiva. Enquanto o modelo bismarckiano protegia o trabalhador na medida de sua contribuição, o beveridgiano protegia o cidadão pelo simples fato de pertencer à comunidade política. A influência do modelo beveridgiano no Brasil manifesta-se na saúde pública (o Sistema Único de Saúde é universal e não contributivo, nos termos do art. 196 da CF/88) e na assistência social (o Benefício de Prestação Continuada é concedido independentemente de contribuição, conforme o art. 203 da Constituição).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Declaração Universal dos Direitos Humanos (1948), em seus artigos 22 e 25, consagrou o direito à seguridade social e a um padrão de vida adequado como direitos humanos fundamentais. A Convenção 102 da Organização Internacional do Trabalho (1952) estabeleceu normas mínimas de seguridade social, definindo nove contingências que todo sistema nacional deveria cobrir: assistência médica, auxílio por incapacidade temporária, prestações de desemprego, prestações de velhice, prestações em caso de acidente de trabalho, prestações familiares, prestações de maternidade, prestações de invalidez e prestações de sobreviventes. Esses instrumentos internacionais influenciaram diretamente a constitucionalização da seguridade social no Brasil em 1988. O sistema brasileiro configura-se, portanto, como modelo híbrido: a previdência social opera sob lógica bismarckiana (contributiva, obrigatória, proporcional), inserida num sistema de seguridade de inspiração beveridgiana (universal na saúde, seletiva na assistência, solidário no financiamento).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1.1 — Comparação entre os modelos de proteção social</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Modelo Bismarckiano (1883)</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Modelo Beveridgiano (1942)</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Sistema Brasileiro (CF/88)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Financiamento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Contribuições de empregados e empregadores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Impostos gerais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Híbrido: contribuições (previdência) + impostos (saúde/assistência)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Cobertura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Trabalhadores formais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Universal (todos os cidadãos)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Previdência: segurados; Saúde/Assistência: universal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Benefícios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Proporcionais à contribuição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Uniformes (mínimo vital)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Previdência: proporcionais; BPC: uniforme (1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Gestão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Tripartite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Estatal centralizada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Quadripartite (art. 194, VII, CF)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Princípio motor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Solidariedade universal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Solidariedade + contributividade</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 Primórdios no Brasil: das confrarias de Misericórdia à lei Eloy Chaves (1543–1923)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história da proteção social no Brasil começa bem antes da existência de qualquer norma previdenciária, com formas privadas e religiosas de assistência que nada tinham de seguro social em sentido técnico, mas que constituem os antecedentes remotos do sistema atual. A compreensão desses primórdios permite situar o nascimento da previdência social brasileira no contexto adequado: o de um país que chegou tardio à proteção social estatal e que, quando a adotou, o fez de forma fragmentária e corporativa, com consequências que persistem até hoje na jurisprudência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período colonial, as Santas Casas de Misericórdia foram as primeiras instituições de assistência social a operar no território brasileiro. A Santa Casa de Santos, fundada em 1543, é considerada a mais antiga do país. Essas instituições, de natureza religiosa e caritativa, prestavam socorro a doentes, órfãos e desamparados sem qualquer caráter contributivo ou estatal. O amparo dependia exclusivamente da generosidade de benfeitores e da caridade cristã, e não havia qualquer obrigação jurídica de prestação por parte do poder público. No Império, surgiram os montepios e as sociedades de socorro mútuo, organizados por funcionários públicos e por trabalhadores de determinados ofícios. Esses fundos, de caráter privado e voluntário, destinavam-se a amparar viúvas e órfãos dos participantes, mediante contribuições periódicas dos associados. Tratava-se de mutualismo, não de previdência social: a participação era facultativa, a gestão era privada e o Estado não garantia qualquer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ato normativo a estabelecer aposentadoria no Brasil foi o Decreto n. 9.912-A, de 26 de março de 1888, que concedeu aposentadoria aos empregados dos Correios, com requisito de 60 anos de idade e 30 anos de serviço efetivo. A Constituição de 1891, em seu art. 75, trouxe a primeira menção constitucional à aposentadoria, limitada, contudo, aos funcionários públicos em caso de invalidez a serviço da Nação. Essas disposições iniciais não configuravam ainda um sistema de seguro social: eram benefícios graciosos, concedidos pelo Estado a seus próprios servidores, sem contrapartida contributiva e sem extensão aos trabalhadores do setor privado.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primeiras décadas do século XX, o Brasil experimentou um processo acelerado de industrialização, concentrado inicialmente nos setores ferroviário, portuário e têxtil. A expansão das ferrovias para escoamento do café, a movimentação portuária em Santos e no Rio de Janeiro e as primeiras fábricas de tecidos em São Paulo e Minas Gerais geraram uma classe operária urbana numericamente significativa, que passou a organizar-se em sindicatos e associações e a reivindicar proteção contra os riscos inerentes ao trabalho. O Decreto Legislativo n. 3.724, de 15 de janeiro de 1919, representou o primeiro reconhecimento legislativo do risco social laboral ao regulamentar a responsabilidade do empregador por acidentes de trabalho. O modelo adotado, porém, era de responsabilidade civil do empregador (obrigação de indenizar), e não de seguro social propriamente dito. O trabalhador acidentado dependia da solvência do empregador e da comprovação da culpa patronal — mecanismo insuficiente para oferecer proteção efetiva.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fundador da previdência social brasileira é o Decreto Legislativo n. 4.682, de 24 de janeiro de 1923, a célebre Lei Eloy Chaves, que recebeu o nome do deputado paulista que a propôs. Essa lei criou as Caixas de Aposentadorias e Pensões (CAPs) para os empregados das empresas ferroviárias, estabelecendo pela primeira vez no país um sistema de seguro social obrigatório. Os benefícios previstos incluíam aposentadoria por invalidez (atual aposentadoria por incapacidade permanente), aposentadoria ordinária (por tempo de serviço), pensão por morte e assistência médica. O financiamento era tripartite: contribuições dos empregados (3% do salário), dos empregadores (1% da receita bruta) e dos usuários dos serviços ferroviários (pequeno acréscimo sobre tarifas de passageiros e fretes). A gestão de cada Caixa era exercida por colegiado composto de representantes dos empregados e dos empregadores da respectiva empresa, sem participação direta do Estado na administração cotidiana.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limitação fundamental da Lei Eloy Chaves residia no seu alcance: a proteção era restrita aos ferroviários, configurando modelo de proteção corporativa vinculada a uma única categoria profissional. Ainda assim, seu significado histórico é inegável: pela primeira vez, o Estado brasileiro impunha a obrigatoriedade da proteção previdenciária, ainda que circunscrita a um segmento específico da força de trabalho. A escolha dos ferroviários como primeira categoria protegida não foi acidental: os trabalhadores das estradas de ferro constituíam, à época, o segmento mais organizado e politicamente relevante da classe operária brasileira, com forte capacidade de pressão sobre o governo federal, dado o papel estratégico das ferrovias no escoamento da produção cafeeira.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 Caixas de aposentadorias e pensões e institutos de aposentadorias e pensões (1923–1960)</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pós a edição da Lei Eloy Chaves, o modelo das Caixas de Aposentadorias e Pensões foi rapidamente estendido a outras categorias profissionais. Em 1926, a proteção alcançou os portuários e marítimos; em 1928, os trabalhadores nos serviços telegráficos e radiotelegráficos; em 1932, os mineradores. A característica fundamental das CAPs era a organização por empresa, não por categoria profissional: cada empresa ferroviária, portuária ou mineradora possuía sua própria Caixa, com regras de benefícios, alíquotas de contribuição e patrimônio distintos. Essa fragmentação gerou centenas de entidades previdenciárias espalhadas pelo território nacional, cada qual com autonomia administrativa e financeira, sob a supervisão do Conselho Nacional do Trabalho. A consequência era previsível: desigualdade entre os trabalhadores protegidos, ausência de padronização e impossibilidade de transferência de direitos entre Caixas distintas.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Era Vargas (1930–1945) promoveu transformação profunda na estrutura da proteção social brasileira. A lógica organizacional mudou das Caixas por empresa para os Institutos por categoria profissional. O primeiro Instituto de Aposentadorias e Pensões foi o IAPM (Marítimos), criado pelo Decreto n. 22.872, de 29 de junho de 1933. Seguiram-se o IAPC, o IAPB, o IAPI, o IAPETC e o IPASE. Os IAPs adotavam gestão tripartite, governo, empregadores e trabalhadores, de clara inspiração bismarckiana, e representavam avanço significativo em relação às CAPs: a organização por categoria profissional ampliava o universo de segurados e permitia maior uniformização de regras dentro de cada Instituto.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IAPs exerceram função política que transcendia a proteção previdenciária. Na análise clássica de Wanderley Guilherme dos Santos (1987), Vargas utilizou os Institutos como instrumento de cooptação das classes trabalhadoras, vinculando o acesso à proteção social ao reconhecimento da profissão pelo Estado. O conceito de "cidadania regulada" descreve com precisão esse mecanismo: só era cidadão pleno quem tinha profissão reconhecida e regulamentada pelo Ministério do Trabalho, e só quem era cidadão pleno acessava os benefícios previdenciários administrados pelo respectivo IAP. Os trabalhadores informais, rurais e domésticos ficavam excluídos do sistema. A desigualdade entre os próprios IAPs era também significativa: bancários e comerciários dispunham de benefícios superiores aos dos industriários, porque cada Instituto tinha regras e alíquotas próprias, refletindo o poder de negociação política de cada categoria.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período democrático que se seguiu ao Estado Novo (1945–1960), a heterogeneidade dos IAPs tornou-se questão política central. Trabalhadores de categorias distintas percebiam que contribuições semelhantes geravam benefícios diferentes conforme o Instituto a que estavam vinculados. O IAPB (Bancários), por exemplo, oferecia aposentadoria ordinária com proventos integrais após 30 anos de serviço, ao passo que o IAPI (Industriários) exigia 35 anos para o mesmo tipo de prestação e concedia valores inferiores. As alíquotas de contribuição também variavam: enquanto alguns IAPs exigiam 5% do salário, outros chegavam a 8%. Essa desigualdade alimentava tensões entre categorias e pressionava o Congresso Nacional pela unificação. O debate legislativo estendeu-se por mais de uma década, até que a Lei n. 3.807, de 26 de agosto de 1960, a Lei Orgânica da Previdência Social (LOPS), estabeleceu regras uniformes de benefícios e contribuições para todos os IAPs, sem, contudo, unificá-los administrativamente. A LOPS foi o primeiro passo efetivo rumo à universalização da proteção previdenciária no Brasil, embora limitada aos trabalhadores urbanos formais. A unificação administrativa só viria em 1966, com a criação do INPS.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legado das CAPs e dos IAPs na jurisprudência dos JEFs.</w:t>
            </w:r>
            <w:r>
              <w:rPr>
                <w:rFonts w:ascii="EB Garamond" w:hAnsi="EB Garamond" w:cs="EB Garamond"/>
                <w:b w:val="0"/>
                <w:i w:val="0"/>
                <w:color w:val="201B16"/>
                <w:sz w:val="19"/>
                <w:lang w:val="pt-BR" w:bidi="ar-SA"/>
                <w:kern w:val="16"/>
                <w14:ligatures w14:val="standardContextual"/>
              </w:rPr>
              <w:t xml:space="preserve"> Processos que envolvem cômputo de tempo de serviço anterior a 1960 frequentemente exigem do julgador a compreensão da estrutura das CAPs e dos IAPs: qual era o regime jurídico aplicável à categoria do segurado, quais benefícios existiam naquele período, como era feita a contagem de tempo. A extinção dessas entidades não eliminou os direitos adquiridos sob seus regimes. A jurisprudência admite certidões expedidas pelas antigas CAPs e IAPs como início de prova material para fins de averbação de tempo de serviço, desde que corroboradas por outros elementos (Súmula 149/STJ, por analogia). Na instrução de processos que envolvam períodos anteriores a 1960, sustentamos que o julgador deve investigar a qual CAP ou IAP o segurado esteve vinculado, pois as regras de contagem e os benefícios variavam conforme a entidade gestora.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 Unificação institucional: LOPS, Funrural e SINPAS (1960–1988)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Orgânica da Previdência Social (Lei n. 3.807, de 26 de agosto de 1960) representou a primeira tentativa séria de superar a fragmentação herdada da era das CAPs e dos IAPs. A LOPS promoveu a unificação legislativa: todos os Institutos passaram a seguir as mesmas regras de benefícios e contribuições, com padronização de prestações que incluíam aposentadoria por invalidez (atual aposentadoria por incapacidade permanente), aposentadoria por velhice, aposentadoria por tempo de serviço, auxílio-doença (atual auxílio por incapacidade temporária), pensão por morte, auxílio-natalidade e auxílio-funeral, entre outros. A lei criou também o salário-família, posteriormente regulamentado pela Lei n. 4.266/1963. A LOPS, porém, manteve a pluralidade administrativa: cada IAP continuou existindo como entidade autônoma, com quadro funcional e patrimônio próprios. A unificação era de regras, não de instituições. Ainda assim, o significado histórico da LOPS é claro: pela primeira vez, buscou-se tratar de forma igualitária todos os trabalhadores urbanos formais, independentemente da categoria profissional a que pertenciam.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da proteção previdenciária ao campo ocorreu de forma lenta e marcada por insuficiências estruturais. O Estatuto do Trabalhador Rural (Lei n. 4.214, de 2 de junho de 1963) criou o Fundo de Assistência ao Trabalhador Rural (Funrural), mas sua implementação ficou aquém das promessas legislativas: a estrutura administrativa para atendimento da população rural era praticamente inexistente, e o financiamento previsto mostrou-se insuficiente. Foi somente com o PRORURAL (Lei Complementar n. 11, de 25 de maio de 1971) que o trabalhador rural passou a contar com programa efetivo de assistência, ainda que com benefícios de valor fixo (meio salário-mínimo) e sem proporcionalidade em relação às contribuições. O financiamento do PRORURAL provinha de contribuição incidente sobre a comercialização da produção rural (2,1% sobre o valor da produção, depois elevado a 2,5%), sem exigência de contribuição individual do trabalhador. As prestações cobertas limitavam-se à aposentadoria por velhice aos 65 anos, à pensão por morte (correspondente a 70% da aposentadoria do falecido) e ao auxílio-funeral, todas em valor fixo de meio salário-mínimo. A proteção ao rurícola, portanto, permanecia substancialmente inferior à do trabalhador urbano, tanto em termos de valor quanto de abrangência de contingências cobertas. Essa desigualdade estrutural só seria superada pela Constituição de 1988, que consagrou o princípio da uniformidade e equivalência dos benefícios entre as populações urbana e rural (art. 194, parágrafo único, II) e elevou o piso dos benefícios rurais para um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unificação administrativa que a LOPS não realizara veio com o Decreto-Lei n. 72, de 21 de novembro de 1966, que determinou a fusão de todos os IAPs no Instituto Nacional de Previdência Social (INPS). Pela primeira vez na história brasileira, um único órgão administrava a previdência de todos os trabalhadores urbanos. A criação do INPS representou a eliminação definitiva da fragmentação corporativa que caracterizara o período anterior: não haveria mais Institutos separados para bancários, comerciários, industriários e transportadores, mas uma única autarquia federal responsável pela concessão e manutenção de todos os benefícios previdenciários dos trabalhadores do setor privado.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criação do INPS também possibilitou a extensão da proteção previdenciária a categorias até então excluídas. Os trabalhadores domésticos foram incluídos como segurados obrigatórios pela Lei n. 5.859, de 11 de dezembro de 1972, e os trabalhadores autônomos (atuais contribuintes individuais) tiveram sua filiação obrigatória consolidada no mesmo período. A base de segurados do RGPS expandiu-se significativamente, embora o trabalhador rural permanecesse em regime apartado e inferior até 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década de 1970 trouxe nova reorganização com a criação do SINPAS — Sistema Nacional de Previdência e Assistência Social, instituído pela Lei n. 6.439, de 1º de setembro de 1977. O SINPAS reunia órgãos especializados numa estrutura integrada: o INPS (concessão e manutenção de benefícios), o IAPAS (arrecadação e fiscalização de contribuições), o INAMPS (assistência médica dos segurados), a LBA (assistência social), a FUNABEM (assistência ao menor), a DATAPREV (processamento de dados) e a CEME (produção de medicamentos). A separação entre INPS e INAMPS já prenunciava a distinção que a CF/88 consagraria entre previdência e saúde como subsistemas autônomos da seguridade social. A crise financeira dos anos 1980 atingiu o SINPAS com particular severidade: os recursos previdenciários eram sistematicamente desviados para financiar a saúde pública e programas assistenciais, gerando déficit estrutural. Essa crise foi determinante para a configuração que a seguridade social receberia na Constituição de 1988, com a separação formal entre previdência, saúde e assistência e a previsão de orçamento próprio da seguridade.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Linha do tempo: marcos da previdência social brasileira (1923–1988)</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1923</w:t>
            </w:r>
            <w:r>
              <w:rPr>
                <w:rFonts w:ascii="EB Garamond" w:hAnsi="EB Garamond" w:cs="EB Garamond"/>
                <w:b w:val="0"/>
                <w:i w:val="0"/>
                <w:color w:val="201B16"/>
                <w:sz w:val="19"/>
                <w:lang w:val="pt-BR" w:bidi="ar-SA"/>
                <w:kern w:val="16"/>
                <w14:ligatures w14:val="standardContextual"/>
              </w:rPr>
              <w:t xml:space="preserve"> — Lei Eloy Chaves (Decreto Legislativo n. 4.682): criação das Caixas de Aposentadorias e Pensões (CAPs) para ferroviários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1933</w:t>
            </w:r>
            <w:r>
              <w:rPr>
                <w:rFonts w:ascii="EB Garamond" w:hAnsi="EB Garamond" w:cs="EB Garamond"/>
                <w:b w:val="0"/>
                <w:i w:val="0"/>
                <w:color w:val="201B16"/>
                <w:sz w:val="19"/>
                <w:lang w:val="pt-BR" w:bidi="ar-SA"/>
                <w:kern w:val="16"/>
                <w14:ligatures w14:val="standardContextual"/>
              </w:rPr>
              <w:t xml:space="preserve"> — Decreto n. 22.872: criação do IAPM (Marítimos), primeiro Instituto de Aposentadorias e Pensões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1934–1938</w:t>
            </w:r>
            <w:r>
              <w:rPr>
                <w:rFonts w:ascii="EB Garamond" w:hAnsi="EB Garamond" w:cs="EB Garamond"/>
                <w:b w:val="0"/>
                <w:i w:val="0"/>
                <w:color w:val="201B16"/>
                <w:sz w:val="19"/>
                <w:lang w:val="pt-BR" w:bidi="ar-SA"/>
                <w:kern w:val="16"/>
                <w14:ligatures w14:val="standardContextual"/>
              </w:rPr>
              <w:t xml:space="preserve"> — Criação dos demais IAPs: Comerciários, Bancários, Industriários, Transportadores, Servidores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1960</w:t>
            </w:r>
            <w:r>
              <w:rPr>
                <w:rFonts w:ascii="EB Garamond" w:hAnsi="EB Garamond" w:cs="EB Garamond"/>
                <w:b w:val="0"/>
                <w:i w:val="0"/>
                <w:color w:val="201B16"/>
                <w:sz w:val="19"/>
                <w:lang w:val="pt-BR" w:bidi="ar-SA"/>
                <w:kern w:val="16"/>
                <w14:ligatures w14:val="standardContextual"/>
              </w:rPr>
              <w:t xml:space="preserve"> — LOPS (Lei n. 3.807): unificação legislativa dos benefícios e contribuições de todos os IAPs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1966</w:t>
            </w:r>
            <w:r>
              <w:rPr>
                <w:rFonts w:ascii="EB Garamond" w:hAnsi="EB Garamond" w:cs="EB Garamond"/>
                <w:b w:val="0"/>
                <w:i w:val="0"/>
                <w:color w:val="201B16"/>
                <w:sz w:val="19"/>
                <w:lang w:val="pt-BR" w:bidi="ar-SA"/>
                <w:kern w:val="16"/>
                <w14:ligatures w14:val="standardContextual"/>
              </w:rPr>
              <w:t xml:space="preserve"> — Decreto-Lei n. 72: fusão dos IAPs no INPS (unificação administrativa)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1971</w:t>
            </w:r>
            <w:r>
              <w:rPr>
                <w:rFonts w:ascii="EB Garamond" w:hAnsi="EB Garamond" w:cs="EB Garamond"/>
                <w:b w:val="0"/>
                <w:i w:val="0"/>
                <w:color w:val="201B16"/>
                <w:sz w:val="19"/>
                <w:lang w:val="pt-BR" w:bidi="ar-SA"/>
                <w:kern w:val="16"/>
                <w14:ligatures w14:val="standardContextual"/>
              </w:rPr>
              <w:t xml:space="preserve"> — PRORURAL (LC n. 11): extensão da proteção previdenciária ao trabalhador rural (benefício de meio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1977</w:t>
            </w:r>
            <w:r>
              <w:rPr>
                <w:rFonts w:ascii="EB Garamond" w:hAnsi="EB Garamond" w:cs="EB Garamond"/>
                <w:b w:val="0"/>
                <w:i w:val="0"/>
                <w:color w:val="201B16"/>
                <w:sz w:val="19"/>
                <w:lang w:val="pt-BR" w:bidi="ar-SA"/>
                <w:kern w:val="16"/>
                <w14:ligatures w14:val="standardContextual"/>
              </w:rPr>
              <w:t xml:space="preserve"> — Lei n. 6.439: criação do SINPAS (INPS + IAPAS + INAMPS + LBA + FUNABEM + DATAPREV + CEME)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1988</w:t>
            </w:r>
            <w:r>
              <w:rPr>
                <w:rFonts w:ascii="EB Garamond" w:hAnsi="EB Garamond" w:cs="EB Garamond"/>
                <w:b w:val="0"/>
                <w:i w:val="0"/>
                <w:color w:val="201B16"/>
                <w:sz w:val="19"/>
                <w:lang w:val="pt-BR" w:bidi="ar-SA"/>
                <w:kern w:val="16"/>
                <w14:ligatures w14:val="standardContextual"/>
              </w:rPr>
              <w:t xml:space="preserve"> — Constituição Federal: criação da seguridade social (saúde + previdência + assistência) e equiparação rural-urbana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 A Constituição de 1988 e a criação do sistema de seguridade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Assembleia Nacional Constituinte de 1987–1988 trabalhou sob a marca da redemocratização e do compromisso com a construção de um Estado social. No campo da proteção social, a Constituição de 1988 promoveu ruptura com o modelo anterior ao criar o conceito de seguridade social como inovação constitucional brasileira. O art. 194, caput, define a seguridade social como "conjunto integrado de ações de iniciativa dos Poderes Públicos e da sociedade, destinadas a assegurar os direitos relativos à saúde, à previdência e à assistência social". A tripartição — saúde (arts. 196–200), previdência (arts. 201–202) e assistência social (arts. 203–204) — constitui os três pilares de um sistema que, na concepção original, deveria funcionar de modo articulado e complementar, com financiamento solidário e cobertura universal.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influência beveridgiana é reconhecível na concepção geral do sistema: cobertura universal, responsabilidade estatal, financiamento pela sociedade como um todo. A influência bismarckiana, por sua vez, permaneceu na previdência social especificamente: regime contributivo, filiação obrigatória, benefícios proporcionais à contribuição. Essa combinação constitui o que denominamos de hibridismo estrutural do modelo brasileiro: a saúde é direito de todos, independentemente de contribuição; a assistência social é devida a quem dela necessita, sem exigência de contrapartida; mas a previdência social é seguro contributivo, condicionado à filiação e ao pagamento de contribuições. Entender esse hibridismo é essencial para a atuação nos JEFs, pois o juiz federal decide tanto ações previdenciárias (RGPS) quanto assistenciais (BPC/LOAS), e a lógica jurídica que rege cada uma dessas prestações é fundamentalmente distinta.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universalização foi a conquista mais significativa da CF/88 no campo previdenciário. O art. 194, parágrafo único, inciso II, consagrou a uniformidade e equivalência dos benefícios e serviços às populações urbana e rural. Pela primeira vez na história brasileira, o trabalhador rural passou a ter direito a benefício no valor mínimo de um salário-mínimo, superando-se a discriminação que prevalecera durante todo o período anterior, quando o PRORURAL concedia ao rurícola benefício equivalente a meio salário-mínimo. Na saúde, o art. 196 estabeleceu que a saúde é direito de todos e dever do Estado, superando o modelo do INAMPS, que restringia a assistência médica aos segurados da previdência social. Na assistência social, o art. 203 instituiu o BPC como direito de quem necessita, independentemente de contribuição, prestação regulamentada pela Lei n. 8.742/1993 (LOAS) e que constitui, ainda hoje, parcela expressiva da demanda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financiamento da seguridade social foi desenhado com base no princípio da diversidade da base de financiamento (art. 195, CF). O orçamento da seguridade é composto por contribuições de múltiplas fontes: empregadores (incidentes sobre folha de salários, faturamento e lucro), trabalhadores, receita de concursos de prognósticos e, a partir da EC 42/2003, importadores de bens e serviços do exterior. A Constituição concebeu a seguridade como sistema integrado de financiamento: na teoria, os três subsistemas compartilham essa base comum de custeio, o que significa que as receitas de COFINS, CSLL, PIS/PASEP e contribuição sobre a folha compõem um fundo único destinado a custear saúde, previdência e assistência. Na prática, a Desvinculação de Receitas da União (DRU), criada pela EC 27/2000 e mantida por sucessivas prorrogações até a EC 93/2016, permitiu ao governo federal desvincular até 30% das receitas de contribuições sociais para uso livre, alimentando o debate sobre a existência ou inexistência de "déficit" previdenciário. A tese do déficit depende fundamentalmente da metodologia contábil adotada: se computadas apenas as receitas da contribuição sobre a folha de pagamento em confronto com as despesas do RGPS, o resultado é deficitário; se computadas todas as fontes de custeio previstas no art. 195, o resultado pode ser distinto.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implementação infraconstitucional do sistema desenhado pela CF/88 deu-se em duas frentes. No plano institucional, a Lei n. 8.029, de 12 de abril de 1990, regulamentada pelo Decreto n. 99.350/1990, promoveu a fusão do INPS (benefícios) com o IAPAS (arrecadação) numa única autarquia: o Instituto Nacional do Seguro Social. O INSS reuniu em uma só entidade as funções de arrecadação de contribuições, concessão de benefícios e atendimento ao segurado, eliminando a dualidade que caracterizara o período do SINPAS. O INAMPS foi extinto em 1993 (Lei n. 8.689/1993), com suas atribuições transferidas ao SUS, consolidando a separação entre previdência e saúde que a Constituição havia determinado. O INSS tornou-se, assim, a autarquia responsável pela concessão e manutenção de benefícios previdenciários e assistenciais (BPC), posição que ocupa até hoje como réu na esmagadora maioria das ações que tramitam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normativo, a Lei n. 8.212, de 24 de julho de 1991 (Plano de Custeio da Seguridade Social), e a Lei n. 8.213, de 24 de julho de 1991 (Plano de Benefícios da Previdência Social), regulamentaram o regime previdenciário constitucional. As duas leis foram publicadas na mesma data, formando o binômio normativo que estrutura todo o RGPS: a primeira disciplina as fontes de custeio, as contribuições devidas e a forma de arrecadação; a segunda define os beneficiários, os benefícios, os requisitos de concessão e as regras de cálculo. A Lei 8.213/91 permanece, até hoje, como a lei orgânica do RGPS, embora extensivamente reformada por dezenas de leis ordinárias e complementares, além das emendas constitucionais que alteraram diretamente o texto do art. 201 da Constituição. O Decreto n. 3.048, de 6 de maio de 1999 (Regulamento da Previdência Social — RPS), consolidou a regulamentação infralegal numa única norma, e a Instrução Normativa INSS/PRES n. 128/2022 detalha os procedimentos operacionais de concessão e manutenção de benefícios, constituindo o principal instrumento normativo interno que orienta a atuação dos servidores do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 equiparação rural-urbana na CF/88 e seus reflexos nos JEFs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universalização promovida pela CF/88 gerou um dos maiores volumes de demandas nos Juizados Especiais Federais: o reconhecimento de tempo de atividade rural anterior a novembro de 1991. O art. 55, § 2º, da Lei 8.213/91 permite o cômputo desse tempo independentemente de contribuição, desde que comprovado por início de prova material corroborado por testemunhos. A Súmula 149/STJ consolidou que a prova exclusivamente testemunhal não basta para a comprovação de atividade rural. O Tema 533/STJ definiu os critérios de extensão da prova material a membros do grupo familiar em regime de economia familiar, firmando que essa extensão não é possível quando o integrante em nome de quem está o documento passa a exercer trabalho incompatível com o labor rurícola, como o de natureza urbana. Essa demanda massiva nos JEFs é herança direta da transição entre o modelo corporativo-fragmentado, que excluía o trabalhador rural da proteção plena, e o modelo universalista da CF/88, que lhe reconheceu direitos equivalentes aos do trabalhador urbano.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 Art. 194 da CF/88: conceito e organização da seguridade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seguridade social é o gênero de que a previdência, a saúde e a assistência social são espécies. Essa distinção, que parece elementar em sede doutrinária, tem relevância operacional direta nos JEFs. O juiz federal julga ações previdenciárias (benefícios do RGPS) e assistenciais (BPC/LOAS), mas não julga ações de saúde quando o réu é exclusivamente o Estado ou o Município (competência estadual, em regra). A correta identificação da natureza da prestação pleiteada determina o regime jurídico aplicável, os requisitos de concessão, a legitimidade passiva e, em última análise, o resultado do julgamento. Confundir previdência com assistência ou tratar a seguridade como bloco monolítico conduz a erros de enquadramento que comprometem a tutela do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parágrafo único do art. 194 da Constituição elenca sete objetivos que orientam a organização da seguridade social. A doutrina trata esses objetivos como autênticos princípios constitucionais, e essa qualificação não é meramente terminológica. Os sete princípios — universalidade da cobertura e do atendimento (I), uniformidade e equivalência dos benefícios e serviços às populações urbana e rural (II), seletividade e distributividade na prestação dos benefícios e serviços (III), irredutibilidade do valor dos benefícios (IV), equidade na forma de participação no custeio (V), diversidade da base de financiamento (VI) e caráter democrático e descentralizado da administração, mediante gestão quadripartite (VII) — vinculam o legislador ordinário, orientam a interpretação judicial e limitam a atuação administrativa do INSS. São, portanto, normas jurídicas dotadas de força vinculante, aptas a produzir efeitos concretos na resolução de litígios previdenciários, e não meras diretrizes programáticas ou declarações de intenção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cada um desses princípios gera consequências práticas identificáveis na atuação dos Juizados Especiais Federais. Longe de figurarem como referências decorativas, invocáveis apenas em obiter dictum ou em preâmbulos de sentenças, funcionam como ferramentas de decisão que fundamentam a interpretação de normas, a superação de lacunas e o controle de atos administrativos do INSS. Quando o INSS indefere benefício com fundamento em interpretação restritiva de norma infralegal, o advogado pode invocar a universalidade como argumento de ampliação da cobertura. Quando o juiz enfrenta lacuna legislativa sobre situação não expressamente prevista, pode recorrer à distributividade para estender a proteção ao segurado em condição de vulnerabilidade. Quando a constitucionalidade de norma reformadora é questionada, a irredutibilidade e a vedação do retrocesso social oferecem parâmetros objetivos de controle.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seções seguintes analisam cada princípio individualmente, com ênfase nessa dimensão operacional. A estrutura é deliberada: para cada princípio, apresentamos seu conteúdo normativo, suas manifestações concretas no RGPS e sua aplicação prática nos JEFs, com exemplos jurisprudenciais sempre que pertinentes. A remissão aos capítulos subsequentes da obra será feita quando o detalhamento do tema extrapolar o escopo deste capítulo inaugural.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 Universalidade da cobertura e do atendimento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universalidade da cobertura e do atendimento (art. 194, parágrafo único, I, CF/88) possui dupla dimensão que precisa ser adequadamente compreendida. A universalidade da cobertura, em sua dimensão objetiva, determina que todos os riscos sociais relevantes devem ser cobertos pelo sistema de seguridade: doença, invalidez, morte, velhice, maternidade, desemprego involuntário, reclusão. A universalidade do atendimento, em sua dimensão subjetiva, exige que todas as pessoas tenham acesso à proteção social, sem discriminação por raça, gênero, nacionalidade, condição econômica ou vínculo empregatício. A conjugação dessas duas dimensões aponta para um sistema que aspira a proteger todos os indivíduos contra todas as contingências sociais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aspiração, contudo, encontra limites que o próprio texto constitucional reconhece e que variam conforme o subsistema de seguridade considerado. Na saúde, a universalidade é efetiva: o art. 196 garante acesso universal e igualitário, independentemente de qualquer contribuição ou condição prévia. Na assistência social, a universalidade é seletiva: o art. 203 destina a proteção a quem dela necessita, exigindo demonstração de vulnerabilidade socioeconômica. Na previdência social, a universalidade é potencial: a filiação obrigatória abrange todos os que exercem atividade remunerada, e qualquer pessoa pode filiar-se voluntariamente como segurada facultativa (art. 13 da Lei 8.213/91), mas a proteção previdenciária depende de contribuição — quem não contribui (nem por obrigação, nem por opção) não tem direito a benefício previdenciário. A universalidade previdenciária, portanto, não é universalidade incondicional: é universalidade condicionada à participação no custeio, salvo no caso do segurado especial, cuja contribuição incide sobre a produção rural (art. 25 da Lei 8.212/91), não sobre remuneração individual.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desse princípio nos JEFs é direta e recorrente. Entendemos que a universalidade funciona como vetor hermenêutico: na dúvida entre duas interpretações possíveis de uma norma de filiação, deve prevalecer aquela que amplia a cobertura, não a que a restringe. Esse vetor orienta, por exemplo, a interpretação extensiva das hipóteses de segurado especial (art. 11, VII, da Lei 8.213/91): a proteção do trabalhador rural em regime de economia familiar é expressão direta da universalidade, alcançando quem historicamente foi excluído do sistema. O Tema 350/STF (RE 631.240), ao dispensar o prévio requerimento administrativo nas hipóteses em que o INSS adota posição notoriamente contrária ao direito do segurado, reflete a universalidade no acesso à Justiça previdenciária: o formalismo processual não pode converter-se em barreira que impeça o segurado de obter a prestação a que faz jus.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filiação automática do segurado empregado decorre do exercício da atividade remunerada, independentemente de inscrição formal ou de recolhimento pelo empregador, e materializa a universalidade como regra de inclusão, não de exclusão. Se o empregador não registra o trabalhador e não recolhe as contribuições, a consequência jurídica recai sobre o empregador (devedor tributário), não sobre o empregado, que mantém a qualidade de segurado. Esse entendimento ancora-se nos arts. 30, I, e 33, § 5º, da Lei 8.212/91 — que atribuem ao empregador o ônus de arrecadar e recolher as contribuições e presumem feito o desconto, vedando que a omissão patronal recaia sobre o trabalhador — e está consolidado na jurisprudência: o segurado empregado não pode ser prejudicado pela inadimplência do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universalidade também se expressa na criação do segurado facultativo (art. 13 da Lei 8.213/91), que permite a filiação voluntária de quem não exerce atividade remunerada obrigatória — estudantes, donas de casa, desempregados —, e na instituição do sistema especial de inclusão previdenciária (art. 201, § 12, CF, incluído pela EC 47/2005), que possibilita alíquotas reduzidas para trabalhadores de baixa renda e pessoas sem renda própria dedicadas ao trabalho doméstico (remissão ao Cap. 2 para o detalhamento das categorias de segurados).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 Uniformidade e equivalência dos benefícios entre populações urbana e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uniformidade e equivalência dos benefícios e serviços às populações urbana e rural (art. 194, parágrafo único, II, CF/88) só pode ser plenamente compreendido à luz do contexto histórico que o produziu. Conforme examinamos na seção 1.5, até a promulgação da CF/88, o trabalhador rural recebia benefícios substancialmente inferiores ao do urbano: o PRORURAL concedia prestações de valor fixo equivalentes a meio salário-mínimo, sem proporcionalidade em relação à contribuição e com cobertura limitada a contingências básicas. A CF/88 corrigiu essa distorção histórica ao estabelecer que nenhum benefício da seguridade social pode ser inferior a um salário-mínimo (art. 201, § 2º) e que os tipos de prestações e seus valores devem ser equivalentes para trabalhadores urbanos e rurais.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desdobra-se em duas dimensões complementares. A uniformidade exige que os mesmos tipos de benefícios sejam oferecidos a urbanos e rurais: aposentadoria por idade, aposentadoria por incapacidade permanente, auxílio por incapacidade temporária, pensão por morte, salário-maternidade e demais prestações previstas em lei. Não se admite a existência de benefícios exclusivos para trabalhadores urbanos, com exclusão dos rurais, nem vice-versa. Antes da CF/88, o PRORURAL não previa, por exemplo, auxílio por incapacidade temporária para o trabalhador rural — esse tipo de lacuna não é mais admissível sob o regime constitucional vigente. A equivalência, por sua vez, exige que os benefícios tenham o mesmo valor quando a situação fática for idêntica: um trabalhador rural incapacitado tem direito ao mesmo benefício que um trabalhador urbano incapacitado nas mesmas condições. A uniformidade e equivalência vedam que o INSS negue ao rurícola benefício que concederia ao trabalhador urbano em idêntica situação.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contudo, que equivalência não é identidade absoluta. O próprio texto constitucional autoriza diferenciações entre trabalhadores urbanos e rurais quando essas diferenciações se justificam como mecanismo de compensação. O exemplo mais expressivo é a redução de cinco anos na idade mínima para aposentadoria do trabalhador rural (art. 201, § 7º, II, CF/88): o segurado especial pode aposentar-se por idade aos 60 anos (homem) e 55 anos (mulher), enquanto os urbanos necessitam de 65 e 62 anos, respectivamente. Cumpre observar que, após a EC 103/2019, a idade reduzida do art. 201, § 7º, II, aplica-se especificamente ao segurado especial, não a todo trabalhador rural indistintamente; o trabalhador rural empregado ou contribuinte individual pode estar sujeito a regras de transição distintas. Essa diferenciação não viola a equivalência; ao contrário, materializa-a ao compensar as condições mais severas do trabalho rural — exposição a intempéries, esforço físico intenso, menor acesso a serviços de saúde, início precoce da vida laboral. A LC 142/2013, ao disciplinar a aposentadoria da pessoa com deficiência com requisitos diferenciados, adota lógica semelhante: a diferenciação não viola a uniformidade, mas a promove ao reconhecer desigualdades materiais que exigem tratamento jurídico diferenciado.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É nas ações de aposentadoria rural por idade — historicamente a espécie de maior volume nos Juizados — que o princípio revela toda a sua força operacional. A prova da atividade rural se faz por início de prova material corroborado por testemunhos (art. 55, § 3º, da Lei 8.213/91; Súmula 149/STJ). O cômputo do tempo de atividade rural anterior a novembro de 1991 independe de contribuição (art. 55, § 2º, Lei 8.213/91), regra que materializa a universalização promovida pela CF/88. O Tema 533/STJ, por sua vez, definiu questão probatória específica: a extensão de documentos em nome de um membro do grupo familiar como início de prova material para os demais integrantes, em regime de economia familiar, esclarecendo que tal extensão encontra limite quando o integrante em nome de quem está o documento passa a exercer trabalho incompatível com o labor rurícola, como o de natureza urbana. São questões distintas — a primeira diz respeito à dispensa de contribuição; a segunda, à flexibilização da prova. Ambas refletem a preocupação do sistema com a efetividade do princípio da uniformidade: exigir do trabalhador rural a mesma qualidade de prova documental disponível para o urbano equivaleria a negar-lhe, na prática, a proteção que a Constituição lhe assegurou. O segurado especial, cuja proteção é garantida pelo art. 39 da Lei 8.213/91, recebe benefício de um salário-mínimo independentemente de contribuição individual, financiado pela contribuição sobre a produção rural (art. 25 da Lei 8.212/91), mecanismo que entendemos como conciliação engenhosa entre o princípio da contributividade e a universalidade da cobertura (remissão ao Cap. 2 para exame detalhado do segurado especial).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Uniformidade não é identidade: diferenciações legítimas.</w:t>
            </w:r>
            <w:r>
              <w:rPr>
                <w:rFonts w:ascii="EB Garamond" w:hAnsi="EB Garamond" w:cs="EB Garamond"/>
                <w:b w:val="0"/>
                <w:i w:val="0"/>
                <w:color w:val="201B16"/>
                <w:sz w:val="19"/>
                <w:lang w:val="pt-BR" w:bidi="ar-SA"/>
                <w:kern w:val="16"/>
                <w14:ligatures w14:val="standardContextual"/>
              </w:rPr>
              <w:t xml:space="preserve"> A equivalência entre benefícios rurais e urbanos não impede que o legislador estabeleça diferenciações justificadas. A idade reduzida em cinco anos para aposentadoria rural (art. 201, § 7º, II, CF) e os requisitos diferenciados da LC 142/2013 para aposentadoria da pessoa com deficiência são expressões legítimas do princípio, porque visam a compensar desigualdades materiais. Nos JEFs, sustentamos que o intérprete deve distinguir entre diferenciação compensatória (constitucional) e discriminação injustificada (inconstitucional): a primeira realiza a equivalência material; a segunda viola a uniformidade.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1.10 Seletividade e distributividade na prestação de benefícios e serviços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seletividade e distributividade (art. 194, parágrafo único, III, CF/88) reconhece uma realidade que nenhum sistema de proteção social pode ignorar: os recursos são finitos, e a cobertura de todos os riscos sociais com a mesma intensidade é objetivo permanente, não condição já realizada. A seletividade e a distributividade operam como critérios orientadores tanto para o legislador, na conformação das prestações, quanto para o intérprete, na aplicação das normas ao caso concreto.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seletividade confere ao legislador a prerrogativa de selecionar os riscos sociais que serão cobertos e as contingências que gerarão direito a prestações. Essa escolha legislativa é ato de conformação, orientado pela relevância social de cada contingência e pela capacidade financeira do sistema. O legislador pode, por exemplo, criar benefícios, extinguir os existentes ou redefinir seus requisitos, desde que respeite o núcleo essencial dos direitos sociais previdenciários. A extinção do auxílio-natalidade e do auxílio-funeral pela Lei n. 8.742/1993, com transferência dessas prestações para a esfera assistencial, é exemplo de seletividade legislativa que não gerou maior controvérsia. A EC 103/2019, por outro lado, ao reduzir a base de cálculo dos benefícios por incapacidade (de 100% para 60% da média, salvo incapacidade acidentária), exerceu seletividade que suscitou debate intenso sobre seus limites constitucionais, pois atingiu o núcleo de proteção contra contingência particularmente grave.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distributividade complementa a seletividade ao exigir que as prestações sejam distribuídas de forma a atender prioritariamente os mais necessitados. O sistema previdenciário não é neutro do ponto de vista redistributivo: o piso de um salário-mínimo (art. 201, § 2º, CF) garante renda mínima independentemente do valor das contribuições vertidas ao longo da vida laboral, beneficiando proporcionalmente mais os segurados de menor renda. Um segurado que contribuiu durante 20 anos sobre o salário-mínimo recebe aposentadoria de R$ 1.621,00, idêntica à de quem nunca pôde contribuir sobre base superior. Já um segurado que contribuiu sobre o teto (R$ 8.475,55) durante o mesmo período recebe aposentadoria calculada em 60% de sua média salarial, ou seja, proporcionalmente menor do que verteu ao sistema. Essa redistribuição implícita é inerente ao modelo solidário e decorre diretamente do princípio da distributividade.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alíquotas progressivas introduzidas pela EC 103/2019 (7,5% a 14%, aplicadas por faixa salarial) materializam a distributividade no custeio: quem recebe remuneração maior contribui com alíquota efetiva superior. A fórmula de cálculo do benefício pós-EC 103 (60% da média + 2% por ano que exceder 15/20 anos de contribuição) também expressa lógica seletiva, embora sua compatibilidade com a proteção constitucional mínima seja objeto de debate, especialmente para segurados com poucos anos de contribuição que se aposentam com coeficiente significativamente inferior a 100% da média. Os limites dessa margem seletiva já foram, aliás, ultrapassados em um ponto específico: na ADI 6.309 (j. 03/06/2026), o STF declarou inconstitucional a idade mínima da aposentadoria especial introduzida pela EC 103, conservadas a vedação à conversão de tempo especial em comum e a nova forma de cálculo (remissão ao capítulo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dos JEFs, o julgador precisa reconhecer tanto a margem de conformação do legislador quanto seus limites. A seletividade não autoriza o esvaziamento do conteúdo essencial de um direito social previdenciário. A jurisprudência do STF reconhece que a vedação do retrocesso social e a proteção ao mínimo existencial funcionam como limites à discricionariedade legislativa. O juiz pode, legitimamente, invocar a distributividade para interpretar normas de forma a favorecer segurados em situação de maior vulnerabilidade. A dispensa de carência para concessão de benefício por incapacidade em caso de doenças graves (art. 26, II, da Lei 8.213/91) é exemplo de seletividade legislativa orientada pela distributividade: o legislador identificou contingências especialmente graves e dispensou requisito que, em tais circunstâncias, poderia inviabilizar a proteção de quem mais precisa (remissão ao Cap. 3 para exame detalhado da carência e suas dispensas).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invocar os princípios do art. 194 em petições e sentenças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princípios da seguridade social não são meros enunciados teóricos: na prática dos JEFs, cumprem cinco funções argumentativas que se encadeiam. Operam, antes de tudo, como vetor hermenêutico, de modo que, na dúvida entre duas interpretações possíveis de uma norma previdenciária, prevalece a que melhor realiza a universalidade, a uniformidade e a distributividade. Quando a interpretação conforme não basta, prestam-se a fundamentar a inconstitucionalidade: norma infraconstitucional que viole o núcleo essencial de um princípio pode ser afastada em controle difuso pelo próprio juiz do JEF. Diante de lacuna, convertem-se em argumento de integração, autorizando a concessão de prestação por analogia ou interpretação extensiva na ausência de norma expressa. Servem, ainda, de limite à discricionariedade regulamentar — assim, se a IN 128/2022 impõe requisito não previsto na Lei 8.213/91, o juiz pode afastar a exigência administrativa invocando a universalidade da cobertura. Por fim, funcionam como parâmetro de proporcionalidade no controle de reformas legislativas: a restrição de direito só é legítima quando atende a finalidade constitucional, como o equilíbrio do sistema, por meio adequado e proporcional.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 Irredutibilidade do valor dos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irredutibilidade do valor dos benefícios (art. 194, parágrafo único, IV, CF/88), conjugado com a garantia de preservação do valor real (art. 201, § 4º), constitui uma das proteções mais invocadas na jurisprudência previdenciária dos JEFs. A compreensão adequada desse princípio exige que se distingam suas duas dimensões: a irredutibilidade nominal e a preservação do valor real, pois cada uma delas opera com lógica jurídica distinta e produz consequências práticas diferentes.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irredutibilidade nominal significa que o valor em reais do benefício não pode ser diminuído por ato administrativo ou legislativo. Trata-se de garantia absoluta, que não admite exceção: se o segurado recebe R$ 3.000,00 de aposentadoria, esse valor nominal não pode ser reduzido para R$ 2.800,00 por nenhum ato do INSS, do legislador ou do Poder Executivo. A preservação do valor real, por sua vez, exige que o benefício mantenha o poder de compra ao longo do tempo, acompanhando a evolução dos preços. Essa segunda dimensão é garantia relativa, porque depende de índice de reajuste definido em lei. O STF, no julgamento do RE 376.846, decidiu que a Constituição garante a preservação do valor real, mas delega ao legislador a definição do índice de correção. Posteriormente, no Tema 824/STF, a Corte reconheceu que a questão relativa ao índice de reajuste aplicável aos benefícios previdenciários, para fins de preservação de seu valor real, tem natureza infraconstitucional, sem repercussão geral. O direito constitucional é à preservação do poder aquisitivo, não à adoção de um índice específico. O legislador pode escolher entre INPC, IPCA ou outro índice, desde que o resultado preserve razoavelmente o poder de compra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reajuste anual dos benefícios do RGPS é regulado pelo art. 41-A da Lei 8.213/91 (incluído pela Lei n. 11.430/2006), que determina o reajuste na mesma data do reajuste do salário-mínimo, pelo índice do INPC acumulado. Os benefícios de valor superior ao salário-mínimo são reajustados pelo INPC, podendo ter reajuste percentual inferior ao do salário-mínimo em anos de política de valorização real do piso. Os benefícios de valor igual ao piso (um salário-mínimo, atualmente R$ 1.621,00) acompanham automaticamente o reajuste do salário-mínimo, que historicamente tem superado a inflação medida pelo INPC. Essa diferença de critério de reajuste gera o fenômeno da compressão da pirâmide de benefícios: o piso sobe mais que os benefícios intermediários, reduzindo progressivamente a distância entre eles.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irredutibilidade foi argumento central em dois grupos de ações que geraram volume expressivo de demandas nos JEFs. No primeiro, as ações de "desaposentação" buscavam a renúncia à aposentadoria vigente para obtenção de nova aposentadoria com valor maior, incorporando contribuições vertidas após a aposentadoria original. O STF, no Tema 503 (RE 661.256), julgou improcedente a pretensão, entendendo que a CF/88 não prevê o direito à desaposentação. No segundo grupo, as ações de revisão de teto decorrentes das ECs 20/1998 e 41/2003 invocavam a irredutibilidade para readequar ao novo teto benefícios que, quando concedidos, haviam sido limitados pelo teto anterior. O STF reconheceu esse direito no RE 564.354 (Tema 76/STF), fixando que a elevação do teto permite a readequação dos benefícios até o novo limite, como desdobramento direto do princípio da irredutibilidade e da preservação do valor real.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as ações de revisão por aplicação de índice incorreto de reajuste são recorrentes. Discussões sobre o IRSM 39,67%, a conversão para URV, e a readequação pelo teto das emendas constitucionais ilustram a operacionalidade cotidiana desse princípio. A jurisprudência distingue com precisão entre a irredutibilidade (garantia contra a redução nominal) e o direito adquirido a critério de cálculo. O Tema 1.102/STF (RE 1.276.977) abordou essa distinção ao examinar a chamada revisão da vida toda: ao julgar o mérito do tema, em dezembro de 2022, o STF chegou a reconhecer o direito do segurado a optar pela regra definitiva de cálculo quando mais favorável; essa posição, contudo, foi superada em 2024, quando o STF declarou constitucional o art. 3º da Lei 9.876/1999 no julgamento das ADIs 2.110/DF e 2.111/DF (cuja ata de julgamento do mérito foi publicada em 5 de abril de 2024), assentando que o segurado não pode optar pela regra do art. 29, I e II, da Lei 8.213/1991, ainda que lhe seja mais favorável. Prevalece, portanto, a regra de transição do art. 3º da Lei 9.876/1999 (apuração a partir de julho de 1994), tendo o STF modulado os efeitos da decisão para resguardar valores já recebidos de boa-fé e afastar a cobrança de honorários, custas e perícias dos autores das ações pendentes até a referida data. O Tema 999/STJ, por sua vez, trata de matéria diversa — a regra de cálculo do art. 29 em confronto com o art. 3º da Lei 9.876/1999 —, e não deve ser confundido com a revisão da vida toda. Registre-se que o Tema 999/STJ permaneceu sobrestado na origem, atrelado ao desfecho do Tema 1.102/STF. Em síntese, a irredutibilidade impõe ao sistema previdenciário um compromisso de mão dupla: o valor nominal do benefício jamais pode ser reduzido (garantia absoluta), e o poder de compra deve ser preservado ao longo do tempo mediante reajuste periódico por índice que reflita a evolução dos preços (garantia relativa, mas efetiva). O descumprimento de qualquer dessas duas dimensões autoriza o segurado a buscar a tutela judicial nos JEFs, com base direta no art. 194, IV, e no art. 201, § 4º, da Constituição.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1.12 Equidade na forma de participação no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equidade na forma de participação no custeio (art. 194, parágrafo único, V, CF/88) rege o financiamento da seguridade social segundo uma lógica redistributiva: quem pode mais, contribui mais; quem pode menos, contribui menos. A equidade aqui referida não se confunde com igualdade formal — não se trata de exigir a mesma contribuição de todos, mas de dosar a participação de cada um conforme sua capacidade contributiva. O princípio da equidade atua como ponte entre a solidariedade (fundamento axiológico do sistema) e a capacidade contributiva (limite objetivo do financiamento), impedindo que a carga de custeio recaia desproporcionalmente sobre determinados segmentos da população.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da equidade no custeio manifesta-se concretamente nas alíquotas progressivas do segurado empregado (faixas de 7,5%, 9%, 12% e 14%, EC 103/2019), na contribuição patronal de 20% sobre a folha e nas alíquotas diferenciadas previstas para o MEI (5% sobre o salário-mínimo, art. 18-A, § 3º, VI, LC 123/2006), o segurado facultativo de baixa renda (5%, art. 21, § 2º, II, Lei 8.212/91) e o plano simplificado (11%). Os requisitos e limites de cada modalidade são examinados no Cap. 2 (segurado facultativo) e no Cap. 4 (contribuições e custeio). Todas essas diferenciações de alíquota materializam a equidade: a contribuição é graduada conforme a capacidade econômica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da equidade funciona também como critério de constitucionalidade de normas de custeio. A majoração de alíquota que torne a contribuição confiscatória viola o princípio da equidade e, por extensão, o art. 150, IV, da CF/88 (vedação do confisco tributário). O limite entre carga contributiva legítima e confisco não está definido em percentual fixo, mas depende da análise do impacto concreto sobre a capacidade econômica do contribuinte, considerada a totalidade da carga tributária a que está submetido. A CF/88 veda a incidência de contribuição previdenciária sobre aposentadorias e pensões no RGPS (art. 195, II) — vedação que entendemos como expressão da equidade, pois o aposentado já cumpriu seu dever contributivo durante toda a vida ativa e não deve ser compelido a financiar novamente o sistema do qual já é beneficiário. No regime próprio (RPPS), a EC 41/2003 instituiu contribuição de inativos (11% sobre o que exceder o teto do RGPS), e o STF julgou constitucional a medida na ADI 3.105, invocando a solidariedade como fundamento. A diferença de tratamento entre o RGPS (sem contribuição de inativos) e o RPPS (com contribuição) não constitui violação da equidade, mas reconhecimento de que os dois regimes operam sob lógicas distintas e com bases de financiamento diferentes. O detalhamento das alíquotas, bases de cálculo e regras específicas de custeio será examinado no Cap. 4.</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1.13 Diversidade da base de financiamento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enhum sistema de proteção social sobrevive amarrado a uma só fonte de custeio, e foi exatamente essa lição que o constituinte de 1988 incorporou ao exigir a diversidade da base de financiamento (art. 194, parágrafo único, VI, CF/88). O art. 195 da Constituição é o dispositivo que dá concretude a essa exigência, ao prever que o orçamento da seguridade social será composto por contribuições de múltiplas origens: do empregador, incidentes sobre a folha de salários, o faturamento e o lucro (inciso I); do trabalhador e dos demais segurados da previdência social (inciso II); da receita de concursos de prognósticos, como as loterias (inciso III); e do importador de bens ou serviços do exterior (inciso IV, incluído pela EC 42/2003). A diversificação das fontes protege o sistema contra flutuações econômicas e crises setoriais: se a arrecadação sobre a folha de pagamento cai em razão do aumento do desemprego, as contribuições sobre faturamento e lucro podem compensar parcialmente a queda.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contribuições sociais e impostos é relevante para a compreensão do financiamento da seguridade e para o debate sobre o chamado "déficit" previdenciário. As contribuições sociais do art. 195 possuem vinculação constitucional à seguridade social: os recursos arrecadados devem ser destinados ao financiamento de saúde, previdência e assistência. Os impostos, por outro lado, são receitas gerais, não vinculadas a finalidades específicas (salvo as exceções previstas na própria Constituição). Essa distinção tem implicação prática direta no debate sobre sustentabilidade: quando se contabilizam todas as contribuições do art. 195 (COFINS, CSLL, PIS/PASEP, contribuição sobre a folha), a seguridade social pode apresentar-se superavitária; o "déficit" surge quando se considera isoladamente a contribuição sobre a folha de pagamento e se a confronta com as despesas previdenciárias, desconsiderando as demais fontes de custeio.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Desvinculação de Receitas da União (DRU) intensificou esse debate. Criada pela EC 27/2000 e renovada por emendas sucessivas até a EC 93/2016, a DRU permitia ao governo federal desvincular até 30% das receitas de contribuições sociais para utilização livre, reduzindo artificialmente a receita alocada à seguridade e alimentando o discurso de déficit. A EC 132/2023 (Reforma Tributária) trouxe nova dimensão ao princípio da diversidade da base de financiamento ao promover a substituição progressiva do PIS/COFINS pela CBS (Contribuição sobre Bens e Serviços) e pelo IBS (Imposto sobre Bens e Serviços). A CBS é formalmente contribuição social vinculada ao financiamento da seguridade (art. 195, V, CF, na nova redação), mas a transição entre os dois sistemas (2026–2033) gera incertezas sobre a adequação dos recursos que serão efetivamente destinados à previdência, à saúde e à assistência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princípio da diversidade da base nos JEFs é mais limitada que a dos demais princípios do art. 194, pois as controvérsias sobre a base de cálculo das contribuições patronais são, em regra, de competência da Justiça Federal comum, não dos Juizados. O princípio, contudo, é relevante como argumento em ações de revisão que invoquem a capacidade financeira do sistema ou em discussões sobre a constitucionalidade de reformas que alterem as fontes de custeio. O juiz do JEF pode, legitimamente, considerar que o sistema de seguridade dispõe de base de financiamento diversificada ao afastar argumentos de defesa do INSS fundados exclusivamente na alegação de déficit. Entendemos que a análise isolada da relação entre arrecadação sobre a folha e despesas com benefícios, sem considerar as demais fontes de custeio previstas no art. 195, constitui visão parcial e metodologicamente inadequada do financiamento da seguridade. Em síntese, a diversidade da base não é apenas princípio de organização financeira: é garantia de que o sistema resista a conjunturas adversas sem comprometer a proteção dos segurados, e sua violação — seja pela desvinculação de receitas, seja pela concentração excessiva do custeio em uma única base — fragiliza estruturalmente o sistema e a sustentabilidade dos benefícios (remissão ao Cap. 4 para exame detalhado das contribuições e do orçamento da seguridade).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1.14 Caráter democrático e descentralizado da administração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do caráter democrático e descentralizado da administração, mediante gestão quadripartite (art. 194, parágrafo único, VII, CF/88), encerra o elenco de princípios da seguridade social com uma exigência organizacional que transcende a mera estruturação administrativa: a gestão do sistema deve incorporar a participação direta dos quatro segmentos interessados: trabalhadores, empregadores, aposentados e governo. Esse princípio reflete a opção constitucional por um modelo de controle social sobre a administração da seguridade, impedindo que as decisões sobre proteção social fiquem concentradas exclusivamente nas mãos da burocracia estatal.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materialização institucional desse princípio se dá por meio de conselhos deliberativos e consultivos em cada vertente da seguridade. O Conselho Nacional de Previdência Social (CNPS), previsto no art. 3º da Lei 8.213/91, é o órgão colegiado de gestão quadripartite da previdência social, composto por seis representantes do governo e nove representantes da sociedade (três trabalhadores, três empregadores, três aposentados e pensionistas). O CNPS tem competência para acompanhar e avaliar a gestão do RGPS, apreciar e aprovar as propostas orçamentárias e propor políticas de previdência social. A saúde conta com o Conselho Nacional de Saúde (CNS), de gestão participativa, e a assistência social com o Conselho Nacional de Assistência Social (CNAS), igualmente de composição quadripartite. A existência desses conselhos expressa a compreensão constitucional de que a proteção social não é assunto exclusivo do governo: todos os atores envolvidos, os que financiam, os que se beneficiam e os que administram, devem participar das decisões sobre 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descentralização constitui a segunda dimensão do princípio. O INSS opera com estrutura capilarizada, compreendendo mais de 1.500 Agências da Previdência Social (APS) distribuídas pelo território nacional. A descentralização é princípio organizacional, não federativo: o RGPS é regime federal, gerido pela União, mas o atendimento ao segurado deve ser descentralizado para alcançá-lo onde ele está. Essa exigência enfrenta, na atualidade, tensão significativa com o movimento de digitalização dos serviços previdenciários. A plataforma Meu INSS e o sistema Atestmed concentram a análise de requerimentos em servidores lotados nas Centrais de Análise de Benefícios, fisicamente distantes do segurado. A eficiência operacional obtida pela centralização digital, redução de filas, padronização de decisões, celeridade na concessão, convive com a preocupação de que o segurado perca o contato direto com o servidor que decide seu requerimento. A jurisprudência dos JEFs reflete essa tensão: ações que questionam indeferimentos administrativos baseados em análise documental remota, sem contato com o segurado, multiplicam-se nas pautas dos Juizados.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gestão democrática fundamenta o dever de transparência do INSS perante o segurado. Entendemos que desse princípio decorre o direito de acesso ao processo administrativo, aos critérios de decisão empregados pela autarquia e aos dados registrados no Cadastro Nacional de Informações Sociais (CNIS). Quando o INSS indefere benefício com base em informação do CNIS divergente da realidade contributiva do segurado, a transparência impõe que a autarquia forneça ao segurado os elementos que fundamentaram a decisão, permitindo-lhe exercer o contraditório administrativo. Essa exigência ganha contornos concretos no contexto da automação crescente dos processos de concessão: quando algoritmos e sistemas informatizados processam requerimentos de benefícios, o segurado tem o direito de conhecer os critérios que levaram ao indeferimento, sob pena de a digitalização converter-se em obstáculo ao exercício de direitos (remissão ao Cap. 22, seção 22.4, para o tratamento do processo administrativo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ausência de controle social efetivo sobre o INSS, aliada ao funcionamento intermitente do CNPS e à sua reduzida visibilidade pública, é tema recorrente na doutrina previdenciária. Sustentamos que o déficit de participação social na gestão do RGPS não se resolve apenas pela existência formal de conselhos: é necessário que esses órgãos funcionem de modo regular, com pauta deliberativa efetiva, acesso a dados atuariais e capacidade real de influenciar as políticas de concessão e manutenção de benefícios. Na esfera judicial, o princípio democrático fundamenta a participação de entidades de classe como amicus curiae em processos previdenciários de repercussão geral, ampliando o debate sobre questões que afetam coletivamente os segurados e contribuindo para decisões mais informadas e legítimas. O princípio democrático também reforça a legitimidade dos JEFs como instância de controle da atuação administrativa do INSS: ao julgar ações individuais, o juiz federal exerce, em certa medida, função de controle democrático sobre a administração previdenciária, assegurando que os direitos dos segurados sejam efetivamente respeitados pela autarquia gestora do sistema.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1.15 Art. 201 da CF/88: a previdência social como regime geral contributivo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previdência social ocupa posição singular dentro da seguridade social desenhada pela Constituição de 1988. Enquanto a saúde (arts. 196-200) opera sob lógica universal e não contributiva, e a assistência social (arts. 203-204) destina-se a quem dela necessitar independentemente de qualquer contribuição prévia, a previdência organiza-se como seguro social de caráter contributivo e filiação obrigatória. O art. 201, caput, da CF/88, com a redação conferida pela EC 20/1998, estabelece que a previdência social será organizada sob a forma de regime geral, de caráter contributivo e de filiação obrigatória, observados critérios que preservem o equilíbrio financeiro e atuarial. Essa formulação condensa, em um único dispositivo, os três pilares que sustentam o RGPS: contributividade, obrigatoriedade e sustentabilidade.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RGPS opera por repartição simples. A instituição de um regime de capitalização, prevista na redação original da PEC 6/2019, foi retirada durante a tramitação e não integrou o texto promulgado da EC 103/2019. O RGPS permanece, em 2026, exclusivamente como regime de repartição simples, e a solidariedade intergeracional que o sustenta é ao mesmo tempo sua maior força institucional e sua principal vulnerabilidade demográfica.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relação jurídica previdenciária nasce com a filiação, que se opera automaticamente pelo exercício de atividade remunerada abrangida pelo RGPS (art. 11, Lei 8.213/91). A inscrição formal junto ao INSS é ato declaratório, não constitutivo: o vínculo previdenciário preexiste ao cadastro administrativo. Essa distinção tem consequências diretas na prática dos Juizados Especiais Federais, especialmente quando o segurado comprova atividade laborativa sem que o empregador tenha procedido à inscrição ou ao recolhimento das contribuições. A contribuição, por sua vez, é prestação pecuniária que condiciona o acesso aos benefícios, e o benefício é a contraprestação devida pelo RGPS quando se materializa o risco social coberto. O detalhamento das categorias de segurados está no Cap. 2; o regime das contribuições, no Cap. 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elenca os riscos sociais cobertos pelo RGPS: incapacidade temporária ou permanente para o trabalho (inciso I), idade avançada (inciso II), morte e reclusão do segurado (inciso III), proteção à maternidade (inciso IV) e desemprego involuntário (inciso V, administrado fora do INSS). Cada um desses riscos corresponde a um ou mais benefícios em espécie, tratados nos capítulos específicos desta obra (Caps. 6-16). O regime geral é complementado pela previdência complementar do art. 202 da Constituição. Essa previdência, de natureza facultativa, opera em regime de capitalização por entidades fechadas e abertas e não integra o objeto deste livro.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da arquitetura do art. 201 é indispensável para a atuação nos JEFs e pressupõe situar o RGPS no conjunto dos regimes previdenciários brasileiros. Convivem no país, além do Regime Geral (RGPS), os Regimes Próprios de Previdência Social (RPPS) dos servidores efetivos (art. 40, CF), o Regime de Previdência Complementar (RPC), de caráter facultativo e capitalização (art. 202, CF), e o sistema protetivo dos militares (art. 142, § 3º, X, CF). A distinção entre o RGPS — contributivo, obrigatório, de repartição simples, administrado pelo INSS — e esses demais regimes define competências, legitima partes e delimita o objeto das ações nos JEFs. Adotamos, ao longo de toda a obra, a premissa de que o RGPS é o regime geral e residual: todo trabalhador que exerce atividade remunerada e não está vinculado a regime próprio de previdência (RPPS) é, por definição, segurado do RGPS. O Quadro 1.2 sintetiza os regimes em vigor.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1.2 — Regimes previdenciários no Brasil</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legal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Beneficiários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Caráter</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Gestão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RGPS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201, CF;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Trabalhadores da iniciativa privada, empregados públicos celetistas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Contributivo, obrigatório, repartição simples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INSS (União)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RPPS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40, CF; leis de cada ente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Servidores públicos efetivos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Contributivo, obrigatório, repartição simples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Cada ente federativo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RPC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202, CF; LC 108 e 109/2001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Qualquer pessoa (complementar)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Contributivo, facultativo, capitalização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Entidades abertas e fechadas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RPPM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142, § 3º, X, CF; leis específicas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Militares das Forças Armadas e estados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Sistema próprio (não é previdência stricto sensu)</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Cada ente federativo</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1.16 Filiação obrigatória e caráter contributivo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obrigatoriedade da filiação ao RGPS decorre da própria natureza do regime de repartição simples e da solidariedade que o fundamenta, e não de uma escolha legislativa arbitrária. Se a adesão fosse voluntária, a tendência racional de cada indivíduo seria postergar a contribuição ou dela se esquivar, especialmente entre os trabalhadores jovens e saudáveis para quem os riscos de incapacidade e velhice parecem distantes. Esse fenômeno, que a economia denomina seleção adversa, inviabilizaria o financiamento coletivo do sistema. A obrigatoriedade resolve essa falha estrutural: todo aquele que exerce atividade remunerada abrangida pelo RGPS é compulsoriamente filiado, independentemente de sua vontade ou da formalização do vínculo empregatício.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filiação do segurado empregado é automática. Nasce com o primeiro dia de exercício da atividade remunerada (art. 11, Lei 8.213/91), e não com a assinatura da carteira de trabalho, a inscrição no CNIS ou o primeiro recolhimento de contribuição. Essa automaticidade tem consequência prática de primeira importância nos JEFs: o segurado empregado cujo empregador não recolheu as contribuições devidas não perde, por essa razão, a qualidade de segurado. O ônus do recolhimento recai sobre o empregador (art. 30, I, Lei 8.212/91), e o inadimplemento patronal não pode prejudicar o trabalhador. Esse entendimento, consolidado na jurisprudência a partir da própria sistemática do art. 30, I, e do art. 33, § 5º, da Lei 8.212/91, traduz com precisão a lógica protetiva do sistema: entre o risco de o INSS não receber a contribuição e o risco de o trabalhador perder a proteção previdenciária, o sistema absorve o primeiro e repudia o segundo.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facultativo (art. 13, Lei 8.213/91) representa aparente exceção ao princípio da obrigatoriedade, mas a contradição é apenas superficial. A obrigatoriedade incide sobre quem exerce atividade remunerada; o facultativo é precisamente aquele que, não exercendo atividade abrangida pelo RGPS, opta voluntariamente pela filiação. A categoria existe para ampliar a cobertura previdenciária a pessoas que, de outro modo, ficariam desprotegidas: estudantes, donas de casa, desempregados. O plano simplificado de contribuição (11% sobre o salário-mínimo) e a alíquota reduzida para o segurado facultativo de baixa renda (5% sobre o salário-mínimo, art. 21, § 2º, II, Lei 8.212/91) são instrumentos de inclusão previdenciária criados pelas ECs 41/2003 e 47/2005, que conciliam contributividade e universalidade.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caráter contributivo gera consequências jurídicas estruturantes. A primeira e mais evidente: não há benefício previdenciário sem contribuição prévia. A exceção mais relevante é o segurado especial (art. 11, VII, Lei 8.213/91), que contribui indiretamente, sobre a receita da comercialização da produção rural (art. 25, Lei 8.212/91). Mesmo nesse caso, a contributividade está presente, ainda que em forma distinta da contribuição individualizada dos demais segurados. A segunda consequência: a contributividade fundamenta a exigência de carência, que é o número mínimo de contribuições mensais necessárias para o acesso a determinados benefícios. O detalhamento da carência está no Cap. 3; a distinção entre benefícios previdenciários (contributivos) e o BPC/LOAS (assistencial, não contributivo), no Cap. 18.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tensão entre contributividade e universalidade atravessa todo o direito previdenciário brasileiro. A contributividade exclui de proteção previdenciária quem não contribui; a universalidade aspira a que todos estejam cobertos. A CF/88 resolveu essa tensão por três vias: (a) a filiação obrigatória de todos os que exercem atividade remunerada; (b) a categoria do segurado facultativo para inclusão voluntária; e (c) a assistência social (BPC) como rede de proteção para quem não tem condições de contribuir. Essa arquitetura constitucional não elimina a tensão, mas a administra. Na prática dos JEFs, o operador do direito deve identificar, em cada caso concreto, se a situação do requerente se insere na lógica contributiva do RGPS ou na lógica assistencial do BPC, pois os pressupostos, os requisitos e a fundamentação jurídica são substancialmente distintos.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1.17 Equilíbrio financeiro e atuarial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201, caput, da CF/88, na redação dada pela EC 20/1998, exige que a previdência social observe critérios que preservem o equilíbrio financeiro e atuarial. A constitucionalização desse princípio foi resposta direta à crise financeira que o sistema previdenciário enfrentou ao longo dos anos 1990, quando as despesas com benefícios cresceram em ritmo superior à arrecadação, impulsionadas pelo envelhecimento populacional, pela informalidade do mercado de trabalho e pela generosidade das regras de concessão vigentes sob a redação original da CF/88. Com a EC 20/1998, o equilíbrio deixou de ser mera aspiração administrativa e passou a integrar o núcleo normativo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equilíbrio financeiro e o equilíbrio atuarial, embora frequentemente referidos em conjunto, operam em dimensões temporais distintas. O equilíbrio financeiro diz respeito ao curto prazo: as receitas correntes devem ser suficientes para cobrir as despesas correntes, evitando que o sistema gaste mais do que arrecada em cada exercício. O equilíbrio atuarial projeta-se no longo prazo: a relação entre contribuições recolhidas e benefícios concedidos deve ser sustentável ao longo de décadas, considerando variáveis demográficas (expectativa de vida, taxa de natalidade, razão entre ativos e inativos) e econômicas (crescimento da massa salarial, produtividade, formalização do mercado de trabalho). Um sistema pode estar financeiramente equilibrado em determinado exercício e ser atuarialmente insustentável, se as projeções indicarem que a pirâmide demográfica se inverterá nas décadas seguintes.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fator previdenciário, instituído pela Lei 9.876/1999, foi o primeiro instrumento legal concebido especificamente para promover o equilíbrio atuarial no RGPS. A fórmula ponderava tempo de contribuição, idade na data do requerimento e expectativa de sobrevida do segurado, ajustando o valor do benefício de modo a desincentivar aposentadorias precoces. O fator foi criticado por penalizar desproporcionalmente trabalhadores de baixa renda, que ingressam cedo no mercado de trabalho e acumulam longo tempo de contribuição, mas se aposentam com idades relativamente jovens. A Lei 13.183/2015 criou a regra dos pontos (85/95) como alternativa ao fator, e a EC 103/2019 tornou-o residual, aplicável apenas na regra de transição do pedágio de 50% (art. 17,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foi integralmente justificada pelo imperativo de equilíbrio do RGPS. Os mecanismos nela previstos refletem essa orientação: idade mínima obrigatória para aposentadoria programada (65 anos para homens, 62 para mulheres), nova fórmula de cálculo que toma a média de todas as contribuições desde julho de 1994 (sem exclusão dos 20% menores), coeficiente de 60% da média acrescido de 2% por ano de contribuição que exceder o piso mínimo, e alíquotas progressivas por faixa de remuneração. A efetividade dessas medidas para o equilíbrio de longo prazo é objeto de debate entre economistas e atuários, e os resultados concretos dependem de variáveis que transcendem o desenho normativo, como o comportamento do mercado de trabalho e a evolução demográfica.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com a doutrina previdenciária amplamente majoritária, que o princípio do equilíbrio financeiro e atuarial rege a atividade legislativa de conformação do sistema, e não a atividade jurisdicional de concessão de benefícios individuais. O juiz do JEF não pode indeferir benefício requerido por segurado que preenche os requisitos legais com fundamento em genérico argumento de sustentabilidade do sistema ou déficit previdenciário. A concessão de benefício a segurado que satisfaz os pressupostos da lei é ato vinculado, e a autarquia previdenciária não dispõe de margem de discricionariedade para recusá-lo por razões fiscais. A confusão entre política previdenciária (competência do Poder Legislativo) e adjudicação de direitos (competência do Poder Judiciário) é erro de categorias que compromete a racionalidade do sistema.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equilíbrio financeiro e atuarial não é argumento de defesa do INSS para indeferir benefício individual.</w:t>
            </w:r>
            <w:r>
              <w:rPr>
                <w:rFonts w:ascii="EB Garamond" w:hAnsi="EB Garamond" w:cs="EB Garamond"/>
                <w:b w:val="0"/>
                <w:i w:val="0"/>
                <w:color w:val="201B16"/>
                <w:sz w:val="19"/>
                <w:lang w:val="pt-BR" w:bidi="ar-SA"/>
                <w:kern w:val="16"/>
                <w14:ligatures w14:val="standardContextual"/>
              </w:rPr>
              <w:t xml:space="preserve"> O princípio do equilíbrio rege a política legislativa (desenho de regras, alíquotas, idades mínimas), não a aplicação judicial ao caso concreto. Se o segurado preenche os requisitos legais para o benefício, a concessão é ato vinculado. O INSS não pode invocar "déficit" ou "sustentabilidade" como fundamento para indeferimento. Esse argumento é dirigido ao Congresso Nacional, não à agência da previdência social ou ao juízo do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1.18 Solidariedade, pacto intergeracional e vedação do retrocesso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solidariedade é o fundamento axiológico que confere coerência ao regime de repartição simples adotado pelo RGPS. O art. 3º, I, da CF/88 erige a construção de uma sociedade solidária como objetivo fundamental da República, e essa diretriz projeta-se com intensidade particular sobre a previdência social. O mecanismo de repartição simples pressupõe um pacto tácito entre gerações: a geração economicamente ativa aceita financiar, mediante contribuições compulsórias, os benefícios devidos à geração que já se retirou do mercado de trabalho, sob a confiança institucional de que a geração seguinte assumirá o mesmo compromisso. Essa solidariedade não é caridade nem benevolência: é arranjo institucional de distribuição de riscos sociais ao longo do tempo, juridicamente vinculante e constitucionalmente protegido.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solidariedade previdenciária opera em duas direções simultâneas. Na direção vertical (intergeracional), cada geração sustenta a anterior e será sustentada pela posterior. Na direção horizontal (intrageracional), há redistribuição implícita dentro da mesma geração: segurados de maior renda contribuem proporcionalmente mais (alíquotas progressivas de 7,5% a 14% pós-EC 103/2019) e podem aposentar-se com valores proporcionalmente menores em relação às suas contribuições, subsidiando indiretamente os benefícios de piso (um salário-mínimo). O STF invocou expressamente a solidariedade como fundamento para julgar constitucional a contribuição de inativos no RPPS (ADI 3.105): quem já recebe benefício pode ser chamado a contribuir para a sustentabilidade do sistema, porque a previdência não é poupança individual, mas mecanismo coletivo de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do retrocesso social é princípio constitucional implícito que a doutrina extrai de uma leitura conjugada de dispositivos da CF/88: o art. 5º, § 2º (cláusula de abertura dos direitos fundamentais), o art. 7º, caput (direitos dos trabalhadores que visem à melhoria de sua condição social) e o caráter progressivo inerente aos direitos sociais consagrados nos arts. 6º e 194-204. O princípio não está formulado em texto expresso, mas integra o repertório argumentativo tanto da doutrina quanto da jurisprudência do STF, ainda que este último nunca tenha, até 2026, declarado inconstitucional uma reforma previdenciária exclusivamente com esse fundamento. Na prática jurisprudencial, a vedação do retrocesso funciona como ônus argumentativo agravado imposto ao legislador reformador: a redução de proteção social previdenciária é constitucionalmente possível, mas exige justificativa reforçada, ancorada em valores constitucionais de igual hierarquia, como o equilíbrio atuarial, a sustentabilidade fiscal ou a proteção das futuras gerações.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Reconhecemos que a vedação do retrocesso não transforma o ordenamento previdenciário em bloco normativo petrificado. O legislador constituinte derivado pode alterar regras de acesso, cálculo e valor dos benefícios, desde que não suprima arbitrariamente a proteção conquistada e desde que preserve o núcleo essencial dos direitos sociais previdenciários. A EC 103/2019 testou os limites desse princípio ao reduzir o valor dos benefícios por incapacidade permanente de 100% para 60% da média dos salários de contribuição (acrescidos de 2% por ano excedente). Há argumentos sérios de que essa redução atinge o núcleo essencial da proteção à incapacidade laborativa, especialmente para segurados de baixa renda que, aposentando-se com 60% de uma média já reduzida, receberiam valor próximo ao salário-mínimo. Ao julgar o Tema 1.300 (RE 1.469.150, j. 18/12/2025), o STF declarou constitucional a regra geral de cálculo (v. Cap. 6, seção 6.7.3); ainda assim, sustentamos que, na aplicação da norma aos casos concretos, a análise judicial deve considerar o impacto da redução sobre a capacidade do benefício de assegurar condições dignas de subsistência ao segurado incapacitado.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pro misero, também referido como in dubio pro segurado, guarda relação com a vedação do retrocesso, embora não se confunda com ela. Esse princípio hermenêutico sustenta que, havendo dúvida razoável na interpretação de norma previdenciária, deve-se adotar a exegese mais favorável ao segurado, em coerência com a função protetiva do sistema. A jurisprudência não o acolhe de forma unânime, e tribunais frequentemente advertem que o princípio não autoriza interpretação contra legem. Entendemos que o princípio pro misero tem aplicação legítima como critério de desempate hermenêutico: quando duas interpretações da mesma norma são igualmente defensáveis sob os cânones tradicionais, a que melhor realiza a proteção social deve prevalecer. Tal escolha constitui aplicação coerente dos princípios constitucionais que informam o sistema, e não a manifestação de ativismo judicial que por vezes se lhe atribui.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Vedação do retrocesso social e a redução de benefícios pela EC 103/2019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redução do coeficiente de cálculo dos benefícios por incapacidade permanente — de 100% da média para 60% acrescidos de 2% por ano de contribuição que exceda 20 anos (homem) ou 15 anos (mulher) — ilustra a tensão entre a margem de conformação do legislador reformador e a vedação do retrocesso social: o segurado que se torna permanentemente incapaz após poucos anos de contribuição passa a receber benefício substancialmente inferior ao que lhe asseguraria o regime anterior. Suscitada à luz dos arts. 6º e 201 da CF/88, a controvérsia foi enfrentada pelo STF no Tema 1.300 (RE 1.469.150, rel. Min. Luís Roberto Barroso, j. 18/12/2025), que declarou constitucional a regra geral do art. 26, § 2º, da EC 103/2019. A tese e suas consequências práticas nos JEFs — onde os benefícios por incapacidade representam parcela expressiva das ações — são examinadas no Cap. 6 (seção 6.7.3); no plano principiológico, o episódio mostra a vedação do retrocesso operando como parâmetro de controle das reformas, ainda que, neste caso, a norma tenha sido validada.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1.19 EC 20/1998: o paradigma do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20, de 15 de dezembro de 1998, inaugurou o ciclo de reformas que, ao longo de duas décadas e meia, redesenhou o RGPS brasileiro. Aprovada no governo Fernando Henrique Cardoso após intenso debate parlamentar, a EC 20 partiu de um diagnóstico que se tornaria recorrente nas reformas subsequentes: o modelo previdenciário desenhado pela CF/88 era financeiramente insustentável no médio prazo. A aposentadoria por tempo de serviço, sem exigência de idade mínima, permitia que trabalhadores que ingressavam no mercado aos 14 ou 16 anos se aposentassem antes dos 50, com benefícios calculados sobre os últimos salários. A ausência de condicionamento atuarial explícito na redação original do art. 201 deixava o sistema exposto a desequilíbrios crescentes à medida que a expectativa de vida aumentava e a base contributiva se erodia pela informalidade.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alteração central promovida pela EC 20/1998 foi a substituição do "tempo de serviço" pelo "tempo de contribuição" como critério para a aposentadoria (art. 201, § 7º). A mudança não foi apenas terminológica. Sob o regime anterior, bastava ao segurado comprovar o exercício de atividade laboral pelo tempo exigido, ainda que sem contribuição efetiva. Com a EC 20, o vínculo passou a exigir prova de contribuição, reforçando a lógica contributiva do sistema. Na prática, períodos de trabalho informal sem recolhimento deixaram de ser computáveis automaticamente, exigindo-se a indenização prevista no art. 45-A da Lei 8.212/91. A exceção mais relevante permaneceu intocada: o tempo de atividade rural anterior a novembro de 1991 continua dispensado de contribuição para fins de contagem recíproca (art. 55, § 2º, Lei 8.213/91), reconhecimento que reflete a universalização promovida pela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20 constitucionalizou o princípio do equilíbrio financeiro e atuarial, inserindo-o no caput do art. 201. Antes da reforma, a Constituição tratava a previdência como direito social puro, sem referência a condicionamentos fiscais ou atuariais. A partir de 1998, o equilíbrio passou a operar como princípio de contenção, autorizando o legislador a desenhar regras que assegurassem a sustentabilidade do sistema. A mesma emenda fixou o teto do RGPS (art. 201, § 5º), inicialmente em R$ 1.200,00, atualizado para R$ 8.475,55 em 2026, delimitando o valor máximo do benefício e remetendo à previdência complementar quem desejasse renda superior. Outra inovação relevante foi a vedação de critérios diferenciados para concessão de benefícios, salvo para atividades exercidas em condições prejudiciais à saúde ou à integridade física (art. 201, § 1º), que constitui a base constitucional da aposentadoria especial. Registre-se, sobre essa base constitucional, que a idade mínima da aposentadoria especial — introduzida pela EC 103/2019 — foi declarada inconstitucional pelo STF na ADI 6.309 (j. 03/06/2026), preservadas a vedação à conversão de tempo especial em comum e a nova forma de cálculo; o tema é desenvolvido no capítulo próprio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transição da EC 20/1998 introduziram o mecanismo do pedágio, que seria retomado pela EC 103/2019. Para a aposentadoria proporcional (extinta pela reforma, mas acessível aos que já estavam no sistema), exigia-se o cumprimento de pedágio de 40% sobre o tempo restante, além de idade mínima de 48 anos (mulher) e 53 anos (homem). Para a aposentadoria integral, o pedágio era de 20%, sem idade mínima. Convém distinguir os planos: na regra permanente do RGPS, a EC 20 não instituiu idade mínima, exigência que ficou restrita ao servidor público e só alcançaria o regime geral vinte e um anos depois, com a EC 103/2019. Nas regras de transição do RGPS, porém, a própria EC 20 já impusera idade mínima para a aposentadoria proporcional (48/53 anos), como se acaba de expor — de modo que a inexistência de idade mínima dizia respeito apenas à regra permanente, não a todo o regime geral.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fator previdenciário, instituído pela Lei 9.876/1999 como consequência direta da reforma de 1998, merece registro nesta seção por sua relevância histórica. A fórmula ajustava o valor do benefício conforme a idade e a expectativa de sobrevida do segurado na data do requerimento, operando como incentivo econômico para que o trabalhador adiasse a aposentadoria. Criticado por penalizar especialmente mulheres e trabalhadores de baixa renda que ingressam cedo no mercado, o fator foi parcialmente neutralizado pela regra 85/95 (Lei 13.183/2015) e tornou-se residual após a EC 103/2019, aplicável apenas à regra de transição do pedágio de 50% (art. 17). O impacto da EC 20 nos JEFs foi massivo: milhões de ações discutiram, ao longo das duas décadas seguintes, a aplicação das regras de transição, o cômputo de tempo de serviço versus tempo de contribuição, e a incidência do fator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1.20 EC 41/2003 e EC 47/2005: reformas dos regimes próprios com reflexos no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41, de 19 de dezembro de 2003, aprovada no governo Lula, direcionou-se primariamente ao Regime Próprio de Previdência Social (RPPS) dos servidores públicos, mas produziu reflexos significativos no RGPS. A EC 47, de 5 de julho de 2005, conhecida como PEC Paralela, foi editada para atenuar os efeitos mais gravosos da EC 41 sobre servidores que haviam ingressado no serviço público antes da reforma. Juntas, essas emendas compõem a segunda onda de reformas previdenciárias pós-CF/88, completando o processo iniciado pela EC 20/1998 e preparando o terreno institucional para a reestruturação promovida pela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principais alterações da EC 41/2003 no RPPS foram o fim da integralidade (o benefício deixou de corresponder à última remuneração do cargo efetivo) e da paridade (os reajustes dos inativos passaram a seguir critérios próprios, desvinculados dos reajustes dos servidores ativos). A emenda instituiu a contribuição de inativos no RPPS, fixada em 11% sobre o valor do benefício que excedesse o teto do RGPS. A constitucionalidade dessa contribuição foi confirmada pelo STF no julgamento da ADI 3.105, com fundamento no princípio da solidariedade: o aposentado que recebe benefício do regime próprio pode ser chamado a contribuir para a sustentabilidade do sistema que o ampara. Esse precedente é relevante para o RGPS porque consolidou a solidariedade como fundamento autônomo para imposição de contribuições previdenciárias, mesmo sobre quem já se retirou da atividade laboral. Registramos que, no RGPS, a CF/88 veda a contribuição sobre aposentadorias e pensões (art. 195, II), de modo que a contribuição de inativos é exclusividade do RPPS.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RGPS especificamente, a EC 41/2003 promoveu a elevação do teto de contribuição e benefício para R$ 2.400,00 (art. 5º da emenda), valor que foi sendo reajustado anualmente e alcança R$ 8.475,55 em 2026. A emenda também reafirmou o caráter contributivo e o equilíbrio financeiro e atuarial como pilares do sistema, e previu a criação de previdência complementar para os servidores públicos, implementada em 2012 com a criação da Funpresp.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47/2005 trouxe contribuição mais direta ao RGPS. O art. 10 da emenda acrescentou o § 12 ao art. 201 da CF/88, prevendo um sistema especial de inclusão previdenciária para trabalhadores de baixa renda e para aqueles que, sem renda própria, se dedicam exclusivamente ao trabalho doméstico no âmbito de sua residência. Esse dispositivo constitucional foi a base para a criação da alíquota reduzida do MEI (5% sobre o salário-mínimo, regulamentada pela LC 123/2006) e do segurado facultativo de baixa renda (5% sobre o salário-mínimo, regulamentado pela Lei 12.470/2011). A EC 47 também incluiu o inciso I no § 4º do art. 201, prevendo aposentadoria com critérios diferenciados para segurados com deficiência, fundamento constitucional que viabilizou a edição da LC 142/2013.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dessas emendas é relevante para a atuação nos JEFs por duas razões principais. A primeira diz respeito ao direito intertemporal: segurados que completaram os requisitos para aposentadoria antes da EC 41 ou entre a EC 41 e a EC 103 podem ter direito adquirido a regras mais favoráveis, e a identificação da regra aplicável exige domínio da cronologia das reformas. A segunda razão é substantiva: os mecanismos de inclusão previdenciária criados pela EC 47 (alíquotas reduzidas, plano simplificado) ampliaram o universo de segurados do RGPS, gerando novas categorias de litígios nos JEFs, como discussões sobre o alcance da cobertura do plano simplificado e a possibilidade de complementação de contribuições para acesso à aposentadoria por tempo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Direito intertemporal previdenciário: as reformas não retroagem.</w:t>
            </w:r>
            <w:r>
              <w:rPr>
                <w:rFonts w:ascii="EB Garamond" w:hAnsi="EB Garamond" w:cs="EB Garamond"/>
                <w:b w:val="0"/>
                <w:i w:val="0"/>
                <w:color w:val="201B16"/>
                <w:sz w:val="19"/>
                <w:lang w:val="pt-BR" w:bidi="ar-SA"/>
                <w:kern w:val="16"/>
                <w14:ligatures w14:val="standardContextual"/>
              </w:rPr>
              <w:t xml:space="preserve"> O segurado que completou todos os requisitos para a aposentadoria antes da entrada em vigor de uma reforma constitucional tem direito adquirido ao benefício pelas regras anteriores, ainda que só o requeira anos depois. A jurisprudência do STF confirma o direito adquirido ao melhor benefício, e o art. 3º da EC 103/2019 preservou expressamente os direitos adquiridos antes de 13/11/2019. Registre-se que o Tema 1.102/STF (RE 1.276.977), que no julgamento de mérito de dezembro de 2022 havia reconhecido o direito à chamada revisão da vida toda, foi superado em 2024: ao declarar constitucional o art. 3º da Lei 9.876/1999 nas ADIs 2.110/DF e 2.111/DF (ata do mérito publicada em 5 de abril de 2024, com modulação de efeitos), o STF afastou a tese de que o segurado poderia optar pela regra de cálculo considerando todo o período contributivo, inclusive anterior a julho de 1994. Nos JEFs, a questão prática é identificar a regra vigente na data em que o segurado preencheu os requisitos. Essa tarefa exige domínio do direito intertemporal previdenciário e capacidade de simular o cálculo do benefício sob múltiplas regras, para assegurar ao segurado o resultado mais vantajoso.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 EC 103/2019: a reforma estrutural — nova arquitetura do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103, de 12 de novembro de 2019, redesenhou a arquitetura do RGPS com profundidade sem precedente desde a promulgação da CF/88. Aprovada no governo Bolsonaro após tramitação de aproximadamente dez meses no Congresso Nacional, a EC 103 foi denominada "Nova Previdência" e alterou simultaneamente as regras de acesso, a fórmula de cálculo, os critérios de acumulação de benefícios, as alíquotas de contribuição e o regime de transição para segurados já filiados. Nenhuma das reformas anteriores havia promovido alteração tão abrangente do RGPS em uma única emenda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mudança estrutural de maior impacto foi a introdução da idade mínima obrigatória para toda aposentadoria programada. O art. 201, § 7º, I e II, na redação da EC 103, fixou os requisitos cumulativos de 65 anos de idade e 20 anos de contribuição para homens, e 62 anos de idade e 15 anos de contribuição para mulheres. A aposentadoria por tempo de contribuição, que permitia ao segurado aposentar-se independentemente da idade desde que completasse 30 anos (mulher) ou 35 anos (homem), foi extinta como modalidade autônoma. A idade mínima tornou-se requisito inafastável para o acesso à aposentadoria programada, ressalvadas as regras de transição aplicáveis a quem já era filiado em 13/11/2019. A aposentadoria do segurado especial (trabalhador rural em regime de economia familiar) manteve a idade de 55 anos (mulher) e 60 anos (homem), com 15 anos de contribuição (art. 201, § 7º, II). Nota de atualização: em 03/06/2026, ao julgar a ADI 6.309, o STF declarou inconstitucional a idade mínima da aposentadoria especial introduzida pela EC 103, mantidas a vedação à conversão de tempo especial em comum e a nova fórmula de cálculo; o exame aprofundado é diferido ao capítulo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nova fórmula de cálculo alterou tanto a base quanto o coeficiente do benefício. A base passou a ser a média aritmética simples de todos os salários de contribuição desde julho de 1994 (ou desde o início das contribuições, se posterior), eliminando-se a regra anterior que permitia o descarte dos 20% menores salários. O coeficiente foi fixado em 60% dessa média, acrescido de 2% por ano de contribuição que exceder 20 anos (homem) ou 15 anos (mulher). Consequência aritmética direta: para obter 100% da média, o homem precisa acumular 40 anos de contribuição e a mulher 35 anos. A maioria dos segurados aposenta-se com coeficiente inferior a 100%, o que resultou em redução significativa do valor médio dos benefícios concedidos após a 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benefícios por incapacidade foram os mais atingidos pela reforma. A aposentadoria por incapacidade permanente (anterior aposentadoria por invalidez, na nomenclatura pré-EC 103) passou a ser calculada pelo mesmo coeficiente de 60% + 2% por ano excedente, quando antes correspondia a 100% da média dos salários de contribuição. A exceção ficou reservada à incapacidade decorrente de acidente de trabalho, para a qual o coeficiente permaneceu em 100% (art. 26, § 3º, II, EC 103). Convém esclarecer que os arts. 15 a 26 da EC 103/2019 são disposições transitórias da própria emenda, e não artigos inseridos no corpo permanente da Constituição. O auxílio por incapacidade temporária (anterior auxílio-doença) manteve o coeficiente de 91% da média. A pensão por morte também foi substancialmente reformulada: a nova fórmula prevê 50% do valor da aposentadoria do falecido acrescidos de 10% por dependente, até o máximo de 100%. Uma família com dependente único recebe 60% do valor da aposentadoria, não mais 100%. O benefício, contudo, não pode ser inferior a um salário-mínimo quando o dependente não possua outra fonte de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introduziu regras de vedação de acumulação integral de benefícios (art. 24, § 2º, EC 103). Quando o segurado fizer jus a mais de um benefício do RGPS ou de regimes distintos (por exemplo, aposentadoria própria e pensão por morte do cônjuge), receberá integralmente o de maior valor e uma parcela escalonada de cada um dos demais: 60% do valor que exceder um salário-mínimo, até o limite de dois salários-mínimos; 40% do que exceder dois, até três salários-mínimos; 20% do que exceder três, até quatro salários-mínimos; e 10% do que exceder quatro salários-mínimos. Os percentuais aqui indicados seguem o texto literal do art. 24, § 2º, da EC 103; o detalhamento das hipóteses de acumulação, exceções e cálculos práticos é desenvolvido no Cap. 20. As alíquotas de contribuição do segurado empregado foram substituídas por faixas progressivas (7,5%, 9%, 12% e 14%), aplicadas por faixa de remuneração, sistema análogo ao do imposto de renda. O detalhamento dessas alíquotas e seu impacto no custeio está no Cap. 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princípios constitucionais analisados ao longo deste capítulo estiveram em permanente tensão na tramitação e na aplicação da EC 103. A reforma reforçou o equilíbrio financeiro e atuarial como diretriz central do sistema, justificando as restrições ao acesso e ao valor dos benefícios pela necessidade de sustentabilidade. A solidariedade fundamentou as alíquotas progressivas. A seletividade justificou a diferenciação entre incapacidade acidentária e não acidentária. A vedação do retrocesso, por outro lado, foi o principal argumento dos que questionaram a constitucionalidade das reduções no valor dos benefícios, especialmente os de incapacidade permanente. Essa tensão entre princípios não se resolve em abstrato: cada situação concreta trazida ao JEF exige do julgador a ponderação dos valores em jogo, à luz das circunstâncias do caso.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1.22 Regras de transição da EC 103/2019 no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criou cinco regras de transição para os segurados que já estavam filiados ao RGPS antes de 13 de novembro de 2019, mas que não haviam completado os requisitos para aposentadoria na data de entrada em vigor da emenda. Cada regra combina de maneira distinta os critérios de idade, tempo de contribuição, pontuação e pedágio, e o segurado que preenche os requisitos de mais de uma delas tem direito à que lhe for mais vantajosa. A complexidade desse regime de transição gera expressivo volume de ações nos JEFs, tanto para reconhecimento do direito à aposentadoria quanto para revisão de benefícios concedidos administrativamente sem observância da regra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cinco regras de transição são: (i) sistema de pontos (art. 15), que exige pontuação mínima progressiva — 93 pontos para mulheres e 103 para homens em 2026, com teto de 100 (mulheres, em 2033) e 105 (homens, em 2028), além de tempo mínimo de contribuição de 30/35 anos. A progressão decorre do próprio art. 15, § 1º, da EC 103/2019, que partiu de 86 (mulher) e 96 (homem) no ano de entrada em vigor e prevê acréscimo de um ponto a cada ano: em 2026, após sete acréscimos anuais, alcançam-se 93 e 103 pontos, respectivamente; (ii) idade mínima progressiva (art. 16), com idade de 59 anos e seis meses para mulheres e 64 anos e seis meses para homens em 2026, além de 30/35 anos de contribuição; (iii) pedágio de 50% (art. 17), acessível a quem estava a dois anos ou menos de completar o tempo mínimo em 13/11/2019, com aplicação do fator previdenciário; (iv) pedágio de 100% (art. 20, § 1º), que exige idade mínima fixa de 57/60 anos e concede benefício de 100% da média, sem o coeficiente redutor de 60% + 2%; e (v) transição da aposentadoria por idade (art. 18), com idade de 62 anos para mulheres (estabilizada desde 2023) e 65 para homens, e 15 anos de contribuição. Para professores, a pontuação exigida na regra dos pontos é reduzida em cinco pontos (v. Cap. 11). A análise detalhada de cada regra, com simulações numéricas e quadros comparativos, é desenvolvida nos Caps. 10 e 11.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1.3 — Regras de transição da EC 103/2019: comparativo (posição em 2026)</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Idade mínima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Tempo de contribuição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Pontos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Cálculo do benefício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Pontos (art. 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exigência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93 M / 103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progressiva (art. 16)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59,5 M / 64,5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50% (art. 17)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exigência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 +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 fator previdenciário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100% (art. 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57 M / 60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 +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da média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(art. 18)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62 M / 65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M / 15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M = mulher; H = homem. Pontuação do art. 15: base de 86 M / 96 H na vigência da EC 103/2019, com acréscimo de 1 ponto por ano (art. 15, § 1º) até o teto de 100 M (2033) e 105 H (2028); em 2026, 93 M / 103 H.</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ao melhor benefício nas regras de transição é ponto central para a prática nos JEFs. O segurado que preenche os requisitos de mais de uma regra tem direito àquela que resulte no benefício mais vantajoso. A IN INSS/PRES 128/2022 (art. 687) impõe ao INSS o dever de calcular o benefício por todas as regras de transição aplicáveis e conceder o que apresentar maior valor. Na prática administrativa, esse dever nem sempre é cumprido. Os capítulos dedicados às aposentadorias em espécie (Caps. 8-10) detalham a aplicação de cada regra de transição ao benefício respectivo, com simulações numéricas para os diversos perfis de segurados.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1.23 EC 132/2023 (reforma tributária) e EC 136/2025: desdobramentos recentes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132, de 20 de dezembro de 2023, reformou o sistema tributário nacional e produziu impacto indireto, mas potencialmente relevante, sobre o financiamento da seguridade social. A principal alteração consistiu na substituição progressiva do PIS/COFINS pela CBS (Contribuição sobre Bens e Serviços) e do ICMS e ISS pelo IBS (Imposto sobre Bens e Serviços). A CBS, por ser formalmente contribuição social, mantém vinculação constitucional ao financiamento da seguridade (art. 195, V, CF, na nova redação). A transição entre os sistemas tributários ocorrerá de 2026 a 2033, período durante o qual os tributos antigos coexistirão com os novos. Essa coexistência gera incertezas quanto ao volume de recursos destinados à seguridade social, pois a partilha federativa da receita do IBS e a regulamentação complementar da CBS ainda estão em consolidação.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RGPS especificamente, o impacto da EC 132/2023 é indireto. A contribuição previdenciária sobre a folha de pagamento, que constitui a principal receita do RGPS, não foi alterada pela reforma tributária. As mudanças afetam primariamente as contribuições sobre faturamento e lucro (PIS/COFINS/CSLL), que integram o orçamento amplo da seguridade social, mas não financiam diretamente o RGPS. A questão que se coloca é se a reestruturação das fontes de financiamento da seguridade, no seu conjunto, afetará a capacidade do sistema de absorver as despesas com benefícios previdenciários no médio e longo prazo. A desoneração da folha de pagamento para determinados setores econômicos (Lei 14.784/2023, prorrogada até 2027), que substitui a contribuição patronal de 20% sobre a folha por alíquotas sobre a receita bruta, adiciona complexidade ao quadro, pois a compensação pelo Tesouro Nacional é objeto de controvérsia recorrente.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136, de 9 de setembro de 2025, introduziu alterações no regime de pagamento de precatórios e requisições de pequeno valor (RPVs) que repercutem diretamente na execução de condenações em ações previdenciárias. A mudança de maior impacto para os segurados que litigam nos JEFs foi a substituição da taxa SELIC por IPCA + 2% ao ano, limitado à SELIC, como índice de correção monetária e juros de mora nos precatórios federais. Em cenário de SELIC elevada, como o verificado em 2026 (14,50% ao ano), a diferença entre os dois critérios é substancial. Se o IPCA acumulado em doze meses for de 5%, a correção pelo novo regime resulta em aproximadamente 7% ao ano, contra 14,50% pelo regime anterior. A redução atinge diretamente o valor que o segurado recebe ao final de ações previdenciárias de longo trâmite, especialmente aquelas que tramitam por anos até o trânsito em julgado e a expedição do precatório ou da RPV.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mais relevante suscitada pela EC 136/2025 diz respeito à sua aplicabilidade temporal e ao seu alcance material. Aplica-se apenas a precatórios expedidos após a promulgação da emenda, ou alcança também os já inscritos e pendentes de pagamento? Abrange apenas precatórios propriamente ditos, ou estende-se às RPVs (até 60 salários-mínimos, equivalentes a R$ 97.260,00 em 2026), que constituem a esmagadora maioria dos pagamentos em ações previdenciárias nos JEFs? Essas questões estão em discussão no STF, com ADIs já ajuizadas questionando a constitucionalidade da alteração. Os argumentos dos impugnantes fundam-se na irredutibilidade do valor dos benefícios (art. 194, parágrafo único, IV, CF), na preservação do valor real (art. 201, § 4º, CF) e na vedação do retrocesso social: se o crédito do segurado contra a Fazenda Pública já havia sido reconhecido judicialmente com base em determinado índice de correção, a alteração superveniente do critério configuraria redução do valor efetivamente devido. O tratamento detalhado da correção monetária e dos juros em ações previdenciárias está no Cap. 17, seções 17.3 a 17.5.</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EC 136/2025 e o novo regime de correção de precatórios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EC 136/2025 substituiu a taxa SELIC por IPCA + 2% ao ano (limitado à SELIC) como critério de correção monetária e juros de mora nos precatórios federais. Em cenário de SELIC a 14,50% a.a. E IPCA a 5%, a nova regra resulta em correção de aproximadamente 7% ao ano, menos da metade do regime anterior. A mudança afeta diretamente o valor que o segurado recebe ao final de ações previdenciárias de longo trâmite. A constitucionalidade da medida está sendo questionada no STF, com argumentos fundados na irredutibilidade do valor dos benefícios (art. 194, IV), na preservação do valor real (art. 201, § 4º) e na vedação do retrocesso social. Para os JEFs, a questão prática imediata é a definição do índice aplicável aos cálculos de liquidação em execuções já em curso.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1.24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deste capítulo, examinamos a evolução histórica da proteção social no Brasil, os princípios constitucionais que informam a seguridade e a previdência social, e as reformas constitucionais que redesenharam o RGPS ao longo das últimas três décadas. Cada tema analisado reflete posições interpretativas que adotamos e que orientarão o tratamento dos institutos específicos nos capítulos subsequentes. Consolidamos aqui essas posições, com remissão às seções em que foram desenvolvidas, para que o leitor possa consultá-las de forma sistematizada.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a previdência social brasileira é sistema contributivo de repartição simples, fundado na solidariedade intergeracional.</w:t>
      </w:r>
      <w:r>
        <w:rPr>
          <w:rFonts w:ascii="EB Garamond" w:hAnsi="EB Garamond" w:cs="EB Garamond"/>
          <w:b w:val="0"/>
          <w:i w:val="0"/>
          <w:color w:val="201B16"/>
          <w:sz w:val="21"/>
          <w:lang w:val="pt-BR" w:bidi="ar-SA"/>
          <w:kern w:val="16"/>
          <w14:ligatures w14:val="standardContextual"/>
        </w:rPr>
        <w:t xml:space="preserve"> O RGPS opera sob modelo bismarckiano (contributividade, filiação obrigatória, proporcionalidade entre contribuição e benefício), inserido em um sistema de seguridade beveridgiano (universalidade, responsabilidade estatal, financiamento solidário). A contributividade é pressuposto do direito ao benefício previdenciário, mas a solidariedade impõe redistribuição interna e proteção mínima a quem não pode contribuir, por meio da assistência social (Seções 1.6, 1.15 e 1.18).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os princípios do art. 194 da CF/88 são normas jurídicas vinculantes, não diretrizes programáticas.</w:t>
      </w:r>
      <w:r>
        <w:rPr>
          <w:rFonts w:ascii="EB Garamond" w:hAnsi="EB Garamond" w:cs="EB Garamond"/>
          <w:b w:val="0"/>
          <w:i w:val="0"/>
          <w:color w:val="201B16"/>
          <w:sz w:val="21"/>
          <w:lang w:val="pt-BR" w:bidi="ar-SA"/>
          <w:kern w:val="16"/>
          <w14:ligatures w14:val="standardContextual"/>
        </w:rPr>
        <w:t xml:space="preserve"> Universalidade, uniformidade, seletividade, irredutibilidade, equidade no custeio, diversidade da base de financiamento e gestão democrática vinculam o legislador, orientam a interpretação judicial e limitam a atuação administrativa do INSS. O juiz do JEF pode e deve invocar esses princípios como fundamento de decisões, seja para interpretar norma infraconstitucional, seja para afastar ato administrativo incompatível com a Constituição (Seções 1.7 a 1.14).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a universalidade da cobertura é vetor hermenêutico: na dúvida, reconhece-se a filiação.</w:t>
      </w:r>
      <w:r>
        <w:rPr>
          <w:rFonts w:ascii="EB Garamond" w:hAnsi="EB Garamond" w:cs="EB Garamond"/>
          <w:b w:val="0"/>
          <w:i w:val="0"/>
          <w:color w:val="201B16"/>
          <w:sz w:val="21"/>
          <w:lang w:val="pt-BR" w:bidi="ar-SA"/>
          <w:kern w:val="16"/>
          <w14:ligatures w14:val="standardContextual"/>
        </w:rPr>
        <w:t xml:space="preserve"> A universalidade previdenciária é potencial, pois depende de contribuição, mas funciona como princípio de inclusão. Normas de filiação devem ser interpretadas extensivamente, e o exercício de atividade remunerada gera filiação automática ao RGPS, independentemente de inscrição formal ou de recolhimento pelo empregador. A proteção do segurado empregado não pode ser condicionada à regularidade fiscal do empregador (art. 30, I, da Lei 8.212/91 e jurisprudência consolidada) (Seção 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a irredutibilidade garante a preservação do valor real, mas o índice de reajuste é definição legislativa.</w:t>
      </w:r>
      <w:r>
        <w:rPr>
          <w:rFonts w:ascii="EB Garamond" w:hAnsi="EB Garamond" w:cs="EB Garamond"/>
          <w:b w:val="0"/>
          <w:i w:val="0"/>
          <w:color w:val="201B16"/>
          <w:sz w:val="21"/>
          <w:lang w:val="pt-BR" w:bidi="ar-SA"/>
          <w:kern w:val="16"/>
          <w14:ligatures w14:val="standardContextual"/>
        </w:rPr>
        <w:t xml:space="preserve"> A CF/88 assegura que os benefícios não perderão poder de compra, mas delega ao legislador a escolha do índice de correção. O INPC é o índice legal atual (art. 41-A, Lei 8.213/91). A irredutibilidade nominal é garantia absoluta; a preservação do valor real é garantia de resultado, não de meio. O juiz pode afastar índice que, aplicado concretamente, não preserve o poder de compra do benefício, mas não pode substituir o índice legal por outro de sua preferência sem fundamento constitucional específico (Seção 1.11)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o equilíbrio financeiro e atuarial rege a política legislativa, não a concessão individual de benefícios.</w:t>
      </w:r>
      <w:r>
        <w:rPr>
          <w:rFonts w:ascii="EB Garamond" w:hAnsi="EB Garamond" w:cs="EB Garamond"/>
          <w:b w:val="0"/>
          <w:i w:val="0"/>
          <w:color w:val="201B16"/>
          <w:sz w:val="21"/>
          <w:lang w:val="pt-BR" w:bidi="ar-SA"/>
          <w:kern w:val="16"/>
          <w14:ligatures w14:val="standardContextual"/>
        </w:rPr>
        <w:t xml:space="preserve"> O princípio do equilíbrio orienta o legislador no desenho de regras, alíquotas e requisitos de acesso, mas não autoriza o INSS a indeferir benefício individual com fundamento em déficit ou sustentabilidade do sistema. Se o segurado preenche os requisitos legais, a concessão é ato vinculado. A confusão entre política previdenciária (competência legislativa) e adjudicação de direitos (competência jurisdicional) é erro de categorias que compromete a racionalidade do sistema (Seção 1.17)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a vedação do retrocesso social impõe ônus argumentativo agravado, mas não impede toda reforma restritiva.</w:t>
      </w:r>
      <w:r>
        <w:rPr>
          <w:rFonts w:ascii="EB Garamond" w:hAnsi="EB Garamond" w:cs="EB Garamond"/>
          <w:b w:val="0"/>
          <w:i w:val="0"/>
          <w:color w:val="201B16"/>
          <w:sz w:val="21"/>
          <w:lang w:val="pt-BR" w:bidi="ar-SA"/>
          <w:kern w:val="16"/>
          <w14:ligatures w14:val="standardContextual"/>
        </w:rPr>
        <w:t xml:space="preserve"> O legislador constituinte derivado pode alterar regras previdenciárias, desde que justifique constitucionalmente a restrição e preserve o núcleo essencial da proteção social. Reformas que suprimam proteção sem justificativa adequada ou que atinjam o mínimo existencial são constitucionalmente questionáveis. A redução do coeficiente dos benefícios por incapacidade permanente pela EC 103/2019 (de 100% para 60% + 2% por ano excedente) suscita questão séria de compatibilidade com esse princípio (Seção 1.18)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o segurado que preencheu os requisitos antes de reforma constitucional tem direito adquirido ao benefício pelas regras anteriores.</w:t>
      </w:r>
      <w:r>
        <w:rPr>
          <w:rFonts w:ascii="EB Garamond" w:hAnsi="EB Garamond" w:cs="EB Garamond"/>
          <w:b w:val="0"/>
          <w:i w:val="0"/>
          <w:color w:val="201B16"/>
          <w:sz w:val="21"/>
          <w:lang w:val="pt-BR" w:bidi="ar-SA"/>
          <w:kern w:val="16"/>
          <w14:ligatures w14:val="standardContextual"/>
        </w:rPr>
        <w:t xml:space="preserve"> O art. 3º da EC 103/2019 preserva o direito adquirido ao benefício mais vantajoso. Registre-se que o Tema 1.102/STF (RE 1.276.977), favorável à tese da revisão da vida toda no julgamento de mérito de dezembro de 2022, foi superado em 2024 pela declaração de constitucionalidade do art. 3º da Lei 9.876/1999 nas ADIs 2.110/DF e 2.111/DF (ata do mérito publicada em 5 de abril de 2024, com modulação de efeitos), afastando a possibilidade de opção pela regra de cálculo que considerasse todo o período contributivo anterior a julho de 1994. Sem prejuízo dessa reversão, permanece o princípio de que o segurado pode optar pela regra vigente na data em que primeiro preencheu todos os requisitos, ainda que requeira o benefício em momento posterior. O dever do INSS e do juiz é identificar, em cada caso concreto, qual regra vigente gerou situação mais favorável ao segurado (Seções 1.19 a 1.22).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8, a complexidade das regras de transição da EC 103/2019 impõe ao INSS o dever de conceder o benefício pela regra mais vantajosa.</w:t>
      </w:r>
      <w:r>
        <w:rPr>
          <w:rFonts w:ascii="EB Garamond" w:hAnsi="EB Garamond" w:cs="EB Garamond"/>
          <w:b w:val="0"/>
          <w:i w:val="0"/>
          <w:color w:val="201B16"/>
          <w:sz w:val="21"/>
          <w:lang w:val="pt-BR" w:bidi="ar-SA"/>
          <w:kern w:val="16"/>
          <w14:ligatures w14:val="standardContextual"/>
        </w:rPr>
        <w:t xml:space="preserve"> O art. 687 da IN INSS/PRES 128/2022 obriga o INSS a calcular o benefício por todas as regras de transição aplicáveis e a conceder o mais vantajoso. O descumprimento desse dever gera direito à revisão judicial. A decadência decenal do art. 103 da Lei 8.213/91 incide sobre a revisão do ato de concessão do benefício, inclusive quanto a aspectos não expressamente examinados pelo INSS na concessão (Tema 975/STJ). Assim, o segurado prejudicado pela concessão sob regra menos favorável deve buscar a revisão judicial dentro do prazo decadencial de dez anos, contados do primeiro dia do mês seguinte ao do recebimento da primeira prestação (Seção 1.22)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qual regra de transição é mais vantajosa para 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Identificar a data de filiação ao RGPS e confirmar que é anterior a 13/11/2019 2. Levantar o tempo de contribuição e a idade do segurado na DER (data de entrada do requerimento) e em 13/11/2019 3. Verificar se o segurado já havia preenchido os requisitos de alguma aposentadoria antes de 13/11/2019 (direito adquirido) 4. Calcular os requisitos de cada regra de transição aplicável:  — Pontos (art. 15): somar idade + tempo de contribuição e comparar com a pontuação exigida no ano da DER  — Idade progressiva (art. 16): verificar se atinge a idade mínima progressiva no ano da DER  — Pedágio de 50% (art. 17): verificar se faltavam 2 anos ou menos de TC em 13/11/2019  — Pedágio de 100% (art. 20): verificar se atinge a idade mínima fixa (57 M / 60 H) e o TC com pedágio  — Idade (art. 18): verificar se atinge 62 anos (mulher) ou 65 anos (homem) com 15 anos de TC 5. Para cada regra cujos requisitos sejam preenchidos, calcular o valor do benefício:  — Regras 1, 2 e 5: 60% da média + 2% por ano excedente a 15 (M) ou 20 (H) anos  — Regra 3: média integral com aplicação do fator previdenciário  — Regra 4: 100% da média (sem coeficiente redutor) 6. Comparar os valores e requerer a concessão pela regra que resulte no maior benefício mensal 7. Se o INSS concedeu por regra menos vantajosa, fundamentar o pedido de revisão com cálculos comparativos</w:t>
            </w:r>
          </w:p>
        </w:tc>
      </w:tr>
    </w:tbl>
    <w:p>
      <w:pPr>
        <w:spacing w:before="0" w:after="80" w:line="240" w:lineRule="auto"/>
      </w:pPr>
    </w:p>
    <w:p>
      <w:pPr>
        <w:sectPr>
          <w:headerReference w:type="default" r:id="rId57"/>
          <w:headerReference w:type="even" r:id="rId58"/>
          <w:footerReference w:type="default" r:id="rId59"/>
          <w:footerReference w:type="even" r:id="rId60"/>
          <w:headerReference w:type="first" r:id="rId61"/>
          <w:footerReference w:type="first" r:id="rId6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Segurados e Dependentes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no Regime Geral de Previdência Social pressupõe a existência de um vínculo jurídico entre o indivíduo e o sistema. Esse vínculo se estabelece, de um lado, pela condição de segurado — aquele que contribui, direta ou indiretamente, para o financiamento da previdência social — e, de outro, pela condição de dependente, pessoa que, sem contribuir, mantém com o segurado relação de dependência econômica reconhecida pela lei. Como observam Castro e Lazzari (2025), "dependentes são pessoas que, embora não contribuindo para a Seguridade Social, a Lei de Benefícios elenca como possíveis beneficiários do Regime Geral de Previdência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da Constituição Federal organiza a previdência social sob a forma do RGPS, com caráter contributivo e filiação obrigatória. Dessas duas características decorrem as categorias de segurados que a legislação infraconstitucional detalha, bem como as regras sobre a extensão protetiva aos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intenção do legislador constituinte foi conferir proteção previdenciária a todos os que trabalham. Para alguns, a lei estabeleceu a obrigatoriedade da cobertura; para outros, possibilitou a opção voluntária de ingresso no sistema. Segurados obrigatórios e segurados facultativos constituem o universo de beneficiários diretos. Ao seu lado, os dependentes formam o universo dos beneficiários indiretos, cuja proteção se estabelece por intermédio do vínculo que mantêm com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enquadramento correto do segurado determina as regras de filiação, inscrição, contribuição e acesso aos benefícios. O reconhecimento adequado dos dependentes condiciona a concessão de pensão por morte, auxílio-reclusão e serviços previdenciários. Erros de enquadramento, tanto na via administrativa quanto na judicial, comprometem a efetividade da proteção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 Segurados obrigatórios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8.213, de 24 de julho de 1991, enumera, em seu art. 11, as categorias de segurados obrigatórios da Previdência Social. Trata-se de rol taxativo, que compreende cinco espécies: empregado, empregado doméstico, contribuinte individual, trabalhador avulso e segurado especial. Para cada uma dessas categorias, a filiação é automática, decorrendo do simples exercício da atividade remunerada, independentemente de qualquer ato formal de inscrição. A inscrição, por sua vez, é ato administrativo meramente declaratório, que formaliza perante o INSS uma condição já existente.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Quatro regras gerais regem o enquadramento dos segurados obrigatórios. Pela automaticidade, o exercício de atividade remunerada sujeita o trabalhador à filiação obrigatória ao RGPS (art. 9º, § 12, do Decreto 3.048/99), e, quando concomitantes as atividades, a multiplicidade de vínculos impõe a filiação em cada uma delas, com recolhimento de contribuição sobre cada remuneração (art. 11, § 2º, da Lei 8.213/91). Acrescem a essas a regra do retorno do aposentado — aquele que, já aposentado pelo RGPS, volta a exercer atividade abrangida pelo regime torna-se segurado obrigatório em relação a ela, pagando a contribuição respectiva (art. 11, § 3º) — e a da continuidade do enquadramento, pela qual o dirigente sindical, enquanto no exercício do mandato eletivo, conserva o mesmo enquadramento no RGPS de antes da investidura, nos termos do art. 9º, § 3º, do Decreto 3.048/99.</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 O empregado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empregado é aquele que presta serviço de natureza urbana ou rural a empresa, em caráter não eventual, sob sua subordinação e mediante remuneração. A caracterização dessa categoria exige a presença simultânea de quatro elementos: pessoalidade, habitualidade, subordinação e onerosidade. O conceito é amplo e abrange situações que transcendem a relação empregatícia clássica. O Decreto 3.048/99, em seu art. 9º, § 4º, considera prestado em caráter não eventual o serviço relacionado direta ou indiretamente com as atividades normais da empresa.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rol do art. 11, inciso I, alíneas “a” a a j, da Lei 8.213/91 enumera diversas figuras equiparadas ao empregado para fins previdenciários, que podem ser organizadas em quatro grupos: o tipo básico, as situações transfronteiriças, os servidores em cargo em comissão e os exercentes de mandato eletivo.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tipo básico (alínea a) compreende o trabalhador urbano ou rural que presta serviço à empresa sob relação de emprego, inclusive como diretor empregado. Nesse conceito se incluem os trabalhadores rurais denominados "boias-frias", que a jurisprudência há muito qualifica como segurados empregados para fins previdenciários, apesar da frequente exclusão do emprego formal. Igualmente se enquadra como empregado o trabalhador temporário contratado por empresa de trabalho temporário, nos termos da Lei n. 6.019/1974, alterada pela Lei n. 13.429/2017, para atender a necessidade transitória de substituição de pessoal regular ou a demanda complementar de serviços (alínea 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situações transfronteiriças abrangem cinco hipóteses previstas nas alíneas c, d, e, f e i do inciso I, entre as quais se destacam: o brasileiro ou estrangeiro domiciliado e contratado no Brasil para trabalhar como empregado em sucursal ou agência de empresa nacional no exterior (alínea c); o brasileiro civil que trabalha para a União no exterior em organismos oficiais brasileiros ou internacionais dos quais o Brasil seja membro efetivo (alínea e); e o empregado de organismo oficial internacional ou estrangeiro em funcionamento no Brasil, salvo quando coberto por regime próprio (alínea i). As alíneas d e f completam o grupo, alcançando demais arranjos de contratação no Brasil com prestação de serviço vinculada a empresa ou repartição com elemento de estraneidade — situações em que o trabalhador é recrutado no território nacional, mas a relação laboral apresenta conexão internacional. A finalidade comum dessas alíneas é assegurar que nenhum trabalhador brasileiro, ou estrangeiro com residência permanente, fique sem proteção previdenciária em razão de arranjos laborais com componente internacional.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servidor público ocupante de cargo em comissão, sem vínculo efetivo com a União, Estados, Distrito Federal ou Municípios, suas autarquias e fundações, é segurado obrigatório do RGPS na qualidade de empregado (alínea g e § 5º). Essa regra decorre da EC n. 20/1998, que excluiu do regime próprio os servidores não titulares de cargos efetivos. O STF, ao julgar a ADI 2.024/DF (rel. Min. Sepúlveda Pertence), reconheceu a constitucionalidade da submissão ao RGPS dos servidores ocupantes exclusivamente de cargo em comissão.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alínea h, incluída pela Lei n. 9.506/1997, e a alínea j, incluída pela Lei n. 10.887/2004, enquadram como empregado o exercente de mandato eletivo federal, estadual ou municipal, desde que não vinculado a regime próprio de previdência social. Registre-se que a alínea h foi declarada inconstitucional pelo STF no RE 351.717/PR (2003), que invalidou a contribuição previdenciária dos exercentes de mandato eletivo instituída pela Lei 9.506/97; a alínea j, inserida pela Lei 10.887/2004 em cumprimento à EC n. 41/2003, restabeleceu o enquadramento em bases constitucionais válidas, absorvendo materialmente o conteúdo da alínea declarada inconstitucional.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contribuição previdenciária do empregado é descontada diretamente pela empresa sobre a remuneração. No que se refere à contribuição patronal, o STF, no Tema 20 da repercussão geral (RE 565.160/SC, rel. Min. Marco Aurélio, j. 29/03/2017), fixou que a contribuição social a cargo do empregador incide sobre os ganhos habituais do empregado, independentemente de serem anteriores ou posteriores à EC 20/1998. A lógica se projeta sobre a base de cálculo de ambas as contribuições (patronal e do empregado): verbas de natureza habitual — gorjetas, comissões, horas extras habituais — integram a base, ao passo que parcelas indenizatórias ficam excluídas. O art. 201, § 11, da Constituição reforça essa diretriz ao determinar a incorporação de todos os ganhos habituais ao salário para efeitos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Questão recorrente nos JEFs envolve o enquadramento do menor aprendiz e do aluno-aprendiz. O menor aprendiz é segurado empregado por expressa disposição legal. Quanto ao aluno-aprendiz de escola técnica, a Súmula 18 da TNU admite o cômputo do tempo de serviço quando comprovada remuneração, ainda que indireta, à conta do Orçamento da União. Os quatro requisitos para esse reconhecimento decorrem da própria construção que deu origem à Súmula 18/TNU, amparada na jurisprudência do STJ firmada em julgados sobre aluno-aprendiz de escola técnica federal: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 retribuição consubstanciada em prestação pecuniária ou em auxílios materiais; (ii) à conta do Orçamento; (iii) a título de contraprestação por labor; e (iv) na execução de bens e serviços destinados a terceiros.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ótica do julgador, ao apreciar o cômputo do tempo de aluno-aprendiz, cabe aferir, no caso concreto, a efetiva presença desses quatro requisitos — em especial a retribuição custeada pelo Orçamento e a contraprestação por labor em bens ou serviços destinados a terceiros —, não bastando a simples matrícula em escola técnica. A sentença deve indicar o início de prova material que ampara cada requisito (certidão da instituição, registros de produção, comprovantes de auxílio material), evitando reconhecimento fundado em prova exclusivamente testemunhal ou em mera presunção decorrente da frequência ao curso. Registre-se, por fim, que o estagiário que presta serviço em desacordo com a Lei n. 11.788/2008 mantém, na verdade, autêntica relação de emprego e deve ser enquadrado como segurado empregado.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2.1.2 O empregado doméstico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empregado doméstico é aquele que presta serviço de forma contínua, subordinada, onerosa e pessoal, de finalidade não lucrativa, à pessoa ou à família, no âmbito residencial destas. A Lei Complementar n. 150, de 1º de junho de 2015, trouxe definição precisa ao estabelecer que se considera empregado doméstico quem presta serviços "por mais de 2 (dois) dias por semana" à mesma família. A contrário sensu, quem trabalha até dois dias por semana para o mesmo tomador não mantém vínculo de emprego doméstico com aquele contratante, podendo qualificar-se como contribuinte individual, se exercer a atividade de forma habitual e por conta própria, ou filiar-se voluntariamente como segurado facultativo.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previdenciária obrigatória do empregado doméstico tem início com a Lei n. 5.859, de 11 de dezembro de 1972, regulamentada pelo Decreto n. 71.885/1973. Antes dessa lei, o empregado doméstico somente poderia ter proteção previdenciária se se inscrevesse como segurado facultativo. Mesmo que o empregador registrasse o contrato na Carteira de Trabalho, os efeitos eram exclusivamente trabalhistas, sem repercussão previdenciária, pois não havia obrigação legal de recolhimento. A partir da competência abril de 1973, admite-se o enquadramento como empregado doméstico para fins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n. 72, de 2 de abril de 2013, ampliou os direitos trabalhistas dos empregados domésticos ao alterar o parágrafo único do art. 7º da Constituição, com reflexos diretos na vida previdenciária dessa categoria. A LC 150/2015, que regulamentou a emenda, representou um marco definitivo. Antes de sua vigência, o empregado doméstico não tinha direito ao seguro contra acidentes de trabalho, ao FGTS obrigatório nem à multa rescisória. O chamado Simples Doméstico unificou a arrecadação por meio do Documento de Arrecadação do eSocial, com alíquota patronal de 8% para o INSS, acrescida de 0,8% para o seguro acidentário e 8% para o FGTS.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empregado doméstico e diarista é essencial para o correto enquadramento previdenciário. O Decreto 3.048/99, em seu art. 9º, § 15, VI, com a redação dada pelo Decreto 10.410/2020, considera contribuinte individual aquele "que presta serviço de natureza não contínua, por conta própria, a pessoa ou família, no âmbito residencial desta, sem fins lucrativos". Trata-se do diarista doméstico: se a frequência de trabalho na mesma residência é de até dois dias por semana, não há vínculo empregatício doméstico; se configurada prestação por mais de dois dias, o enquadramento como empregado doméstico é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Dois outros requisitos são indispensáveis para a caracterização do trabalho doméstico: a pessoa do contratante, que deve ser pessoa física (pessoa jurídica descaracteriza o vínculo doméstico), e a ausência de finalidade lucrativa na atividade. Se o empregador utiliza o trabalho do contratado para atividade econômica, por exemplo, para produzir alimentos destinados à comercialização, resta descaracterizado o vínculo doméstico, configurando-se relação de emprego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trabalho doméstico é proibido para menores de 18 anos, conforme o Decreto n. 6.481/2008, que regulamenta a Convenção 182 da OIT sobre as piores formas de trabalho infantil, e o art. 1º, parágrafo único, da LC 150/2015.</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atender cliente que trabalha como diarista em mais de uma residência, é essencial verificar a frequência semanal em cada domicílio. Se a prestação ocorre por mais de dois dias por semana na mesma residência, configura-se vínculo de emprego doméstico, e o tomador é responsável pelo recolhimento previdenciário. Se a frequência é de até dois dias, não há vínculo doméstico com aquele tomador, e a trabalhadora poderá recolher como contribuinte individual ou, caso preencha os requisitos do CadÚnico e não exerça outra atividade remunerada obrigatória, filiar-se como segurada facultativa de baixa renda, com alíquota de 5%. Quanto à carência do empregado doméstico, a regra geral é a contagem a partir da data da filiação ao RGPS (art. 28, I, do Decreto 3.048/99), presumindo-se efetuado o recolhimento das contribuições retidas e devidas pelo empregador, ainda que este as tenha pago em atraso — solução coerente com a responsabilidade tributária do tomador e com a vedação ao prejuízo do segurado pela inadimplência de terceiro.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2.1.3 O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abrange um universo heterogêneo de trabalhadores que exercem atividade remunerada por conta própria ou sem relação de emprego. A categoria surgiu da reunião de três espécies previstas na legislação anterior, o empresário, o trabalhador autônomo e o equiparado a autônomo, unificadas pela Lei n. 9.876, de 26 de novembro de 1999, no atual inciso V do art. 11 da Lei 8.213/91. A nomenclatura "autônomo" ainda é utilizada na linguagem comum, mas foi extirpada da legislação de regência. Do ponto de vista lógico-sistemático, a categoria do contribuinte individual possui caráter residual: será contribuinte individual todo aquele que desenvolve atividade remunerada e que não se enquadra em nenhuma das demais espécies de segurado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11, inciso V, da Lei 8.213/91 enumera as seguintes alíneas: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O produtor rural pessoa física descaracterizado como segurado especial.</w:t>
      </w:r>
      <w:r>
        <w:rPr>
          <w:rFonts w:ascii="EB Garamond" w:hAnsi="EB Garamond" w:cs="EB Garamond"/>
          <w:b w:val="0"/>
          <w:i w:val="0"/>
          <w:color w:val="201B16"/>
          <w:sz w:val="21"/>
          <w:lang w:val="pt-BR" w:bidi="ar-SA"/>
          <w:kern w:val="16"/>
          <w14:ligatures w14:val="standardContextual"/>
        </w:rPr>
        <w:t xml:space="preserve"> Trata-se da pessoa física, proprietária ou não, que explora atividade agropecuária, a qualquer título, em caráter permanente ou temporário, em área superior a 4 módulos fiscais; ou, quando em área igual ou inferior a 4 módulos fiscais ou atividade pesqueira, com auxílio de empregados ou por intermédio de prepostos. A hipótese abrange essencialmente o produtor rural que não se enquadra como segurado especial, seja pelo tamanho da área explorada, pela contratação de mão de obra acima dos limites permitidos, ou por qualquer outra razão descaracterizadora. O cônjuge ou companheiro que participa da exploração da mesma atividade é igualmente enquadrado como contribuinte individual.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O garimpeiro.</w:t>
      </w:r>
      <w:r>
        <w:rPr>
          <w:rFonts w:ascii="EB Garamond" w:hAnsi="EB Garamond" w:cs="EB Garamond"/>
          <w:b w:val="0"/>
          <w:i w:val="0"/>
          <w:color w:val="201B16"/>
          <w:sz w:val="21"/>
          <w:lang w:val="pt-BR" w:bidi="ar-SA"/>
          <w:kern w:val="16"/>
          <w14:ligatures w14:val="standardContextual"/>
        </w:rPr>
        <w:t xml:space="preserve"> A pessoa física que explora atividade de extração mineral em caráter permanente ou temporário, diretamente ou por intermédio de prepostos. Na redação original da Lei 8.213/91, o garimpeiro era segurado especial; a Lei n. 8.398/1992 retirou-o dessa condição e, com a unificação das categorias promovida pela Lei 9.876/99, passou a integrar a categoria de contribuinte individual. A consequência é direta: o garimpeiro contribui sobre o resultado de sua atividade. Há, contudo, ressalva relevante quanto à aposentadoria por idade: embora enquadrado como contribuinte individual, o garimpeiro que comprovar trabalho em regime de economia familiar faz jus à redução do requisito etário — sessenta anos, se homem, e cinquenta e cinco anos, se mulher —, por força do art. 56 do Decreto 3.048/99 (antigo art. 51, renumerado pelo Decreto 10.410/2020), que estende expressamente a essa hipótese o mesmo tratamento etário conferido aos trabalhadores rurais referidos no art. 201, § 7º, II, da Constituição. Fora dessa hipótese específica — ausente o regime de economia familiar —, o garimpeiro submete-se às condições gerais da aposentadoria por idade do contribuinte individual, cujo alcance é examinado no Capítulo 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O ministro de confissão religiosa e o membro de instituto de vida consagrada.</w:t>
      </w:r>
      <w:r>
        <w:rPr>
          <w:rFonts w:ascii="EB Garamond" w:hAnsi="EB Garamond" w:cs="EB Garamond"/>
          <w:b w:val="0"/>
          <w:i w:val="0"/>
          <w:color w:val="201B16"/>
          <w:sz w:val="21"/>
          <w:lang w:val="pt-BR" w:bidi="ar-SA"/>
          <w:kern w:val="16"/>
          <w14:ligatures w14:val="standardContextual"/>
        </w:rPr>
        <w:t xml:space="preserve"> Os religiosos só passaram a ter proteção previdenciária obrigatória a partir da Lei n. 6.696/1979. Para fins previdenciários, são contribuintes individuais, e seu ingresso na Previdência Social não implica reconhecimento de relação de emprego com a entidade religiosa.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Revogada pela Lei n. 9.876/1999.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O brasileiro civil que trabalha no exterior para organismo oficial internacional do qual o Brasil é membro efetivo</w:t>
      </w:r>
      <w:r>
        <w:rPr>
          <w:rFonts w:ascii="EB Garamond" w:hAnsi="EB Garamond" w:cs="EB Garamond"/>
          <w:b w:val="0"/>
          <w:i w:val="0"/>
          <w:color w:val="201B16"/>
          <w:sz w:val="21"/>
          <w:lang w:val="pt-BR" w:bidi="ar-SA"/>
          <w:kern w:val="16"/>
          <w14:ligatures w14:val="standardContextual"/>
        </w:rPr>
        <w:t>, quando não coberto por regime próprio de previdência social. Trata-se de hipótese que o legislador optou por enquadrar como contribuinte individual, embora situações análogas sejam enquadradas como empregado (alínea e do inciso 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Gestores e administradores.</w:t>
      </w:r>
      <w:r>
        <w:rPr>
          <w:rFonts w:ascii="EB Garamond" w:hAnsi="EB Garamond" w:cs="EB Garamond"/>
          <w:b w:val="0"/>
          <w:i w:val="0"/>
          <w:color w:val="201B16"/>
          <w:sz w:val="21"/>
          <w:lang w:val="pt-BR" w:bidi="ar-SA"/>
          <w:kern w:val="16"/>
          <w14:ligatures w14:val="standardContextual"/>
        </w:rPr>
        <w:t xml:space="preserve"> O titular de firma individual urbana ou rural, o diretor não empregado e o membro de conselho de administração de sociedade anônima, o sócio solidário, o sócio de indústria, o sócio gerente e o sócio cotista que recebam remuneração decorrente de seu trabalho, e o associado eleito para cargo de direção em cooperativa, associação ou entidade de qualquer natureza ou finalidade, bem como o síndico ou administrador eleito para exercer atividade de direção condominial, desde que recebam remuneração. O enquadramento do síndico como contribuinte individual pressupõe a percepção de remuneração pelo exercício do encargo (art. 12, V, f, da Lei 8.212/91 e art. 9º do Decreto 3.048/99). A controvérsia diz respeito à dispensa da taxa de condomínio: a orientação que prevalece equipara essa isenção a remuneração indireta, de modo que o síndico isento da contribuição condominial é tido por remunerado e, portanto, por contribuinte individual obrigatório. Trata-se de equiparação que decorre da interpretação do conceito de remuneração do art. 12 da Lei 8.212/91 e dos atos infralegais que o regulamentam — e não da Lei n. 9.506/1997, cujo objeto era a contribuição dos exercentes de mandato eletivo. O síndico não remunerado nem isento da taxa condominial não é segurado obrigatório, podendo filiar-se como facultativo.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g) O trabalhador eventual.</w:t>
      </w:r>
      <w:r>
        <w:rPr>
          <w:rFonts w:ascii="EB Garamond" w:hAnsi="EB Garamond" w:cs="EB Garamond"/>
          <w:b w:val="0"/>
          <w:i w:val="0"/>
          <w:color w:val="201B16"/>
          <w:sz w:val="21"/>
          <w:lang w:val="pt-BR" w:bidi="ar-SA"/>
          <w:kern w:val="16"/>
          <w14:ligatures w14:val="standardContextual"/>
        </w:rPr>
        <w:t xml:space="preserve"> Quem presta serviço de natureza urbana ou rural, em caráter eventual, a uma ou mais empresas, sem relação de emprego. Falta-lhe o requisito da habitualidade que caracteriza o empregado.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 O trabalhador autônomo genérico.</w:t>
      </w:r>
      <w:r>
        <w:rPr>
          <w:rFonts w:ascii="EB Garamond" w:hAnsi="EB Garamond" w:cs="EB Garamond"/>
          <w:b w:val="0"/>
          <w:i w:val="0"/>
          <w:color w:val="201B16"/>
          <w:sz w:val="21"/>
          <w:lang w:val="pt-BR" w:bidi="ar-SA"/>
          <w:kern w:val="16"/>
          <w14:ligatures w14:val="standardContextual"/>
        </w:rPr>
        <w:t xml:space="preserve"> A pessoa física que exerce, por conta própria, atividade econômica de natureza urbana, com fins lucrativos ou não. Trata-se de cláusula residual, apta a abarcar virtualmente todas as hipóteses de trabalhadores que desenvolvem atividade urbana remunerada e que não possam ser enquadrados em outras categorias. O Decreto 3.048/99, em seu art. 9º, § 15, detalha extenso rol exemplificativo, incluindo o comerciante ambulante, o notário ou tabelião, o médico-residente, o árbitro de jogos desportivos, o membro de conselho tutelar remunerado e o cooperado de cooperativa de produção.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10.666, de 8 de maio de 2003, transferiu à empresa tomadora de serviços a obrigação de arrecadar e recolher a contribuição previdenciária do contribuinte individual, descontando-a da remuneração paga. Antes dessa lei, cabia ao próprio contribuinte individual a responsabilidade integral pelo recolhimento, o que gerava elevada inadimplência. A alteração repercute diretamente na contagem de carência (v. Cap. 3, seção 3.4, para o detalhamento das regras de cômputo).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que toca à alíquota, o contribuinte individual contribui, em regra, à razão de 20% sobre o salário de contribuição (art. 21 da Lei 8.212/91). A esse regime soma-se o chamado plano simplificado de contribuição, com alíquota reduzida de 11% sobre o salário-mínimo — fixado em R$ 1.621,00 para o exercício de 2026 —, que exclui o direito à aposentadoria por tempo de contribuição (art. 21, § 2º, I, da Lei 8.212/91); o segurado que, tendo optado por esse plano, pretenda computar o período para aposentadoria por tempo de contribuição ou para contagem recíproca deverá complementar o recolhimento até a alíquota integral, indenizando a diferença (art. 21, § 3º).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Microempreendedor Individual (MEI) constitui modalidade especial de contribuinte individual, com regime tributário simplificado e alíquota reduzida de 5% sobre o salário-mínimo, nos termos da Lei n. 12.470/2011 combinada com a Lei Complementar n. 123/2006. Essa alíquota reduzida, contudo, exclui o direito à aposentadoria por tempo de contribuição — restrição que subsiste mesmo após a extinção dessa espécie de aposentadoria pela EC 103/2019, pois permanece relevante para o cômputo do tempo de contribuição nas regras de transição, como as que exigem pedágio. Se o MEI desejar computar o período contributivo para aposentadoria por tempo de contribuição ou para contagem recíproca com outro regime, deverá complementar a contribuição até a alíquota integral, indenizando a diferença (art. 21, § 3º, da Lei 8.212/91).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 O trabalhador avulso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trabalhador avulso é aquele que presta serviço a diversas empresas, sem vínculo empregatício, com intermediação obrigatória de sindicato da categoria ou do Órgão Gestor de Mão de Obra. A definição genérica do art. 11, inciso VI, da Lei 8.213/91 foi detalhada pelo art. 9º, VI, do Decreto 3.048/99, que distingue duas modalidades: o trabalhador avulso portuário e o trabalhador avulso não portuário.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trabalhador avulso portuário exerce suas atividades com intermediação do Órgão Gestor de Mão de Obra (OGMO), nos termos da Lei n. 12.815, de 5 de junho de 2013 (Lei dos Portos). O Decreto 3.048/99 relaciona expressamente as atividades portuárias: capatazia, estiva, conferência e conserto de carga, vigilância de embarcação e bloco, estiva de mercadorias de qualquer natureza (inclusive carvão e minério), trabalho em alvarenga, amarração de embarcação, ensaque de café, cacau e sal, trabalho na indústria de extração de sal, carregamento de bagagem em porto, prático de barra, guindasteiro e classificação, movimentação e empacotamento de mercadorias em portos. O trabalhador avulso não portuário exerce atividade de movimentação de mercadorias em geral, nos termos da Lei n. 12.023, de 27 de agosto de 2009, com intermediação obrigatória do sindicato da categoria.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Federal, no art. 7º, inciso XXXIV, assegura "igualdade de direitos entre o trabalhador com vínculo empregatício permanente e o trabalhador avulso". Essa equiparação constitucional possui alcance pleno no campo previdenciário: o trabalhador avulso tem direito a todas as prestações previstas para o segurado empregado, incluindo o salário-família e a cobertura acidentária. A legislação infraconstitucional não pode, em regra, estabelecer distinções entre as duas categorias.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comparado à relação de emprego, o trabalho avulso se distingue essencialmente pela ausência do requisito da pessoalidade e pelo caráter intermediado da prestação. O trabalhador avulso não escolhe para quem trabalha — é escalado pelo OGMO ou pelo sindicato conforme as demandas das empresas tomadoras. Essa peculiaridade não reduz, contudo, a proteção previdenciária, que é integral e equiparada à do 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intermediação obrigatória do OGMO, nos termos da Lei 12.815/2013, desempenha função essencial no sistema de proteção previdenciária do avulso portuário. Cabe ao OGMO administrar o fornecimento de mão de obra, manter o registro e o cadastro dos trabalhadores, promover a formação profissional e arrecadar as contribuições previdenciárias devidas pelas empresas operadoras portuárias. A responsabilidade solidária do OGMO pelo recolhimento das contribuições previdenciárias constitui garantia relevante para o trabalhador avulso, pois evita que a pulverização entre múltiplos tomadores comprometa a regularidade contributiva. Para o trabalhador avulso não portuário, a Lei 12.023/2009 atribui ao sindicato da categoria função análoga à do OGMO, intermediando a contratação por meio de acordo ou convenção coletiva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contribuição previdenciária incidente sobre a remuneração do trabalhador avulso segue as mesmas alíquotas aplicáveis ao empregado, variando conforme a faixa salarial (art. 198 do Decreto 3.048/99). A empresa tomadora de serviço é responsável pelo desconto e recolhimento, à semelhança do que ocorre com o empregado. Essa sistemática assegura que o trabalhador avulso não seja onerado pela complexidade de sua relação de trabalho multiempregadora. O período de carência, de igual modo, é computado a partir da filiação, independentemente do efetivo recolhimento — cabendo à empresa tomadora a responsabilidade tributária.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foro dos Juizados, as demandas envolvendo trabalhadores avulsos frequentemente dizem respeito ao reconhecimento de períodos de atividade portuária anteriores à informatização dos registros do OGMO, à comprovação de vínculo para fins de aposentadoria especial por exposição a agentes nocivos no ambiente portuário (poeira, ruído, agentes químicos) e à cobertura acidentária. O Perfil Profissiográfico Previdenciário (PPP) do trabalhador avulso portuário deve ser emitido pelo OGMO ou, na sua falta, pelo sindicato da categoria, nos termos do art. 68, § 8º, do Decreto 3.048/99.</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 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é a pessoa física residente no imóvel rural ou em aglomerado urbano ou rural próximo que, individualmente ou em regime de economia familiar, ainda que com o auxílio eventual de terceiros, exerce atividade na condição de: (a) produtor agropecuário em área de até quatro módulos fiscais, seringueiro ou extrativista vegetal; (b) pescador artesanal ou assemelhado; (c) cônjuge, companheiro ou filho maior de 16 anos que comprovadamente trabalhe com o grupo familiar (art. 11, VII, da Lei 8.213/91, com a redação da Lei n. 11.718/2008).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Federal, no art. 195, § 8º, prevê contribuição diferenciada para esses trabalhadores, incidente sobre o resultado da comercialização da produção. Todos os membros do grupo familiar que trabalham em regime de economia familiar são segurados especiais e têm direito à cobertura prevista no art. 39 da Lei 8.213/91, com renda mensal de um salário-mínimo (R$ 1.621,00 em 2026): aposentadoria por idade, aposentadoria por incapacidade permanente, auxílio por incapacidade temporária, auxílio-acidente (a partir da Lei 12.873/2013), auxílio-reclusão e pensão por morte. A segurada especial tem direito ao salário-maternidade com renda de um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de economia familiar (§ 1º do art. 11) exige que o trabalho dos membros da família seja indispensável à subsistência do núcleo, exercido em mútua dependência e colaboração, sem empregados permanentes. A lei admite o auxílio eventual de terceiros (Decreto 3.048/99, art. 9º, § 6º) e, desde as Leis 11.718/2008 e 12.873/2013, a contratação de empregados por prazo determinado em épocas de safra, até 120 pessoas-dia no ano civil (art. 11, § 8º). O limite de quatro módulos fiscais (Lei 11.718/2008) funciona como elemento indiciário, e não como causa automática de exclusão: o STJ, no Tema Repetitivo 1115, fixou que a propriedade de área superior não descaracteriza, por si só, o regime de economia familiar, desde que comprovados os demais requisitos do enquadramento. As atividades que não descaracterizam o enquadramento (§§ 8º e 9º do art. 11), a extensa jurisprudência do STJ (Temas 532, 533, 554 e 1115; Súmula 149) e da TNU (Súmulas 30, 41 e 46) e a prova da atividade rural são examinados em profundidade no Capítulo 9, ao qual remetemos o leitor.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objeto da demanda é o reconhecimento da condição de segurado especial, documentos como notas fiscais de produtor rural, cadastro no INCRA, contratos de parceria ou arrendamento, Declaração de Aptidão ao PRONAF, CNIS com vínculos rurais, certidão de casamento com profissão "lavrador", título de eleitor com zona rural e prontuários de saúde de postos rurais constituem início de prova material. Para o segurado especial que deseja benefícios com renda mensal superior a um salário-mínimo, ou aposentadoria por tempo de contribuição nas regras de transição, é necessário contribuir adicionalmente como contribuinte individual ou facultativo, na forma do art. 39, II, da Lei 8.213/91. Essa contribuição complementar não descaracteriza a condição de segurado especial.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 Segurado facultativo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13 da Lei 8.213/91 estabelece que é segurado facultativo o maior de 14 anos de idade que se filiar ao RGPS mediante contribuição, desde que não incluído nas categorias de segurado obrigatório. Trata-se da única categoria cuja filiação não é automática — depende da manifestação de vontade do interessado, concretizada pela inscrição acompanhada do primeiro recolhimento. O enquadramento como segurado facultativo é residual: somente pode filiar-se nessa categoria quem não exerce atividade remunerada que o enquadre como segurado obrigatório do RGPS ou de Regime Próprio de Previdência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divergência entre a lei e o regulamento nesse ponto. O Decreto n. 3.048, de 6 de maio de 1999, em seu art. 11, eleva a idade mínima para 16 anos, com fundamento na Emenda Constitucional n. 20/1998, que proibiu o trabalho de menores de 16 anos, salvo na condição de aprendiz a partir dos 14. Prevalece na doutrina majoritária que a disposição regulamentar está correta, pois a EC 20/98 alterou o art. 7º, XXXIII, da Constituição. A vedação constitucional ao trabalho de menores de 16 anos afeta reflexamente a idade mínima para filiação ao RGPS, já que o segurado facultativo se filia precisamente por não exercer atividade remunerada que lhe confira enquadramento obrigatório. Há, contudo, corrente minoritária que sustenta a prevalência da lei (14 anos), argumentando que a vedação constitucional se dirige ao trabalho e não à proteção previdenciária voluntária. Na prática administrativa, o INSS aplica a idade de 16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 5º, da Constituição Federal, com a redação dada pela EC 103/2019, veda expressamente a filiação ao RGPS, na qualidade de segurado facultativo, de pessoa participante de regime próprio de previdência social — vedação cujo alcance é detalhado na seção 2.6, ao tratar das regras aplicáveis ao servidor público. Para o que aqui importa, basta registrar que o INSS tem entendido que até mesmo o aposentado por RPPS não pode filiar-se como facultativo do RGPS, orientação inicialmente veiculada pela IN PRES/INSS 128/2022 (art. 107, § 5º, II). Como os atos administrativos da autarquia são periodicamente reeditados — a IN 128/2022 foi sucedida por instruções posteriores —, a referência normativa precisa deve ser sempre conferida na instrução normativa do INSS em vigor à época da análise, preservada a substância da orientação aqui descrita.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São exemplos típicos de segurados facultativos a dona de casa, o síndico de condomínio não remunerado, o estudante (a partir de 16 anos), o brasileiro que acompanha cônjuge que presta serviço no exterior, o ex-segurado obrigatório que cessou suas atividades, o bolsista em tempo integral de pesquisa ou pós-graduação, o preso que não exerce atividade remunerada e o brasileiro residente no exterior. O estagiário que presta serviço em conformidade com a Lei n. 11.788/2008 pode inscrever-se como facultativo (art. 12, § 2º, da Lei 11.788/2008). Igualmente, o segurado recolhido à prisão sob regime fechado ou semiaberto que presta serviço dentro ou fora da unidade penal pode filiar-se como facultativo (art. 11, § 1º, XI,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facultativo de baixa renda — dona de casa ou pessoa dedicada ao trabalho doméstico na própria residência, sem renda própria, inscrita no CadÚnico, com renda familiar de até dois salários-mínimos — contribui com alíquota reduzida de 5% sobre o salário-mínimo (Lei 12.470/2011 c/c art. 21 da Lei 8.212/91). Existe também a possibilidade de contribuição com alíquota de 11% sobre o salário-mínimo para o segurado facultativo que opte pela exclusão do direito à aposentadoria por tempo de contribuição. Em ambos os casos, se posteriormente desejar computar o período para aposentadoria por tempo de contribuição ou para contagem recíproca, deverá complementar a contribuição até a alíquota integral.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encontra dificuldade para delimitar a contingência de incapacidade em relação ao segurado facultativo, que por definição não exerce atividade remunerada. A EC 103/2019 agravou a questão ao substituir, no art. 201, I, da Constituição, a "cobertura de eventos de doença e invalidez" pela "cobertura dos eventos de incapacidade temporária ou permanente para o trabalho". A regulamentação do novo texto poderá resultar na exclusão do direito ao auxílio por incapacidade temporária para segurados facultativos que não exercem atividade laborativa, sob o fundamento de que não existe trabalho do qual se afastar. Até que sobrevenha regulamentação, permanece o direito na forma da legislação vigente.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 Filiação e inscrição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iliação e inscrição são conceitos distintos, e confundi-los gera consequências práticas relevantes. A filiação é o vínculo jurídico entre o segurado e a Previdência Social, do qual decorrem a qualidade de segurado, a obrigação contributiva e o acesso potencial às prestações. Para o segurado obrigatório, a filiação é automática: o simples exercício de atividade remunerada torna a pessoa segurada do RGPS, independentemente de qualquer ato 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facultativo, a filiação ocorre com a inscrição acompanhada do primeiro recolhimento, sendo necessários ambos os atos (inscrição + pagamento), sob pena de inexistir o vínculo. Trata-se de ato voluntário e constitutivo.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inscrição, por sua vez, é o ato formal pelo qual o segurado é cadastrado no sistema previdenciário. Conforme o art. 18 do Decreto 3.048/99, "considera-se inscrição de segurado para os efeitos da previdência social o ato pelo qual o segurado é cadastrado no RGPS, por meio da comprovação dos dados pessoais". Para o segurado obrigatório, a inscrição é meramente declaratória — reconhece perante o INSS uma condição já existente pela automaticidade da filiação. Para o segurado facultativo, a inscrição é constitutiva; sem ela, não há filiação.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controvérsia doutrinária em relação ao contribuinte individual que é responsável pelo recolhimento de sua própria contribuição. Uma corrente, capitaneada por Santos (2025), sustenta que, nesse caso, a filiação somente se perfectibiliza com a inscrição e o recolhimento da primeira contribuição, à semelhança do segurado facultativo, pois sem a contribuição efetiva não se estabelece o vínculo obrigacional recíproco. Outra corrente, majoritária, mantém que a filiação é automática pelo exercício da atividade remunerada, mas que a inscrição e o recolhimento são condições para a eficácia dos direitos previdenciários. A questão possui relevância prática: se a filiação do contribuinte individual depende do recolhimento, o período de atividade anterior ao primeiro pagamento não gera efeitos previdenciários; se é automática pelo exercício da atividade, gera ao menos a obrigação contributiva, podendo ser reconhecida judicialmente.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3.048/99, em seu art. 18, § 5º-B, incluído pelo Decreto 10.410/2020, veda expressamente a inscrição post mortem de segurado contribuinte individual e de segurado facultativo. Essa vedação impede que dependentes regularizem a situação previdenciária do falecido após o óbito para fins de obtenção de pensão por morte. A Súmula 52 da TNU reforça: "Para fins de concessão de pensão por morte, é incabível a regularização do recolhimento de contribuições de segurado contribuinte individual posteriormente a seu óbito, exceto quando as contribuições devam ser arrecadadas por empresa tomadora de serviços". A exceção é significativa: quando a empresa tomadora era responsável tributária pelo recolhimento, a filiação decorre do exercício da atividade e não pode ser prejudicada pela inadimplência do responsável tributário.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Cadastro Nacional de Informações Sociais (CNIS) consolida vínculos, remunerações e contribuições do segurado, com presunção relativa de veracidade conferida pelo art. 29-A da Lei 8.213/91, incluído pela Lei n. 10.403/2002. Na prática dos JEFs, o extrato do CNIS é documento de consulta obrigatória em qualquer demanda previdenciária. Lacunas nos registros, contudo, não significam ausência de filiação: a Súmula 75 da TNU reconhece que a CTPS sem defeito formal goza de presunção relativa de veracidade e forma prova suficiente de tempo de serviço, ainda que o vínculo não conste no CNIS. A natureza jurídica do CNIS, sua força probatória e os mecanismos de retificação são examinados no Capítulo 5, seção 5.2.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12 da Lei 8.213/91 estabelece a regra de exclusão: servidores civis ocupantes de cargo efetivo e militares amparados por regime próprio são excluídos do RGPS. Há, contudo, uma exceção relevante: o exercício concomitante de atividade abrangida pelo RGPS torna o servidor segurado obrigatório em relação a essa atividade, mantendo dupla filiação. O regime de exclusão do servidor e suas exceções são retomados, com maior detalhe, na seção 2.6.</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2.4 Dependentes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condição de dependente caracteriza-se justamente pela vinculação indireta ao sistema. Como observa Savaris (2023), "se a relação jurídica do segurado com a Previdência Social é direta ou imediata, o dependente vincula-se à Previdência Social de modo indireto, por intermédio do vínculo de dependência econômica que mantém com o segurado". É a partir dessa premissa que a lei organiza a proteção dos beneficiários indiretos.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legislação previdenciária organiza os dependentes em três classes hierarquizadas, previstas no art. 16 da Lei 8.213/91. A existência de dependente de qualquer das classes exclui do direito às prestações os das classes seguintes — regra que impõe uma ordem de preferência absoluta. O dependente é uma figura que não possui vínculo de filiação em sentido contributivo com a previdência social: sua relação se estabelece por intermédio do segurado, com o qual mantém liame de parentesco ou afinidade. Nessa relação, o segurado é denominado "instituidor" — termo técnico largamente utilizado na prática previdenciária. Os dependentes fazem jus a pensão por morte, auxílio-reclusão, serviço social e reabilitação profissional. Convém recordar, para a delimitação da competência, que o valor de tais benefícios observa o teto do RGPS (R$ 8.475,55 em 2026) e que a competência do Juizado Especial Federal alcança as causas de até 60 salários-mínimos (R$ 97.260,00 em 2026), parâmetro que baliza o processamento das demandas de pensão por morte e de auxílio-reclusão na sede aqui examinada.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2.4.1 Classe I — cônjuge, companheiro e filhos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primeira classe compreende o cônjuge, a companheira, o companheiro e o filho não emancipado, de qualquer condição, menor de 21 anos ou inválido ou que tenha deficiência intelectual ou mental ou deficiência grave. A dependência econômica desses beneficiários é presumida, dispensando comprovação. A doutrina majoritária sustenta que essa presunção, no caso do cônjuge e do companheiro, é de natureza absoluta, juris et de jure, não admitindo prova em contrário. A Turma Nacional de Uniformização tem reiteradamente acolhido esse entendimento.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união estável</w:t>
      </w:r>
      <w:r>
        <w:rPr>
          <w:rFonts w:ascii="EB Garamond" w:hAnsi="EB Garamond" w:cs="EB Garamond"/>
          <w:b w:val="0"/>
          <w:i w:val="0"/>
          <w:color w:val="201B16"/>
          <w:sz w:val="21"/>
          <w:lang w:val="pt-BR" w:bidi="ar-SA"/>
          <w:kern w:val="16"/>
          <w14:ligatures w14:val="standardContextual"/>
        </w:rPr>
        <w:t xml:space="preserve"> segue a definição do § 3º do art. 226 da Constituição Federal. Em decisão histórica, o Supremo Tribunal Federal, no julgamento conjunto da ADI 4.277 e da ADPF 132/RJ (rel. Min. Ayres Britto, j. 05/05/2011), reconheceu por unanimidade a união estável entre pessoas do mesmo sexo como entidade familiar, com aplicação do mesmo regime jurídico da união estável heteroafetiva. O companheiro homoafetivo integra plenamente a classe I de dependentes, com presunção de dependência econômica e direito a todos os benefícios. O INSS regulamentou o reconhecimento administrativo por meio da Instrução Normativa 128/2022.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início de prova material para comprovação de união estável e dependência econômica tem dois marcos temporais distintos. A MP 871, de 18 de janeiro de 2019, introduziu a regra com vigência imediata, acrescentando os §§ 5º e 6º ao art. 16 da Lei 8.213/91. A Lei n. 13.846, de 18 de junho de 2019, converteu a MP em lei, consolidando a exigência. A prova deve ser produzida em período não superior a 24 meses anterior ao óbito ou ao recolhimento à prisão do segurado, não admitida a prova exclusivamente testemunhal, exceto em caso de força maior ou caso fortuito. Para fins de direito intertemporal, o marco relevante é a data de vigência da MP 871 (18/01/2019), não a da lei de conversão. A orientação que prevalece na jurisprudência da TNU é a de que a dispensa de início de prova material, antes admitida com amparo na Súmula 63/TNU, fica restrita aos óbitos (ou recolhimentos à prisão) ocorridos antes da vigência da MP 871/2019; para os eventos posteriores, exige-se a prova material contemporânea nos termos dos §§ 5º e 6º do art. 16.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 concubinato impuro (união paralela ao casamento) é objeto de forte polêmica jurisprudencial. O STF, no julgamento do RE 1.045.273 pela sistemática da repercussão geral (Tema 529), confirmou o entendimento de que a concubina não pode dividir a pensão com a viúva. Havendo, porém, separação de fato, admite-se a união estável para fins previdenciários. O cônjuge divorciado ou separado judicialmente ou de fato que recebia pensão alimentícia concorre em igualdade de condições com os dependentes de primeira classe. Nessa hipótese, a pensão por morte é rateada em partes iguais entre o ex-cônjuge alimentado e o cônjuge ou companheiro atual, na forma do art. 76, § 2º, da Lei 8.213/91, cuja mecânica de divisão e de reversão de cotas é examinada no capítulo dedicado à pensão por morte. A Súmula 336 do STJ vai além: "A mulher que renunciou aos alimentos na separação judicial tem direito à pensão previdenciária por morte do ex-marido, comprovada a necessidade econômica superveniente".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Quanto ao filho</w:t>
      </w:r>
      <w:r>
        <w:rPr>
          <w:rFonts w:ascii="EB Garamond" w:hAnsi="EB Garamond" w:cs="EB Garamond"/>
          <w:b w:val="0"/>
          <w:i w:val="0"/>
          <w:color w:val="201B16"/>
          <w:sz w:val="21"/>
          <w:lang w:val="pt-BR" w:bidi="ar-SA"/>
          <w:kern w:val="16"/>
          <w14:ligatures w14:val="standardContextual"/>
        </w:rPr>
        <w:t>, é dependente até os 21 anos de idade, independentemente da frequência a curso universitário. A Súmula 37 da TNU é clara: "A pensão por morte, devida ao filho até os 21 anos de idade, não se prorroga pela pendência do curso universitário". O INSS somente admite como dependente o filho inválido se a invalidez surgiu até os 21 anos de idade. Há, contudo, orientação jurisprudencial — majoritária, embora ainda sem uniformização vinculante por súmula ou tema repetitivo — no sentido de que basta a invalidez ter surgido antes do falecimento do instituidor, ainda que após os 21 anos, desde que mantida a dependência econômica. Em qualquer caso, se o dependente já recebia pensão por morte como menor e se torna inválido antes de completar 21 anos, o direito ao benefício perdura.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enteado, o menor sob tutela e o menor sob guarda judicial</w:t>
      </w:r>
      <w:r>
        <w:rPr>
          <w:rFonts w:ascii="EB Garamond" w:hAnsi="EB Garamond" w:cs="EB Garamond"/>
          <w:b w:val="0"/>
          <w:i w:val="0"/>
          <w:color w:val="201B16"/>
          <w:sz w:val="21"/>
          <w:lang w:val="pt-BR" w:bidi="ar-SA"/>
          <w:kern w:val="16"/>
          <w14:ligatures w14:val="standardContextual"/>
        </w:rPr>
        <w:t xml:space="preserve"> são equiparados a filho pelo § 2º do art. 16, mediante declaração do segurado e comprovação da dependência econômica. A questão do menor sob guarda, contudo, gerou uma das mais longas controvérsias do direito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9.528, de 10 de dezembro de 1997, excluiu o menor sob guarda do rol de dependentes. Essa exclusão foi sistematicamente contestada, por colidir com o princípio da proteção integral (art. 227 da CF) e com o art. 33, § 3º, do ECA, que confere à guarda a condição de dependente "para todos os fins e efeitos de direito, inclusive previdenciários". O STJ, no Tema Repetitivo 732 (REsp 1.411.258/RS, rel. Min. Napoleão Nunes Maia Filho, j. 11/10/2017), decidiu favoravelmente à inclusão. O STF, em sentido convergente — mas em controle concentrado e com fundamento próprio —, julgou as ADIs 4.878 e 5.083 (rel. P/ acórdão Min. Edson Fachin, j. 07/06/2021), por 6 a 5, conferindo interpretação conforme a Constituição ao § 2º do art. 16, condicionada à comprovação de dependência econômica. Não se trata, tecnicamente, de confirmação do repetitivo do STJ: as ADIs têm objeto e fundamento autônomos, embora o resultado tenha caminhado no mesmo sentido da tese firmada no Tema 732.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do menor sob guarda ganhou novo capítulo com a EC 103/2019, cujo art. 23, § 6º, dispõe que "equiparam-se a filho, para fins de recebimento da pensão por morte, exclusivamente o enteado e o menor tutelado, desde que comprovada a dependência econômica". É preciso situar topograficamente o dispositivo: o art. 23 da EC 103/2019 integra o conjunto de regras de transição da pensão por morte, e seu § 6º não alterou a literalidade do art. 16 da Lei 8.213/91 (tampouco a do regime estatutário), limitando-se a fixar, no plano constitucional, quem se equipara a filho para fins de pensão. Daí que a repercussão da norma sobre o rol de dependentes do RGPS não decorre de revogação direta do art. 16, mas de interpretação e integração: discute-se se o comando do § 6º, por sua dicção "exclusivamente", projeta-se sobre o RGPS a ponto de afastar o menor sob guarda, ou se a regra constitucional disciplina apenas o regime dos servidores e dos benefícios reformados, remanescendo o art. 16, § 2º, da Lei 8.213/91 como fonte normativa própria do regime geral. O alcance da norma constitucional sobre o RGPS é, portanto, controvertido, e a resposta condiciona toda a discussão que segue. A norma, na leitura restritiva, excluiria a criança e o adolescente sob guarda do rol de dependentes para pensão por morte. O STF reconheceu repercussão geral no Tema 1.271 (RE 1.442.021, rel. Min. André Mendonça) e em janeiro de 2025 determinou a suspensão nacional de todos os processos. Paralelamente, a Lei n. 15.108, de 13 de março de 2025, reincorporou legislativamente o menor sob guarda ao rol de dependentes do art. 16, § 2º. Subsiste a tensão entre a norma constitucional (EC 103/2019) e a norma legal (Lei 15.108/2025), cuja resolução depende do STF. Note-se que a EC 103/2019 não menciona o auxílio-reclusão, pelo que se pode discutir se o menor sob guarda permanece como dependente para esse benefício e para os serviços previdenciários.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2.4.2 Classe II — pais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pais do segurado constituem a segunda classe de dependentes. Para habilitação, devem comprovar a dependência econômica em relação ao segurado, pois a presunção legal não se aplica a essa classe. A comprovação pode ser feita por qualquer meio de prova admitido em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padrão probatório exigido — o standard, na terminologia processual — é o da dependência econômica relevante, e não necessariamente exclusiva: a jurisprudência admite a dependência econômica parcial, isto é, aquela em que o auxílio financeiro do segurado, embora não seja a única fonte de renda dos pais, representa parcela significativa de seu sustento. O ônus da prova recai sobre os pais requerentes, observado o regime de início de prova material contemporânea complementada por prova testemunhal. Dois pontos merecem destaque na qualificação desse padrão. A existência de outros filhos com capacidade econômica não exclui, por si só, a dependência dos pais em relação ao segurado falecido, devendo cada caso ser avaliado conforme as circunstâncias concretas; tampouco se contenta a jurisprudência com auxílios esporádicos ou pontuais, exigindo que a colaboração do segurado se revele habitual e estável. O roteiro probatório operacional correspondente — com a documentação típica das classes II e III — é detalhado no boxe prático da seção 2.4.4.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classe de dependentes apresenta questão relevante quanto ao padrasto e à madrasta: a legislação previdenciária não os inclui expressamente no conceito de "pais". Há, contudo, corrente doutrinária e decisões isoladas que admitem a equiparação, com fundamento na parentalidade socioafetiva reconhecida pelo direito de família (arts. 1.593 e 1.596 do Código Civil, conforme interpretação do STF no RE 898.060, Tema 622). A questão permanece controvertida e sem uniformização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em precedente isolado de Turma, ampliou o conceito de genitores para fins previdenciários. No REsp 1.574.859 — julgado que, registre-se, não tem caráter repetitivo nem foi convertido em enunciado sumular —, a Corte reconheceu aos avós de segurado falecido o direito ao recebimento de pensão por morte em razão de terem sido os responsáveis pela criação do neto, ocupando verdadeiro papel de genitores. Em síntese, o STJ equiparou os avós a dependentes da segunda classe quando comprovado que exerceram a função parental. A decisão, por seu caráter casuístico, não firma tese vinculante, mas oferece subsídio relevante para a interpretação extensiva do conceito de "pais" na legislação previdenciária, com fundamento no princípio da proteção e na realidade sociológica das famílias brasileiras.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2.4.3 Classe III — irmãos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terceira classe compreende o irmão não emancipado, de qualquer condição, menor de 21 anos ou inválido ou que tenha deficiência intelectual ou mental ou deficiência grave. A dependência econômica, assim como para os pais, deve ser comprovada. A redação atual, dada pela Lei n. 13.146, de 6 de julho de 2015, harmonizou a terminologia com o Estatuto da Pessoa com Deficiência, substituindo a expressão "deficiente mental" por "deficiência intelectual ou mental ou deficiência grave".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previdenciárias, demandas envolvendo dependentes de terceira classe são estatisticamente raras, pois a existência de qualquer dependente de classe anterior exclui automaticamente os irmãos. A habilitação ocorre, tipicamente, quando o segurado falecido era solteiro, sem filhos, e cujos pais já eram falecidos ou não comprovaram dependência econômica. A prova da dependência econômica do irmão segue os mesmos parâmetros das demais classes não presumidas: início de prova material contemporânea ao óbito, complementada por prova testemunhal. O irmão maior de 21 anos somente será dependente se inválido ou se portador de deficiência intelectual, mental ou grave, exigindo-se, além da comprovação da dependência econômica, a demonstração da invalidez ou deficiência por meio de laudo pericial. A invalidez deve ser preexistente ao óbito do segurado instituidor — não se admite invalidez superveniente como fundamento para habilitação na terceira classe.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organização dos dependentes em classes hierarquizadas, embora promova segurança jurídica e previsibilidade, pode gerar situações de desamparo quando os pais ou irmãos do segurado mantêm efetiva dependência econômica, mas são excluídos pela existência de cônjuge ou filho na classe I. A rigidez do sistema de classes é atenuada, na atuação forense, pela possibilidade de rateio entre dependentes da mesma classe e pela autonomia das prestações. O rateio opera de forma igualitária: havendo mais de um dependente na mesma classe, a prestação será dividida em partes iguais entre todos, revertendo-se em favor dos demais a parte daquele cujo direito cessar (art. 77 da Lei 8.213/91).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2.4.4 Perda da qualidade de dependente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condição de dependente não é permanente. O art. 17 do Decreto 3.048/99 enumera as hipóteses de perda da qualidade de dependente, que variam conforme a espécie. Para o cônjuge, a perda ocorre pelo divórcio ou separação judicial sem prestação de alimentos, pela anulação do casamento ou pelo óbito. Para o companheiro, pela cessação da união estável, desde que não receba alimentos. Para o filho e equiparados, pela emancipação ou pelo implemento da idade de 21 anos, salvo se inválido ou com deficiência. Para os pais e irmãos, pela cessação da dependência econômica. No caso do filho ou do irmão maior de 21 anos cuja condição de dependente decorra exclusivamente da invalidez ou da deficiência, a cessação da condição que fundamenta a dependência — apurada em perícia, hipótese frequente no JEF — também acarreta a perda da qualidade de dependente, ressalvada a reabilitação ou o agravamento ulterior que restabeleça a incapacidade enquanto subsistir o vínculo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pessoa designada como dependente não existe mais no sistema previdenciário: a Súmula 4 da TNU estabelece que "não há direito adquirido à condição de dependente de pessoa designada, quando o falecimento do segurado se deu após o advento da Lei 9.032/95". A redação anterior da Lei 8.213/91 permitia ao segurado designar dependentes, o que foi suprimido pela Lei 9.032/95.</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habilitação de dependentes de classes II e III, o advogado deve reunir documentação robusta que demonstre a dependência econômica efetiva. Comprovantes de transferências bancárias regulares do segurado para o dependente, declarações de imposto de renda que incluam o dependente, recibos de pagamento de despesas (aluguel, plano de saúde, mensalidade escolar), comprovante de residência em comum e declarações de vizinhos e conhecidos constituem acervo probatório relevante. O início de prova material, complementado por prova testemunhal, é o standard exigido. Para a ex-cônjuge que renunciou aos alimentos, a Súmula 336 do STJ admite a pensão por morte mediante comprovação de necessidade econômica superveniente ao divórcio. Na habilitação de companheiro homoafetivo, aplicam-se as mesmas regras da união estável heteroafetiva, por força da ADI 4.277/STF e da IN 128/2022 do INSS, sendo exigida a prova material contemporânea nos termos da Lei 13.846/2019 para óbitos posteriores à MP 871/2019.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Do ponto de vista do julgador, a valoração dessa prova reclama atenção a alguns pontos centrais. Cabe ao magistrado verificar a contemporaneidade do início de prova material ao óbito ou à reclusão (em regra, dentro dos 24 meses anteriores ao evento, na forma dos §§ 5º e 6º do art. 16), examinar se a dependência econômica é habitual e relevante — e não meramente esporádica —, e ponderar que a existência de outros filhos com capacidade econômica não afasta, por si só, a dependência dos pais. A prova exclusivamente testemunhal não basta para a habilitação das classes II e III, salvo a hipótese de força maior ou caso fortuito; na fundamentação da sentença, recomenda-se explicitar qual documento serviu de início de prova material e de que modo a prova oral o corroborou, sobretudo nos casos de renúncia a alimentos (Súmula 336 do STJ), em que se exige a demonstração da necessidade econômica superveniente.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2.5 Manutenção e perda da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15 da Lei 8.213/91 estabelece o período de graça — lapso temporal em que o segurado mantém essa qualidade e todos os direitos perante a Previdência Social, ainda que não esteja contribuindo. O instituto protege o segurado e seus dependentes contra a perda abrupta de cobertura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básico de manutenção é de 12 meses após a cessação das contribuições, prorrogável para 24 meses (quando vertidas mais de 120 contribuições) e até 36 meses (com comprovação de desemprego involuntário). Para o segurado facultativo, o prazo é de 6 meses. As hipóteses legais completas, os mecanismos de prorrogação, o cálculo da data exata de perda da qualidade, a extensão ao contribuinte individual (TNU, Tema 239), os efeitos da EC 103/2019 sobre contribuições inferiores ao mínimo e as consequências jurídicas da perda (art. 102 da Lei 8.213/91) são examinados em profundidade no Capítulo 3 (seções 3.5 a 3.8). Para consulta autônoma deste capítulo, sintetizamos os prazos no quadro abaixo.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Situação do segurado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Prazo-base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Condição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que se afasta da atividade ou cessa contribuições (art. 15, II)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Regra geral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Acréscimo por mais de 120 contribuições sem perda da qualidade (art. 15, § 1º)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+ 12 meses (total de 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Comprovação de mais de 120 contribuições mensais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Acréscimo por desemprego involuntário (art. 15, § 2º)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+ 12 meses (total de até 36)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Situação de desemprego involuntário comprovada por qualquer meio de prova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facultativo (art. 15, VI)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do recolhimento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retido ou recluso (art. 15, IV)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Após o livramento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incorporado ao serviço militar — conscrito (art. 15, 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Após o licenciamento (prazo próprio, que não afasta o eventual aproveitamento da regra geral de 12 meses do art. 15, II)</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encido o período de graça, a perda da qualidade de segurado não ocorre no último dia desse lapso, mas no dia seguinte ao do vencimento do prazo de recolhimento da contribuição do contribuinte individual relativa ao mês imediatamente posterior ao término do período (art. 15, § 4º, da Lei 8.213/91). Na prática, isso desloca a perda para o dia 16 do segundo mês subsequente ao término do período de graça. A título de exemplo: o segurado que cessou as contribuições em janeiro e dispõe do período-base de 12 meses mantém a qualidade até janeiro do ano seguinte; o prazo de graça encerra-se ao fim desse mês, mas a perda só se consuma em 16 de março, dia seguinte ao vencimento do recolhimento (15 de março) relativo à competência de fevereiro. Esse detalhe de contagem é frequentemente decisivo no JEF para aferir a qualidade de segurado na data do evento, e o cálculo é detalhado no Capítulo 3 (seção 3.6).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desemprego involuntário para o terceiro acréscimo de 12 meses admite qualquer meio de prova. A Súmula 27 da TNU já assentava que "a ausência de registro em órgão do Ministério do Trabalho não impede a comprovação do desemprego por outros meios admitidos em direito". O Superior Tribunal de Justiça, no Tema Repetitivo 1360, consolidou e expandiu esse entendimento ao fixar que, para a prorrogação do período de graça (art. 15, § 2º), o registro perante o órgão competente "pode ser suprido por outros meios de prova admitidos em Direito, tanto na via administrativa quanto na judicial, desde que demonstrada a situação de desemprego involuntário, não sendo suficiente para esse fim a mera ausência de anotações laborais na CTPS ou no CNIS". Exige-se, portanto, prova positiva da situação de desemprego, e não apenas a inexistência de vínculos formais. O tema é aprofundado no Capítulo 3, seção 3.7.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2.6 Exclusão do servidor público e regras especiais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 da Lei 8.213/91 exclui do RGPS o servidor civil ocupante de cargo efetivo e o militar da União, dos Estados, do Distrito Federal e dos Municípios, bem como os das respectivas autarquias e fundações, desde que amparados por regime próprio de previdência social. O Decreto 3.048/99, em seu art. 10, § 3º, define regime próprio como aquele que assegura pelo menos as aposentadorias e pensão por morte previstas no art. 40 da Constituição Federal. A exclusão decorre da coexistência de sistemas previdenciários paralelos expressamente autorizada pela Constituição (art. 40 para os servidores, art. 201 para os trabalhadores da iniciativa privada).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o ente público com o qual o servidor mantém vínculo funcional não ostentar regime próprio, situação comum em municípios de menor porte, o servidor público titular de cargo efetivo será filiado ao RGPS como segurado empregado. O empregado público contratado pelo regime celetista é, em qualquer caso, vinculado ao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parágrafo único do art. 12 ressalva a hipótese de exercício concomitante: o servidor ou militar que exerce, simultaneamente, atividade abrangida pelo RGPS é segurado obrigatório em relação a essa atividade. Assim, o juiz federal que leciona em universidade particular é segurado obrigatório do RGPS na qualidade de contribuinte individual em relação à atividade docente, mantendo vinculação ao RPPS na condição de magistrado.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 5º, da CF/88, com a redação dada pela EC 103/2019, veda a filiação ao RGPS, na qualidade de segurado facultativo, de pessoa participante de regime próprio. Essa vedação impede que o servidor público vinculado a RPPS opte por contribuir voluntariamente ao RGPS, salvo quando exerce efetivamente atividade remunerada abrangida pelo regime geral. A regra visa impedir que servidores públicos acumulem benefícios dos dois regimes sem a correspondente atividade contributiva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advogados nomeados pelo Presidente da República para compor o TSE ou os TREs (art. 119, II, e art. 120, § 1º, III, da CF) mantêm o mesmo enquadramento no RGPS de antes da investidura no cargo, nos termos do art. 9º, § 11, do Decreto 3.048/99. Trata-se de exceção à regra geral de enquadramento como contribuinte individual aplicável aos demais membros temporários desses tribunais.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contagem recíproca de tempo de contribuição entre RGPS e RPPS, prevista no art. 201, § 9º-A, da Constituição Federal (com a redação da EC 103/2019) e regulamentada pelos arts. 94 a 99 da Lei 8.213/91, permite ao segurado que tenha contribuído para ambos os regimes aproveitar, em um deles, o tempo de contribuição vertido no outro, para fins de aposentadoria. A contagem recíproca exige a emissão de Certidão de Tempo de Contribuição (CTC) pelo regime de origem, nos termos do art. 130 do Decreto 3.048/99, com a redação dada pelo Decreto 10.410/2020. A CTC deve conter a indicação precisa dos períodos de contribuição, das remunerações e das eventuais restrições. A EC 103/2019, em seu art. 25, § 1º, vedou a emissão de CTC sem a comprovação de contribuição efetiva, encerrando a possibilidade de contagem de tempo ficto — prática que gerava distorções, especialmente no cômputo de tempo de serviço militar e de licenças não remuneradas. Na prática dos JEFs, a contagem recíproca é frequentemente invocada por segurados que transitaram entre o serviço público e a iniciativa privada ao longo de suas carreiras, sendo indispensável verificar a regularidade da CTC e a inexistência de sobreposição de vínculos.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aos militares, a regra geral é a exclusão do RGPS, pois são amparados por regime próprio previsto nos arts. 42 e 142 da Constituição Federal. Os militares das Forças Armadas (Exército, Marinha e Aeronáutica) são regidos pela Lei n. 6.880, de 9 de dezembro de 1980 (Estatuto dos Militares), enquanto os militares dos Estados, do Distrito Federal e dos Territórios são regidos pelas legislações estaduais respectivas. O prestador de serviço militar obrigatório (conscrito), durante o período de incorporação, é segurado obrigatório do RGPS na condição de contribuinte individual (art. 9º, § 1º, XII, do Decreto 3.048/99, com a redação do Decreto 10.410/2020), e após o licenciamento mantém a qualidade de segurado por 3 meses (art. 15, V, da Lei 8.213/91), prazo fixo, sem cláusula de variação. Registre-se, contudo, que esse prazo específico do art. 15, V, não exclui a incidência da regra geral do art. 15, II (12 meses), quando o segurado já reunisse, antes da incorporação, contribuições aptas a lhe assegurar o período de graça ordinário — hipótese em que prevalece o prazo que for mais favorável à manutenção da qualidade de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cinco categorias de segurados obrigatórios abrangem virtualmente todas as formas de trabalho remunerado; o segurado facultativo estende a proteção àqueles que não exercem atividade econômica; os dependentes, organizados em três classes hierarquizadas, completam o quadro protetivo. A matéria, contudo, não é estática. As reformas da EC 20/1998 à EC 103/2019, passando pela LC 150/2015, pela Lei 13.846/2019 e pela Lei 15.108/2025, vêm redesenhando os contornos do sistema. O Decreto 10.410/2020 refinou conceitos e procedimentos com impacto direto na prática administrativa e na instrução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nos JEFs, três aspectos exigem atenção permanente: o enquadramento correto do segurado, que determina filiação, contribuição e carência; a comprovação da condição de dependente, especialmente após a exigência de prova material contemporânea introduzida pela MP 871/2019 (convertida na Lei 13.846/2019); e a verificação da qualidade de segurado na data do evento gerador, tema aprofundado no capítulo seguinte.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Questões como o reconhecimento do menor sob guarda como dependente (tensão entre a EC 103/2019 e a Lei 15.108/2025), a extensão do período de graça ao contribuinte individual e a prova da atividade do segurado especial permanecem em aberto e exigem do magistrado e do advogado previdenciarista atualização constante.</w:t>
      </w:r>
    </w:p>
    <w:p>
      <w:pPr>
        <w:sectPr>
          <w:headerReference w:type="default" r:id="rId63"/>
          <w:headerReference w:type="even" r:id="rId64"/>
          <w:footerReference w:type="default" r:id="rId65"/>
          <w:footerReference w:type="even" r:id="rId66"/>
          <w:headerReference w:type="first" r:id="rId67"/>
          <w:footerReference w:type="first" r:id="rId6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3</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Período de Carência e Manutenção da Qualidade de Segurado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acesso aos benefícios previdenciários no Regime Geral de Previdência Social não se esgota na condição de segurado. Além da filiação e da ocorrência do evento coberto (incapacidade, idade avançada, morte, maternidade), a legislação exige, como regra, o cumprimento de um período mínimo de contribuições prévias, denominado carência. Paralelamente, a manutenção da qualidade de segurado constitui pressuposto de proteção que se prolonga, em determinadas hipóteses, mesmo após a cessação das contribuições, por meio do chamado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Carência e qualidade de segurado são conceitos autônomos, mas funcionalmente conectados. A carência consiste no número mínimo de contribuições exigido para o acesso ao benefício. A qualidade de segurado define o arco temporal dentro do qual o trabalhador permanece sob a proteção previdenciária. A perda de qualquer desses requisitos impede, em regra, a concessão do benefício pleiteado. Na prática dos Juizados Especiais Federais, carência e qualidade de segurado são questões preliminares em quase toda ação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importância prática desses institutos revela-se na constatação de que carência e qualidade de segurado constituem, ao lado da ocorrência do fato gerador, os três pressupostos genéricos de concessão de benefícios previdenciários. A ausência de qualquer um deles, salvo nos casos expressamente ressalvados pela legislação, acarreta o indeferimento administrativo ou a improcedência do pedido judicial. A análise desses pressupostos antecede o exame do mérito propriamente dito e, não raro, constitui o fundamento exclusivo da decisão. Não por acaso, Porto (2024) os denomina "parte geral do plano de benefícios": a compreensão articulada dos institutos é pré-requisito indispensável para o estudo das prestações em espécie, daí a conveniência de isolá-los para análise autônoma antes de adentrar os contornos específicos de cada benefício. Esse enfoque sistemático será adotado no presente capítulo, que busca esgotar os aspectos mais relevantes da carência e da qualidade de segurado para a prática previdenciária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3.1 Conceito e natureza jurídica da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24 da Lei n. 8.213, de 24 de julho de 1991, define o período de carência como "o número mínimo de contribuições mensais indispensáveis para que o beneficiário faça jus ao benefício, consideradas a partir do transcurso do primeiro dia dos meses de suas competências". A doutrina majoritária classifica a carência como requisito objetivo de concessão do benefício previdenciário, ao lado da qualidade de segurado e da ocorrência do fato gerador. Ibrahim situa a carência na hipótese de incidência da norma previdenciária, conectando-a à função atuarial do sistema: assegurar que o acesso aos benefícios seja restrito a segurados com vínculo contributivo efetivo e contínuo.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sintetiza o conceito com objetividade: a carência consiste em um número mínimo de contribuições mensais (ou de atividade laborativa, no caso do segurado especial) exigido para a concessão de certos benefícios. Assim, há benefícios que não exigem carência e outros que a exigem, sendo variável o número de contribuições mensais conforme a espécie. O conceito é simples de enunciar, mas a sua aplicação concreta depende da correta identificação da categoria do segurado, do regime temporal aplicável e da natureza do evento gerador — e é justamente nesse ponto que, em nossa experiência judicante, residem as maiores dificuldades.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carência é objeto de debate doutrinário. A corrente majoritária a classifica como condição objetiva de acesso ao benefício, de natureza diversa tanto da qualidade de segurado (que é condição subjetiva de proteção) quanto do fato gerador (que é o evento coberto pelo seguro). Trata-se, em essência, de requisito atuarial que reflete o princípio do equilíbrio financeiro e atuarial consagrado no art. 201, caput, da Constituição Federal: exige-se um período mínimo de contribuição para que o beneficiário demonstre participação efetiva no custeio do sistema antes de usufruir de suas prestações. Essa exigência distingue a previdência social da assistência social, na qual o acesso independe de contribuição prévia.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3.1.1 Carência versus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oucos equívocos chegam com tanta frequência aos JEFs quanto a confusão entre carência e tempo de contribuição, sobre a qual Kertzman (2025) expressamente adverte. A carência é contada em número de contribuições mensais válidas, ao passo que o tempo de contribuição compreende o cômputo total de períodos laborais em dias, meses e anos, podendo incluir períodos indenizados, ficcionais e retroativos. Contribuições recolhidas em atraso, por exemplo, são computadas para tempo de contribuição, mas não necessariamente para carência (art. 27, II, da Lei 8.213/91). A Turma Nacional de Uniformização consolidou essa distinção no Tema 358 (rel. Juiz Federal Giovani Bigolin, j. 16/10/2024), fixando a tese de que "tempo de contribuição e carência são institutos distintos" e que "a carência consiste em contribuições tempestivas", esclarecendo ainda que "o art. 18 da EC n. 103/2019 não dispensa o requisito da carência para concessão de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adquire relevância prática quando se considera que o segurado pode reunir tempo de contribuição suficiente para aposentadoria sem ter cumprido a carência correspondente, e vice-versa. Isso ocorre, por exemplo, quando o contribuinte individual recolhe contribuições em atraso para completar o tempo necessário: essas contribuições contam para tempo de contribuição, mas não para carência, exceto se recolhidas após o primeiro pagamento tempestivo e dentro do período de qualidade de segurado. A consequência é que dois segurados com idêntico tempo de contribuição podem ostentar situações radicalmente distintas quanto à carência, a depender da regularidade e da tempestividade de seus recolhimentos.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oferece exemplo esclarecedor: para os benefícios programados (aposentadorias por idade, especial e por tempo de contribuição), que não exigem qualidade de segurado na data do requerimento por força do art. 3º da Lei n. 10.666/2003, basta reunir ao longo de toda a vida laborativa os 180 meses de contribuição exigidos como carência, ainda que de forma espaçada no tempo. Já para os benefícios não programados (auxílio por incapacidade temporária, aposentadoria por incapacidade permanente e auxílio-reclusão), o cômputo da carência deve observar contribuições sequenciais, de modo que entre todas elas não tenha havido perda da qualidade de segurado. A perda da qualidade acarreta, salvo as exceções legais, a caducidade da carência anteriormente cumprida.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3.1.2 Função atuarial e dimensão constitucional da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carência desempenha função atuarial no sistema previdenciário ao evitar que segurados recém-ingressantes acessem imediatamente benefícios cujo custeio pressupõe contribuição mínima pretérita. Sem esse filtro, o sistema enfrentaria desequilíbrio financeiro decorrente da concessão de prestações a segurados que contribuíram por período ínfimo. A Constituição Federal, ao consagrar o princípio do equilíbrio financeiro e atuarial (art. 201, caput), fornece o fundamento para a exigência de carência, embora não a imponha diretamente, delegando ao legislador ordinário a definição dos períodos aplicáveis.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função atuarial da carência não a coloca, porém, acima do controle de constitucionalidade. Ao apreciar as ADIs 2.110 e 2.111, que tinham por objeto a carência de 10 contribuições mensais exigida das seguradas contribuinte individual, especial e facultativa para o salário-maternidade (art. 25, III, da Lei 8.213/91), o Supremo Tribunal Federal declarou-a inconstitucional. Embora a tese tenha alcance circunscrito ao salário-maternidade, dela se extrai diretriz de projeção mais ampla: a carência, ainda que legítima em sua função atuarial, encontra limites nos princípios constitucionais que regem a seguridade social, em especial a isonomia. Os fundamentos dessa decisão são examinados em detalhe adiante (seção 3.3.5), com destaque sintético também no box de jurisprudência da seção 3.2.4.</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3.2 Prazos de carência por espécie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da Lei 8.213/91 estabelece os períodos de carência exigidos para cada espécie de benefício, adotando critério que reflete a natureza e a previsibilidade do evento coberto: benefícios relacionados a eventos imprevisíveis exigem carência menor, enquanto aposentadorias programadas demandam período contributivo mais extenso.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3.2.1 Benefícios por incapacidade: 12 contribuições mensais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(antigo auxílio-doença) e a aposentadoria por incapacidade permanente (antiga aposentadoria por invalidez) exigem 12 contribuições mensais (art. 25, inciso I). A carência relativamente reduzida se justifica pela natureza imprevisível do evento incapacitante: não seria razoável exigir período contributivo extenso para proteção contra riscos que independem da vontade do segurado. Uma vez perdida a qualidade de segurado, o art. 27-A exige que o segurado cumpra novamente metade da carência (6 contribuições) a partir da nova filiação para readquirir o direito ao benefício por incapacidade, regra que será examinada em detalhe na seção 3.8.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nomenclatura dos benefícios por incapacidade foi alterada após a EC 103/2019. O INSS passou a adotar as denominações "aposentadoria por incapacidade permanente" e "auxílio por incapacidade temporária", decorrentes da nova redação do art. 201, I, da Constituição. A legislação ordinária ainda não incorporou formalmente a nova nomenclatura, embora o Decreto 10.410/2020 já a tenha adotado no Regulamento da Previdência 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3.2.2 Aposentadorias programadas: 180 contribuições mensais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aposentadorias por idade, por tempo de contribuição e especial demandam 180 contribuições mensais (art. 25, inciso II). Trata-se do período de carência mais extenso do sistema, coerente com a natureza programada desses benefícios: o segurado pode planejar antecipadamente o cumprimento dos requisitos. A exigência de 180 contribuições aplica-se também à aposentadoria programada instituída pela EC 103/2019 — que substituiu as antigas aposentadorias por idade e por tempo de contribuição para os segurados ingressos no RGPS após 13 de novembro de 2019 —, sem que isso represente inovação infralegal: a base normativa do requisito permanece sendo o art. 25, II, da Lei 8.213/91, tendo o Decreto 10.410/2020 apenas explicitado, no Regulamento, a aplicação dessa carência ao novo desenho da aposentadoria programada.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tabela de transição prevista no art. 142 da Lei 8.213/91 ainda pode ser relevante para situações pretéritas. Esse dispositivo estabelecia carência progressiva para segurados inscritos no RGPS até 24 de julho de 1991 (data de publicação da Lei 8.213/91), partindo de 60 contribuições mensais em 1991 e alcançando 180 contribuições a partir de 2011. A tabela foi integralmente cumprida e deixou de ter aplicação prática para novos requerimentos, mas permanece relevante para análise de direito adquirido em ações envolvendo segurados que preencheram requisitos antes de 2011.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3.2.3 Auxílio-reclusão e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das seguradas contribuinte individual, especial e facultativa exigia 10 contribuições mensais (art. 25, inciso III) — exigência hoje superada, pois o dispositivo foi declarado inconstitucional pelo STF nas ADIs 2.110 e 2.111, de modo que a prestação não está mais sujeita a carência para nenhuma categoria de segurada (v. Seção 3.3.5). O auxílio-reclusão, por sua vez, passou a exigir 24 contribuições mensais (art. 25, inciso IV), exigência introduzida pela Medida Provisória n. 871/2019, a partir de 18 de janeiro de 2019, e posteriormente confirmada pela Lei n. 13.846, de 18 de junho de 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alteração promovida pela Lei 13.846/2019 em relação ao auxílio-reclusão é significativa. Até a vigência da Medida Provisória n. 871/2019 (18/01/2019), o auxílio-reclusão dispensava carência, figurando no rol do art. 26, inciso I, da Lei 8.213/91. A partir dessa data, a prestação passou a exigir 24 contribuições mensais (art. 25, IV), a mais elevada carência entre os benefícios que não são aposentadoria — circunstância que Porto (2024) também sublinha ao registrar a retirada do benefício do rol do art. 26, I. A modificação, cumulada à exigência de baixa renda que a EC 103/2019 posteriormente constitucionalizou, restringiu substancialmente o acesso de dependentes de segurados recolhidos à prisão. Daí a importância prática do regime temporal: requerimentos cujo fato gerador (recolhimento à prisão) seja anterior a 18 de janeiro de 2019 seguem o regime antigo, sem carência, enquanto os posteriores submetem-se às 24 contribuições.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3.2.4 Impactos da EC 103/2019 nos prazos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embora tenha promovido profunda reforma no sistema previdenciário, não alterou diretamente os períodos de carência previstos na Lei 8.213/91. A emenda, contudo, introduziu a exigência de tempo mínimo de contribuição de 20 anos para homens e 15 anos para mulheres nas novas regras de aposentadoria (art. 201, § 7º, I, da Constituição), o que representa, na prática, requisito superior à carência legal de 180 meses para os segurados do sexo masculino que ingressarem no RGPS após a 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Santos e Calejon (2025) A EC 103/2019, ao dar nova redação ao art. 201, § 7º, I, da Constituição, fixou tempo mínimo de contribuição de 15 anos para a mulher e 20 anos para o homem na aposentadoria programada, requisito detalhado nos arts. 15 e 18 da própria emenda. Na atuação forense, opera-se verdadeira equiparação entre carência e tempo mínimo de contribuição, superando a distinção que anteriormente existia entre os dois institutos para as aposentadorias programadas. A PEC 133/2019, conhecida como PEC paralela, propôs a redução do tempo mínimo do homem para 15 anos, mas até o presente momento não foi aprovada.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julgamento conjunto das ADIs 2.110 e 2.111, o Supremo Tribunal Federal declarou inconstitucional a exigência de carência de 10 contribuições mensais prevista no inciso III do art. 25 da Lei 8.213/91 para o salário-maternidade das seguradas contribuinte individual, especial e facultativa, com efeitos retroativos à data de publicação da Lei n. 9.876/1999 (29/11/1999), que havia inserido o inciso. O exame dos fundamentos dessa decisão — em especial a violação à isonomia — e de seus desdobramentos práticos é desenvolvido na seção 3.3.5, à qual remetemos.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3.3 Dispensa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26 da Lei 8.213/91 enumera as prestações cuja concessão independe de carência. A norma contempla duas categorias de hipóteses: benefícios intrinsecamente dispensados (pensão por morte, salário-família, auxílio-acidente, serviço social e reabilitação profissional) e benefícios condicionalmente dispensados, nos quais a isenção depende da natureza do evento causador. A compreensão detalhada dessas hipóteses é essencial para a prática nos JEFs, pois a dispensa de carência frequentemente constitui o fundamento central do pedido inicial em ações previdenciárias.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3.3.1 Benefícios intrinsecamente dispensados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primeiro grupo de benefícios dispensados de carência abrange aqueles cuja natureza é incompatível com a exigência de período contributivo prévio. A pensão por morte, o salário-família e o auxílio-acidente independem de carência por expressa disposição do art. 26, I, da Lei 8.213/91. O serviço social e a reabilitação profissional, que são serviços (e não benefícios em sentido estrito), também figuram no rol de prestações dispensadas (art. 26, 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Essas hipóteses possuem natureza distinta dessas hipóteses: a pensão por morte, o salário-família e o auxílio-acidente são benefícios em espécie, destinados a cobrir eventos cuja ocorrência independe de qualquer previsibilidade; já o serviço social e a reabilitação profissional são serviços que integram o plano de prestações do RGPS e cuja finalidade seria frustrada pela imposição de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possui regra própria: a carência é substituída pela exigência de comprovação do exercício de atividade rural pelo período equivalente ao que se exige como carência dos demais segurados (art. 39, I, da Lei 8.213/91). Porto (2024) observa que, embora no linguajar forense seja comum tratar esse período de atividade rural como "carência", tecnicamente não se trata de carência propriamente dita, mas de requisito funcional equivalente.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projeta-se também para a aposentadoria por idade do trabalhador rural: o art. 48, § 2º, da Lei 8.213/91 admite a concessão do benefício mediante comprovação do exercício de atividade rural, ainda que de forma descontínua, no período imediatamente anterior ao requerimento, por tempo igual ao número de meses correspondente à carência exigida. Em vez de contribuições, o que se exige do segurado especial é a prova do labor campesino. Esse ponto tem peso desproporcional nos JEFs, onde as ações rurais são numerosas e a controvérsia raramente recai sobre o direito em tese, e quase sempre sobre a prova.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Vale converter a regra em números, espelhando os exemplos das demais categorias. Para a aposentadoria por idade rural, em que a carência legal corresponde a 180 contribuições, exige-se do segurado especial a comprovação de 180 meses de exercício de atividade rural — equivalentes a 15 anos —, ainda que de forma descontínua. Suponha-se um segurado especial que requeira o benefício em março de 2026: a aferição recai sobre o período imediatamente anterior ao requerimento, no qual o lavrador deverá demonstrar, somando trechos eventualmente intercalados, os 180 meses de labor campesino. Diferentemente do contribuinte individual, não há aqui marco de "primeira contribuição tempestiva" nem recolhimentos a conferir; o que se conta são meses de atividade rural comprovada por início de prova material idôneo, na forma examinada a seguir. Assim, dois lavradores com idêntica idade podem ostentar situações distintas conforme a robustez da prova de seus 180 meses, e não conforme o histórico de recolhimentos.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observa o regime do art. 55, § 3º, da Lei 8.213/91, que veda a prova exclusivamente testemunhal: exige-se início de prova material contemporâneo aos fatos, corroborado por prova testemunhal idônea. A autodeclaração do segurado especial, hoje colhida pelo INSS e cotejada com bases governamentais (art. 38-B da Lei 8.213/91), e os registros do CNIS rural funcionam como elementos de partida, mas não dispensam o início de prova material quando impugnados. Vale registrar, porém, que a Súmula 577 do STJ admite o reconhecimento de tempo de serviço rural anterior ao documento mais antigo apresentado, desde que amparado por convincente prova testemunhal colhida sob o contraditório — diretriz que flexibiliza a contemporaneidade estrita da prova material. A matéria — meios de prova admitidos, valor da autodeclaração e eficácia probatória de cada documento — é tratada de modo próprio no capítulo dedicado à comprovação da atividade rural, ao qual remetemos para o aprofundamento devido.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3.3.2 Dispensa por acidente de qualquer natureza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inciso II do art. 26 é o que mais comparece na rotina dos JEFs. Dispensa ele a carência para auxílio por incapacidade temporária e aposentadoria por incapacidade permanente nos casos de "acidente de qualquer natureza ou causa" e de "doença profissional ou do trabalho", bem como quando o segurado, após filiar-se ao RGPS, for acometido de doença grave constante de lista elaborada pelos Ministérios da Saúde e da Previdência Social. A doutrina é convergente na interpretação de que a expressão "acidente de qualquer natureza" abrange tanto o acidente de trabalho (art. 19 da Lei 8.213/91) quanto o acidente de qualquer outra causa, inclusive doméstico, de trânsito ou esportivo.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amplitude da expressão legal é significativa: a lei não distingue entre acidente de trabalho e acidente comum para fins de dispensa de carência. A dispensa abrange toda e qualquer incapacidade decorrente de evento acidentário, independentemente do nexo com a atividade laboral. A distinção entre acidente de trabalho e acidente de outra natureza permanece relevante para outros fins (como a estabilidade provisória do art. 118 da Lei 8.213/91 e o cálculo diferenciado da aposentadoria por incapacidade permanente após a EC 103/2019), mas não para a carência.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3.3.3 Doenças graves e o rol do art. 151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rol de doenças graves que dispensam carência encontra-se atualmente disciplinado por duas fontes normativas complementares. O art. 151 da Lei 8.213/91 enumera, em caráter transitório, as doenças que dispensam carência até a elaboração da lista ministerial prevista no inciso II do art. 26. A Portaria Interministerial MTP/MS n. 22, de 31 de agosto de 2022, atualizou e ampliou esse rol, estabelecendo as seguintes doenças e afecções: (I) tuberculose ativa; (II) hanseníase; (III) transtorno mental grave, desde que cursando com alienação mental; (IV) neoplasia maligna; (V) cegueira; (VI) paralisia irreversível e incapacitante; (VII) cardiopatia grave; (VIII) doença de Parkinson; (IX) espondilite anquilosante; (X) nefropatia grave; (XI) estado avançado da doença de Paget (osteíte deformante); (XII) síndrome da deficiência imunológica adquirida (AIDS); (XIII) contaminação por radiação, com base em conclusão da medicina especializada; (XIV) hepatopatia grave; (XV) esclerose múltipla; (XVI) acidente vascular encefálico (agudo); e (XVII) abdome agudo cirúrgico.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doenças listadas nos incisos XVI e XVII (AVE agudo e abdome agudo cirúrgico) constituem novidade da Portaria Interministerial de 2022 e serão enquadradas como isentas de carência quando apresentarem quadro de evolução aguda e atenderem a critérios de gravidade. Essas inclusões refletem a orientação do art. 26, II, da Lei 8.213/91, que exige "especificidade e gravidade que mereçam tratamento particularizado" como critério para figurar na lista.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sobre a taxatividade desse rol foi enfrentada pela TNU no Tema 220 (j. 28/04/2021), que firmou tese em três pontos: o rol é exaustivo quanto às hipóteses de dispensa (não se admite a criação de novas categorias por analogia); a lista de doenças admite, contudo, interpretação extensiva dentro das categorias nosológicas já previstas, desde que demonstrada especificidade e gravidade equivalente (por exemplo, variantes de cardiopatia grave não nominadas expressamente); e a gravidez de alto risco, com recomendação médica de afastamento superior a 15 dias, autoriza a dispensa de carência para benefícios por incapacidade.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Saber se o rol é taxativo ou comporta interpretação extensiva decide muitos casos concretos. O exame costuma seguir uma sequência simples. Primeiro, verifica-se se a doença do segurado está expressamente prevista no art. 151 ou na Portaria Interministerial MTP/MS 22/2022; em caso positivo, a dispensa é automática. Não estando listada, indaga-se se apresenta especificidade e gravidade equivalentes às doenças do rol, hipótese em que se sustenta a dispensa por interpretação extensiva, nos termos do Tema 220/TNU. Resta ainda a gravidez de alto risco com afastamento superior a 15 dias, que a TNU incluiu na cobertura da dispensa. Em qualquer dessas situações, a prova pericial é indispensável, pois é dela que dependerá a demonstração da natureza e da gravidade da enfermidade.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3.3.4 Doença preexistente e a distinção DID/DII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da doença preexistente à filiação exige atenção redobrada. O art. 26, II, pressupõe que a doença tenha se manifestado após a filiação ao RGPS. Quando o segurado reingressa no sistema já portador de enfermidade, não faz jus à dispensa de carência. A jurisprudência, contudo, consolidou distinção fundamental entre a data de início da doença (DID) e a data de início da incapacidade (DII): o dado juridicamente relevante não é quando surgiu a doença, mas quando se instalou a incapacidade laboral. O art. 42, § 2º, da Lei 8.213/91 permite expressamente o benefício quando a incapacidade sobrevém por motivo de progressão ou agravamento de doença preexistente. O juiz, nesses casos, deve determinar prova pericial ampla para verificar se houve progressão posterior à filiação.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orto (2024) formula a regra com precisão: caso o segurado já fosse portador da doença antes da filiação, não cabe dispensa de carência em qualquer hipótese. Contudo, se a incapacidade sobrevier por motivo de progressão ou agravamento da doença ou lesão preexistente, a concessão do benefício será admitida desde que cumprida a carência exigida. Trata-se de leitura conjugada do art. 26, II, com o art. 42, § 2º, e o art. 59, § 1º,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Santos e Calejon (2025) A jurisprudência dominante firmou-se no sentido de que a contingência se configura com a existência da incapacidade total e permanente (ou temporária), e não com a mera existência da doença. Nesse sentido, a Súmula 53 da TNU dispõe que "Não há direito a auxílio-doença (atual auxílio por incapacidade temporária) ou a aposentadoria por invalidez (atual aposentadoria por incapacidade permanente) quando a incapacidade para o trabalho é preexistente ao reingresso do segurado no Regime Geral de Previdência Social". A distinção entre doença preexistente (que não impede o benefício) e incapacidade preexistente (que impede) é determinante na análise dos casos concretos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Situação particular envolve os portadores do vírus HIV. A Súmula 78 da TNU orienta que, comprovada a condição de portador do vírus HIV, cabe ao julgador analisar a incapacidade em sentido amplo, levando em conta as condições pessoais e socioeconômicas do segurado e a elevada estigmatização social associada à doença. Por trás dessa diretriz há uma divisão jurisprudencial bem mapeada na doutrina: entre exigir a manifestação de doenças oportunistas (incapacidade clínica) e reconhecer a incapacidade pela simples contaminação (incapacidade social), o estigma e o preconceito frequentemente transformam portadores do HIV em incapazes do ponto de vista socioprofissional, ainda que clinicamente aptos ao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3.3.5 Salário-maternidade: inconstitucionalidade da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das seguradas empregada, trabalhadora avulsa e empregada doméstica é dispensado de carência pelo inciso VI do art. 26. Após a declaração de inconstitucionalidade do inciso III do art. 25 pelo STF nas ADIs 2.110 e 2.111, com efeitos retroativos à data de publicação da Lei n. 9.876/1999 (29/11/1999), o salário-maternidade de todas as categorias de seguradas passou a independer de carência, resultado que a doutrina já defendia com fundamento na isonomia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deter-nos sobre os fundamentos dessa decisão do STF, que este capítulo concentra neste ponto. O fundamento central foi a violação ao princípio da isonomia (art. 5º, caput, da Constituição Federal): a exigência de carência de 10 contribuições mensais recaía exclusivamente sobre seguradas contribuinte individual, especial e facultativa, enquanto empregadas, domésticas e avulsas eram integralmente dispensadas. Não havia justificativa razoável para essa distinção, que penalizava precisamente as categorias com menor proteção laboral. A retroatividade dos efeitos à data de publicação da Lei n. 9.876/1999 (29/11/1999), diploma que inserira o inciso III, significa que ações envolvendo salário-maternidade negado por falta de carência ao longo de todo o período de vigência do dispositivo podem ser revisitadas, o que representa significativo impacto para ações em tramitação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Importa fixar a conclusão sem margem para dúvida: depois da inconstitucionalidade do art. 25, III, nenhuma categoria de segurada está sujeita à carência para o salário-maternidade. A prestação independe de carência tanto para a empregada, avulsa e a empregada doméstica (que já a dispensavam pelo art. 26, VI) quanto para a contribuinte individual, a facultativa e a segurada especial. A única ressalva diz respeito à segurada especial, de quem se exige não carência em sentido próprio, mas a comprovação do exercício de atividade rural nos meses imediatamente anteriores ao parto (art. 39, parágrafo único, da Lei 8.213/91) — requisito funcional equivalente, e não contributivo, na linha do que se expôs na seção 3.3.1.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3.4 Contagem do período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27 da Lei 8.213/91 estabelece regras distintas de contagem conforme a categoria do segurado (sobre as categorias em espécie, v. Capítulo 2), refletindo a diferente posição que cada categoria ocupa em relação à responsabilidade pelo recolhimento das contribuições. Calcular corretamente a carência segundo a categoria do segurado é tarefa diária na análise de requerimentos previdenciários nos JEFs, e nem sempre trivial.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3.4.1 Segurados empregado e trabalhador avulso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empregados e trabalhadores avulsos, a carência é contada a partir da data de filiação ao RGPS (art. 27, inciso I). A razão é simples: o empregado não é responsável pelo recolhimento de sua contribuição, que incumbe ao empregador. Seria injusto imputar ao segurado empregado as consequências da inadimplência patronal.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entre as duas regras é substancial. O segurado empregado conta a carência desde a filiação, mesmo que o empregador não tenha efetivamente recolhido as contribuições, cabendo ao INSS cobrar o débito do empregador sem prejuízo do direito do segurado. Essa proteção decorre do princípio da automaticidade das prestações previdenciárias, que impede que a responsabilidade pelo inadimplemento do empregador seja transferida ao trabalhador. O mesmo raciocínio aplica-se ao trabalhador avulso, que, nos termos do art. 7º, XXXIV, da Constituição Federal, goza de igualdade de direitos em relação ao 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do art. 27, I, aplica-se também quando o contribuinte individual não é responsável pelo recolhimento de sua própria contribuição. O § 4º do art. 26 do Decreto 3.048/99 dispõe que, para o contribuinte individual cujo recolhimento é de responsabilidade do empregador ou contratante, a carência é computada a partir do exercício da atividade remunerada, tal como para o empregado. Essa distinção é relevante na prática, pois nem todo contribuinte individual é responsável tributário pelo próprio recolhimento.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3.4.2 O empregado doméstico antes e depois da LC 150/2015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empregado doméstico apresenta particularidades decorrentes da evolução legislativa que sofreu. Antes da Lei Complementar n. 150, de 1º de junho de 2015, o empregado doméstico não estava expressamente incluído no inciso I do art. 27, o que gerava a aplicação do regime mais rigoroso do inciso II (contagem a partir do efetivo recolhimento). A doutrina criticava essa exclusão, pois o doméstico, à semelhança do empregado comum, não era responsável pelo recolhimento de sua contribuição, que incumbia ao empregador. A própria TNU já vinha afastando essa limitação antes mesmo da alteração legislativa, equiparando o doméstico ao empregado comum para fins de contagem da carência a partir da filiação — orientação depois positivada pela LC 150/2015.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LC 150/2015 corrigiu a distorção ao incluir expressamente o empregado doméstico no inciso I do art. 27, passando a carência a ser contada desde a data de filiação, e não mais do efetivo recolhimento. O Decreto 10.410/2020 detalhou a aplicação temporal da regra em três dispositivos inseridos no art. 26 do Regulamento (§§ 4º-A, 4º-B e 4º-C): (a) a partir da competência junho de 2015, presume-se o recolhimento das contribuições descontadas pelo empregador doméstico; (b) para o empregado doméstico filiado ao RGPS nessa condição até 31 de maio de 2015, o período de carência é contado a partir da data do efetivo recolhimento da primeira contribuição sem atraso; e (c) para o período de filiação comprovado como empregado doméstico sem comprovação do recolhimento, será reconhecido o direito ao benefício no valor de um salário-mínimo.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regra de transição do empregado doméstico ganha relevo nas ações cujo fato gerador é anterior a junho de 2015. Diante de um CNIS de segurado que trabalhou como doméstico antes da LC 150/2015, alguns cuidados se impõem. Convém verificar se há recolhimentos efetivos registrados, pois a carência anterior a 01/06/2015 só é computada a partir do primeiro recolhimento tempestivo. É útil identificar se o empregador doméstico foi regularizado pelo eSocial, que passou a operar para a categoria a partir de outubro de 2015. E não se deve perder de vista que, mesmo sem comprovação de recolhimento, o segurado pode fazer jus ao benefício no valor de um salário-mínimo, nos termos do § 4º-C do art. 26 do Decreto 3.048/99. Em nossa prática, é nessa última hipótese que se concentram os litígios mais frequentes da categoria.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3.4.3 Contribuinte individual, segurado especial e facultativo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contribuintes individuais, segurados especiais e facultativos, a contagem inicia na data do efetivo pagamento da primeira contribuição sem atraso, não sendo consideradas as contribuições recolhidas com atraso referentes a competências anteriores (art. 27, inciso II). Como resume Porto (2024), uma vez feita a primeira contribuição tempestiva, caso haja atraso no recolhimento das subsequentes, a jurisprudência admite o pagamento a destempo como computável para carência, desde que não tenha havido perda da qualidade de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contribuinte individual tem a carência condicionada ao recolhimento tempestivo, o que gera consequências práticas severas para trabalhadores autônomos com histórico irregular de pagamentos. A vedação de inscrição post mortem e de regularização de contribuições após o óbito (Súmula 52 da TNU e § 5º-B do art. 18 do Decreto 3.048/99) é examinada no Capítulo 2, seção 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Tema 192, firmou tese esclarecedora: contribuições recolhidas com atraso anteriores ao pagamento da primeira contribuição sem atraso não são computadas para fins de carência; contribuições recolhidas com atraso posteriores ao primeiro pagamento tempestivo podem ser computadas, desde que não tenha havido perda da qualidade de segurado no intervalo. Na prática, o marco inicial da carência para o contribuinte individual é fixado pelo primeiro recolhimento pontual, e toda contribuição em atraso anterior a esse marco vale apenas para tempo de contribuição, não para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Conselho de Recursos da Previdência Social consolidou esse entendimento no Enunciado 5, incisos III e IV, que estabelecem: as contribuições recolhidas em atraso pelo contribuinte individual após o período de graça não são computadas como carência nem para fins de manutenção da qualidade de segurado, mas apenas como tempo de contribuição; havendo perda da qualidade de segurado, somente são consideradas para carência as contribuições efetivadas sem atraso, após nova filiação. Essa posição da instância administrativa reforça a orientação jurisprudencial e é frequentemente invocada nas contestações do INSS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CNIS do contribuinte individual costuma chegar aos JEFs com recolhimentos irregulares, e é aí que o exame exige rigor. Ao aferir o direito à aposentadoria ou a benefício por incapacidade, convém identificar a data do primeiro recolhimento sem atraso, que define o marco inicial da carência; apurar se houve perda da qualidade de segurado no período, o que reinicia a contagem conforme o art. 27-A; e confirmar se as contribuições em atraso posteriores ao marco se situam dentro de período em que a qualidade de segurado se manteve. Fixe-se aqui, como alerta de referência para todo o capítulo, uma advertência que a experiência torna recorrente: a mera existência de 180 contribuições no CNIS não assegura o cumprimento da carência se parte delas foi recolhida com atraso antes do primeiro pagamento tempestivo. É a tempestividade, e não o número bruto de registros, que define a carência do contribuinte individual.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3.4.4 Cômputo de períodos de afastamento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questão recorrente nos JEFs é o cômputo de períodos em gozo de benefício por incapacidade para fins de carência. A Súmula 73 da TNU dispõe que "O tempo de gozo de auxílio-doença (atual auxílio por incapacidade temporária) ou de aposentadoria por invalidez (atual aposentadoria por incapacidade permanente) não decorrentes de acidente de trabalho só pode ser computado como tempo de contribuição ou para fins de carência quando intercalado entre períodos nos quais houve recolhimento de contribuições para a previdência social" (redação original com atualização terminológica). O STJ adota entendimento similar, exigindo a intercalação entre períodos contributivos.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sentido convergente, e com raciocínio análogo, o STJ entende que o período de recebimento de auxílio por incapacidade temporária não acidentário deve ser considerado no cômputo do prazo de carência da aposentadoria por idade, se intercalado com períodos contributivos. A exigência de intercalação visa impedir que segurados com longos períodos de afastamento por incapacidade, desacompanhados de qualquer contribuição posterior, computem esse tempo para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enfrentou a matéria no Tema 1.125 da repercussão geral (RE 1.298.832, rel. Min. Luiz Fux, então Presidente da Corte, j. 19/02/2021), decidido por reafirmação de jurisprudência no Plenário Virtual. O Tribunal reconheceu a repercussão geral por unanimidade e, no mérito, por maioria, reafirmou a jurisprudência dominante, vencido o Min. Nunes Marques. Com o trânsito em julgado, fixou-se a seguinte tese: "É constitucional o cômputo, para fins de carência, do período no qual o segurado esteve em gozo do benefício de auxílio-doença, desde que intercalado com atividade laborativa." A decisão confirmou, em sede constitucional, a orientação da Súmula 73 da TNU, mantendo a exigência de intercalação como condição para o cômputo do período de afastamento por incapacidade na carência. Note-se que a tese fixada pelo STF se refere expressamente ao auxílio-doença (atual auxílio por incapacidade temporária), não abrangendo a aposentadoria por incapacidade permanente, cuja extensão analógica permanece objeto de debate doutrinário e jurisprudencial.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Com o julgamento do Tema 1.125 pelo STF (RE 1.298.832, rel. Min. Luiz Fux, então Presidente da Corte, j. 19/02/2021, trânsito em julgado), a exigência de intercalação com atividade laborativa para o cômputo de período de gozo de auxílio por incapacidade temporária na carência está definitivamente confirmada em sede constitucional, em consonância com a Súmula 73 da TNU. Para benefícios por incapacidade decorrentes de acidente de trabalho, o período de afastamento é computado para carência independentemente de intercalação, nos termos do art. 60, III, do Decreto 3.048/99. Essa distinção entre benefício acidentário e não acidentário deve ser observada na análise dos casos concretos. Registre-se que a tese do STF abrange expressamente apenas o auxílio-doença (atual auxílio por incapacidade temporária); a aplicabilidade do mesmo regime à aposentadoria por incapacidade permanente não foi objeto da decisão e segue controvertida.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3.5 Contribuição inferior ao mínimo e os mecanismos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introduziu regra com profundo impacto na contagem de carência dos segurados de baixa renda. O § 14 do art. 195 da Constituição Federal, na redação dada pela emenda, estabeleceu que "o segurado somente terá reconhecidas como tempo de contribuição ao Regime Geral de Previdência Social as competências cuja contribuição seja igual ou superior à contribuição mínima mensal exigida para sua categoria". Essa disposição atinge diretamente trabalhadores que recebem remuneração inferior ao salário-mínimo mensal, cujas contribuições ficam abaixo do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mitigar o impacto dessa regra sobre trabalhadores vulneráveis, o mesmo dispositivo constitucional previu três mecanismos: (a) a complementação da contribuição, mediante recolhimento da diferença entre o valor efetivamente pago e a contribuição mínima mensal; (b) a utilização do excedente de contribuição superior ao mínimo em outra competência para suprir a insuficiência em competência diversa; e (c) o agrupamento de contribuições inferiores ao mínimo de diferentes competências para alcançar o valor mínimo mensal exigido.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 7º e 8º do art. 13 do Decreto 3.048/99, inseridos pelo Decreto 10.410/2020, regulamentaram a matéria, dispondo que a contribuição recolhida em valor inferior ao salário-mínimo não será útil para a manutenção da qualidade de segurado, de modo que o período de graça se inicia no primeiro dia do mês subsequente ao da última contribuição com valor igual ou superior ao salário-mínimo, salvo se o segurado se valer dos mecanismos de complementação, utilização ou agrupamento.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Convém ancorar esses mecanismos em valores concretos, tomando por base o salário-mínimo de 2026, fixado em R$ 1.621,00. A contribuição mínima mensal varia conforme a alíquota da categoria: o contribuinte individual e o facultativo que optam pelo plano simplificado recolhem 11% sobre o piso, isto é, R$ 178,31; o facultativo de baixa renda e o microempreendedor individual recolhem 5%, ou R$ 81,05; e a alíquota cheia de 20% corresponde a R$ 324,20. Suponha-se um diarista que, em determinada competência de 2026, tenha auferido apenas R$ 900,00 e, por isso, recolhido 20% sobre essa base (R$ 180,00), aquém do mínimo exigido para a competência (R$ 324,20). Pela via da </w:t>
      </w:r>
      <w:r>
        <w:rPr>
          <w:rFonts w:ascii="EB Garamond" w:hAnsi="EB Garamond" w:cs="EB Garamond"/>
          <w:b/>
          <w:i w:val="0"/>
          <w:color w:val="201B16"/>
          <w:sz w:val="21"/>
          <w:lang w:val="pt-BR" w:bidi="ar-SA"/>
          <w:kern w:val="16"/>
          <w14:ligatures w14:val="standardContextual"/>
        </w:rPr>
        <w:t>complementação</w:t>
      </w:r>
      <w:r>
        <w:rPr>
          <w:rFonts w:ascii="EB Garamond" w:hAnsi="EB Garamond" w:cs="EB Garamond"/>
          <w:b w:val="0"/>
          <w:i w:val="0"/>
          <w:color w:val="201B16"/>
          <w:sz w:val="21"/>
          <w:lang w:val="pt-BR" w:bidi="ar-SA"/>
          <w:kern w:val="16"/>
          <w14:ligatures w14:val="standardContextual"/>
        </w:rPr>
        <w:t xml:space="preserve">, basta recolher a diferença de R$ 144,20 para que a competência seja integralmente aproveitada. Pela via do </w:t>
      </w:r>
      <w:r>
        <w:rPr>
          <w:rFonts w:ascii="EB Garamond" w:hAnsi="EB Garamond" w:cs="EB Garamond"/>
          <w:b/>
          <w:i w:val="0"/>
          <w:color w:val="201B16"/>
          <w:sz w:val="21"/>
          <w:lang w:val="pt-BR" w:bidi="ar-SA"/>
          <w:kern w:val="16"/>
          <w14:ligatures w14:val="standardContextual"/>
        </w:rPr>
        <w:t>agrupamento</w:t>
      </w:r>
      <w:r>
        <w:rPr>
          <w:rFonts w:ascii="EB Garamond" w:hAnsi="EB Garamond" w:cs="EB Garamond"/>
          <w:b w:val="0"/>
          <w:i w:val="0"/>
          <w:color w:val="201B16"/>
          <w:sz w:val="21"/>
          <w:lang w:val="pt-BR" w:bidi="ar-SA"/>
          <w:kern w:val="16"/>
          <w14:ligatures w14:val="standardContextual"/>
        </w:rPr>
        <w:t>, se em uma competência o segurado tiver contribuído sobre R$ 900,00 e em outra sobre R$ 800,00 — ambas isoladamente abaixo do piso —, a soma das bases (R$ 1.700,00) supera o salário-mínimo e permite o aproveitamento de uma competência, com o excedente projetado para outra. O exemplo evidencia que os três mecanismos não são abstrações regulamentares: traduzem-se em pequenas quantias cuja correta operação define o cômputo da carência e a preservação da qualidade de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contribuiu para a densificação desse tema com o Tema 349 (Processo 0504017-94.2022.4.05.8400/RN, rel. Juiz Federal Neian Milhomem Cruz, j. 16/10/2024), que fixou a tese de que o recolhimento de contribuição previdenciária em valor inferior ao mínimo mensal da categoria, na ausência de previsão legal, não impede o reconhecimento da qualidade de segurado obrigatório, inclusive após o advento da EC n. 103/2019. A decisão protege trabalhadores de baixa renda cujas contribuições ficam abaixo do piso mensal, assegurando que a qualidade de segurado não seja recusada pelo INSS com fundamento no valor insuficiente do recolhimento.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contribuição inferior ao mínimo assume contornos críticos para trabalhadores intermitentes (art. 443, § 3º, da CLT), diaristas que prestam serviço por menos de três dias na semana a um mesmo contratante e segurados com múltiplos vínculos de baixa remuneração. O ponto de atenção no CNIS são as competências em que a remuneração registrada fica abaixo do salário-mínimo. Para elas, o segurado pode complementar a contribuição mediante GPS com o código específico ou agrupar competências distintas — mecanismos ilustrados, com valores de 2026, logo acima —, restando ainda invocar o Tema 349/TNU para sustentar que a qualidade de segurado não se perdeu. O INSS, com apoio nos §§ 7º e 8º do art. 13 do Decreto 3.048/99, tende a desconsiderar essas competências; cabe ao Judiciário a correção caso a caso, que, sob a diretriz do Tema 349, vem prevalecendo.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á tensão evidente entre a posição da TNU no Tema 349 e a regulamentação do Decreto 10.410/2020. O Decreto estabelece, nos §§ 7º e 8º do art. 13 do RPS, que a contribuição inferior ao mínimo não é útil para manutenção da qualidade de segurado nem para carência. A TNU, contudo, firmou que essa restrição não encontra amparo na legislação e que a EC 103/2019, ao prever os mecanismos de complementação, utilização e agrupamento, não autorizou a desconsideração automática das competências com contribuição abaixo do piso. A consequência prática é que o INSS indeferirá administrativamente os benefícios com base no Decreto, mas o Judiciário, com base no Tema 349, tenderá a reconhecer a qualidade de segurado e o cômputo para carência. Para os segurados que optam pela alíquota reduzida de 11% (art. 21, § 2º, da Lei 8.212/91), excluindo o direito à aposentadoria por tempo de contribuição, ou pela alíquota de 5% (segurado facultativo de baixa renda e microempreendedor individual), a complementação posterior é expressamente admitida pela legislação, mediante recolhimento da diferença acrescida de juros moratórios. Esse período contributivo com alíquota reduzida, embora não conte para aposentadoria por tempo de contribuição, é plenamente válido para os demais benefícios (incapacidade, idade, pensão por morte), desde que observados os requisitos de carência e qualidade de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3.6 Manutenção da qualidade de segurado e período de graça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15 da Lei 8.213/91 estabelece o período de graça, durante o qual o segurado mantém essa qualidade e todos os direitos perante a Previdência Social, independentemente de contribuições. O instituto, já mencionado no capítulo anterior ao tratar dos segurados obrigatórios e facultativos, é agora examinado em profundidade. Horvath Júnior (2025) identifica no período de graça expressão do fundamento solidarístico da previdência social: o instituto impede a cessação abrupta da proteção em momentos de vulnerabilidade, quando circunstâncias alheias à vontade do segurado, como o desemprego involuntário ou a doença, impedem a continuidade contributiva.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apresenta o período de graça como modalidade de manutenção extraordinária da qualidade de segurado, distinguindo-a da manutenção ordinária, que se dá pela contribuição (segurado facultativo) ou pela permanência em relação contributiva (segurado obrigatório). A expressão "período de graça" traduz exatamente essa ideia: trata-se da manutenção "gratuita" da qualidade de segurado durante período variável, conforme as circunstâncias que motivaram a cessação contributiva.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3.6.1 Fundamento e hipóteses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básico é de 12 meses após a cessação das contribuições ou do exercício de atividade remunerada (art. 15, II). Para o segurado em gozo de benefício, a qualidade é mantida sem limite de prazo (inciso I), com a ressalva introduzida pela MP 871/2019 (a partir de 18/01/2019), confirmada pela Lei 13.846/2019, que excluiu dessa proteção o beneficiário de auxílio-acidente. A inserção dessa exceção ocorreu com o advento da MP 871/2019, convertida na Lei 13.846/2019, e que, até então, não estava expresso que a percepção isolada do auxílio-acidente não permitiria a manutenção da qualidade de segurado, havendo forte controvérsia doutrinária em razão da natureza meramente indenizatória desse benefício. O STJ firmou, ainda, que a manutenção da qualidade prevista no art. 15, I, inclui os benefícios deferidos por decisão de caráter provisório, ainda que futuramente revogada (STJ, AREsp 2.023.456, rel. Min. Gurgel de Faria, Primeira Turma, j. 20/06/2023, DJe 17/08/2023). O fundamento decisivo foi o de que o art. 15, I, não diferencia a natureza da concessão do benefício e de que o segurado em gozo de prestação por incapacidade concedida por tutela de urgência não pode, nesse intervalo, verter contribuições na condição de segurado obrigatório ou facultativo; logo, não seria razoável imputar-lhe a perda da qualidade pela posterior revogação da medida precária.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acometido de doença de segregação compulsória mantém a qualidade por 12 meses após cessar a segregação (inciso III). O segurado retido ou recluso conserva-a por 12 meses após o livramento (inciso IV). Conforme o parágrafo único do art. 118 do Decreto 3.048/99, aquele que ostentava qualidade de segurado por ocasião da reclusão a mantém enquanto recluso, independentemente da duração do encarceramento. O incorporado às Forças Armadas dispõe de 3 meses após o licenciamento (inciso V), e o segurado facultativo de 6 meses após a cessação das contribuições (inciso VI). Além disso, nos termos do art. 11, § 1º, XI, do Decreto 3.048/99, o segurado recolhido à prisão sob regime fechado ou semiaberto que preste serviço dentro ou fora da unidade penal poderá inscrever-se como segurado facultativo, o que constitui via adicional de manutenção da qualidade de segurado durante o período de 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Durante o período de graça, a qualidade de segurado está preservada, o que permite ao interessado conservar todos os seus direitos perante a Previdência Social (§ 3º do art. 15). Em regra, contudo, esse período não é computado como tempo de contribuição: serve apenas para manter os direitos inerentes à qualidade de segurado e à carência eventualmente já cumprida, na precisa observação de Porto (2024). Sobrevindo a perda da qualidade, será necessária nova filiação, nos mesmos moldes da original, para readquiri-la.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3.6.2 Mecanismos de prorrogação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ois mecanismos de prorrogação ampliam o período básico do inciso II. O § 1º do art. 15 estende o prazo para 24 meses quando o segurado já tiver vertido mais de 120 contribuições mensais sem interrupção que acarrete a perda da qualidade. O § 2º acrescenta 12 meses adicionais quando comprovada situação de desemprego involuntário. A combinação desses dois acréscimos pode elevar o período de graça ao máximo de 36 meses.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As duas situações de prorrogação podem ser aproveitadas isoladamente (atingindo-se, em qualquer caso, 24 meses) ou cumuladas, hipótese em que o prazo total alcança 36 meses. Essa cumulação é expressamente admitida pela jurisprudência e constitui cenário relativamente comum nos JEFs: segurados com longo histórico contributivo que, ao perder o emprego, acumulam a prorrogação por 120 contribuições (§ 1º) com a prorrogação por desemprego involuntário (§ 2º).</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TNU, no Tema 365 (Processo 0500120-68.2021.4.05.8311/PE, rel. Originária Juíza Federal Lílian Oliveira da Costa Tourinho, redator para acórdão Juiz Federal Ivanir César Ireno Júnior, j. 12/11/2025), firmou a tese de que "não é possível o cômputo do período de gozo de benefício por incapacidade intercalado entre contribuições para fins de aferição das mais de 120 contribuições mensais exigidas para a prorrogação do período de graça, nos termos do art. 15, § 1º, da Lei n. 8.213/91". A decisão impede que segurados com longos períodos de afastamento por incapacidade se beneficiem da prorrogação automática do período de graça (de 12 para 24 meses) sem terem efetivamente vertido as contribuições exigidas.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3.6.3 Cálculo da data exata de perda da qualidade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efetiva da qualidade de segurado não ocorre no último dia do período de graça, mas em momento posterior, conforme a regra do § 4º do art. 15. Segundo esse dispositivo, a perda se dá no dia seguinte ao término do prazo de recolhimento da contribuição referente ao mês imediatamente posterior ao final do período de graça. O Decreto 3.048/99, em seu art. 14, complementa: o reconhecimento da perda ocorre no dia seguinte ao do vencimento da contribuição do contribuinte individual relativa ao mês imediatamente posterior ao término dos prazos.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administrativa e na contagem judicial, isso significa que o segurado dispõe de um mês adicional além do período de graça propriamente dito, acrescido do prazo até o vencimento da contribuição daquele mês. Porto (2024) oferece exemplo numérico esclarecedor: se o período de graça é de 12 meses e o último mês de trabalho foi janeiro de 2015, o período de graça vai de fevereiro de 2015 até janeiro de 2016; para não perder a qualidade, o segurado precisaria voltar a contribuir em fevereiro de 2016, cujo recolhimento vence em 15 de março de 2016 (para o contribuinte individual), resultando em período efetivo de proteção de 13 meses e 15 dias. A mesma extensão aplica-se aos demais prazos.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cálculo exige atenção minuciosa, pois um erro de dias pode alterar a conclusão sobre a manutenção ou perda da qualidade de segurado na data do evento gerador. Nos JEFs, o cálculo preciso dessa data é determinante para o resultado do processo, especialmente em ações de pensão por morte (em que o evento é o óbito) e de benefícios por incapacidade (em que o evento é a data de início da incapacidade).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3.7 Prorrogação do período de graça e jurisprudência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desemprego involuntário, exigida para obtenção do acréscimo de 12 meses previsto no § 2º do art. 15, figura entre as questões mais litigadas em torno da qualidade de segurado. A lei reclama comprovação por meio de "registro no órgão próprio do Ministério do Trabalho e da Previdência Social", o que suscitou longa controvérsia sobre a taxatividade desse meio de prova.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3.7.1 Prova do desemprego involuntário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por meio da Súmula 27, firmou que a ausência de registro em órgão do Ministério do Trabalho não impede a comprovação do desemprego por outros meios admitidos em direito. Porto (2024), em nota doutrinária, registra que o STJ exige prova mais robusta do que a mera ausência de anotação posterior na CTPS, ou seja, a prova negativa não é suficiente; é necessário elemento positivo que demonstre a condição de desempregado.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Superior Tribunal de Justiça, no julgamento do Tema Repetitivo 1360 (rel. Min. Afrânio Vilela, j. 11/03/2026), consolidou e expandiu esse entendimento, fixando que o registro perante o Ministério do Trabalho pode ser suprido por outros meios de prova, tanto na via administrativa quanto na judicial, desde que demonstrada a situação de desemprego involuntário. A Corte ressalvou que a mera ausência de anotações na CTPS ou no CNIS não é suficiente isoladamente, exigindo prova positiva da condição de desempregado, como FGTS movimentado, recibo de seguro-desemprego, Termo de Rescisão ou documentação equivalente.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3.7.2 Extensão ao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prorrogação por desemprego involuntário alcança também o contribuinte individual. A TNU, no Tema 239 (PEDILEF 0504272-91.2018.4.05.8400, j. 28/04/2021), firmou a tese de que a prorrogação prevista no § 2º do art. 15 estende-se ao segurado contribuinte individual, quando comprovado que a cessação da atividade econômica decorreu de causa involuntária, além da ausência de atividade subsequente. Savaris (2023), que foi pioneiro na defesa dessa extensão antes de seu acolhimento jurisprudencial, fundamenta a tese no princípio da adequada proteção previdenciária, sustentando que o período de graça é concretização do direito fundamental à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anota que, tradicionalmente, entendia-se que o termo "desempregado" abarcaria apenas o segurado empregado (inclusive o doméstico e o trabalhador avulso) em situação de desemprego. A evolução jurisprudencial, contudo, expandiu o conceito para incluir o contribuinte individual que comprove situação de "desocupação" (termo tecnicamente mais adequado que "desemprego" para essa categoria). A ressalva é que o contribuinte individual deve demonstrar não apenas a cessação involuntária de sua atividade, mas também a ausência de atividade remunerada subsequente.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3.7.3 Limbo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peculiar envolve o chamado limbo previdenciário, que ocorre quando o INSS cessa o benefício por incapacidade, considerando o segurado apto ao trabalho, mas o empregador recusa seu retorno por considerá-lo inapto. A TNU enfrentou a questão no Tema 300 (Processo 05130308820204058400, j. 07/12/2022), fixando que, nessa hipótese, a qualidade de segurado se mantém até o encerramento do vínculo de trabalho, que ocorrerá com a rescisão contratual, momento a partir do qual se inicia a contagem do período de graça do art. 15, inciso II. A tese protege o segurado em situação de vulnerabilidade, impedindo que a perda da qualidade seja contada a partir da cessação do benefício pelo INSS quando o trabalhador permanece vinculado ao emprego sem poder exercê-lo nem contribuir.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limbo previdenciário situa-se na fronteira entre o direito previdenciário e o direito do trabalho, e essa dupla natureza explica boa parte de sua dificuldade. O trabalhador que se encontra nessa situação não recebe remuneração do empregador (que recusa o retorno) nem benefício previdenciário (que foi cessado), ficando em completo desamparo. A tese firmada no Tema 300/TNU garante que, ao menos para fins previdenciários, a qualidade de segurado seja preservada durante o período de limbo, mas não resolve a questão trabalhista. Nos JEFs, a solução usual é o restabelecimento do benefício por incapacidade quando demonstrada a persistência da incapacidade, ou a fixação do termo inicial do período de graça na data da efetiva rescisão contratual.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3.7.4 Início da contagem após cessação de benefício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início da contagem do período de graça após a cessação de benefício por incapacidade foi uniformizado pela TNU no Tema 251 (Processo 0501223-27.2018.4.05.8405/RN, rel. Juíza Federal Isadora Segalla Afanasieff, j. 16/10/2020): "o início da contagem do período de graça para o segurado que se encontra em gozo de auxílio por incapacidade temporária, para fins de aplicação do disposto no art. 15, inciso II e §§ 1º e 2º da Lei n. 8.213/1991, é o primeiro dia do mês seguinte à data de cessação do benefício previdenciário por incapacidade". Essa uniformização é essencial para o cálculo preciso da qualidade de segurado em ações de concessão de novos benefícios ou de pensão por morte.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do período de graça concentra boa parte das controvérsias sobre qualidade de segurado, e por isso convém reduzi-lo a uma sequência ordenada: (1) identificar a data de cessação das contribuições ou do último benefício por incapacidade (Tema 251/TNU: primeiro dia do mês seguinte à cessação); (2) verificar se o segurado conta com mais de 120 contribuições efetivas (prorrogação para 24 meses, conforme o § 1º, exigindo contribuições efetivas nos termos do Tema 365/TNU, sem cômputo de período em gozo de benefício por incapacidade intercalado); (3) verificar se há prova de desemprego involuntário (acréscimo de 12 meses, conforme o § 2º, admitindo qualquer meio de prova nos termos do Tema 1360/STJ e extensível ao contribuinte individual conforme Tema 239/TNU); (4) aplicar a regra do § 4º para determinar a data exata da perda (dia seguinte ao vencimento da contribuição do mês imediatamente posterior ao término do período de graça); e (5) em caso de limbo previdenciário, considerar o Tema 300/TNU para fixar o termo inicial da contagem na data da rescisão contratual. É desse cálculo, frequentemente disputado por questão de dias, que depende a conclusão sobre a manutenção da qualidade na data do evento gerador (incapacidade, óbito, recolhimento à prisão).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3.8 Perda e reaquisição da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da qualidade de segurado produz, como efeito principal, a caducidade dos direitos inerentes a essa condição, nos termos do art. 102 da Lei 8.213/91. O ex-segurado perde o acesso a benefícios cujo fato gerador ocorra após a perda, e seus dependentes ficam desprotegidos para fins de pensão por morte e auxílio-reclusão. Porto (2024) sintetiza a consequência: perdida a qualidade de segurado, será necessária nova filiação ("refiliação"), nos mesmos moldes da filiação original, para readquiri-la. Para os benefícios não programados, a perda acarreta também a caducidade da carência anteriormente cumprida. Há, contudo, exceções relevantes que merecem exame detalhado.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3.8.1 Efeitos da perda e exceções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primeira exceção é o direito adquirido à aposentadoria. O § 1º do art. 102 estabelece que a perda da qualidade não prejudica o direito à aposentadoria cujos requisitos já tenham sido integralmente preenchidos segundo a legislação vigente à época. A Lei n. 10.666, de 8 de maio de 2003, ampliou esse entendimento em seu art. 3º, dispondo que a perda da qualidade de segurado não será considerada para a concessão das aposentadorias por tempo de contribuição e especial. Essa norma dispensa a manutenção da qualidade de segurado para essas espécies de aposentadoria, bastando o cumprimento da carência e do tempo exigidos. O Decreto 3.048/99, em seus §§ 5º e 6º do art. 13, estendeu a mesma lógica à aposentadoria por idade, desde que o segurado conte com a carência mínima exigida.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Santos e Calejon (2025) A regra do art. 102, § 1º, constitui norma que respeita o direito adquirido do segurado e que tem reflexo na cobertura previdenciária até de seus dependentes. Não teria sentido que, cumpridos os requisitos para aposentar-se, deixando o segurado de contribuir e perdendo essa condição, perdesse o direito ao benefício. A regra foi repetida pelo art. 3º da Lei n. 10.666/2003, acolhendo entendimento então dominante na jurisprudência.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exceção protege os dependentes. O § 2º do art. 102 veda a concessão de pensão por morte aos dependentes do segurado que falecer após a perda da qualidade, salvo se o falecido já havia preenchido todos os requisitos para aposentadoria na forma do § 1º. Essa ressalva é aplicação direta da Súmula 416 do STJ, que consagra o entendimento de que "é devida a pensão por morte aos dependentes do segurado que, apesar de ter perdido essa qualidade, preencheu os requisitos legais para a obtenção de aposentadoria até a data do seu óbito". A identificação do regime jurídico aplicável segue o princípio consagrado na Súmula 340 do STJ, segundo a qual a lei vigente na data do óbito é a que rege a concessão da pensão, o que exige atenção ao marco temporal em ações envolvendo óbitos ocorridos antes e depois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3.8.2 O regime anterior: o art. 24, parágrafo único (revogado)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reaquisição da qualidade de segurado após sua perda suscita a questão do aproveitamento das contribuições anteriores para fins de carência. Até 2016, a matéria era regida pelo art. 24, parágrafo único, da Lei 8.213/91, segundo o qual as contribuições anteriores à perda da qualidade só seriam computadas para carência depois que o segurado contasse, a partir da nova filiação, com no mínimo um terço do número de contribuições exigidas para o benefício pretendido. Na prática, para benefícios por incapacidade que exigem 12 contribuições, bastavam 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parágrafo único foi revogado pela MP 767/2017, convertida na Lei 13.457/2017, e não tem mais aplicação a fatos geradores posteriores a 06/01/2017. Seu interesse atual é de direito intertemporal: continua a reger os benefícios cujo fato gerador ocorreu sob sua vigência (seção 3.8.4). Hoje a matéria é disciplinada exclusivamente pelo art. 27-A, que se limita aos benefícios nele enumerados: os benefícios por incapacidade, o salário-maternidade e o auxílio-reclusão.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3.8.3 O art. 27-A e a regra da metade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27-A foi acrescido à Lei 8.213/91 pela MP 767/2017, convertida na Lei 13.457/2017, e tem a redação vigente dada pela Lei 13.846/2019. O dispositivo contempla os benefícios por incapacidade, o salário-maternidade e o auxílio-reclusão. Quanto ao salário-maternidade, contudo, a regra perdeu aplicabilidade depois que o STF declarou inconstitucional a carência do benefício nas ADIs 2.110 e 2.111, como examinado na seção 3.3.5. Pela regra vigente, o segurado que perdeu a qualidade deve contar, a partir da nova filiação, com metade dos períodos previstos nos incisos I, III e IV do art. 25. Na prática, para benefícios por incapacidade, a exigência é de 6 contribuições (metade de 12) após a nova filiação; para o auxílio-reclusão, 12 contribuições (metade de 24). A regra da metade é mais gravosa que a do revogado parágrafo único do art. 24, sob o qual bastavam 4 contribuições (um terço de 12) para readquirir o aproveitamento pleno das contribuições pretéritas, e mais branda que a carência integral exigida pelas MPs 739/2016, 767/2017 e 871/2019 enquanto vigoraram.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denomina essa exigência de "resgate da carência" ou "carência de reingresso", regra que, adotada pela Lei 13.457/2017, foi restabelecida e estabilizada pela Lei 13.846/2019. Após o cumprimento da carência de reingresso, o segurado pode aproveitar as contribuições anteriores à perda da qualidade para completar a carência total exigida para 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prático: segurado contribuinte individual que verteu 120 contribuições, perdeu a qualidade de segurado por cessação das contribuições e, após dois anos, refiliou-se ao RGPS. Para obter auxílio por incapacidade temporária (carência de 12 contribuições), deve cumprir 6 novas contribuições tempestivas (metade de 12) após a refiliação. Cumprida essa "carência de reingresso", as 120 contribuições anteriores são reaproveitadas, e o segurado terá 126 contribuições computadas para carência. Se, contudo, não cumprir as 6 contribuições necessárias antes do evento incapacitante, não terá direito ao benefício por falta de carência, mesmo tendo vertido 120 contribuições ao longo de sua vida laboral.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3.8.4 Histórico legislativo do art. 27-A (2016-2019)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histórico legislativo do art. 27-A revela instabilidade normativa sem precedentes. Entre julho de 2016 e junho de 2019, o regime de reaquisição da carência após a perda da qualidade foi alterado cinco vezes: MP 739/2016 (exigiu carência integral e perdeu eficácia sem conversão), MP 767/2017 (criou o art. 27-A, com carência integral, e revogou o parágrafo único do art. 24), Lei 13.457/2017 (converteu a MP 767, adotando a regra da metade), MP 871/2019 (voltou à carência integral) e Lei 13.846/2019 (converteu a MP 871, restabelecendo a metade, que é a regra vigente). Nesse período, o operador do direito precisou lidar com cinco regimes distintos em menos de três anos. Para ações nos JEFs envolvendo incapacidade surgida entre 2016 e 2019, é essencial verificar qual regime estava vigente na data de início da incapacidade.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cronologia detalhada é indispensável para a correta aplicação do direito intertemporal: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Regime anterior à MP 739/2016: aplicava-se o art. 24, parágrafo único, com exigência de um terço da carência (4 contribuições para benefícios por incapacidade com carência de 12). Não havia o art. 27-A.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MP 739, de 07/07/2016 (eficácia até 04/11/2016): deu nova redação ao parágrafo único do art. 27, exigindo o cumprimento integral da carência após a perda da qualidade, sem aproveitamento de contribuições pretéritas. Não foi convertida em lei e teve o prazo de vigência encerrado em 04/11/2016 (Ato Declaratório do Presidente da Mesa do Congresso Nacional n. 58/2016).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De 05/11/2016 a 05/01/2017: com a perda de eficácia da MP 739/2016, voltou a incidir o art. 24, parágrafo único (um terço).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MP 767/2017 (06/01/2017 a 26/06/2017): criou o art. 27-A, com exigência de carência integral, e revogou o parágrafo único do art. 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 Lei 13.457/2017 (27/06/2017 a 17/01/2019): converteu a MP 767/2017 com alteração relevante. O art. 27-A passou a exigir metade dos períodos previstos nos incisos I e III do art. 25 (6 contribuições para os benefícios por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(f) MP 871/2019 (18/01/2019 a 17/06/2019): reformulou o art. 27-A, voltando a exigir os períodos integrais de carência e incluindo o auxílio-reclusão (que passou a exigir carência de 24 contribuições pela mesma MP).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(g) Lei 13.846/2019 (a partir de 18/06/2019): converteu a MP 871/2019 e restabeleceu a regra da metade, agora referida aos incisos I, III e IV do art. 25: 6 contribuições para os benefícios por incapacidade e 12 para o auxílio-reclusão. É a redação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enfrentou a aplicação das medidas provisórias no Tema 176 (PEDILEF 5001792-09.2017.4.04.7129/RS, rel. Juiz Federal Guilherme Bollorini Pereira, j. 17/08/2018) e fixou a tese de que, "constatado que a incapacidade do(a) segurado(a) do Regime Geral da Previdência Social (RGPS) ocorreu ao tempo da vigência das Medidas Provisórias 739/2016 e 767/2017, aplicam-se as novas regras de carência nelas previstas".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princípio tempus regit actum impõe que se identifique qual regime estava vigente na data do fato gerador. Para benefícios por incapacidade, o marco relevante é a data de início da incapacidade (DII); para o auxílio-reclusão, a data do recolhimento à prisão; para o salário-maternidade, a data do parto ou do evento que gera o direito ao benefício. A importância dessa verificação temporal não pode ser subestimada: um segurado que perdeu a qualidade em março de 2017 e sofreu incapacidade em maio de 2017, sob o regime da MP 767/2017 (vigente desde 06/01/2017), precisava cumprir a carência integral (12 contribuições) após a refiliação. Se o mesmo segurado tivesse sofrido a incapacidade em setembro de 2016, sob o regime da MP 739/2016, idêntica exigência se aplicaria (carência integral de 12 contribuições). E se a incapacidade tivesse ocorrido em dezembro de 2016, após a perda de eficácia da MP 739/2016 e antes da edição da MP 767/2017, aplicava-se o art. 24, parágrafo único (um terço, ou seja, 4 contribuições), regime substancialmente mais favorável. Para incapacidade surgida entre 27/06/2017 e 17/01/2019, sob a Lei 13.457/2017, bastava metade da carência (6 contribuições). Entre 18/01/2019 e 17/06/2019, sob a MP 871/2019, voltou-se a exigir a carência integral (12 contribuições). A partir de 18/06/2019, com a Lei 13.846/2019, a exigência é novamente de metade (6 contribuições). Essa oscilação normativa exige do advogado e do juiz nos JEFs meticulosa atenção à cronologia legislativa.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3.8.5 Complementação de contribuições após o óbito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or fim, admite-se a possibilidade de complementação de contribuições após o óbito do segurado. A TNU, no Tema 286 (rel. Juiz Federal Ivanir César Ireno Júnior, j. 23/06/2022), admitiu que os dependentes complementem, após o óbito, as contribuições recolhidas em vida pelo segurado contribuinte de baixa renda (de 5% para 11% ou 20%), nos termos do art. 21, § 2º, II, "b", da Lei 8.212/91, em caso de não validação das contribuições originais. Essa complementação não se confunde com o recolhimento intempestivo de contribuições, que permanece vedado pela jurisprudência consolidada. A distinção é relevante: complementar a alíquota de contribuição tempestiva é permitido; recolher contribuição intempestiva após o óbito para criar carência é vedado.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de inscrição post mortem e de regularização de contribuições após o óbito (§ 5º-B do art. 18 do Decreto 3.048/99 e Súmula 52 da TNU), já examinada no Capítulo 2 (seção 2.3), não se confunde com a complementação de alíquota aqui tratada. A regra protege a integridade atuarial do sistema, impedindo que dependentes criem retroativamente situações contributivas que nunca existiram, mas admite a mera complementação quando o segurado já havia recolhido tempestivamente, ainda que em valor insuficiente para gerar todos os efeitos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conjugação dos Temas 286 e 349 da TNU oferece proteção significativa aos dependentes de segurados de baixa renda. O Tema 349 — já examinado em detalhe na seção 3.5, à qual remetemos — assegura que a contribuição em valor inferior ao mínimo não impede o reconhecimento da qualidade de segurado obrigatório; o Tema 286, por sua vez, admite a complementação post mortem da alíquota reduzida. O que importa aqui é a soma dos dois: o dependente de segurado falecido que recolheu em vida contribuições de 5% sobre o salário-mínimo (R$ 81,05 em 2026) pode, de um lado, complementar a alíquota para 11% ou 20% e, de outro, ver reconhecida a qualidade de segurado ainda que alguma competência tenha ficado abaixo do piso, podendo, conforme o caso, ver reconhecida a qualidade de segurado do instituidor para fins de concessão da pensão por morte. Essa combinação de teses é especialmente relevante para ações de pensão por morte nos JEFs envolvendo segurados que contribuíram como microempreendedores individuais (MEI) ou como segurados facultativos de baixa renda.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ustentamos que o sistema de perda e reaquisição da qualidade de segurado, tal como configurado pela conjugação dos arts. 15, 27-A e 102 da Lei 8.213/91 (e, para fatos geradores anteriores a 2017, do revogado parágrafo único do art. 24), constitui mecanismo complexo que demanda do operador do direito atenção tanto ao regime temporal aplicável quanto à natureza do benefício pretendido. A regra da metade do art. 27-A, embora represente agravamento em relação ao regime anterior, ainda preserva espaço de proteção razoável ao permitir que segurados com histórico contributivo anterior reaproveitem esse tempo após período relativamente curto de nova filiação. A proteção dos dependentes, assegurada pela conjugação da Súmula 416 do STJ com o § 2º do art. 102, constitui garantia essencial que impede o desamparo completo das famílias de ex-segurados que preencheram requisitos de aposentadoria antes da perda da qualidade.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Carência e qualidade de segurado, embora conceitos juridicamente autônomos, operam em interdependência funcional. A carência pressupõe a qualidade de segurado para os benefícios não programados; a perda da qualidade acarreta, como efeito reflexo, a caducidade da carência para esses mesmos benefícios. A jurisprudência atual da TNU e do STJ, examinada ao longo deste capítulo, oferece ao juiz, à defesa e ao próprio INSS balizas suficientes para a correta análise desses pressupostos, tanto na esfera administrativa quanto na judicial.</w:t>
      </w:r>
    </w:p>
    <w:p>
      <w:pPr>
        <w:sectPr>
          <w:headerReference w:type="default" r:id="rId69"/>
          <w:headerReference w:type="even" r:id="rId70"/>
          <w:footerReference w:type="default" r:id="rId71"/>
          <w:footerReference w:type="even" r:id="rId72"/>
          <w:headerReference w:type="first" r:id="rId73"/>
          <w:footerReference w:type="first" r:id="rId74"/>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4</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Contribuições Previdenciárias e Custeio do RGPS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o financiamento da previdência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previdenciário brasileiro sustenta-se sobre a lógica do pacto intergeracional: trabalhadores ativos financiam os benefícios dos inativos por meio de contribuições compulsórias. A CF/88 consolidou essa estrutura no art. 195, distribuindo o ônus entre empregadores, trabalhadores e Estado.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Questões de contribuição permeiam a concessão de quase todos os benefícios: a carência depende de contribuições efetivamente recolhidas; o tempo de contribuição pressupõe prova do recolhimento ou da atividade que o dispensa; o valor do benefício é calculado a partir dos salários de contribuição registrados no CNIS. Não há como litigar nos JEFs sem dominar o custeio.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Neste capítulo, examinaremos as contribuições devidas tanto pelo segurado quanto pelo empregador, porque ambas geram controvérsias nos JEFs. Ações previdenciárias rotineiramente envolvem períodos sem recolhimento, contribuições em atraso, complementações do plano simplificado, divergências entre o CNIS e a realidade contributiva do segurado, além de questões sobre a base de cálculo patronal, desoneração da folha e imunidade de entidades beneficentes. Sem domínio do mecanismo de financiamento, o litígio previdenciário perde 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195, caput, da Constituição Federal estabelece o financiamento da seguridade social por toda a sociedade, de forma direta e indireta. Para o RGPS, a fonte primária são as contribuições dos empregadores sobre a folha de salários e dos trabalhadores sobre a remuneração — a tríplice forma de custeio que sustenta o financiamento solidário.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da equidade na forma de participação no custeio (art. 194, parágrafo único, V, CF/88) determina que a contribuição deve ser proporcional à capacidade contributiva do segurado. A EC 103/2019 levou esse princípio às últimas consequências ao instituir alíquotas progressivas para o segurado empregado, doméstico e trabalhador avulso — tema central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da equidade, dois outros princípios constitucionais norteiam o custeio previdenciário. O princípio da preexistência do custeio (art. 195, § 5º, CF/88), segundo o qual nenhum benefício pode ser criado, majorado ou estendido sem a correspondente fonte de custeio total, funciona como freio à expansão irresponsável da cobertura. E o princípio da diversidade da base de financiamento (art. 194, parágrafo único, VI, CF/88) distribui os encargos entre diversas fontes, reduzindo a vulnerabilidade do sistema a oscilações em uma única base tributária.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Essas regras de custeio ganham vida concreta quando se percebe que uma contribuição não recolhida pode impedir a aposentadoria de um trabalhador com 35 anos de labor, ou que uma complementação de R$ 3.000 pode viabilizar economicamente um benefício vitalício. Na prática dos JEFs, verificamos que boa parte das demandas previdenciárias tem, em seu núcleo, uma questão de custeio mal resolvida na via administrativa. O capítulo organiza-se em blocos temáticos. Primeiro, examinamos as contribuições por categoria de segurado (empregado, contribuinte individual, MEI, facultativo, doméstico, segurado especial) e a contribuição patronal. Em seguida, tratamos do salário de contribuição como base de cálculo e dos mecanismos de regularização (contribuição em atraso, complementação, retenção). Por fim, abordamos temas transversais, fiscalização, imunidades, restituição e os aspectos práticos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 Alíquotas progressivas do segurado empregado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4.2.1 O modelo anterior à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ntes da Reforma da Previdência, vigoravam três faixas com alíquotas de 8%, 9% e 11%, aplicadas sobre o total da remuneração conforme a faixa salarial em que o segurado se enquadrava. O sistema era proporcional (alíquota única sobre toda a remuneração), não progressivo. Um empregado que recebesse um centavo acima do limite inferior da faixa seguinte já pagava a alíquota superior sobre toda a remuneração, gerando distorções nos valores líquidos de salários próximos às faixas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modelo vigorou por décadas e gerava o chamado "efeito degrau": um aumento salarial nominal podia resultar em redução do salário líquido quando o segurado mudava de faixa. A EC 103/2019 corrigiu essa distorção adotando a progressividade por faixas.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 O modelo progressivo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introduziu a progressividade por faixas, inspirada na sistemática do Imposto de Renda. Registre-se que o art. 28 da EC 103/2019 disciplina primariamente as alíquotas progressivas do RPPS (servidores públicos federais). Para o RGPS, as alíquotas progressivas foram inseridas no art. 28, § 1º, da Lei 8.212/91, com redação dada pela própria EC 103/2019. A contribuição incide de forma escalonada: cada parcela da remuneração é tributada pela alíquota correspondente à sua faixa. As alíquotas são: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Faixa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 de cálculo (2026)</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R$ 1.621,00 (1 SM)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 R$ 1.621,01 até R$ 2.902,84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 R$ 2.902,85 até R$ 4.354,27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 R$ 4.354,28 até R$ 8.475,55 (teto)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Os valores das faixas são atualizados anualmente por portaria interministerial. Os valores acima referem-se ao exercício de 2026 (Portaria Interministerial MPS/MF n. 13, de 09/01/2026). A alíquota é aplicada POR FAIXA, não sobre o total da remuneração. Um segurado que receba R$ 4.000,00 não paga 12% sobre R$ 4.000,00. Paga 7,5% sobre a primeira faixa, 9% sobre a segunda e 12% sobre o excedente até seu salário.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4.2.3 Cálculo prático da contribuição por faixas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mecanismo de aplicação por faixas opera da seguinte forma: cada parcela da remuneração correspondente a determinada faixa recebe incidência apenas da alíquota respectiva. Esse procedimento resulta numa alíquota efetiva inferior à alíquota nominal da faixa em que o segurado se enquadra.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exemplos a seguir, adotamos um único critério de arredondamento para todo o capítulo: a contribuição de cada faixa é arredondada para dois decimais pelo critério do meio para cima (arredondamento comercial — a terceira casa igual ou superior a 5 eleva a segunda), e o total é a soma das parcelas já arredondadas. É por isso que a 1ª faixa de R$ 1.621,00 (R$ 1.621,00 × 7,5% = R$ 121,575) aparece como R$ 121,58. Diferenças de centavo entre eventuais sistemas de folha decorrem apenas da escolha entre arredondar ou truncar; a metodologia adotada aqui é uniforme em todas as tabelas.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cálculo — Segurado empregado com remuneração de R$ 4.000,00 (2026):</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 (2.902,84 - 1.621,00)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R$ 1.097,16 (4.000,00 - 2.902,84)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R$ 131,66</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Total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R$ 4.000,00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Efetiva: 9,22%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R$ 368,61</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o modelo antigo estivesse em vigor, esse segurado pagaria 11% sobre R$ 4.000,00 = R$ 440,00. A economia com a progressividade é de R$ 71,39/mês.</w:t>
            </w:r>
          </w:p>
          <w:p>
            <w:pPr>
              <w:spacing w:before="0" w:after="60" w:line="247" w:lineRule="auto"/>
              <w:jc w:val="both"/>
            </w:pPr>
            <w:r>
              <w:rPr>
                <w:rFonts w:ascii="EB Garamond" w:hAnsi="EB Garamond" w:cs="EB Garamond"/>
                <w:b/>
                <w:i w:val="0"/>
                <w:color w:val="201B16"/>
                <w:sz w:val="19"/>
                <w:lang w:val="pt-BR" w:bidi="ar-SA"/>
                <w:kern w:val="16"/>
                <w14:ligatures w14:val="standardContextual"/>
              </w:rPr>
              <w:t>Alíquota efetiva</w:t>
            </w:r>
            <w:r>
              <w:rPr>
                <w:rFonts w:ascii="EB Garamond" w:hAnsi="EB Garamond" w:cs="EB Garamond"/>
                <w:b w:val="0"/>
                <w:i w:val="0"/>
                <w:color w:val="201B16"/>
                <w:sz w:val="19"/>
                <w:lang w:val="pt-BR" w:bidi="ar-SA"/>
                <w:kern w:val="16"/>
                <w14:ligatures w14:val="standardContextual"/>
              </w:rPr>
              <w:t xml:space="preserve"> = contribuição total / remuneração = 368,61 / 4.000 = 9,22%</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cálculo — Segurado empregado com remuneração no teto (R$ 8.475,55 em 2026):</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R$ 1.451,43 (4.354,27 - 2.902,84)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R$ 174,17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R$ 4.121,28 (8.475,55 - 4.354,27)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R$ 576,98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Total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R$ 8.475,55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Efetiva: 11,66%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R$ 988,10</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alíquota efetiva máxima é de aproximadamente 11,66%. Nenhum segurado empregado paga efetivamente 14% sobre toda a remuneração.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4.2.4 Alíquota efetiva máxima e mínima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recebe exatamente 1 SM paga a alíquota efetiva mínima de 7,5% (R$ 121,58 em 2026). O segurado que recebe valor igual ou superior ao teto atinge a alíquota efetiva máxima, que não chega a 14% porque as faixas inferiores são tributadas com alíquotas menores. Com o teto de R$ 8.475,55 para 2026 (Portaria Interministerial MPS/MF n. 13, de 09/01/2026), a contribuição máxima do segurado empregado é de aproximadamente R$ 988,10, resultando em alíquota efetiva de cerca de 11,66%.</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4.2.5 Vigência e regra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progressivo entrou em vigor no primeiro dia do quarto mês seguinte ao da publicação da EC 103/2019 (publicada em 13/11/2019), ou seja, em 1º de março de 2020 (novembro conta como mês da publicação; os quatro meses seguintes são dezembro, janeiro, fevereiro e março). Não houve regra de transição para as alíquotas: a partir daquela data, todo empregado, doméstico e avulso passou a contribuir pelo sistema progressivo, independentemente da data de filiação ao RGPS.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4.2.6 Impacto no CNIS e na prova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registra o salário de contribuição mensal do segurado, não a alíquota aplicada. Para fins de cálculo de benefícios, o que importa é o salário de contribuição (limitado ao teto), não o valor efetivamente recolhido como contribuição. A progressividade não altera o salário de benefício — ela apenas reduz o custo para o trabalhador. No JEF, esse ponto raramente gera controvérsia para empregados, pois o empregador é o responsável pelo recolhimento (art. 30, I, Lei 8.212/91). A questão torna-se relevante quando há divergência entre a remuneração efetiva e o valor registrado no CNIS, hipótese em que o segurado pode buscar a retificação judicial (tema tratado no Capítulo 5).</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4.2.7 Evolução histórica das alíquotas do empregado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alíquotas de contribuição do segurado empregado sofreram alterações sucessivas ao longo da história do RGPS. A evolução importa para o cálculo de benefícios com períodos contributivos anteriores, sobretudo nas revisões de aposentadorias concedidas antes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primórdios do sistema, a contribuição do empregado era fixada pelas legislações dos Institutos de Aposentadoria e Pensão (IAPs) e, posteriormente, pela LOPS (Lei 3.807/60). Embora o Decreto-Lei 5.452/43 (CLT) tenha consolidado a legislação trabalhista, as contribuições previdenciárias eram regidas por normas específicas de cada instituto, geralmente em torno de 8% sobre o salário, sem progressividade. A Lei 8.212/91 manteve alíquotas proporcionais (não progressivas) de 8%, 9% e 11%, distribuídas em três faixas salariais. Essa estrutura permaneceu por quase 30 anos, com atualização periódica dos valores-limites das faixas por portaria ministerial.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rompeu com esse modelo ao adotar a progressividade por faixas, aproximando a contribuição previdenciária da sistemática do Imposto de Renda. A mudança dá concretude ao princípio da equidade na forma de participação no custeio (art. 194, V, CF/88): quem ganha mais, contribui proporcionalmente mais. A progressividade beneficia os segurados de baixa e média renda, que passaram a contribuir com alíquotas efetivas menores do que as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cálculo judicial de benefícios, o advogado deve atentar que o modelo de alíquotas não afeta o salário de contribuição (que é a remuneração, limitada ao teto), mas sim o valor efetivamente descontado do trabalhador. Ações que discutem o valor do benefício baseiam-se nos salários de contribuição registrados no CNIS, não nas alíquotas aplicadas em cada período.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Evolução das alíquotas do segurado empregado: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Sistema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fixa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Proporcional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1991-2020 (Lei 8.212)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9%, 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Proporcional por faixa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Mar/2020 em diante (EC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 9%, 12%, 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Progressivo por faixa</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comparativo (salário R$ 4.000,00):</w:t>
            </w:r>
            <w:r>
              <w:rPr>
                <w:rFonts w:ascii="EB Garamond" w:hAnsi="EB Garamond" w:cs="EB Garamond"/>
                <w:b w:val="0"/>
                <w:i w:val="0"/>
                <w:color w:val="201B16"/>
                <w:sz w:val="19"/>
                <w:lang w:val="pt-BR" w:bidi="ar-SA"/>
                <w:kern w:val="16"/>
                <w14:ligatures w14:val="standardContextual"/>
              </w:rPr>
              <w:t xml:space="preserve"> - Sistema antigo (11% fixa): R$ 440,00 - Sistema progressivo (EC 103): R$ 368,61 - Economia para o segurado: R$ 71,39/mês (R$ 856,68/ano)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4.3 Contribuição patronal, RAT e FAP</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4.3.1 Estrutura da contribuição do empregador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contribuição patronal previdenciária é a principal fonte de custeio do RGPS e incide sobre a totalidade das remunerações pagas, devidas ou creditadas a qualquer título, durante o mês, aos segurados empregados e trabalhadores avulsos que prestem serviços à empresa. O art. 22, incisos I a III, da Lei 8.212/91 disciplina a contribuição patronal em três componentes (o inciso IV, que previa contribuição de 15% sobre o valor da nota fiscal de serviços prestados por cooperativas de trabalho, foi declarado inconstitucional pelo STF no Tema 166 — RE 595.838, j. 23/04/2014):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Contribuição básica (cota patronal):</w:t>
      </w:r>
      <w:r>
        <w:rPr>
          <w:rFonts w:ascii="EB Garamond" w:hAnsi="EB Garamond" w:cs="EB Garamond"/>
          <w:b w:val="0"/>
          <w:i w:val="0"/>
          <w:color w:val="201B16"/>
          <w:sz w:val="21"/>
          <w:lang w:val="pt-BR" w:bidi="ar-SA"/>
          <w:kern w:val="16"/>
          <w14:ligatures w14:val="standardContextual"/>
        </w:rPr>
        <w:t xml:space="preserve"> 20% sobre o total das remunerações pagas aos segurados empregados e avulsos (art. 22, I). Essa alíquota é fixa, não progressiva. Ao contrário da contribuição do segurado, que varia por faixa, o empregador paga 20% sobre toda a folha, sem limite de teto por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RAT — Riscos Ambientais do Trabalho:</w:t>
      </w:r>
      <w:r>
        <w:rPr>
          <w:rFonts w:ascii="EB Garamond" w:hAnsi="EB Garamond" w:cs="EB Garamond"/>
          <w:b w:val="0"/>
          <w:i w:val="0"/>
          <w:color w:val="201B16"/>
          <w:sz w:val="21"/>
          <w:lang w:val="pt-BR" w:bidi="ar-SA"/>
          <w:kern w:val="16"/>
          <w14:ligatures w14:val="standardContextual"/>
        </w:rPr>
        <w:t xml:space="preserve"> Contribuição adicional destinada ao financiamento de aposentadorias especiais e benefícios decorrentes de acidentes de trabalho e doenças ocupacionais. O art. 22, II, da Lei 8.212/91 fixa as alíquotas em 1%, 2% ou 3%, conforme o grau de risco da atividade preponderante da empresa (leve, médio ou grave, respectivamente). A classificação do risco segue o CNAE (Classificação Nacional de Atividades Econômicas) da empresa, conforme o Anexo V do Decreto 3.048/99 (Regulamento da Previdência Social), com redação dada pelo Decreto 6.957/2009.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Contribuição sobre a remuneração de contribuintes individuais:</w:t>
      </w:r>
      <w:r>
        <w:rPr>
          <w:rFonts w:ascii="EB Garamond" w:hAnsi="EB Garamond" w:cs="EB Garamond"/>
          <w:b w:val="0"/>
          <w:i w:val="0"/>
          <w:color w:val="201B16"/>
          <w:sz w:val="21"/>
          <w:lang w:val="pt-BR" w:bidi="ar-SA"/>
          <w:kern w:val="16"/>
          <w14:ligatures w14:val="standardContextual"/>
        </w:rPr>
        <w:t xml:space="preserve"> 20% sobre o total das remunerações pagas ou creditadas a contribuintes individuais que prestem serviço à empresa (art. 22, III).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Duas obrigações autônomas: a patronal e a do empregado não se confundem</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contribuição patronal (20%) incide sobre a folha de pagamento da empresa, sem limite de teto por empregado. A contribuição do empregado (7,5% a 14%) incide sobre a remuneração individual, limitada ao teto. As duas obrigações são autônomas e cumulativas. Assim, sobre uma remuneração de R$ 10.000,00 (acima do teto), o empregador paga 20% sobre R$ 10.000,00 (= R$ 2.000,00), enquanto o empregado contribui com ~R$ 988,10 (limitado ao teto de R$ 8.475,55).</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4.3.2 RAT: graus de risco e enquadramento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Riscos Ambientais do Trabalho (RAT), que substituiu a antiga denominação SAT (Seguro de Acidente do Trabalho), classifica as atividades econômicas em três graus de risco: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Grau de risco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 RAT</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Exemplos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Leve (1)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Comércio varejista, serviços administrativos, tecnologia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Médio (2)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Indústria alimentícia, transporte, saúde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Grave (3)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Mineração, construção civil, metalurgia, petroquímica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enquadramento é feito pelo CNAE da atividade preponderante da empresa, conforme o Anexo V do Decreto 3.048/99, com redação dada pelo Decreto 6.957/2009 (e alterações posteriores, inclusive pelo Decreto 10.410/2020). Atividade preponderante é aquela que ocupa o maior número de empregados na empresa, considerando todos os estabelecimentos (matriz e filiais).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a classificação do grau de risco gera litígios frequentes na Justiça Federal (varas federais de execução fiscal, não JEFs), quando a empresa contesta a alíquota do RAT atribuída pela RFB. Nos JEFs, o impacto é indireto: o RAT financia as aposentadorias especiais (art. 57, § 6º, Lei 8.213/91), e sua arrecadação repercute na viabilidade atuarial desses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4.3.3 FAP — fator acidentário de prevenção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FAP é um multiplicador que individualiza a alíquota do RAT para cada empresa, conforme seu histórico de acidentes do trabalho e doenças ocupacionais. Instituído pela Lei 10.666/2003 (art. 10) e regulamentado pelo Decreto 6.042/2007, o FAP varia de 0,5000 a 2,0000, funcionando como bônus (redução) ou malus (majoração) da alíquota do RAT.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fórmula da contribuição acidentária individualizada é:</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Contribuição = Folha de pagamento × RAT × FAP</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Cálculo do RAT ajustado pelo FAP:</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Empresa de construção civil (CNAE 4120-4/00): - Folha de pagamento mensal: R$ 500.000,00 - RAT (grau grave): 3% - FAP atribuído: 1,8500 (empresa com alto índice de acidentes) - Alíquota efetiva: 3% × 1,8500 = 5,55% - Contribuição RAT mensal: R$ 500.000 × 5,55% = R$ 27.750,00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a mesma empresa tivesse FAP de 0,5000 (poucos acidentes): - Alíquota efetiva: 3% × 0,5000 = 1,50% - Contribuição RAT mensal: R$ 500.000 × 1,50% = R$ 7.500,00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diferença é de R$ 20.250,00/mês — incentivo econômico expressivo para investimento em prevenção de acidentes. Na nossa experiência, a política de bônus-malus do FAP é o mecanismo mais eficaz de indução à prevenção de acidentes no direito previdenciário brasileiro.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FAP é calculado anualmente pela Previdência Social com base nos dados de acidentes e benefícios acidentários dos dois anos anteriores, sendo disponibilizado em setembro para vigência no exercício seguinte. A empresa pode contestar o FAP atribuído no prazo de 30 dias da publicação, por meio de formulário eletrônico (Portal da Previdência 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4.3.4 RAT ajustado e aposentadoria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financiamento da aposentadoria especial (art. 57 e 58 da Lei 8.213/91) é feito por meio do acréscimo sobre o RAT, previsto no art. 22, § 6º, da Lei 8.212/91. As alíquotas adicionais são: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Tempo especial</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Adicional sobre RAT</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ssas alíquotas incidem sobre a remuneração dos segurados expostos a agentes nocivos que ensejam aposentadoria especial. A empresa é obrigada a informar esses segurados no PPP (Perfil Profissiográfico Previdenciário) e no eSocial (evento S-2240 — Condições Ambientais do Trabalho), com indicação dos agentes nocivos e do período de exposição.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omissão do empregador no recolhimento do adicional não prejudica 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ausência de recolhimento do adicional de RAT pelo empregador NÃO pode prejudicar o segurado na concessão da aposentadoria especial. Conforme jurisprudência consolidada no STJ (AgInt no REsp 1.478.682/RS, 2ª Turma, j. 16/05/2017), a responsabilidade pelo recolhimento é da empresa, e o segurado não pode ser penalizado por omissão do empregador. Nos JEFs, o INSS frequentemente nega a aposentadoria especial alegando ausência de recolhimento do adicional, conduta reiteradamente rechaçada pela jurisprudência. O tema é aprofundado no Capítulo 8 (Aposentadoria Especial).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4.3.5 Contribuição patronal sobre a remuneração de contribuintes individuais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da contribuição sobre empregados e avulsos, a empresa deve recolher 20% sobre o total das remunerações pagas ou creditadas a contribuintes individuais que lhe prestem serviço (art. 22, III, Lei 8.212/91). Essa obrigação abrange: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Profissionais autônomos contratados pela empresa (médicos, advogados, engenheiros, consultores)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Cooperados que prestam serviço à empresa por intermédio de cooperativa de trabalho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Transportadores autônomos (sobre 20% do valor do frete — base reduzida pelo art. 201, § 4º, Decreto 3.048/99)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contribuição patronal sobre o CI é adicional à retenção de 11% que a empresa faz da remuneração do próprio CI (art. 216, § 26, Decreto 3.048/99). São obrigações distintas: a retenção é da contribuição do CI (descontada dele); a patronal é ônus da empresa.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4.3.6 Contribuição sobre a receita bruta: COFINS e PIS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não sejam contribuições previdenciárias em sentido estrito, as contribuições sociais sobre a receita bruta (COFINS — art. 195, I, b, CF/88) e sobre o faturamento (PIS/PASEP) integram o financiamento da seguridade social como um todo. A COFINS é destinada ao financiamento da seguridade social (saúde, previdência e assistência), enquanto o PIS/PASEP financia o seguro-desemprego e o abono salarial.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previdenciarista, a relevância dessas contribuições é sobretudo conceitual: quando se debate a sustentabilidade do sistema previdenciário, é preciso considerar que o RGPS não é financiado exclusivamente pelas contribuições sobre a folha de salários. As contribuições sobre receita, lucro e importação compõem o orçamento da seguridade social e devem ser computadas na análise do equilíbrio atuarial do regime.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4.4 Desoneração da folha de pagamento e CPRB</w:t>
      </w:r>
    </w:p>
    <w:p>
      <w:pPr>
        <w:spacing w:before="260" w:after="80" w:line="240" w:lineRule="auto"/>
        <w:jc w:val="left"/>
      </w:pPr>
      <w:r>
        <w:rPr>
          <w:rFonts w:ascii="EB Garamond" w:hAnsi="EB Garamond" w:cs="EB Garamond"/>
          <w:b/>
          <w:i w:val="0"/>
          <w:color w:val="3A3128"/>
          <w:sz w:val="25"/>
          <w:lang w:val="pt-BR" w:bidi="ar-SA"/>
          <w:kern w:val="16"/>
          <w14:ligatures w14:val="standardContextual"/>
        </w:rPr>
        <w:t>4.4.1 Conceito e fundamento legal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desoneração da folha de pagamento consiste na substituição da contribuição patronal de 20% sobre a folha de salários por uma contribuição sobre a receita bruta (CPRB — Contribuição Previdenciária sobre a Receita Bruta). Instituída originalmente pela Lei 12.546/2011 como medida temporária de estímulo econômico no âmbito do Plano Brasil Maior, a desoneração foi prorrogada diversas vezes e permanece vigente em 2026 para setores específicos da economia, conforme a Lei 14.784/2023 (com prorrogação e reoneração gradual estabelecida pela Lei 14.973/2024).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lógica econômica da desoneração é simples: empresas com alta intensidade de mão de obra (folha de pagamento proporcionalmente elevada em relação à receita) pagavam contribuição patronal desproporcional. Ao substituir a base "folha" pela base "receita", a desoneração redistribui o ônus: empresas intensivas em trabalho pagam menos; empresas com alta receita e poucos empregados pagam proporcionalmente mais. A opção pela CPRB é facultativa para os setores contemplados.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4.4.2 Alíquotas e setores beneficiados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12.546/2011 (com alterações subsequentes) estabelece duas alíquotas de CPRB, conforme o setor:</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 CPRB</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Setores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sobre receita bruta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Empresas de TI/TIC (tecnologia da informação), call centers, fabricantes de veículos, máquinas e equipamentos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sobre receita bruta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Empresas de construção civil, transporte rodoviário, comunicação, confecções, calçados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a reoneração gradual prevista na Lei 14.973/2024, as alíquotas de CPRB serão progressivamente reduzidas enquanto a contribuição sobre a folha retorna gradualmente: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CPRB (% aplicável)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Contribuição sobre folha (% da patronal padrão)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 (desoneração total)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(sobre folha = 1% efetivo)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(sobre folha = 2% efetivo)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(sobre folha = 3% efetivo)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 (extinção CPRB)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(retorno à patronal integral)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Reoneração gradual a partir de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Lei 14.973/2024 estabeleceu cronograma de reoneração gradual entre 2025 e 2028, com extinção da CPRB a partir de 2029. Contudo, a trajetória depende da manutenção da lei — prorrogações legislativas são recorrentes nessa matéria. Em 2026, empresas dos setores contemplados aplicam alíquota de CPRB reduzida a 80% do valor original e recolhem 5% de contribuição patronal sobre a folha.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4.4.3 Impacto da desoneração no CNIS e nos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desoneração da folha não afeta diretamente o valor dos benefícios do segurado. O salário de contribuição do empregado permanece inalterado — a desoneração substitui apenas a parcela patronal, mantendo integralmente a contribuição do segurado (alíquotas progressivas). O CNIS registra normalmente a remuneração e a contribuição do empregado, independentemente de o empregador ter optado pela CPRB ou pela contribuição sobre a folha.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desoneração pode surgir como questão incidental em ações de restituição propostas por empresas que optaram pela CPRB e posteriormente constataram recolhimento a maior (dupla incidência — folha + receita bruta). Porém, essas ações geralmente ultrapassam o teto de 60 SM e tramitam nas varas federais ordinárias, não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4.4.4 Relevância para 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a desoneração seja primariamente uma questão tributária do empregador, o advogado previdenciarista deve compreender o instituto por três razões práticas: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Planejamento empresarial de clientes CI/MEI:</w:t>
      </w:r>
      <w:r>
        <w:rPr>
          <w:rFonts w:ascii="EB Garamond" w:hAnsi="EB Garamond" w:cs="EB Garamond"/>
          <w:b w:val="0"/>
          <w:i w:val="0"/>
          <w:color w:val="201B16"/>
          <w:sz w:val="21"/>
          <w:lang w:val="pt-BR" w:bidi="ar-SA"/>
          <w:kern w:val="16"/>
          <w14:ligatures w14:val="standardContextual"/>
        </w:rPr>
        <w:t xml:space="preserve"> Empresários que migram de MEI para microempresa precisam decidir entre a contribuição patronal convencional e a CPRB (quando o setor for contemplado), o que afeta o custo total da operação.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Ações de retificação de CNIS:</w:t>
      </w:r>
      <w:r>
        <w:rPr>
          <w:rFonts w:ascii="EB Garamond" w:hAnsi="EB Garamond" w:cs="EB Garamond"/>
          <w:b w:val="0"/>
          <w:i w:val="0"/>
          <w:color w:val="201B16"/>
          <w:sz w:val="21"/>
          <w:lang w:val="pt-BR" w:bidi="ar-SA"/>
          <w:kern w:val="16"/>
          <w14:ligatures w14:val="standardContextual"/>
        </w:rPr>
        <w:t xml:space="preserve"> Empregados de empresas desoneradas podem encontrar divergências no CNIS se o empregador declarou incorretamente a base no eSocial durante a transição entre regimes (folha vs. Receita).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Discussão sobre equilíbrio atuarial:</w:t>
      </w:r>
      <w:r>
        <w:rPr>
          <w:rFonts w:ascii="EB Garamond" w:hAnsi="EB Garamond" w:cs="EB Garamond"/>
          <w:b w:val="0"/>
          <w:i w:val="0"/>
          <w:color w:val="201B16"/>
          <w:sz w:val="21"/>
          <w:lang w:val="pt-BR" w:bidi="ar-SA"/>
          <w:kern w:val="16"/>
          <w14:ligatures w14:val="standardContextual"/>
        </w:rPr>
        <w:t xml:space="preserve"> Em ações que envolvem a constitucionalidade de regras previdenciárias, a desoneração é frequentemente invocada como argumento de que o déficit previdenciário decorre de renúncias fiscais concedidas pelo governo, não da generosidade dos benefícios — argumento relevante em ações de revisão (Capítulo 17).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4.5 Contribuição do contribuinte individual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4.5.1 Regra geral: 20% sobre a remuneração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(CI), autônomo, empresário, profissional liberal, recolhe 20% sobre sua remuneração mensal, observados o piso (SM) e o teto (limite máximo do salário de contribuição). Diferentemente do empregado, cuja contribuição é retida na fonte pelo empregador, o CI é responsável pelo próprio recolhimento, o que gera frequentes irregularidades e lacunas contributivas.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21, caput, da Lei 8.212/91 fixa essa alíquota de 20%. A base de cálculo é a remuneração auferida no mês, respeitados os limites mínimo e máximo. Se o CI recebe R$ 3.000,00 em determinado mês, recolhe R$ 600,00 (20% de R$ 3.000,00). Se recebe acima do teto, recolhe 20% sobre o teto.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CI que presta serviço a uma ou mais empresas tem tratamento diferenciado. A empresa contratante é obrigada a reter 11% da remuneração paga ao CI (art. 216, § 26, Decreto 3.048/99), limitado ao teto. O CI pode abater esse valor do total devido (20%), recolhendo apenas os 9% restantes sobre a mesma base. Se o total retido pelas empresas já equivale a 20% do teto, nada mais é devido pelo CI naquele mês.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4.5.2 Plano simplificado: 11% sobre o salário-mínimo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nstituído pela LC 123/2006 e previsto no art. 21, § 2º, da Lei 8.212/91, o plano simplificado permite que o CI sem relação de trabalho com empresa (autônomo conta-própria) recolha apenas 11% sobre o salário-mínimo. Em 2026, isso equivale a R$ 178,31/mês (11% x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contrapartida é significativa: o segurado que opta pelo plano simplificado não tem direito à aposentadoria por tempo de contribuição. Somente poderá obter aposentadoria por idade (quando cumprir a idade mínima e a carência de 180 contribuições) ou aposentadoria programada nos termos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4.5.3 Quem pode optar pelo plano simplificado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21, § 2º, Lei 8.212/91, com redação dada pela LC 123/2006, restringe o plano simplificado ao contribuinte individual que trabalha por conta própria, sem relação de trabalho com empresa ou equiparado. Na prática, enquadram-se: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Profissionais liberais que atendem apenas pessoas físicas (encanador, eletricista, diarista que não é doméstico)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Comerciantes informais sem CNPJ</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Prestadores de serviço eventual a pessoas físicas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pode optar pelo plano simplificado o CI que presta serviço a empresa, pois nesse caso a empresa já retém 11% e o segurado complementa até 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4.5.4 Tabela comparativa: planos do contribuinte individual</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Plano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TC?</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 retenção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até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 (empresa) + 9% (CI)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4.6 Retenção de 11% sobre o CI e cessão de mão de obra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4.6.1 Mecanismo da retenção obrigatória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empresa que contrata serviços de contribuinte individual é obrigada a reter 11% da remuneração paga, a título de contribuição previdenciária do CI (art. 4º, Lei 10.666/2003, c/c art. 216, § 26, Decreto 3.048/99). Essa retenção tem a natureza de antecipação. O CI que contribui pela alíquota de 20% deve recolher por GPS apenas a diferença de 9% sobre a mesma base. Se o CI presta serviço a diversas empresas no mesmo mês, a soma das retenções será abatida do total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mecanismo de retenção transfere a responsabilidade operacional do recolhimento para a empresa, reduzindo a inadimplência. O CI que presta serviço exclusivamente a empresas pode sequer precisar recolher GPS própria, desde que as retenções de 11% atinjam o valor devido.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CI com múltiplas fontes pagadoras: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Dra. Carla, médica, presta serviço como CI a três hospitais em janeiro/2026: - Hospital A: remuneração R$ 4.000,00 → retenção 11% = R$ 440,00 - Hospital B: remuneração R$ 3.500,00 → retenção 11% = R$ 385,00 - Hospital C: remuneração R$ 2.500,00 → retenção 11% = R$ 275,00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Total da remuneração: R$ 10.000,00 (acima do teto de R$ 8.475,55) Total retido: R$ 1.100,00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devida: 20% sobre o teto = R$ 1.695,11 Total retido: R$ 1.100,00 Diferença a recolher por GPS (código 1007): R$ 595,11</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O CI deve acompanhar mensalmente as retenções para verificar se atingem o limite do teto. Quando a soma das remunerações ultrapassa o teto, o CI deve informar à empresa pagadora para que a retenção seja cessada ou reduzida a partir do limite. Na prática, essa comunicação raramente ocorre e o CI pode ter retenção a maior — situação que gera direito à restituição (seção 4.20).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4.6.2 Retenção de 11% na cessão de mão de obra (art. 31, Lei 8.212/91)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cessão de mão de obra é instituto distinto da contratação individual de CI. Quando uma empresa (cedente) coloca trabalhadores à disposição de outra empresa (contratante) para executar serviços contínuos, mediante cessão de mão de obra ou empreitada, a contratante é obrigada a reter 11% do valor bruto da nota fiscal ou fatura de prestação de serviços (art. 31 da Lei 8.212/91, com redação dada pela Lei 9.711/98).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retenção incide sobre o valor total dos serviços, não sobre a remuneração individual dos trabalhadores. A empresa cedente (prestadora de serviço) compensa o valor retido com as contribuições previdenciárias devidas sobre sua folha de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serviços sujeitos à retenção do art. 31 estão listados no art. 117 da IN RFB 2.110/2022 e incluem, entre outros: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Limpeza, conservação e zeladoria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Vigilância e segurança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Construção civil (empreitada de mão de obra)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Manutenção de instalações e equipamentos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Transporte de valores e cargas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recepção e ascensorista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Serviços de informática (quando há cessão de pessoal)</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Retenção do art. 31 vs. Retenção do CI: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São institutos distintos com regimes jurídicos diferentes: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Retenção CI (art. 216, §26, Dec. 3.048)</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Retenção art. 31 (Lei 8.212/91)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Incidência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do CI pessoa física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Nota fiscal da empresa prestadora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Natureza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Contribuição do segurado CI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Sub-rogação da contribuição patronal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Alíquota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 (regra) ou 3,5% (desonerada)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Quem retém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Empresa tomadora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Empresa contratante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Quem é beneficiado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 CI (deduz de sua contribuição)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empresa prestadora (compensa com folha)</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JEF, a confusão entre os dois regimes pode gerar demandas equivocadas. O segurado (pessoa física) não é parte na relação de retenção do art. 31 — esta é relação entre empresas. Mas o segurado pode ser prejudicado se a empresa prestadora não repassar corretamente os valores ao CNIS.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4.6.3 Retenção e prova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a retenção sobre o CI gera dois tipos de demanda: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CNIS com divergência por retenção não repassada:</w:t>
      </w:r>
      <w:r>
        <w:rPr>
          <w:rFonts w:ascii="EB Garamond" w:hAnsi="EB Garamond" w:cs="EB Garamond"/>
          <w:b w:val="0"/>
          <w:i w:val="0"/>
          <w:color w:val="201B16"/>
          <w:sz w:val="21"/>
          <w:lang w:val="pt-BR" w:bidi="ar-SA"/>
          <w:kern w:val="16"/>
          <w14:ligatures w14:val="standardContextual"/>
        </w:rPr>
        <w:t xml:space="preserve"> A empresa reteve 11% do CI mas não repassou ao INSS. O CI tem direito ao cômputo do período porque a obrigação de recolher era da empresa (princípio da automaticidade). O segurado comprova a retenção com recibos de pagamento ou com a própria declaração de IR (que registra a retenção como "contribuição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Restituição de retenção a maior:</w:t>
      </w:r>
      <w:r>
        <w:rPr>
          <w:rFonts w:ascii="EB Garamond" w:hAnsi="EB Garamond" w:cs="EB Garamond"/>
          <w:b w:val="0"/>
          <w:i w:val="0"/>
          <w:color w:val="201B16"/>
          <w:sz w:val="21"/>
          <w:lang w:val="pt-BR" w:bidi="ar-SA"/>
          <w:kern w:val="16"/>
          <w14:ligatures w14:val="standardContextual"/>
        </w:rPr>
        <w:t xml:space="preserve"> O CI que teve retenção de 11% por diversas empresas, totalizando valor superior à contribuição devida (20% do teto), tem direito à restituição do excedente. O pedido é feito à RFB (PER/DCOMP), mas pode ser judicializado no JEF se houver negativa administrativa.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4.7 MEI — microempreendedor individual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4.7.1 Enquadramento e alíquota diferenciada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Microempreendedor Individual é figura jurídica criada pela LC 123/2006, alterada pela LC 128/2008, que permite ao pequeno empreendedor individual formalizar-se com benefícios tributários e previdenciários simplificados. O MEI recolhe contribuição previdenciária de 5% sobre o salário-mínimo, integrada ao Documento de Arrecadação do Simples (DAS-MEI).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2026, a contribuição previdenciária do MEI é de R$ 81,05/mês (5% x R$ 1.621,00), acrescida de R$ 1,00 de ICMS (comércio/indústria) e/ou R$ 5,00 de ISS (serviços), conforme a atividade.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4.7.2 Requisitos para enquadramento como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18-A da LC 123/2006 estabelece os requisitos cumulativos: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Receita bruta anual de até R$ 81.000,00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ser sócio, administrador ou titular de outra empresa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Ter no máximo um empregado que receba 1 SM ou o piso 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Exercer atividade permitida (lista CNAE do Anexo XI da Resolução CGSN)</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4.7.3 Cobertura previdenciária reduzida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tem acesso aos seguintes benefícios previdenciários: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idade (65/62 anos + 180 contribuições)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incapacidade permanente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Auxílio por incapacidade temporária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Salário-maternidade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Pensão por morte (para dependentes)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Auxílio-reclusão (para dependentes)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MEI que contribui apenas com 5% sobre o SM NÃO tem direito à aposentadoria por tempo de contribuição. Os meses recolhidos como MEI contam apenas para aposentadoria por idade/programada, não para TC. Se o segurado desejar contar esse período para aposentadoria por TC, deve complementar a contribuição.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4.7.4 Complementação para cômputo de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pode, a qualquer tempo, complementar suas contribuições para fins de contagem de tempo. A complementação corresponde à diferença entre a alíquota paga (5%) e a alíquota do plano normal (20%), aplicada sobre o salário-mínimo vigente à época de cada competência: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Complementação = 15% sobre o SM da competência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Código GPS: 1910 (complementação mensal) ou cálculo retroativo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da complementação MEI (competência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MEI paga: 5% x R$ 1.621,00 = R$ 81,05 Complementação devida: 15% x R$ 1.621,00 = R$ 243,15 Total efetivo: 20% x R$ 1.621,00 = R$ 324,20</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A complementação é calculada sobre o SM vigente na competência original, não no SM atual. Se o MEI deseja complementar competências de 2022 (SM = R$ 1.212,00), paga 15% x R$ 1.212,00 = R$ 181,80 por mês de 2022.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incide juros nem multa sobre a complementação, desde que recolhida dentro do prazo de decadência (5 anos). Para competências anteriores, aplica-se atualização monetária.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4.7.5 MEI caminhoneiro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14.260/2021 (vigência a partir de 2022) criou a figura do MEI Caminhoneiro Transportador Autônomo de Cargas, com receita bruta anual de até R$ 251.600,00 e alíquota previdenciária diferenciada de 12% sobre o salário-mínimo. A complementação para TC é de apenas 8% (20% - 12%).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2026: contribuição previdenciária do MEI Caminhoneiro = 12% x R$ 1.621,00 = R$ 194,52/mês.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4.7.6 MEI e a questão do desenquadramento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que ultrapassa o limite de faturamento anual (R$ 81.000,00) ou descumpre outros requisitos (contrata mais de um empregado, torna-se sócio de outra empresa) é desenquadrado automaticamente e passa a contribuir como contribuinte individual na alíquota ordinária (20%). O desenquadramento pode ocorrer de ofício (pela RFB) ou por comunicação do próprio MEI (via Portal do Simples 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consequências previdenciárias do desenquadramento são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Período como MEI:</w:t>
      </w:r>
      <w:r>
        <w:rPr>
          <w:rFonts w:ascii="EB Garamond" w:hAnsi="EB Garamond" w:cs="EB Garamond"/>
          <w:b w:val="0"/>
          <w:i w:val="0"/>
          <w:color w:val="201B16"/>
          <w:sz w:val="21"/>
          <w:lang w:val="pt-BR" w:bidi="ar-SA"/>
          <w:kern w:val="16"/>
          <w14:ligatures w14:val="standardContextual"/>
        </w:rPr>
        <w:t xml:space="preserve"> As contribuições recolhidas como MEI (5%) permanecem válidas, mas contam apenas para aposentadoria por idade. Se o segurado deseja que contem para TC, deve complementar (15% sobre o SM de cada competência).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Período pós-desenquadramento:</w:t>
      </w:r>
      <w:r>
        <w:rPr>
          <w:rFonts w:ascii="EB Garamond" w:hAnsi="EB Garamond" w:cs="EB Garamond"/>
          <w:b w:val="0"/>
          <w:i w:val="0"/>
          <w:color w:val="201B16"/>
          <w:sz w:val="21"/>
          <w:lang w:val="pt-BR" w:bidi="ar-SA"/>
          <w:kern w:val="16"/>
          <w14:ligatures w14:val="standardContextual"/>
        </w:rPr>
        <w:t xml:space="preserve"> O segurado passa a contribuir como CI (20% sobre a remuneração, limitada ao teto). Se presta serviço a empresa, esta retém 11% e o CI complementa 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Transição:</w:t>
      </w:r>
      <w:r>
        <w:rPr>
          <w:rFonts w:ascii="EB Garamond" w:hAnsi="EB Garamond" w:cs="EB Garamond"/>
          <w:b w:val="0"/>
          <w:i w:val="0"/>
          <w:color w:val="201B16"/>
          <w:sz w:val="21"/>
          <w:lang w:val="pt-BR" w:bidi="ar-SA"/>
          <w:kern w:val="16"/>
          <w14:ligatures w14:val="standardContextual"/>
        </w:rPr>
        <w:t xml:space="preserve"> Não há solução de continuidade na filiação. O segurado permanece filiado ao RGPS — muda apenas a categoria e a alíquota.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Uma armadilha frequente: o desenquadramento retroativo do MEI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o MEI ultrapassou o faturamento de R$ 81.000,00 durante o ano-calendário em mais de 20%, o desenquadramento é retroativo a janeiro daquele ano. Todas as contribuições do período são recalculadas como se fossem de CI, gerando diferenças a recolher com juros e multa. Nos JEFs, surgem ações em que o segurado busca aposentadoria e o INSS identifica, no cruzamento de dados, que houve faturamento acima do limite como MEI em determinados anos. As contribuições do período são consideradas insuficientes (recolheu 5% quando deveria ter recolhido 20%), e o INSS desconta os meses da carência e do tempo de contribuição. O advogado deve verificar o histórico de faturamento do cliente MEI antes do ajuizamento.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4.7.7 MEI com empregado: obrigações patronais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que possui empregado registrado assume obrigações previdenciárias adicionais. Deve recolher contribuição patronal de 3% sobre a remuneração do empregado (alíquota reduzida — art. 18-C, § 1º, I, LC 123/2006), acrescida de 8% de FGTS. O recolhimento é feito pelo DAE (Documento de Arrecadação do eSocial), com vencimento no dia 7 do mês seguinte.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contribuição patronal reduzida (3% em vez de 20%) é benefício exclusivo do MEI. Caso o empresário perca o enquadramento como MEI (por ultrapassar o faturamento ou contratar mais de um empregado), a contribuição patronal passa a seguir as regras ordinárias (20% + RAT).</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4.8 Segurado facultativo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4.8.1 Conceito e opções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facultativo (conceituado no Capítulo 2) é o maior de 16 anos que se filia ao RGPS por ato volitivo, sem exercer atividade remunerada que o enquadre como segurado obrigatório. Exemplos clássicos: estudantes, donas de casa, desempregados que optam por manter a filiação, síndicos não remunerados, bolsistas de dedicação exclusiva.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facultativo dispõe de três opções de contribuição:</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Plano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TC?</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Baixa renda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R$ 81,05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4.8.2 Plano simplificado do facultativo (11%)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plica-se a qualquer segurado facultativo, sem requisito de renda. O código GPS é 1473. A restrição é a mesma do CI simplificado: sem direito a aposentadoria por tempo de contribuição. A base é sempre o salário-mínimo.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4.8.3 Facultativo baixa renda: alíquota de 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12.470/2011, ao dar nova redação ao art. 21, § 2º, inciso II, alínea 'b', da Lei 8.212/91, criou a alíquota reduzida de 5% sobre o SM para o segurado facultativo de baixa renda. Os requisitos são cumulativos e devem persistir durante todo o período contributivo: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Não possuir renda própria de qualquer natureza; b) Dedicar-se exclusivamente ao trabalho doméstico no âmbito de sua residência; c) Pertencer a família inscrita no Cadastro Único para Programas Sociais (CadÚnico); e d) Renda mensal familiar de até 2 salários-mínimos.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Armadilhas do plano 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A inscrição no CadÚnico deve estar ATUALIZADA (a cada 2 anos). Se o CadÚnico está desatualizado, o INSS pode negar o cômputo das contribuições.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"Sem renda própria" inclui qualquer fonte. Se o segurado recebe pensão alimentícia, aluguel ou pensão por morte, perde o direito à alíquota de 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O benefício de aposentadoria será de 1 SM. Não há possibilidade de aposentadoria com valor superior, pois a base de contribuição é sempre o mínimo.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Se o segurado deixar de preencher os requisitos (ex.: conseguir emprego), deve migrar para outra categoria imediatamente. Contribuições feitas como baixa renda após a perda dos requisitos são inválidas.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QUALQUER atividade remunerada, ainda que informal, descaracteriza a condição, conforme a TNU fixou no Tema 241 (vide box jurisprudencial abaixo).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 Tema 241 (j. 21/10/2021)</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"O exercício de atividade remunerada, ainda que informal e de baixa expressão econômica, obsta o enquadramento como segurado facultativo de baixa renda, na forma do art. 21, § 2º, inciso II, alínea 'b', da Lei n. 8.212/1991, impedindo a validação das contribuições recolhidas sob a alíquota de 5%."</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 prática:</w:t>
            </w:r>
            <w:r>
              <w:rPr>
                <w:rFonts w:ascii="EB Garamond" w:hAnsi="EB Garamond" w:cs="EB Garamond"/>
                <w:b w:val="0"/>
                <w:i w:val="0"/>
                <w:color w:val="201B16"/>
                <w:sz w:val="19"/>
                <w:lang w:val="pt-BR" w:bidi="ar-SA"/>
                <w:kern w:val="16"/>
                <w14:ligatures w14:val="standardContextual"/>
              </w:rPr>
              <w:t xml:space="preserve"> A dona de casa que eventualmente faz "bicos" (faxinas, venda de salgados, artesanato) perde o direito à alíquota de 5%, mesmo que a renda obtida seja ínfima. Nesses casos, a formalização como MEI (5% sobre SM com cobertura previdenciária) pode ser alternativa mais segura, pois o MEI pode exercer atividade remunerada sem a restrição de "renda própria".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no JEF:</w:t>
            </w:r>
            <w:r>
              <w:rPr>
                <w:rFonts w:ascii="EB Garamond" w:hAnsi="EB Garamond" w:cs="EB Garamond"/>
                <w:b w:val="0"/>
                <w:i w:val="0"/>
                <w:color w:val="201B16"/>
                <w:sz w:val="19"/>
                <w:lang w:val="pt-BR" w:bidi="ar-SA"/>
                <w:kern w:val="16"/>
                <w14:ligatures w14:val="standardContextual"/>
              </w:rPr>
              <w:t xml:space="preserve"> Frequentes ações de restabelecimento/concessão em que o INSS invalida contribuições feitas sob o código 1929 ao constatar (via CNIS, CadÚnico ou cruzamento de dados) que o segurado exercia atividade remunerada. As contribuições invalidadas não são devolvidas, são convertidas para o código 1473 (11% sobre SM) mediante complementação de 6%, ou simplesmente não computadas.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4.8.4 Complementação do facultativo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ssim como o MEI, o segurado facultativo que contribuiu pelo plano simplificado (11%) ou pelo plano baixa renda (5%) pode complementar para obter contagem de tempo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Plano 11% → complementar 9% (para atingir 20% sobre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Plano 5% → complementar 15% (para atingir 20% sobre SM)</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código GPS para complementação é o 1686 (facultativo complementar). A complementação somente produz efeitos se recolhida antes do requerimento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4.9 Contribuição do empregado doméstico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4.9.1 Regime especial do empregado doméstico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empregado doméstico possui regime contributivo próprio, disciplinado pela LC 150/2015 (que regulamentou a EC 72/2013) e operacionalizado exclusivamente pelo módulo eSocial Doméstico. A contribuição do empregado doméstico segue as mesmas alíquotas progressivas do empregado comum (7,5% a 14%, por faixas), mas o recolhimento é feito pelo empregador por meio do DAE — Documento de Arrecadação do eSocial.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DAE unifica, em guia mensal única, todas as obrigações do empregador doméstico: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Contribuição previdenciária do empregado (alíquotas progressivas)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Contribuição patronal previdenciária (8%)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Seguro contra acidentes de trabalho — GILRAT (0,8%)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FGTS (8%)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FGTS, reserva indenizatória (3,2%)</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vencimento ocorre no dia 7 do mês seguinte à competência. O empregador gera e paga a guia pelo portal do eSocial (login Gov.br, nível prata ou ouro).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4.9.2 Relevância nos JEFs: doméstico sem registro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comum nos JEFs: o empregado doméstico que trabalhou sem registro formal (antes ou depois da LC 150/2015) e busca o reconhecimento de vínculo para cômputo de tempo de contribuição e carência. A prova é particularmente difícil pela natureza da relação — trabalho prestado na intimidade do lar, frequentemente sem documentação.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resiste ao reconhecimento de vínculo doméstico sem contribuições formais, mas o JEF pode reconhecer o vínculo mediante prova testemunhal corroborada por indícios materiais (recibos de pagamento, mensagens, declarações de IR do empregador, comprovantes de coabitação). Uma vez reconhecido o vínculo, as contribuições são devidas pelo empregador, e o segurado não precisa indenizar, pois a obrigação de recolher era do empregador (princípio da automaticidade da filiação).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Prova de vínculo doméstico no JEF — documentos úteis: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Declaração de IR do empregador com pagamento a pessoa física (mesmo sem identificação como "doméstico")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Comprovantes de transferência/PIX periódicos do empregador para o trabalhador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Comunicação via mensagens (WhatsApp) sobre escala, pagamento, tarefas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Testemunhos de vizinhos, porteiros, familiares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Fotos ou registros no local de trabalho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Cadastro no CadÚnico ou programas sociais indicando "trabalho doméstico"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A ausência de CTPS assinada não impede o reconhecimento. O vínculo empregatício doméstico configura-se pelos requisitos do art. 1º da LC 150/2015: prestação de serviços de forma contínua, subordinada, onerosa e pessoal, por mais de 2 dias por semana, a pessoa ou família no âmbito residencial.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4.10 Contribuição do segurado especial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4.10.1 Regime diferenciado de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pequeno produtor rural, pescador artesanal, extrativista, possui regime de custeio singular no RGPS. Diferentemente de todos os demais segurados, sua contribuição não incide sobre salário ou remuneração, mas sobre a receita bruta da comercialização da produção rural (art. 25, Lei 8.212/91):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Alíquota: 1,2% da receita bruta de comercialização (contribuição básica, art. 25, I, Lei 8.212/91) + 0,1% (SAT/GILRAT, art. 25, II, Lei 8.212/91) = </w:t>
      </w:r>
      <w:r>
        <w:rPr>
          <w:rFonts w:ascii="EB Garamond" w:hAnsi="EB Garamond" w:cs="EB Garamond"/>
          <w:b/>
          <w:i w:val="0"/>
          <w:color w:val="201B16"/>
          <w:sz w:val="20"/>
          <w:lang w:val="pt-BR" w:bidi="ar-SA"/>
          <w:kern w:val="16"/>
          <w14:ligatures w14:val="standardContextual"/>
        </w:rPr>
        <w:t>1,3% total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Responsável pelo recolhimento: adquirente da produção (empresa, cooperativa, intermediário)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Sub-rogação: o adquirente retém e recolhe a contribuição do segurado especial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o segurado especial geralmente não recolhe diretamente nenhuma contribuição. A empresa que adquire sua produção é responsável pela retenção e recolhimento. Se o segurado vende diretamente ao consumidor final (feiras, beira de estrada), deveria recolher sobre a receita bruta, mas essa obrigação raramente é cumprida e não impede a obtenção de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4.10.2 Dispensa de contribuição formal para benefícios básicos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39, I, da Lei 8.213/91 garante ao segurado especial o acesso a benefícios no valor de 1 salário-mínimo independentemente de contribuição formal, desde que comprove o exercício de atividade rural pelo período de carência: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idade rural (55F/60M)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incapacidade permanente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Auxílio por incapacidade temporária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Salário-maternidade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Pensão por morte e auxílio-reclusão (dependentes)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obter benefício em valor superior a 1 SM, o segurado especial deve contribuir facultativamente sobre o salário-mínimo (código GPS 1503 — 20% sobre SM), além da contribuição sobre a comercialização.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Interface custeio x prova de atividade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o INSS frequentemente nega benefícios rurais alegando ausência de comprovação da comercialização (e, consequentemente, da contribuição). Contudo, a jurisprudência consolidou que a contribuição do segurado especial NÃO é requisito para a concessão do benefício, basta a comprovação da atividade rural pelo período de carência. A contribuição sobre a comercialização é obrigação tributária do adquirente (sub-rogação), não do segurado. O tema é aprofundado no Capítulo 9 (Aposentadoria do Segurado Rural).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4.10.3 Contribuição facultativa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que deseja aposentadoria por tempo de contribuição, ou que pretende benefício superior a 1 SM, pode contribuir facultativamente: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Código GPS: 1503 (facultativo segurado especial)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salário-mínimo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Alíquota: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Valor (2026): R$ 324,20/mês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contribuição é cumulativa com a incidência sobre a comercialização (1,2% de contribuição básica + 0,1% de SAT/GILRAT = 1,3% total, na forma do art. 25, I e II, da Lei 8.212/91), pois têm naturezas e finalidades distintas. A contribuição sobre a comercialização custeia o sistema; a contribuição facultativa amplia a cobertura individual do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4.11 Contribuição do produtor rural pessoa física e pessoa jurídica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4.11.1 Produtor rural pessoa física (empregador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produtor rural pessoa física que emprega trabalhadores rurais possui regime de contribuição próprio, previsto no art. 25 da Lei 8.212/91 (redação dada pela Lei 10.256/2001). Diferentemente do empregador urbano, que contribui com 20% sobre a folha de salários, o produtor rural PF contribui sobre a receita bruta da comercialização da produção: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Alíquota total: 1,2% (RGPS) + 0,1% (GILRAT) + 0,2% (SENAR) = </w:t>
      </w:r>
      <w:r>
        <w:rPr>
          <w:rFonts w:ascii="EB Garamond" w:hAnsi="EB Garamond" w:cs="EB Garamond"/>
          <w:b/>
          <w:i w:val="0"/>
          <w:color w:val="201B16"/>
          <w:sz w:val="20"/>
          <w:lang w:val="pt-BR" w:bidi="ar-SA"/>
          <w:kern w:val="16"/>
          <w14:ligatures w14:val="standardContextual"/>
        </w:rPr>
        <w:t>1,5%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receita bruta proveniente da comercialização da produção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Responsável: o próprio produtor ou o adquirente (por sub-rogação)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contribuição sobre a receita bruta substitui integralmente a contribuição patronal de 20% sobre a folha. Essa substituição é a razão pela qual o custeio do setor rural é frequentemente apontado como deficitário, as alíquotas sobre a receita são muito inferiores ao que seria devido sobre a folha.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RE 718.874 (Tema 669, j. 30/03/2017)</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"É constitucional formal e materialmente a contribuição social do empregador rural pessoa física, instituída pela Lei 10.256/2001, incidente sobre a receita bruta obtida com a comercialização de sua produção."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O art. 195, I, b, CF/88 (com redação da EC 20/1998) autoriza contribuição social sobre a receita. A Lei 10.256/2001 foi editada após a EC 20/1998, suprindo o vício formal que invalidara a contribuição anterior (Lei 8.540/92, declarada inconstitucional no RE 363.852; a cobrança rural sobre a receita anterior à EC 20/1998 é objeto do Tema 202/STF — RE 596.177, j. 01/08/2011).</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Encerrou a longa controvérsia sobre a constitucionalidade da contribuição rural sobre a receita. Para o advogado previdenciarista, a consequência é que o empregador rural PF contribui pelo regime especial do art. 25 da Lei 8.212/91 (sobre receita bruta), não pela regra geral do art. 22, I (sobre folha), o que reduz sua carga tributária previdenciária de modo substancial.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4.11.2 Produtor rural pessoa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produtor rural constituído como pessoa jurídica (empresa rural) também contribui sobre a receita bruta da comercialização, conforme art. 25 da Lei 8.870/94. A alíquota é distinta: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Alíquota total: 1,7% (RGPS) + 0,1% (GILRAT) + 0,25% (SENAR) = </w:t>
      </w:r>
      <w:r>
        <w:rPr>
          <w:rFonts w:ascii="EB Garamond" w:hAnsi="EB Garamond" w:cs="EB Garamond"/>
          <w:b/>
          <w:i w:val="0"/>
          <w:color w:val="201B16"/>
          <w:sz w:val="20"/>
          <w:lang w:val="pt-BR" w:bidi="ar-SA"/>
          <w:kern w:val="16"/>
          <w14:ligatures w14:val="standardContextual"/>
        </w:rPr>
        <w:t>2,05%</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Opção pela contribuição sobre a folha: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Lei 13.606/2018 (art. 15) facultou ao produtor rural PJ optar pela contribuição patronal convencional (20% sobre a folha de salários + RAT) em substituição à contribuição sobre a receita bruta. Essa opção é irretratável para o ano-calendário e deve ser manifestada no pagamento da competência janeiro (ou na primeira competência do ano em que houver receita). Para empresas com receita bruta elevada e folha de pagamento reduzida (alto grau de mecanização), a contribuição sobre a folha pode ser mais vantajosa. Trata-se de planejamento tributário legítimo.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4.11.3 Sub-rogação do adquirente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empresa adquirente de produção rural (indústria alimentícia, cooperativa, frigorífico) é sub-rogada na obrigação de reter e recolher a contribuição do produtor rural PF (art. 30, IV, Lei 8.212/91). Na prática: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produtor rural PF vende sua produção à empresa.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A empresa retém 1,5% do valor da nota fiscal (contribuição do produtor).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A empresa recolhe o valor retido via DARF (DCTF-Web).</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O produtor recebe o preço líquido (valor da NF menos a retenção).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a venda é feita diretamente ao consumidor final (feira livre, beira de estrada), não há sub-rogação — o próprio produtor deveria recolher. Na atuação forense, como mencionado, essa obrigação raramente é cumprida nas vendas diretas.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Contribuição do produtor rural PF: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João, produtor rural familiar, vendeu em fevereiro/2026: - Para cooperativa local (NF R$ 15.000,00): retenção sub-rogada de 1,5% = R$ 225,00 (a cooperativa retém e recolhe) - Na feira municipal (R$ 3.000,00): deveria recolher 1,5% = R$ 45,00 (raramente ocorre)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CNIS de João registrará a comercialização declarada pela cooperativa (R$ 15.000,00), mas não a venda na feira. Para efeito de enquadramento como segurado especial, o que importa é a comprovação da atividade rural, não o valor exato da comercialização.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4.11.4 Consórcio simplificado de produtores rurais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10.256/2001 (art. 25-A, Lei 8.212/91) instituiu o consórcio simplificado de produtores rurais pessoas físicas, que consiste na união de produtores para contratação coletiva de empregados rurais. O consórcio é equiparado ao empregador rural PF para fins previdenciários — contribui sobre a receita bruta da comercialização (1,5%), não sobre a folha.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figura é relevante nas regiões de agricultura familiar, onde pequenos produtores se associam para compartilhar mão de obra sazonal (colheita, plantio). O consórcio não tem personalidade jurídica — é administrado por um dos produtores, que assume a responsabilidade pelas obrigações trabalhistas e previdenciárias perante 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trabalhadores contratados por consórcio simplificado frequentemente enfrentam dificuldade de comprovação de vínculo, pois o registro no CNIS pode estar vinculado ao CEI/CAEPF do produtor responsável, não ao consórcio. A prova de atividade rural nesses casos segue as mesmas regras do empregado rural comum (CTPS, contratos, recibos de pagamento, ficha de registro).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4.11.5 Agroindústria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agroindústria (pessoa jurídica cuja atividade econômica é a industrialização de produção rural própria ou de produção rural própria e adquirida de terceiros) contribui sobre a receita bruta com alíquota de 2,5% (RGPS) + 0,1% (GILRAT) = 2,6%, conforme art. 22-A da Lei 8.212/91 (incluído pela Lei 10.256/2001). Essa alíquota substituiu a contribuição patronal sobre a folha.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são as agroindústrias de piscicultura, carcinicultura, suinocultura e avicultura, que contribuem pelo regime geral (20% sobre folha + RAT), por expressa disposição do art. 22-A, § 4º, da Lei 8.212/91.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4.12 Salário de contribuição: conceito, limites e parcelas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4.12.1 Definição legal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de contribuição é a base de cálculo sobre a qual incide a contribuição previdenciária do segurado. Está definido no art. 28 da Lei 8.212/91 para cada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Empregado e avulso:</w:t>
      </w:r>
      <w:r>
        <w:rPr>
          <w:rFonts w:ascii="EB Garamond" w:hAnsi="EB Garamond" w:cs="EB Garamond"/>
          <w:b w:val="0"/>
          <w:i w:val="0"/>
          <w:color w:val="201B16"/>
          <w:sz w:val="20"/>
          <w:lang w:val="pt-BR" w:bidi="ar-SA"/>
          <w:kern w:val="16"/>
          <w14:ligatures w14:val="standardContextual"/>
        </w:rPr>
        <w:t xml:space="preserve"> Remuneração auferida em uma ou mais empresas, assim entendida a totalidade dos rendimentos pagos, devidos ou creditados a qualquer título, durante o mês, destinados a retribuir o trabalho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Empregado doméstico:</w:t>
      </w:r>
      <w:r>
        <w:rPr>
          <w:rFonts w:ascii="EB Garamond" w:hAnsi="EB Garamond" w:cs="EB Garamond"/>
          <w:b w:val="0"/>
          <w:i w:val="0"/>
          <w:color w:val="201B16"/>
          <w:sz w:val="20"/>
          <w:lang w:val="pt-BR" w:bidi="ar-SA"/>
          <w:kern w:val="16"/>
          <w14:ligatures w14:val="standardContextual"/>
        </w:rPr>
        <w:t xml:space="preserve"> Remuneração registrada na CTPS ou no eSocial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Contribuinte individual:</w:t>
      </w:r>
      <w:r>
        <w:rPr>
          <w:rFonts w:ascii="EB Garamond" w:hAnsi="EB Garamond" w:cs="EB Garamond"/>
          <w:b w:val="0"/>
          <w:i w:val="0"/>
          <w:color w:val="201B16"/>
          <w:sz w:val="20"/>
          <w:lang w:val="pt-BR" w:bidi="ar-SA"/>
          <w:kern w:val="16"/>
          <w14:ligatures w14:val="standardContextual"/>
        </w:rPr>
        <w:t xml:space="preserve"> Remuneração auferida no mês pelo exercício de atividade por conta própria ou prestação de serviço a empresa ou equiparado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Segurado facultativo:</w:t>
      </w:r>
      <w:r>
        <w:rPr>
          <w:rFonts w:ascii="EB Garamond" w:hAnsi="EB Garamond" w:cs="EB Garamond"/>
          <w:b w:val="0"/>
          <w:i w:val="0"/>
          <w:color w:val="201B16"/>
          <w:sz w:val="20"/>
          <w:lang w:val="pt-BR" w:bidi="ar-SA"/>
          <w:kern w:val="16"/>
          <w14:ligatures w14:val="standardContextual"/>
        </w:rPr>
        <w:t xml:space="preserve"> Valor por ele declarado, observados os limites mínimo e máximo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4.12.2 Limite mínimo e máximo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de contribuição está limitado entre: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Piso:</w:t>
      </w:r>
      <w:r>
        <w:rPr>
          <w:rFonts w:ascii="EB Garamond" w:hAnsi="EB Garamond" w:cs="EB Garamond"/>
          <w:b w:val="0"/>
          <w:i w:val="0"/>
          <w:color w:val="201B16"/>
          <w:sz w:val="20"/>
          <w:lang w:val="pt-BR" w:bidi="ar-SA"/>
          <w:kern w:val="16"/>
          <w14:ligatures w14:val="standardContextual"/>
        </w:rPr>
        <w:t xml:space="preserve"> Salário-mínimo (R$ 1.621,00 em 2026) ou piso salarial 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Teto:</w:t>
      </w:r>
      <w:r>
        <w:rPr>
          <w:rFonts w:ascii="EB Garamond" w:hAnsi="EB Garamond" w:cs="EB Garamond"/>
          <w:b w:val="0"/>
          <w:i w:val="0"/>
          <w:color w:val="201B16"/>
          <w:sz w:val="20"/>
          <w:lang w:val="pt-BR" w:bidi="ar-SA"/>
          <w:kern w:val="16"/>
          <w14:ligatures w14:val="standardContextual"/>
        </w:rPr>
        <w:t xml:space="preserve"> Limite máximo do salário de contribuição (R$ 8.475,55 em 2026)</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enhum segurado pode contribuir sobre valor inferior ao SM. A consequência prática é que o empregado que recebe remuneração inferior ao mínimo (tempo parcial, por exemplo) deve complementar a contribuição até atingir a alíquota sobre 1 SM, sob pena de o mês não ser computado para carência e tempo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Trabalhador com mais de um vínculo: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empregado que trabalha em duas ou mais empresas tem a contribuição calculada sobre a soma das remunerações, respeitado o teto. Se a soma ultrapassa o teto, deve informar ao segundo empregador para que a retenção seja ajustada. Na prática, quando há divergência, o INSS consolida os vínculos no CNIS. No JEF, o problema surge quando o segurado reclama que contribuiu acima do teto e pleiteia restituição ou que o período não foi computado adequadamente.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4.12.3 Trabalhador com remuneração inferior ao salário-mínimo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introduziu regra específica para o trabalhador cuja remuneração mensal é inferior ao salário-mínimo (tempo parcial, trabalho intermitente). O art. 195, § 14, da CF/88, incluído pela EC 103/2019, determina que o segurado somente terá reconhecido como tempo de contribuição e carência o mês cuja contribuição seja igual ou superior à contribuição mínima mensal exigida para sua categoria. O mês em que a contribuição for inferior à contribuição mínima (7,5% x SM = R$ 121,58 em 2026) não será computado para fins de carência e tempo de contribuição, salvo se o segurado complementar a contribuição até atingir 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opções do segurado 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Complementar a contribuição:</w:t>
      </w:r>
      <w:r>
        <w:rPr>
          <w:rFonts w:ascii="EB Garamond" w:hAnsi="EB Garamond" w:cs="EB Garamond"/>
          <w:b w:val="0"/>
          <w:i w:val="0"/>
          <w:color w:val="201B16"/>
          <w:sz w:val="20"/>
          <w:lang w:val="pt-BR" w:bidi="ar-SA"/>
          <w:kern w:val="16"/>
          <w14:ligatures w14:val="standardContextual"/>
        </w:rPr>
        <w:t xml:space="preserve"> Recolher a diferença entre o valor efetivamente descontado e 7,5% do SM, via GPS código específico;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Agrupar competências:</w:t>
      </w:r>
      <w:r>
        <w:rPr>
          <w:rFonts w:ascii="EB Garamond" w:hAnsi="EB Garamond" w:cs="EB Garamond"/>
          <w:b w:val="0"/>
          <w:i w:val="0"/>
          <w:color w:val="201B16"/>
          <w:sz w:val="20"/>
          <w:lang w:val="pt-BR" w:bidi="ar-SA"/>
          <w:kern w:val="16"/>
          <w14:ligatures w14:val="standardContextual"/>
        </w:rPr>
        <w:t xml:space="preserve"> Somar remunerações de meses diferentes até atingir o valor mínimo, "utilizando" um único mês de carência para o período agrupado;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Utilizar contribuições de outro vínculo:</w:t>
      </w:r>
      <w:r>
        <w:rPr>
          <w:rFonts w:ascii="EB Garamond" w:hAnsi="EB Garamond" w:cs="EB Garamond"/>
          <w:b w:val="0"/>
          <w:i w:val="0"/>
          <w:color w:val="201B16"/>
          <w:sz w:val="20"/>
          <w:lang w:val="pt-BR" w:bidi="ar-SA"/>
          <w:kern w:val="16"/>
          <w14:ligatures w14:val="standardContextual"/>
        </w:rPr>
        <w:t xml:space="preserve"> Se o segurado tem dois empregos, a soma das remunerações pode ultrapassar o SM, validando automaticamente ambas as competências.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Trabalho intermitente e custeio: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trabalhador intermitente (art. 443, § 3º, CLT) é particularmente afetado por essa regra. Meses em que não é convocado ou em que a remuneração total é inferior ao SM geram contribuição abaixo do mínimo. Esses meses ficam "em aberto" no CNIS — não contam para carência nem para tempo de contribuição até que o segurado complemente. Na prática dos JEFs, surgem ações em que o segurado intermitente pleiteia aposentadoria por idade e o INSS desconta os meses "incompletos" da carência. O advogado deve verificar se a complementação é possível e viável antes do ajuizamento.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4.12.4 Parcelas integrantes do salário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ntegram o salário de contribuição todas as parcelas de natureza remuneratória pagas ao empregado. O conceito operacional é: toda verba destinada a retribuir o trabalho, habitual ou não, inclusive gorjetas, gratificações e comissões, integra a base de cálculo. O art. 28, I, da Lei 8.212/91 adota uma definição ampla, e as exclusões são taxativas (previstas no § 9º do mesmo artigo).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Parcelas que integram o salário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Salário-base e adicionais (insalubridade, periculosidade, noturno, hora extra)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Gratificações e comissões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13º salário (contribuição calculada separadamente, no mês de dezembro)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Gorjetas (compulsórias ou espontâneas)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Terço constitucional de férias (desde o Tema 985/STF — ver abaixo)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 in natura (moradia, alimentação fora do PAT, veículo para uso pessoal)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Diárias excedentes a 50% da remuneração (quando não sujeitas à prestação de contas)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Prêmios e bonificações habituais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Remuneração do intervalo intrajornada suprimido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4.12.5 Parcelas não integrantes do salário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28, § 9º, da Lei 8.212/91 lista exaustivamente as parcelas excluídas da base de cálculo. A natureza dessas parcelas é predominantemente indenizatória, ressarcitória ou de caráter social. Destacam-se: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Benefícios da Previdência Social</w:t>
      </w:r>
      <w:r>
        <w:rPr>
          <w:rFonts w:ascii="EB Garamond" w:hAnsi="EB Garamond" w:cs="EB Garamond"/>
          <w:b w:val="0"/>
          <w:i w:val="0"/>
          <w:color w:val="201B16"/>
          <w:sz w:val="21"/>
          <w:lang w:val="pt-BR" w:bidi="ar-SA"/>
          <w:kern w:val="16"/>
          <w14:ligatures w14:val="standardContextual"/>
        </w:rPr>
        <w:t xml:space="preserve"> (aposentadoria, pensão), exceto quando o aposentado retorna ao trabalho, caso em que a remuneração do novo emprego integra o SC.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Ajuda de custo e diárias para viagem</w:t>
      </w:r>
      <w:r>
        <w:rPr>
          <w:rFonts w:ascii="EB Garamond" w:hAnsi="EB Garamond" w:cs="EB Garamond"/>
          <w:b w:val="0"/>
          <w:i w:val="0"/>
          <w:color w:val="201B16"/>
          <w:sz w:val="21"/>
          <w:lang w:val="pt-BR" w:bidi="ar-SA"/>
          <w:kern w:val="16"/>
          <w14:ligatures w14:val="standardContextual"/>
        </w:rPr>
        <w:t>, não integram desde que compatíveis com a necessidade (a Lei 13.467/2017 eliminou o antigo limite de 50% da remuneração, mas a RFB mantém o critério de razoabilidade na fiscalização).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Vale-transporte</w:t>
      </w:r>
      <w:r>
        <w:rPr>
          <w:rFonts w:ascii="EB Garamond" w:hAnsi="EB Garamond" w:cs="EB Garamond"/>
          <w:b w:val="0"/>
          <w:i w:val="0"/>
          <w:color w:val="201B16"/>
          <w:sz w:val="21"/>
          <w:lang w:val="pt-BR" w:bidi="ar-SA"/>
          <w:kern w:val="16"/>
          <w14:ligatures w14:val="standardContextual"/>
        </w:rPr>
        <w:t xml:space="preserve"> — independentemente da forma de pagamento (vales, cartão ou dinheiro), conforme posição consolidada pelo STF (RE 478.410, Plenário, j. 14/05/2010).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Alimentação fornecida conforme o PAT</w:t>
      </w:r>
      <w:r>
        <w:rPr>
          <w:rFonts w:ascii="EB Garamond" w:hAnsi="EB Garamond" w:cs="EB Garamond"/>
          <w:b w:val="0"/>
          <w:i w:val="0"/>
          <w:color w:val="201B16"/>
          <w:sz w:val="21"/>
          <w:lang w:val="pt-BR" w:bidi="ar-SA"/>
          <w:kern w:val="16"/>
          <w14:ligatures w14:val="standardContextual"/>
        </w:rPr>
        <w:t xml:space="preserve"> (Programa de Alimentação do Trabalhador), desde que a empresa esteja inscrita no PAT. Vale-alimentação ou vale-refeição sem inscrição no PAT pode ser considerado salário in natura e integrar o SC.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 </w:t>
      </w:r>
      <w:r>
        <w:rPr>
          <w:rFonts w:ascii="EB Garamond" w:hAnsi="EB Garamond" w:cs="EB Garamond"/>
          <w:b/>
          <w:i w:val="0"/>
          <w:color w:val="201B16"/>
          <w:sz w:val="21"/>
          <w:lang w:val="pt-BR" w:bidi="ar-SA"/>
          <w:kern w:val="16"/>
          <w14:ligatures w14:val="standardContextual"/>
        </w:rPr>
        <w:t>PLR, Participação nos Lucros e Resultados</w:t>
      </w:r>
      <w:r>
        <w:rPr>
          <w:rFonts w:ascii="EB Garamond" w:hAnsi="EB Garamond" w:cs="EB Garamond"/>
          <w:b w:val="0"/>
          <w:i w:val="0"/>
          <w:color w:val="201B16"/>
          <w:sz w:val="21"/>
          <w:lang w:val="pt-BR" w:bidi="ar-SA"/>
          <w:kern w:val="16"/>
          <w14:ligatures w14:val="standardContextual"/>
        </w:rPr>
        <w:t>, não integra o SC, desde que paga nos termos da Lei 10.101/2000 (negociação prévia, periodicidade mínima semestral, critérios claros).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f) </w:t>
      </w:r>
      <w:r>
        <w:rPr>
          <w:rFonts w:ascii="EB Garamond" w:hAnsi="EB Garamond" w:cs="EB Garamond"/>
          <w:b/>
          <w:i w:val="0"/>
          <w:color w:val="201B16"/>
          <w:sz w:val="21"/>
          <w:lang w:val="pt-BR" w:bidi="ar-SA"/>
          <w:kern w:val="16"/>
          <w14:ligatures w14:val="standardContextual"/>
        </w:rPr>
        <w:t>Indenização por rescisão</w:t>
      </w:r>
      <w:r>
        <w:rPr>
          <w:rFonts w:ascii="EB Garamond" w:hAnsi="EB Garamond" w:cs="EB Garamond"/>
          <w:b w:val="0"/>
          <w:i w:val="0"/>
          <w:color w:val="201B16"/>
          <w:sz w:val="21"/>
          <w:lang w:val="pt-BR" w:bidi="ar-SA"/>
          <w:kern w:val="16"/>
          <w14:ligatures w14:val="standardContextual"/>
        </w:rPr>
        <w:t>, multa de 40% do FGTS, aviso prévio indenizado, férias indenizadas (sobre a indenização principal, não sobre o terço).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g) </w:t>
      </w:r>
      <w:r>
        <w:rPr>
          <w:rFonts w:ascii="EB Garamond" w:hAnsi="EB Garamond" w:cs="EB Garamond"/>
          <w:b/>
          <w:i w:val="0"/>
          <w:color w:val="201B16"/>
          <w:sz w:val="21"/>
          <w:lang w:val="pt-BR" w:bidi="ar-SA"/>
          <w:kern w:val="16"/>
          <w14:ligatures w14:val="standardContextual"/>
        </w:rPr>
        <w:t>Bolsa de estágio</w:t>
      </w:r>
      <w:r>
        <w:rPr>
          <w:rFonts w:ascii="EB Garamond" w:hAnsi="EB Garamond" w:cs="EB Garamond"/>
          <w:b w:val="0"/>
          <w:i w:val="0"/>
          <w:color w:val="201B16"/>
          <w:sz w:val="21"/>
          <w:lang w:val="pt-BR" w:bidi="ar-SA"/>
          <w:kern w:val="16"/>
          <w14:ligatures w14:val="standardContextual"/>
        </w:rPr>
        <w:t>, quando o estágio observa a Lei 11.788/2008 (supervisão, termo de compromisso, compatibilidade horária).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 </w:t>
      </w:r>
      <w:r>
        <w:rPr>
          <w:rFonts w:ascii="EB Garamond" w:hAnsi="EB Garamond" w:cs="EB Garamond"/>
          <w:b/>
          <w:i w:val="0"/>
          <w:color w:val="201B16"/>
          <w:sz w:val="21"/>
          <w:lang w:val="pt-BR" w:bidi="ar-SA"/>
          <w:kern w:val="16"/>
          <w14:ligatures w14:val="standardContextual"/>
        </w:rPr>
        <w:t>Prêmios e abonos</w:t>
      </w:r>
      <w:r>
        <w:rPr>
          <w:rFonts w:ascii="EB Garamond" w:hAnsi="EB Garamond" w:cs="EB Garamond"/>
          <w:b w:val="0"/>
          <w:i w:val="0"/>
          <w:color w:val="201B16"/>
          <w:sz w:val="21"/>
          <w:lang w:val="pt-BR" w:bidi="ar-SA"/>
          <w:kern w:val="16"/>
          <w14:ligatures w14:val="standardContextual"/>
        </w:rPr>
        <w:t>, a Reforma Trabalhista (Lei 13.467/2017) excluiu os prêmios pagos até duas vezes ao ano da base do SC, definindo-os como "liberalidades concedidas em razão de desempenho superior ao ordinariamente esperado" (art. 457, § 4º, CLT). Essa exclusão está sujeita a fiscalização rigorosa da RFB.</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 Parcelas integrantes vs. Não integrantes: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Parcela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Integra SC?</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Salário-base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 Lei 8.212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Hora extra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Adicional noturno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Insalubridade/Periculosidade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 STJ Tema 1.252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do aprendiz (art. 428 CLT)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 Tema 1.342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13º salário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(separado)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7º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Terço de férias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STF Tema 985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Gorjetas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Comissões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PLR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Vale-transporte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Vale-alimentação (PAT)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Ajuda de custo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g</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Diárias p/ viagem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h</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Aviso prévio indenizado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FGTS 40% (multa)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Bolsa estágio (Lei 11.788)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Prêmios (até 2x/ano)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457, § 4º, CLT</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4.12.6 A base de cálculo da contribuição patronal nos repetitivos recentes do 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a seção trate primordialmente do salário de contribuição do segurado, o conceito de remuneração que o delimita é o mesmo que define a base de cálculo da contribuição patronal (art. 22, I, da Lei 8.212/91). Por isso, os recursos repetitivos julgados pelo STJ em 2024 e 2025 sobre quais parcelas integram (ou não) a base patronal repercutem diretamente sobre a definição de salário de contribuição. Três teses recentes consolidam o entendimento.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(Tema 1.174) afasta da base patronal as verbas que o empregador apenas desconta em folha por imposição legal, mas que continuam pertencendo ao próprio trabalhador: a lógica é que tais descontos são meras técnicas de arrecadação ou de repasse, e não acréscimo patrimonial do empregador, de modo que não alteram o conceito de salário ou de salário de contribuição. A segunda (Tema 1.252) confirma a incidência sobre o adicional de insalubridade, em razão de sua natureza remuneratória. A terceira (Tema 1.342) define que a remuneração paga ao aprendiz integra a base patronal, do GILRAT e das contribuições de terceiros.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A base de cálculo da contribuição patronal em três repetitivos (2024-2025)</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1.174 (REsp 2.005.029/PR, Rel. Min. Herman Benjamin, 1ª Seção, j. 14/08/2024) — o que NÃO integra a base patronal: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"As parcelas relativas ao vale-transporte, vale-refeição/alimentação, plano de assistência à saúde (auxílio-saúde, odontológico e farmácia), ao Imposto de Renda retido na fonte (IRRF) dos empregados e à contribuição previdenciária dos empregados, descontadas na folha de pagamento do trabalhador, constituem simples técnica de arrecadação ou de garantia para recebimento do credor, e não modificam o conceito de salário ou de salário contribuição, e, portanto, não modificam a base de cálculo da contribuição previdenciária patronal, do SAT e da contribuição de terceiros."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síntese: o valor descontado do empregado (sua contribuição previdenciária, o IRRF, a coparticipação no vale-transporte, no vale-refeição/alimentação e no plano de saúde) é despesa do trabalhador retida na fonte, não do empregador. Por isso não pode ser somado à base sobre a qual incidem os 20% patronais (e o RAT/SAT e as contribuições a terceiros).</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1.252 (REsp 2.050.498, Rel. Min. Herman Benjamin, 1ª Seção, j. 20/06/2024) — o que INTEGRA a base patronal: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"Incide a Contribuição Previdenciária patronal sobre o Adicional de Insalubridade, em razão da sua natureza remuneratória."</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1.342 (REsp 2.191.479, Rel. Min. Maria Thereza de Assis Moura, 1ª Seção, j. 13/08/2025) — o que INTEGRA a base patronal: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"A remuneração decorrente do contrato de aprendizagem (art. 428 da CLT) integra a base de cálculo da contribuição previdenciária patronal, da Contribuição do Grau de Incidência de Incapacidade Laborativa decorrente dos Riscos Ambientais do Trabalho (GIIL-RAT) e das contribuições a terceiros."</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Quadro-síntese: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Parcela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Integra a base patronal?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Precedente 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Contribuição previdenciária do empregado (descontada em folha)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IRRF do empregado (retido na fonte)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Vale-transporte (coparticipação descontada)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Vale-refeição/alimentação (coparticipação descontada)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Plano de assistência à saúde/odontológico/farmácia (coparticipação descontada)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Adicional de insalubridade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1.252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do contrato de aprendizagem (art. 428 CLT)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1.342</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Esses repetitivos interessam sobretudo às ações tributárias do empregador (em regra fora dos JEFs, por ultrapassarem o teto de 60 SM). Para o segurado, o reflexo é indireto, mas relevante na retificação de CNIS: como o adicional de insalubridade e a remuneração do aprendiz têm natureza remuneratória, integram o salário de contribuição e devem compor a média do PBC. Já as parcelas afastadas pelo Tema 1.174 (descontos do próprio empregado) jamais foram acréscimo à remuneração — sua exclusão da base patronal não reduz o salário de contribuição do segurado, que continua calculado sobre a remuneração bruta a ele devida.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4.12.7 O terço constitucional de férias e o Tema 985/STF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incidência de contribuição previdenciária sobre o terço constitucional de férias foi uma das questões previdenciárias mais litigadas no Brasil durante duas décadas. O STJ manteve, durante anos, jurisprudência pacificada no sentido de que o terço de férias tinha natureza indenizatória e, portanto, não integrava o salário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Tema 985 (RE 1.072.485, Rel. Min. Luís Roberto Barroso, j. 31/08/2020)</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"É legítima a incidência de contribuição social sobre o valor satisfeito a título de terço constitucional de férias."</w:t>
            </w:r>
          </w:p>
          <w:p>
            <w:pPr>
              <w:spacing w:before="0" w:after="60" w:line="247" w:lineRule="auto"/>
              <w:jc w:val="both"/>
            </w:pPr>
            <w:r>
              <w:rPr>
                <w:rFonts w:ascii="EB Garamond" w:hAnsi="EB Garamond" w:cs="EB Garamond"/>
                <w:b/>
                <w:i w:val="0"/>
                <w:color w:val="201B16"/>
                <w:sz w:val="19"/>
                <w:lang w:val="pt-BR" w:bidi="ar-SA"/>
                <w:kern w:val="16"/>
                <w14:ligatures w14:val="standardContextual"/>
              </w:rPr>
              <w:t>Contexto:</w:t>
            </w:r>
            <w:r>
              <w:rPr>
                <w:rFonts w:ascii="EB Garamond" w:hAnsi="EB Garamond" w:cs="EB Garamond"/>
                <w:b w:val="0"/>
                <w:i w:val="0"/>
                <w:color w:val="201B16"/>
                <w:sz w:val="19"/>
                <w:lang w:val="pt-BR" w:bidi="ar-SA"/>
                <w:kern w:val="16"/>
                <w14:ligatures w14:val="standardContextual"/>
              </w:rPr>
              <w:t xml:space="preserve"> Reverteu jurisprudência consolidada do STJ (que excluía o terço do SC). A partir de setembro/2020, é pacífico que o terço de férias integra o salário de contribuição.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Modulação:</w:t>
            </w:r>
            <w:r>
              <w:rPr>
                <w:rFonts w:ascii="EB Garamond" w:hAnsi="EB Garamond" w:cs="EB Garamond"/>
                <w:b w:val="0"/>
                <w:i w:val="0"/>
                <w:color w:val="201B16"/>
                <w:sz w:val="19"/>
                <w:lang w:val="pt-BR" w:bidi="ar-SA"/>
                <w:kern w:val="16"/>
                <w14:ligatures w14:val="standardContextual"/>
              </w:rPr>
              <w:t xml:space="preserve"> Aplicação ex nunc. Contribuintes que obtiveram decisão transitada em julgado excluindo o terço mantêm o direito (até eventual rescisória). Para novas ações, não cabe mais a discussão.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para o segurado (JEF):</w:t>
            </w:r>
            <w:r>
              <w:rPr>
                <w:rFonts w:ascii="EB Garamond" w:hAnsi="EB Garamond" w:cs="EB Garamond"/>
                <w:b w:val="0"/>
                <w:i w:val="0"/>
                <w:color w:val="201B16"/>
                <w:sz w:val="19"/>
                <w:lang w:val="pt-BR" w:bidi="ar-SA"/>
                <w:kern w:val="16"/>
                <w14:ligatures w14:val="standardContextual"/>
              </w:rPr>
              <w:t xml:space="preserve"> Indiretamente favorável — a incidência do terço sobre o SC eleva a média dos salários de contribuição no PBC, resultando em salário de benefício (e RMI) ligeiramente maior. O advogado previdenciarista deve atentar: para segurados que obtiveram exclusão judicial do terço antes do Tema 985, os salários de contribuição registrados no CNIS para aquele período estarão menores do que deveriam, podendo justificar ação de retificação para inclusão do terço e consequente revisão do benefício.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4.12.8 Evolução histórica do teto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limite máximo do salário de contribuição (teto) sofreu diversas alterações ao longo do tempo. Para o cálculo de benefícios, o teto vigente na data de cada competência limita o salário de contribuição daquele mês. Os principais marcos são: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11/1994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Variável conforme legislação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12/1998 (EC 20)</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R$ 1.200,00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01/2004 (EC 41/2003)</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R$ 2.400,00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02/2009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R$ 3.038,99</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01/2012</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R$ 3.916,20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01/2016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R$ 5.189,82</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01/2020</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R$ 6.101,06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R$ 7.786,02</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01/2025</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R$ 8.157,41</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Revisão de benefícios limitados pelo teto: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no julgamento do REsp 1.113.222/SC (1ª Seção, j. 23/02/2012), fixou que os benefícios concedidos com base em salários de contribuição limitados ao teto vigente à época devem ser reajustados com observância do novo teto sempre que este for majorado por emenda constitucional. Essa tese resultou na chamada "revisão do teto" — aplicável a benefícios concedidos entre 05/04/1991 (Lei 8.213) e 31/12/2003, cujo salário de benefício foi limitado pelo teto então vigente mas que, recalculado com os tetos da EC 20/1998 (R$ 1.200,00) e da EC 41/2003 (R$ 2.400,00), resultaria em valor superior. A revisão é objeto frequente de ações nos JEFs.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4.12.9 Salário in natura e sua incidência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in natura, também chamado de salário-utilidade, consiste em prestações não monetárias fornecidas habitualmente pelo empregador ao empregado. A CLT, no art. 458, estabelece que, além do pagamento em dinheiro, compreendem-se no salário as prestações in natura que a empresa fornecer habitualmente ao 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fins previdenciários, a questão central é: o que fornecido pelo empregador integra o salário de contribuição? A resposta depende da destinação da utilidade: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Integra o SC (caráter retributivo):</w:t>
      </w:r>
      <w:r>
        <w:rPr>
          <w:rFonts w:ascii="EB Garamond" w:hAnsi="EB Garamond" w:cs="EB Garamond"/>
          <w:b w:val="0"/>
          <w:i w:val="0"/>
          <w:color w:val="201B16"/>
          <w:sz w:val="21"/>
          <w:lang w:val="pt-BR" w:bidi="ar-SA"/>
          <w:kern w:val="16"/>
          <w14:ligatures w14:val="standardContextual"/>
        </w:rPr>
        <w:t xml:space="preserve"> Moradia cedida pelo empregador sem vinculação à necessidade do serviço, veículo para uso pessoal, alimentação fora do PAT, vestuário não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Não integra o SC (caráter instrumental):</w:t>
      </w:r>
      <w:r>
        <w:rPr>
          <w:rFonts w:ascii="EB Garamond" w:hAnsi="EB Garamond" w:cs="EB Garamond"/>
          <w:b w:val="0"/>
          <w:i w:val="0"/>
          <w:color w:val="201B16"/>
          <w:sz w:val="21"/>
          <w:lang w:val="pt-BR" w:bidi="ar-SA"/>
          <w:kern w:val="16"/>
          <w14:ligatures w14:val="standardContextual"/>
        </w:rPr>
        <w:t xml:space="preserve"> Moradia fornecida por necessidade do serviço (zelador que mora no prédio, gerente de fazenda), veículo utilizado exclusivamente para o trabalho, equipamentos de proteção individual (EPIs), ferramentas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10.243/2001 alterou o § 2º do art. 458 da CLT, excluindo expressamente do salário: educação (matrícula, mensalidade, material didático), assistência médica, seguro de vida, previdência privada e vale-cultura. Essas exclusões aplicam-se tanto para fins trabalhistas quanto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 no JEF: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retificação de CNIS, a discussão sobre salário in natura pode surgir quando o segurado alega que recebia parcela não registrada no CNIS (moradia, alimentação) que deveria integrar o SC e, consequentemente, elevar o salário de benefício. O ônus da prova é do segurado, que deve demonstrar: (i) o fornecimento habitual da utilidade; (ii) o caráter retributivo (não instrumental); (iii) o valor mensal da utilidade. Comprovados esses elementos, o juiz determina a retificação do CNIS com inclusão da parcela in natura no salário de contribuição dos períodos correspondentes.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4.12.10 Décimo terceiro salário 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13º salário integra o salário de contribuição, mas com peculiaridade: sua contribuição é calculada separadamente da remuneração mensal (art. 28, § 7º, Lei 8.212/91). Isso significa que o 13º tem incidência autônoma — não é somado ao salário do mês de pagamento para efeito de enquadramento nas faixas progressivas. A contribuição sobre o 13º é recolhida em dezembro (ou na rescisão, proporcionalmente), utilizando-se as faixas progressivas sobre o valor integral do 13º.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razão para a incidência separada é evitar distorções no enquadramento por faixas. Cabe destacar que o 13º salário gera contribuição previdenciária autônoma (art. 28, § 7º, Lei 8.212/91), mas NÃO gera competência adicional para fins de cálculo do benefício. O art. 29, § 3º, da Lei 8.213/91 exclui o 13º do período básico de cálculo (PBC): os salários de contribuição referentes ao 13º não integram a média aritmética utilizada para apuração do salário de benefício. Assim, o 13º não eleva o número de "competências" nem aumenta a média do PBC.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4.13 Contribuições em atraso e indenização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4.13.1 Distinção fundamental: atraso com filiação vs. Indenização sem filiação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sta distinção é uma das mais litigadas nos JEFs em matéria previdenciária e frequentemente confundida por advogados menos experientes. São dois institutos juridicamente distintos: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Contribuição em atraso (CI com filiação anterior):</w:t>
      </w:r>
      <w:r>
        <w:rPr>
          <w:rFonts w:ascii="EB Garamond" w:hAnsi="EB Garamond" w:cs="EB Garamond"/>
          <w:b w:val="0"/>
          <w:i w:val="0"/>
          <w:color w:val="201B16"/>
          <w:sz w:val="21"/>
          <w:lang w:val="pt-BR" w:bidi="ar-SA"/>
          <w:kern w:val="16"/>
          <w14:ligatures w14:val="standardContextual"/>
        </w:rPr>
        <w:t xml:space="preserve"> O contribuinte individual que exerceu atividade remunerada, manteve filiação ao RGPS, mas não recolheu tempestivamente suas contribuições, pode recolhê-las em atraso. O recolhimento extemporâneo está previsto no art. 45-A da Lei 8.212/91 e regulamentado pelos arts. 62 a 66 da IN INSS/PRES 128/2022.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Indenização (período anterior à filiação):</w:t>
      </w:r>
      <w:r>
        <w:rPr>
          <w:rFonts w:ascii="EB Garamond" w:hAnsi="EB Garamond" w:cs="EB Garamond"/>
          <w:b w:val="0"/>
          <w:i w:val="0"/>
          <w:color w:val="201B16"/>
          <w:sz w:val="21"/>
          <w:lang w:val="pt-BR" w:bidi="ar-SA"/>
          <w:kern w:val="16"/>
          <w14:ligatures w14:val="standardContextual"/>
        </w:rPr>
        <w:t xml:space="preserve"> Pessoa que exerceu atividade remunerada antes de inscrever-se como segurado, ou em período sem filiação reconhecida, e pretende computar esse tempo. Trata-se de verdadeira indenização, calculada na forma do art. 45-A.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4.13.2 Requisitos para o recolhimento em atraso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CI que tinha filiação e deixou de recolher: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da atividade no período (contratos, recibos, declaração IR, inscrição municipal)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Cálculo do valor: média dos 80% maiores salários de contribuição (desde julho/1994) x alíquota de 20% x n.º de competências em atraso, com juros moratórios e multa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período sem filiação anterior (indenização propriamente dita):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robusta da atividade (início de prova material)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Cálculo: média aritmética simples dos 80% maiores salários de contribuição x alíquota de 20% x n.º de meses x juros legais (taxa SELIC)</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CI que exerceu atividade de 2010 a 2015 sem recolher (com filiação):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Dados hipotéticos: - Período: jan/2010 a dez/2015 (72 meses) - Média dos 80% maiores SC (todo o período contributivo): R$ 2.500,00 - Cálculo base: R$ 2.500,00 x 20% = R$ 500,00/mês - Total base: 72 x R$ 500,00 = R$ 36.000,00 - Acréscimos: juros moratórios + multa (variável conforme data) - O INSS calcula via sistema (SAL — Sistema de Acréscimos Legais)</w:t>
            </w:r>
          </w:p>
          <w:p>
            <w:pPr>
              <w:spacing w:before="0" w:after="60" w:line="247" w:lineRule="auto"/>
              <w:jc w:val="both"/>
            </w:pPr>
            <w:r>
              <w:rPr>
                <w:rFonts w:ascii="EB Garamond" w:hAnsi="EB Garamond" w:cs="EB Garamond"/>
                <w:b/>
                <w:i w:val="0"/>
                <w:color w:val="201B16"/>
                <w:sz w:val="19"/>
                <w:lang w:val="pt-BR" w:bidi="ar-SA"/>
                <w:kern w:val="16"/>
                <w14:ligatures w14:val="standardContextual"/>
              </w:rPr>
              <w:t>O segurado pode parcelar?</w:t>
            </w:r>
            <w:r>
              <w:rPr>
                <w:rFonts w:ascii="EB Garamond" w:hAnsi="EB Garamond" w:cs="EB Garamond"/>
                <w:b w:val="0"/>
                <w:i w:val="0"/>
                <w:color w:val="201B16"/>
                <w:sz w:val="19"/>
                <w:lang w:val="pt-BR" w:bidi="ar-SA"/>
                <w:kern w:val="16"/>
                <w14:ligatures w14:val="standardContextual"/>
              </w:rPr>
              <w:t xml:space="preserve"> Não. A indenização deve ser paga integralmente antes da concessão do benefício. Admite-se pagamento parcial (recolher apenas os meses necessários para atingir carência ou tempo mínimo).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4.13.3 A controvérsia: contribuição em atraso conta para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ste é o ponto nevrálgico. A carência, definida no art. 24 da Lei 8.213/91, consiste no "número mínimo de contribuições mensais indispensáveis para que o beneficiário faça jus ao benefício". A questão é: contribuições recolhidas em atraso ou pagas a título de indenização integram esse "número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Tema 1.103 (REsp 1.914.019/SC, Rel. Min. Og Fernandes, 1ª Seção, j. 11/05/2022)</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"As contribuições previdenciárias não recolhidas no momento oportuno sofrerão o acréscimo de multa e de juros apenas quando o período a ser indenizado for posterior à edição da Medida Provisória n. 1.523/1996 (convertida na Lei n. 9.528/1997)."</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 incidência de juros e multa sobre a indenização exige previsão legal expressa, e a norma que disciplinou tais acréscimos somente surgiu com a MP 1.523/96 (11/10/1996). Para períodos de atividade anteriores a essa data, o segurado pode indenizar pagando apenas o valor principal, sem multa nem juros moratórios.</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 no JEF:</w:t>
            </w:r>
            <w:r>
              <w:rPr>
                <w:rFonts w:ascii="EB Garamond" w:hAnsi="EB Garamond" w:cs="EB Garamond"/>
                <w:b w:val="0"/>
                <w:i w:val="0"/>
                <w:color w:val="201B16"/>
                <w:sz w:val="19"/>
                <w:lang w:val="pt-BR" w:bidi="ar-SA"/>
                <w:kern w:val="16"/>
                <w14:ligatures w14:val="standardContextual"/>
              </w:rPr>
              <w:t xml:space="preserve"> Para segurados que exerceram atividade na informalidade nas décadas de 1970 a 1996, a indenização fica significativamente mais barata. Um período de 10 anos (1986-1996) que poderia custar R$ 60.000 com juros/multa pode ser regularizado por cerca de R$ 35.000 (apenas o valor base). Essa diferença frequentemente viabiliza economicamente o recolhimento.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O Tema 1.103 NÃO trata da controvérsia sobre cômputo de contribuições em atraso para fins de carência (questão distinta, ainda debatida nas Turmas Recursais). A tese fixa apenas os limites temporais dos acréscimos moratórios.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Controvérsia não resolvida — contribuição em atraso e carência: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de fundo permanece aberta: contribuições recolhidas em atraso (indenizadas) contam para fins de carência? A posição majoritária nas Turmas Recursais e na TNU é negativa: o recolhimento extemporâneo computa tempo de contribuição, mas não satisfaz a carência, que pressupõe contribuições efetivamente vertidas mês a mês. Há, contudo, decisões isoladas admitindo o cômputo para carência quando a filiação estava ativa e o segurado apenas não formalizou o recolhimento. Entendemos que a distinção correta é entre o CI que mantinha filiação ativa (caso em que a contribuição em atraso deveria contar para carência, pois a filiação já existia) e o período sem filiação anterior (indenização pura, que gera apenas tempo). Até que o STJ fixe tese específica, contudo, o advogado prudente não deve planejar a aposentadoria do cliente contando exclusivamente com contribuições em atraso para atingir a carência mínima.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4.13.4 Contribuição em atraso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(agricultor familiar) tem regime diferenciado. Conforme o art. 39, I, da Lei 8.213/91, pode obter aposentadoria por idade rural sem contribuição formal, desde que comprove atividade rural pelo período de carência. Para fins de aposentadoria por TC, entretanto, o segurado especial que queira computar período posterior a novembro/1991 como tempo de contribuição (e não como carência rural) deve recolher facultativamente ou indenizar nos termos do art. 45-A.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dispensa de recolhimento alcança apenas o período anterior à Lei 8.213/91. É o que dispõe a Súmula 24 da TNU: "O tempo de serviço do segurado trabalhador rural anterior ao advento da Lei nº 8.213/91, sem o recolhimento de contribuições previdenciárias, pode ser considerado para a concessão de benefício previdenciário do Regime Geral de Previdência Social (RGPS), exceto para efeito de carência, conforme a regra do art. 55, § 2º, da Lei nº 8.213/91". Para o período posterior a novembro de 1991, a regra é a da Súmula 272 do STJ: "O trabalhador rural, na condição de segurado especial, sujeito à contribuição obrigatória sobre a produção rural comercializada, somente faz jus à aposentadoria por tempo de serviço, se recolher contribuições facultativas".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4.13.5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previdenciárias perante os JEFs, a questão do recolhimento em atraso geralmente surge em dois contextos: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Pedido de cômputo de tempo:</w:t>
      </w:r>
      <w:r>
        <w:rPr>
          <w:rFonts w:ascii="EB Garamond" w:hAnsi="EB Garamond" w:cs="EB Garamond"/>
          <w:b w:val="0"/>
          <w:i w:val="0"/>
          <w:color w:val="201B16"/>
          <w:sz w:val="21"/>
          <w:lang w:val="pt-BR" w:bidi="ar-SA"/>
          <w:kern w:val="16"/>
          <w14:ligatures w14:val="standardContextual"/>
        </w:rPr>
        <w:t xml:space="preserve"> O segurado comprova atividade de CI, o INSS reconhece a atividade, mas exige a indenização do art. 45-A como condição para cômputo. O juiz pode determinar o cômputo condicionado ao pagamento da indenização, fixando prazo para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Reafirmação da DER com contribuições em atraso:</w:t>
      </w:r>
      <w:r>
        <w:rPr>
          <w:rFonts w:ascii="EB Garamond" w:hAnsi="EB Garamond" w:cs="EB Garamond"/>
          <w:b w:val="0"/>
          <w:i w:val="0"/>
          <w:color w:val="201B16"/>
          <w:sz w:val="21"/>
          <w:lang w:val="pt-BR" w:bidi="ar-SA"/>
          <w:kern w:val="16"/>
          <w14:ligatures w14:val="standardContextual"/>
        </w:rPr>
        <w:t xml:space="preserve"> O segurado ajuíza ação e, durante o processo, recolhe contribuições em atraso para completar o tempo necessário. O STJ (Tema 995) admite a reafirmação da DER, mas o cômputo de contribuições recolhidas após o ajuizamento para fins de carência permanece controverso nas Turmas Recursais. Já os acréscimos moratórios da indenização seguem a tese do Tema 1.103/STJ (sem juros/multa para períodos anteriores a outubro/1996).</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4.14 Complementação de contribuições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4.14.1 Conceito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complementação distingue-se do recolhimento em atraso: como ensina Porto (2024, p. 312), não se trata de contribuição não recolhida, mas de adição de valor a uma contribuição já efetivada em alíquota reduzida. O segurado que optou pelo plano simplificado (11%) ou pelo DAS-MEI (5%) pagou sua contribuição em dia e está adimplente perante o INSS. Ocorre que essa contribuição, pela alíquota reduzida, não dá direito à aposentadoria por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o segurado, posteriormente, desejar que aquele período conte para TC, poderá complementar a diferença até atingir os 20% sobre o salário-mínimo. A previsão legal está no art. 21, § 3º, da Lei 8.212/91.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4.14.2 Procedimento de complementação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complementação é feita mediante GPS com código específico: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Código 1295:</w:t>
      </w:r>
      <w:r>
        <w:rPr>
          <w:rFonts w:ascii="EB Garamond" w:hAnsi="EB Garamond" w:cs="EB Garamond"/>
          <w:b w:val="0"/>
          <w:i w:val="0"/>
          <w:color w:val="201B16"/>
          <w:sz w:val="20"/>
          <w:lang w:val="pt-BR" w:bidi="ar-SA"/>
          <w:kern w:val="16"/>
          <w14:ligatures w14:val="standardContextual"/>
        </w:rPr>
        <w:t xml:space="preserve"> Complementação CI (de 11% para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Código 1686:</w:t>
      </w:r>
      <w:r>
        <w:rPr>
          <w:rFonts w:ascii="EB Garamond" w:hAnsi="EB Garamond" w:cs="EB Garamond"/>
          <w:b w:val="0"/>
          <w:i w:val="0"/>
          <w:color w:val="201B16"/>
          <w:sz w:val="20"/>
          <w:lang w:val="pt-BR" w:bidi="ar-SA"/>
          <w:kern w:val="16"/>
          <w14:ligatures w14:val="standardContextual"/>
        </w:rPr>
        <w:t xml:space="preserve"> Complementação Facultativo (de 11% para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Código 1910:</w:t>
      </w:r>
      <w:r>
        <w:rPr>
          <w:rFonts w:ascii="EB Garamond" w:hAnsi="EB Garamond" w:cs="EB Garamond"/>
          <w:b w:val="0"/>
          <w:i w:val="0"/>
          <w:color w:val="201B16"/>
          <w:sz w:val="20"/>
          <w:lang w:val="pt-BR" w:bidi="ar-SA"/>
          <w:kern w:val="16"/>
          <w14:ligatures w14:val="standardContextual"/>
        </w:rPr>
        <w:t xml:space="preserve"> Complementação MEI (de 5% para 20%)</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 Complementação MEI para Tempo de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Identificar as competências que deseja complementar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Verificar o SM vigente em cada competência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Calcular: 15% x SM da competência = valor da complementação por mês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Gerar GPS (código 1910) para cada competência ou em lote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Pagar antes do requerimento administrativo do benefício</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w:t>
            </w:r>
            <w:r>
              <w:rPr>
                <w:rFonts w:ascii="EB Garamond" w:hAnsi="EB Garamond" w:cs="EB Garamond"/>
                <w:b w:val="0"/>
                <w:i w:val="0"/>
                <w:color w:val="201B16"/>
                <w:sz w:val="19"/>
                <w:lang w:val="pt-BR" w:bidi="ar-SA"/>
                <w:kern w:val="16"/>
                <w14:ligatures w14:val="standardContextual"/>
              </w:rPr>
              <w:t xml:space="preserve"> MEI deseja complementar jan/2020 a dez/2022 (36 meses): - 2020 (SM R$ 1.045,00): 15% x R$ 1.045,00 = R$ 156,75/mês x 12 = R$ 1.881,00 - 2021 (SM R$ 1.100,00): 15% x R$ 1.100,00 = R$ 165,00/mês x 12 = R$ 1.980,00 - 2022 (SM R$ 1.212,00): 15% x R$ 1.212,00 = R$ 181,80/mês x 12 = R$ 2.181,60 - </w:t>
            </w:r>
            <w:r>
              <w:rPr>
                <w:rFonts w:ascii="EB Garamond" w:hAnsi="EB Garamond" w:cs="EB Garamond"/>
                <w:b/>
                <w:i w:val="0"/>
                <w:color w:val="201B16"/>
                <w:sz w:val="19"/>
                <w:lang w:val="pt-BR" w:bidi="ar-SA"/>
                <w:kern w:val="16"/>
                <w14:ligatures w14:val="standardContextual"/>
              </w:rPr>
              <w:t>Total da complementação:</w:t>
            </w:r>
            <w:r>
              <w:rPr>
                <w:rFonts w:ascii="EB Garamond" w:hAnsi="EB Garamond" w:cs="EB Garamond"/>
                <w:b w:val="0"/>
                <w:i w:val="0"/>
                <w:color w:val="201B16"/>
                <w:sz w:val="19"/>
                <w:lang w:val="pt-BR" w:bidi="ar-SA"/>
                <w:kern w:val="16"/>
                <w14:ligatures w14:val="standardContextual"/>
              </w:rPr>
              <w:t xml:space="preserve"> R$ 6.042,60 (sem juros/multa — é complementação, não atraso)</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36 meses passam a contar como tempo de contribuição efetivo.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4.14.3 Efeitos retroativos da complementação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21, § 3º, da Lei 8.212/91 — Complementação de contribuições</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w:t>
            </w:r>
            <w:r>
              <w:rPr>
                <w:rFonts w:ascii="EB Garamond" w:hAnsi="EB Garamond" w:cs="EB Garamond"/>
                <w:b w:val="0"/>
                <w:i w:val="0"/>
                <w:color w:val="201B16"/>
                <w:sz w:val="19"/>
                <w:lang w:val="pt-BR" w:bidi="ar-SA"/>
                <w:kern w:val="16"/>
                <w14:ligatures w14:val="standardContextual"/>
              </w:rPr>
              <w:t xml:space="preserve"> O segurado que verteu contribuições previdenciárias sob a alíquota reduzida (11% ou 5%) pode, a qualquer tempo, complementar a contribuição para fins de contagem recíproca ou cômputo como tempo de contribuição, com efeitos retroativos à data da competência original.</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Art. 21, § 3º, Lei 8.212/91 — "O segurado que tenha contribuído na forma do § 2º deste artigo e pretenda contar o tempo de contribuição correspondente para fins de obtenção da aposentadoria por tempo de contribuição ou da contagem recíproca do tempo de contribuição [...] deverá complementar a respectiva contribuição mensal."</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w:t>
            </w:r>
            <w:r>
              <w:rPr>
                <w:rFonts w:ascii="EB Garamond" w:hAnsi="EB Garamond" w:cs="EB Garamond"/>
                <w:b w:val="0"/>
                <w:i w:val="0"/>
                <w:color w:val="201B16"/>
                <w:sz w:val="19"/>
                <w:lang w:val="pt-BR" w:bidi="ar-SA"/>
                <w:kern w:val="16"/>
                <w14:ligatures w14:val="standardContextual"/>
              </w:rPr>
              <w:t xml:space="preserve"> O Tema 1.070/STJ (REsp 1.870.793/RS) não trata de complementação de contribuições, mas sim do cálculo de benefícios com atividades concomitantes (art. 32 da Lei 8.213/91, com redação dada pela Lei 13.846/2019). A base legal para a complementação é diretamente o art. 21, § 3º, da Lei 8.212/91.</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A complementação pode ser feita a qualquer tempo, sem decadência, e retroage à competência original. Não há necessidade de requerimento prévio ao INSS para complementar, o segurado paga a GPS e o CNIS deve ser atualizado automaticamente.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4.14.4 Complementação parcial: estratégia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há obrigação de complementar todo o período. O segurado pode selecionar apenas as competências necessárias para atingir o tempo de contribuição mínimo. Essa estratégia é comum quando o segurado precisa de poucos meses adicionais para completar os requisitos de uma regra de transição da EC 103/2019.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 Complementação seletiva: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Maria, 59 anos em 2026, MEI desde jan/2020, com 28 anos de contribuição anterior (como empregada CLT de 1992 a 2019). Precisa de 30 anos de TC + 57 anos de idade para a regra de transição do art. 16 da EC 103/2019 (idade mínima progressiva para mulheres em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Situação atual: 28 anos (CLT) + 0 anos como MEI (sem complementação) = 28 anos de TC. Se complementar os 72 meses de MEI (jan/2020 a dez/2025): passa a ter 28 + 6 = 34 anos de TC. Já ultrapassa os 30 anos exigidos. E a idade (59 anos) supera os 57 exigidos para mulheres em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Custo da complementação seletiva (bastam 24 meses para atingir 30 anos): - 2020: 15% x R$ 1.045,00 = R$ 156,75/mês x 12 = R$ 1.881,00 - 2021: 15% x R$ 1.100,00 = R$ 165,00/mês x 12 = R$ 1.980,00 - </w:t>
            </w:r>
            <w:r>
              <w:rPr>
                <w:rFonts w:ascii="EB Garamond" w:hAnsi="EB Garamond" w:cs="EB Garamond"/>
                <w:b/>
                <w:i w:val="0"/>
                <w:color w:val="201B16"/>
                <w:sz w:val="19"/>
                <w:lang w:val="pt-BR" w:bidi="ar-SA"/>
                <w:kern w:val="16"/>
                <w14:ligatures w14:val="standardContextual"/>
              </w:rPr>
              <w:t>Total mínimo para atingir 30 anos:</w:t>
            </w:r>
            <w:r>
              <w:rPr>
                <w:rFonts w:ascii="EB Garamond" w:hAnsi="EB Garamond" w:cs="EB Garamond"/>
                <w:b w:val="0"/>
                <w:i w:val="0"/>
                <w:color w:val="201B16"/>
                <w:sz w:val="19"/>
                <w:lang w:val="pt-BR" w:bidi="ar-SA"/>
                <w:kern w:val="16"/>
                <w14:ligatures w14:val="standardContextual"/>
              </w:rPr>
              <w:t xml:space="preserve"> R$ 3.861,00 (24 meses)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Benefício estimado: aposentadoria com RMI de ~2 SM (R$ 3.242,00/mês). Retorno do investimento: pouco mais de 1 mês de benefício.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4.15 Contribuição em atraso: casos especiais e estratégias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4.15.1 O CI que nunca se inscreveu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distinta da indenização do art. 45-A ocorre quando o trabalhador jamais se inscreveu perante o INSS. Até a vigência da Lei 10.666/2003, a inscrição como contribuinte individual dependia de ato formal (requerimento administrativo). A pessoa que exercia atividade por conta própria sem inscrição não era sequer filiada ao RGPS — e, portanto, não tinha direito a recolher contribuições em atraso, pois não havia "atraso" a regularizar.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10.666/2003 (art. 4º) estabeleceu que a filiação do CI decorre automaticamente do exercício de atividade remunerada. Com isso, todo o período de atividade comprovada (ainda que sem inscrição formal) passou a ser passível de indenização. Para o período anterior à Lei 10.666/2003, a possibilidade de indenização depende da comprovação de que havia filiação de fato (exercício de atividade que geraria enquadramento como CI).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Fluxograma — Recolhimento em atraso do CI: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O segurado exerceu atividade como CI? Sim: Próximo 2. O período é posterior à Lei 10.666/2003 (maio/2003)?  - Sim: Filiação automática. Pode indenizar (art. 45-A).  - Não: O segurado tinha inscrição formal na época?  - Sim: Pode indenizar (filiação comprovada por inscrição).  - Não: Deve comprovar atividade + filiação de fato (início de prova material robusta). 3. O período é anterior a outubro/1996 (MP 1.523)?  - Sim: Sem juros/multa (Tema 1.103/STJ). Apenas valor base.  - Não: Juros + multa incidentes. Cálculo pelo SAL (Sistema de Acréscimos Legais). 4. Pagou a indenização?  - Sim: Cômputo como tempo de contribuição. NÃO como carência (posição majoritária).  - Não: Sem cômputo.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4.15.2 Atividades concomitantes 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 simultaneamente mais de uma atividade como CI (médico que atende em consultório e também é perito judicial, por exemplo) deve contribuir sobre a soma das remunerações, limitada ao teto do salário de contribuição. Se a soma ultrapassa o teto, recolhe 20% sobre o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uma das atividades é exercida como empregado e outra como CI, a contribuição como empregado (retida pelo empregador) é prioritária. O CI só recolhe sobre a diferença entre o teto e o salário de contribuição como empregado: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Atividades concomitantes (empregado + CI):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José é engenheiro: - Empregado na Empresa X: salário R$ 6.000,00 — contribuição retida na fonte pelas alíquotas progressivas, resultando em ~R$ 641,52 - Consultor autônomo (CI): renda R$ 3.000,00/mês prestando a pessoas físicas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Teto 2026: R$ 8.475,55 Diferença: R$ 8.475,55 − R$ 6.000,00 = R$ 2.475,55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contribuição como empregado é prioritária e consome a base até R$ 6.000,00. Como CI, José recolhe 20% apenas sobre a diferença entre o teto e o seu salário de empregado, ou seja, 20% × R$ 2.475,55 = R$ 495,11 (não 20% × R$ 3.000,00). Embora sua renda como CI seja de R$ 3.000,00, a parcela que excede o teto (R$ 524,45) não é tributada.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síntese: sobre os R$ 6.000,00 de emprego incidem as alíquotas progressivas (~R$ 641,52, retidos na fonte pela Empresa X); sobre a diferença até o teto incidem os 20% de CI (R$ 495,11). As duas contribuições, somadas, esgotam o teto sem duplicar a base.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4.15.3 Prescrição e decadência do direito de recolher em atraso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45 da Lei 8.212/91 (com redação dada pela Lei 11.941/2009) prevê prazo decadencial de 5 anos para a constituição do crédito previdenciário pela Receita Federal. Essa regra aplica-se à cobrança do INSS contra o segurado. Mas e o direito do segurado de recolher em atraso para cômputo de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 que o segurado pode indenizar contribuições em atraso a qualquer tempo, sem prazo prescricional ou decadencial. Isso porque a indenização é faculdade do segurado (não obrigação imposta pelo fisco), e o art. 45-A não estabelece prazo para exercício desse direito. Todavia, quanto mais antigo o período, mais difícil será a comprovação da atividade — e o INSS exige documentação robusta.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Não confundir: prescrição tributária e direito de indenizar são institutos distintos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Prescrição tributária (5 anos):</w:t>
            </w:r>
            <w:r>
              <w:rPr>
                <w:rFonts w:ascii="EB Garamond" w:hAnsi="EB Garamond" w:cs="EB Garamond"/>
                <w:b w:val="0"/>
                <w:i w:val="0"/>
                <w:color w:val="201B16"/>
                <w:sz w:val="19"/>
                <w:lang w:val="pt-BR" w:bidi="ar-SA"/>
                <w:kern w:val="16"/>
                <w14:ligatures w14:val="standardContextual"/>
              </w:rPr>
              <w:t xml:space="preserve"> O INSS/RFB não pode cobrar contribuições devidas há mais de 5 anos. Decai o crédito tributário.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Direito de indenizar (sem prazo):</w:t>
            </w:r>
            <w:r>
              <w:rPr>
                <w:rFonts w:ascii="EB Garamond" w:hAnsi="EB Garamond" w:cs="EB Garamond"/>
                <w:b w:val="0"/>
                <w:i w:val="0"/>
                <w:color w:val="201B16"/>
                <w:sz w:val="19"/>
                <w:lang w:val="pt-BR" w:bidi="ar-SA"/>
                <w:kern w:val="16"/>
                <w14:ligatures w14:val="standardContextual"/>
              </w:rPr>
              <w:t xml:space="preserve"> O segurado pode voluntariamente pagar contribuições de qualquer período pretérito, desde que comprove atividade. Não há prazo extintivo para esse direito.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um segurado pode indenizar período de 1985-1990 em 2026, mesmo que a RFB não pudesse mais cobrar essas contribuições. São institutos distintos (faculdade vs. Cobrança).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4.16 Contribuição durante gozo de benefício e situações especiais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4.16.1 Segurado em gozo de benefício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recebe auxílio por incapacidade temporária (antigo auxílio-doença) ou aposentadoria por incapacidade permanente (antiga aposentadoria por invalidez) não precisa contribuir para manter a qualidade de segurado durante o período de gozo. O tempo de benefício é computado como tempo de contribuição (art. 55, II, Lei 8.213/91), sem necessidade de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É preciso, contudo, não confundir três institutos que costumam ser tratados em conjunto: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Período de graça (manutenção da qualidade de segurado):</w:t>
      </w:r>
      <w:r>
        <w:rPr>
          <w:rFonts w:ascii="EB Garamond" w:hAnsi="EB Garamond" w:cs="EB Garamond"/>
          <w:b w:val="0"/>
          <w:i w:val="0"/>
          <w:color w:val="201B16"/>
          <w:sz w:val="21"/>
          <w:lang w:val="pt-BR" w:bidi="ar-SA"/>
          <w:kern w:val="16"/>
          <w14:ligatures w14:val="standardContextual"/>
        </w:rPr>
        <w:t xml:space="preserve"> o art. 15, I, da Lei 8.213/91 mantém, sem limite de prazo, a qualidade de segurado de quem está em gozo de benefício, exceto do auxílio-acidente, independentemente de contribuição. O art. 15, § 1º, por sua vez, </w:t>
      </w:r>
      <w:r>
        <w:rPr>
          <w:rFonts w:ascii="EB Garamond" w:hAnsi="EB Garamond" w:cs="EB Garamond"/>
          <w:b w:val="0"/>
          <w:i/>
          <w:color w:val="201B16"/>
          <w:sz w:val="21"/>
          <w:lang w:val="pt-BR" w:bidi="ar-SA"/>
          <w:kern w:val="16"/>
          <w14:ligatures w14:val="standardContextual"/>
        </w:rPr>
        <w:t>amplia</w:t>
      </w:r>
      <w:r>
        <w:rPr>
          <w:rFonts w:ascii="EB Garamond" w:hAnsi="EB Garamond" w:cs="EB Garamond"/>
          <w:b w:val="0"/>
          <w:i w:val="0"/>
          <w:color w:val="201B16"/>
          <w:sz w:val="21"/>
          <w:lang w:val="pt-BR" w:bidi="ar-SA"/>
          <w:kern w:val="16"/>
          <w14:ligatures w14:val="standardContextual"/>
        </w:rPr>
        <w:t xml:space="preserve"> esse período de graça em mais 12 meses para o segurado que já tiver pago mais de 120 contribuições mensais sem perda da qualidade. O § 1º trata, portanto, de extensão do período de graça — não de carência. A propósito, a TNU fixou no Tema 365 que o período de gozo de benefício por incapacidade intercalado entre contribuições não pode ser computado para integrar essas 120 contribuições exigidas para a prorrogação 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o período de gozo do benefício por incapacidade conta integralmente como tempo de contribuição (art. 55, II, Lei 8.213/91), sem necessidade de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Carência:</w:t>
      </w:r>
      <w:r>
        <w:rPr>
          <w:rFonts w:ascii="EB Garamond" w:hAnsi="EB Garamond" w:cs="EB Garamond"/>
          <w:b w:val="0"/>
          <w:i w:val="0"/>
          <w:color w:val="201B16"/>
          <w:sz w:val="21"/>
          <w:lang w:val="pt-BR" w:bidi="ar-SA"/>
          <w:kern w:val="16"/>
          <w14:ligatures w14:val="standardContextual"/>
        </w:rPr>
        <w:t xml:space="preserve"> o cômputo do tempo de gozo como carência segue regra própria. Para o segurado empregado, o período de benefício por incapacidade pode contar para carência quando </w:t>
      </w:r>
      <w:r>
        <w:rPr>
          <w:rFonts w:ascii="EB Garamond" w:hAnsi="EB Garamond" w:cs="EB Garamond"/>
          <w:b w:val="0"/>
          <w:i/>
          <w:color w:val="201B16"/>
          <w:sz w:val="21"/>
          <w:lang w:val="pt-BR" w:bidi="ar-SA"/>
          <w:kern w:val="16"/>
          <w14:ligatures w14:val="standardContextual"/>
        </w:rPr>
        <w:t>intercalado</w:t>
      </w:r>
      <w:r>
        <w:rPr>
          <w:rFonts w:ascii="EB Garamond" w:hAnsi="EB Garamond" w:cs="EB Garamond"/>
          <w:b w:val="0"/>
          <w:i w:val="0"/>
          <w:color w:val="201B16"/>
          <w:sz w:val="21"/>
          <w:lang w:val="pt-BR" w:bidi="ar-SA"/>
          <w:kern w:val="16"/>
          <w14:ligatures w14:val="standardContextual"/>
        </w:rPr>
        <w:t xml:space="preserve"> com períodos de atividade ou contribuição, conforme a Súmula 73 da TNU e o Tema 1.125 do STF (RE 1.298.832), examinados no Cap. 3. Fora da hipótese de intercalação, o tempo de gozo, embora seja tempo de contribuição, não é automaticamente computado como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Situação distinta ocorre com o aposentado que retorna ao trabalho: o aposentado por idade ou tempo de contribuição que volta a exercer atividade remunerada é segurado obrigatório e deve contribuir normalmente (art. 12, § 4º, Lei 8.212/91). Contudo, essas contribuições não geram novo benefício (vedação à desaposentação — Tema 503/STF), salvo o salário-família e a reabilitação profissional.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4.16.2 Período de gozo de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urante o salário-maternidade, a segurada não precisa recolher contribuição previdenciária de sua parte. O período é considerado como tempo de contribuição e carência automaticamente. Para a empregada, a empresa paga o salário-maternidade e compensa integralmente com as contribuições devidas (art. 72, § 1º, Lei 8.213/91). Para a segurada especial, o benefício é pago diretamente pelo INSS (1 SM) sem qualquer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contribuinte individual e a facultativa, o INSS paga o salário-maternidade diretamente, e o período conta para carência e tempo de contribuição sem necessidade de recolhimento por GPS durante os 120 dias.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4.16.3 Período de serviço militar obrigatório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serviço militar obrigatório é computado como tempo de contribuição independentemente de qualquer contribuição ao RGPS (art. 55, I, Lei 8.213/91). Não há necessidade de indenização. Basta apresentar o Certificado de Reservista ou documento equivalente expedido pelo Ministério da Defesa.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4.16.4 Período de afastamento por acidente de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afastado por acidente de trabalho ou doença ocupacional mantém a condição de segurado durante todo o período de gozo do benefício acidentário. As contribuições do empregador continuam devidas durante os primeiros 15 dias de afastamento (período de responsabilidade da empresa), incluindo o depósito de FGTS (art. 15, § 5º, Lei 8.036/90).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do 16º dia, quando o INSS assume o pagamento do benefício por incapacidade temporária acidentário (B91), o período é integralmente computado como tempo de contribuição sem necessidade de recolhimento pelo segurado. A empresa mantém a obrigação de depositar o FGTS durante todo o afastamento acidentário — obrigação que não se confunde com a contribuição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questão acidentária repercute no custeio quando o segurado retorna ao trabalho e o INSS não computa corretamente o período de afastamento como tempo de contribuição. A retificação do CNIS para inclusão do período acidentário é demanda frequente, especialmente para segurados com múltiplos afastamentos (recidiva da lesão, reagravamento).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4.16.5 Recebimento de seguro-desemprego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em que o trabalhador recebe seguro-desemprego conta como período de graça (manutenção da qualidade de segurado), mas não gera tempo de contribuição nem carência. Se o desempregado deseja manter a contagem de tempo, pode inscrever-se como segurado facultativo e contribuir voluntariamente.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 Manutenção da carência durante desemprego: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Carlos, 55 anos, foi demitido após 28 anos de CLT. Tem 168 meses de carência contados no CNIS. Precisa de 180 (15 anos) para aposentadoria programada.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Opção 1: Inscrever-se como facultativo (código 1406/1473) e contribuir os 12 meses restantes. - Custo (plano simplificado): 12 x R$ 178,31 = R$ 2.139,72 - Resultado: completa 180 contribuições de carência em 12 meses.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Opção 2: Aguardar nova colocação e contar o período de emprego futuro. - Risco: se o período de graça expirar antes de nova contribuição, perde a qualidade de segurado e a carência anterior só será aproveitada, nos benefícios por incapacidade e no auxílio-reclusão, depois de cumprida metade da carência a partir da nova filiação (art. 27-A da Lei 8.213/91; v. Cap. 3, seção 3.8).</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Recomendação:</w:t>
            </w:r>
            <w:r>
              <w:rPr>
                <w:rFonts w:ascii="EB Garamond" w:hAnsi="EB Garamond" w:cs="EB Garamond"/>
                <w:b w:val="0"/>
                <w:i w:val="0"/>
                <w:color w:val="201B16"/>
                <w:sz w:val="19"/>
                <w:lang w:val="pt-BR" w:bidi="ar-SA"/>
                <w:kern w:val="16"/>
                <w14:ligatures w14:val="standardContextual"/>
              </w:rPr>
              <w:t xml:space="preserve"> Para segurados próximos de completar carência ou tempo de contribuição, a contribuição como facultativo durante o desemprego é investimento de retorno garantido.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4.17 Compensação previdenciária entre regimes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4.17.1 Fundamento legal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9.796/99, regulamentada pelo Decreto 10.188/2019 (que revogou o antigo Decreto 3.112/99), instituiu a compensação financeira entre o RGPS e os Regimes Próprios de Previdência Social (RPPSs). O mecanismo visa equilibrar os fluxos financeiros quando um segurado contribuiu para mais de um regime e obtém benefício em apenas um deles, com cômputo de tempo do outro (contagem recíproca).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 9º, da CF/88 prevê a contagem recíproca entre o RGPS e os RPPSs. Quando um servidor público, por exemplo, averba no RPPS período contributivo ao RGPS (via Certidão de Tempo de Contribuição — CTC), o regime que concede o benefício (instituidor) tem direito a ser compensado pelo regime que recebeu as contribuições (de origem).</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4.17.2 COMPREV: o sistema de compensação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COMPREV é o sistema informatizado que operacionaliza a compensação previdenciária. Administrado pela Secretaria de Previdência (vinculada ao Ministério da Fazenda), processa os requerimentos de compensação e efetua os cálculos conforme os parâmetros legais. A compensação é devida mensalmente, enquanto perdurar o pagamento do benefício. O tratamento detalhado do COMPREV é feito no Capítulo 5, ao tratar da contagem recíproca e da CTC.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compensação previdenciária: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Ana trabalhou 15 anos como servidora pública estadual (RPPS) e 20 anos na iniciativa privada (RGPS). Aposenta-se pelo RGPS com contagem recíproca (CTC do RPPS averbada no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Tempo total: 35 anos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Tempo no RPPS (regime de origem): 15 anos (42,86%)</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Tempo no RGPS: 20 anos (57,14%)</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Benefício mensal: R$ 4.000,00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Compensação devida pelo RPPS estadual ao INSS:</w:t>
            </w:r>
            <w:r>
              <w:rPr>
                <w:rFonts w:ascii="EB Garamond" w:hAnsi="EB Garamond" w:cs="EB Garamond"/>
                <w:b w:val="0"/>
                <w:i w:val="0"/>
                <w:color w:val="201B16"/>
                <w:sz w:val="19"/>
                <w:lang w:val="pt-BR" w:bidi="ar-SA"/>
                <w:kern w:val="16"/>
                <w14:ligatures w14:val="standardContextual"/>
              </w:rPr>
              <w:t xml:space="preserve"> 42,86% x R$ 4.000,00 = R$ 1.714,40/mês (enquanto perdurar o benefício).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RPPS estadual paga ao INSS essa parcela mensal, pois recebeu contribuições de Ana durante 15 anos e não está pagando nenhum benefício.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4.17.3 Relevância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Juizados Especiais Federais, a compensação previdenciária surge em situações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Aposentadoria com contagem recíproca:</w:t>
      </w:r>
      <w:r>
        <w:rPr>
          <w:rFonts w:ascii="EB Garamond" w:hAnsi="EB Garamond" w:cs="EB Garamond"/>
          <w:b w:val="0"/>
          <w:i w:val="0"/>
          <w:color w:val="201B16"/>
          <w:sz w:val="21"/>
          <w:lang w:val="pt-BR" w:bidi="ar-SA"/>
          <w:kern w:val="16"/>
          <w14:ligatures w14:val="standardContextual"/>
        </w:rPr>
        <w:t xml:space="preserve"> Segurado que trabalhou parte no serviço público (RPPS) e parte na iniciativa privada (RGPS), aposentando-se pelo RGPS com cômputo de CTC. O INSS paga o benefício integral e busca compensação do RPPS.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Impacto indireto:</w:t>
      </w:r>
      <w:r>
        <w:rPr>
          <w:rFonts w:ascii="EB Garamond" w:hAnsi="EB Garamond" w:cs="EB Garamond"/>
          <w:b w:val="0"/>
          <w:i w:val="0"/>
          <w:color w:val="201B16"/>
          <w:sz w:val="21"/>
          <w:lang w:val="pt-BR" w:bidi="ar-SA"/>
          <w:kern w:val="16"/>
          <w14:ligatures w14:val="standardContextual"/>
        </w:rPr>
        <w:t xml:space="preserve"> A compensação não afeta diretamente o valor do benefício do segurado — é relação entre regimes. Entretanto, atrasos na compensação podem gerar resistência administrativa na emissão de CTCs ou na averbação de tempo.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segurado não é parte na relação de compensação entre regimes. Se o INSS condicionar a concessão de benefício ao acerto financeiro com o RPPS, trata-se de conduta ilegal. O benefício deve ser concedido independentemente da compensação (art. 10, Lei 9.796/99). Havendo resistência, cabe mandado de segurança ou ação ordinária no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4.18 Fiscalização, decadência e prescrição tributária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4.18.1 Competência fiscalizatória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esde a Lei 11.457/2007, a fiscalização e a arrecadação das contribuições previdenciárias são competência da Receita Federal do Brasil (RFB), por meio da Secretaria Especial da Receita Federal. O INSS perdeu a competência para lançar e cobrar contribuições, mantendo apenas a função de analisar e conceder benefícios. Essa separação orgânica entre arrecadação (RFB) e benefícios (INSS) condiciona toda a dinâmica das ações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segurado que busca regularizar contribuições em atraso deve lidar com dois órgãos distintos: o INSS (para reconhecimento de atividade e cálculo da indenização) e a RFB (para emissão da guia e processamento do pagamento). A falta de integração entre os sistemas do INSS e da RFB é fonte frequente de problemas: o INSS reconhece a atividade, o segurado paga a indenização, mas o CNIS demora meses para refletir o pagamento — gerando necessidade de ação de retificação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4.18.2 Decadência do direito de lançar (art. 45, Lei 8.212/91)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45 da Lei 8.212/91 fixa o prazo decadencial de 5 anos para que a RFB constitua o crédito tributário previdenciário. A contagem inicia-se no primeiro dia do exercício seguinte àquele em que o lançamento poderia ter sido efetuado (regra geral do art. 173, I, do CTN, aplicável às contribuições previdenciárias após a unificação promovida pela Lei 11.457/2007).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atinge o poder-dever da administração de lançar. Uma vez expirado o prazo, a RFB não pode mais constituir o crédito — e, consequentemente, não pode cobrar a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A decadência do lançamento NÃO afeta o direito de indenizar: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 de a RFB não poder mais cobrar as contribuições de determinado período (decadência) não impede o segurado de voluntariamente indenizar esse período para cômputo de tempo. São relações jurídicas distintas: a cobrança é pretensão do fisco contra o devedor; a indenização é faculdade do segurado que busca ampliar seu tempo de contribuição.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Exemplo prático: contribuições de competência 01/2015. A RFB teria até 01/2021 para lançar (5 anos). Em 2026, a cobrança estaria decaída. Mas o segurado pode, em 2026, voluntariamente indenizar janeiro/2015 para cômputo de tempo, mediante pagamento via GPS.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4.18.3 Prescrição da ação de cobrança (art. 46, Lei 8.212/91)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onstituído o crédito pelo lançamento, a RFB tem 5 anos para ajuizar a execução fiscal (prescrição da pretensão executória). O prazo prescricional corre da data da constituição definitiva do crédito (inscrição em dívida 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a prescrição da cobrança tem impacto direto: contribuições devidas e não cobradas dentro do prazo prescricional não podem mais ser exigidas. O segurado não é executado, mas também não tem o período computado como tempo de contribuição (salvo se voluntariamente indenizar).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4.18.4 Prazo decadencial para revisão de benefício (art. 103, Lei 8.213/91)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decadência previdenciária (art. 103, Lei 8.213/91 — prazo de 10 anos para revisão do ato de concessão) não se confunde com a decadência tributária que rege as contribuições. Se o INSS concedeu benefício sem computar corretamente as contribuições, o segurado tem 10 anos para pleitear a revisão. O regime completo da decadência e da prescrição previdenciária é tratado no Capítulo 21.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Quadro-resumo dos prazos: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Objeto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tributária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Lançamento pela RFB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 Lei 8.212/91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tributária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Cobrança (execução fiscal)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46, Lei 8.212/91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revisional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Lei 8.213/91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das parcelas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Parcelas de benefício não pagas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par. ún.</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de indenizar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Pagamento voluntário de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4.18.5 Auto de infração e procedimento fiscal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RFB constata irregularidades no recolhimento de contribuições (omissão, subregistro de remuneração, classificação indevida de parcelas como indenizatórias), lavra auto de infração com a constituição do crédito tributário. O empregador pode impugnar administrativamente (Delegacia de Julgamento da RFB — DRJ, com recurso ao CARF) ou judicialmente (ação anulatória).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o resultado do procedimento fiscal pode ter impacto positivo: se a RFB obriga o empregador a recolher diferenças de contribuição, o CNIS será retificado para refletir a remuneração correta — elevando o salário de contribuição e, potencialmente, o valor do benefício. Nos JEFs, o segurado pode invocar os autos de infração lavrados contra o empregador como prova da remuneração efetiva em ações de retificação de CNIS.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4.18.6 Obrigações acessórias e penalidades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do recolhimento das contribuições (obrigação principal), empregadores e segurados estão sujeitos a diversas obrigações acessórias cujo descumprimento gera multas administrativas. As principais obrigações acessórias no âmbito previdenciário 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eSocial (empregadores):</w:t>
      </w:r>
      <w:r>
        <w:rPr>
          <w:rFonts w:ascii="EB Garamond" w:hAnsi="EB Garamond" w:cs="EB Garamond"/>
          <w:b w:val="0"/>
          <w:i w:val="0"/>
          <w:color w:val="201B16"/>
          <w:sz w:val="21"/>
          <w:lang w:val="pt-BR" w:bidi="ar-SA"/>
          <w:kern w:val="16"/>
          <w14:ligatures w14:val="standardContextual"/>
        </w:rPr>
        <w:t xml:space="preserve"> Envio tempestivo dos eventos de admissão (S-2200, até o dia anterior ao início do trabalho), remuneração (S-1200, mensal), desligamento (S-2299) e condições ambientais (S-2240). Atraso ou omissão gera multa administrativa de R$ 500,00 a R$ 1.500,00 por evento, conforme art. 47, § 2º, Lei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GFIP/SEFIP (obrigação residual):</w:t>
      </w:r>
      <w:r>
        <w:rPr>
          <w:rFonts w:ascii="EB Garamond" w:hAnsi="EB Garamond" w:cs="EB Garamond"/>
          <w:b w:val="0"/>
          <w:i w:val="0"/>
          <w:color w:val="201B16"/>
          <w:sz w:val="21"/>
          <w:lang w:val="pt-BR" w:bidi="ar-SA"/>
          <w:kern w:val="16"/>
          <w14:ligatures w14:val="standardContextual"/>
        </w:rPr>
        <w:t xml:space="preserve"> Empresas que ainda não migraram integralmente para o eSocial devem enviar a GFIP mensalmente. A omissão gera multa de 2% ao mês-calendário sobre o montante das contribuições informadas, limitada a 20% (art. 32-A, Lei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PPP — Perfil Profissiográfico Previdenciário:</w:t>
      </w:r>
      <w:r>
        <w:rPr>
          <w:rFonts w:ascii="EB Garamond" w:hAnsi="EB Garamond" w:cs="EB Garamond"/>
          <w:b w:val="0"/>
          <w:i w:val="0"/>
          <w:color w:val="201B16"/>
          <w:sz w:val="21"/>
          <w:lang w:val="pt-BR" w:bidi="ar-SA"/>
          <w:kern w:val="16"/>
          <w14:ligatures w14:val="standardContextual"/>
        </w:rPr>
        <w:t xml:space="preserve"> A empresa deve manter e disponibilizar o PPP atualizado de cada empregado exposto a agentes nocivos. O PPP é documento essencial para a concessão de aposentadoria especial, e sua ausência ou incorreção gera multa administrativa e pode prejudicar o segurado (embora a jurisprudência dos JEFs não permita que o segurado seja penalizado por falha da empresa).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Comunicação de Acidente de Trabalho (CAT):</w:t>
      </w:r>
      <w:r>
        <w:rPr>
          <w:rFonts w:ascii="EB Garamond" w:hAnsi="EB Garamond" w:cs="EB Garamond"/>
          <w:b w:val="0"/>
          <w:i w:val="0"/>
          <w:color w:val="201B16"/>
          <w:sz w:val="21"/>
          <w:lang w:val="pt-BR" w:bidi="ar-SA"/>
          <w:kern w:val="16"/>
          <w14:ligatures w14:val="standardContextual"/>
        </w:rPr>
        <w:t xml:space="preserve"> A empresa deve comunicar o acidente de trabalho à Previdência Social até o primeiro dia útil seguinte ao da ocorrência (art. 22, Lei 8.213/91). A omissão na emissão da CAT constitui infração que sujeita a empresa a multa variável entre o limite mínimo e o limite máximo do salário de contribuição. Nos JEFs, a ausência de CAT não impede o reconhecimento do acidente de trabalho, o segurado pode comprovar por outros meios (laudo médico, boletim de ocorrência, testemunhos).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Multas do eSocial 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fiscalização das obrigações do eSocial tem se intensificado desde 2023. Empregadores domésticos são os mais afetados: a multa por não registrar o empregado no eSocial doméstico pode chegar a R$ 3.000,00. Para o advogado previdenciarista, o impacto é indireto, empregadores que não registram corretamente prejudicam o CNIS do empregado, gerando lacunas contributivas que só serão sanadas judicialmente. A multa por omissão de informações no eSocial pode, ainda, servir como prova indireta da existência do vínculo quando o empregador é autuado por não registrar empregados.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4.19 Imunidade e isenção de contribuições previdenciárias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4.19.1 Imunidade das entidades beneficentes (art. 195, § 7º, CF/88)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195, § 7º, da Constituição Federal estabelece que "são isentas de contribuição para a seguridade social as entidades beneficentes de assistência social que atendam às exigências estabelecidas em lei". Apesar da terminologia constitucional ("isentas"), o STF reconhece tratar-se de imunidade tributária, pois prevista na própria Constituição — e, portanto, não pode ser restringida por lei infraconstitucional (RE 566.622, Tema 32, Rel. Min. Marco Aurélio, j. 23/02/2017).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certificação de entidade beneficente de assistência social (CEBAS), indispensável para o gozo da imunidade, é hoje regida pela Lei Complementar 187/2021, regulamentada pelo Decreto 11.791/2023. A lei complementar revogou a Lei 12.101/2009 (art. 47, II), que disciplinava a matéria por lei ordinária e teve dispositivos questionados no STF justamente por isso (v. O box do Tema 32, adiante). Os principais requisitos 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Certificação CEBAS vigente:</w:t>
      </w:r>
      <w:r>
        <w:rPr>
          <w:rFonts w:ascii="EB Garamond" w:hAnsi="EB Garamond" w:cs="EB Garamond"/>
          <w:b w:val="0"/>
          <w:i w:val="0"/>
          <w:color w:val="201B16"/>
          <w:sz w:val="21"/>
          <w:lang w:val="pt-BR" w:bidi="ar-SA"/>
          <w:kern w:val="16"/>
          <w14:ligatures w14:val="standardContextual"/>
        </w:rPr>
        <w:t xml:space="preserve"> Concedida pelos Ministérios da Educação (entidades de educação), da Saúde (entidades de saúde) ou do Desenvolvimento Social (entidades de assistência social), com validade de 3 anos, contados da publicação do deferimento, e efeitos tributários retroativos à data do protocolo do requerimento (art. 36 da LC 187/2021).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Contrapartidas por área de atuação:</w:t>
      </w:r>
      <w:r>
        <w:rPr>
          <w:rFonts w:ascii="EB Garamond" w:hAnsi="EB Garamond" w:cs="EB Garamond"/>
          <w:b w:val="0"/>
          <w:i w:val="0"/>
          <w:color w:val="201B16"/>
          <w:sz w:val="21"/>
          <w:lang w:val="pt-BR" w:bidi="ar-SA"/>
          <w:kern w:val="16"/>
          <w14:ligatures w14:val="standardContextual"/>
        </w:rPr>
        <w:t xml:space="preserve"> Entidades de educação devem conceder, anualmente, 1 bolsa de estudo integral para cada 5 alunos pagantes (art. 20); entidades de saúde devem comprovar a prestação de seus serviços ao SUS no percentual mínimo de 60%, com base nas internações e nos atendimentos ambulatoriais realizados (art. 9º, II).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Não distribuição de lucros ou excedentes:</w:t>
      </w:r>
      <w:r>
        <w:rPr>
          <w:rFonts w:ascii="EB Garamond" w:hAnsi="EB Garamond" w:cs="EB Garamond"/>
          <w:b w:val="0"/>
          <w:i w:val="0"/>
          <w:color w:val="201B16"/>
          <w:sz w:val="21"/>
          <w:lang w:val="pt-BR" w:bidi="ar-SA"/>
          <w:kern w:val="16"/>
          <w14:ligatures w14:val="standardContextual"/>
        </w:rPr>
        <w:t xml:space="preserve"> A entidade não pode distribuir rendas, lucros ou excedentes operacionais a nenhuma pessoa (diretores, conselheiros, associados, instituidores ou mantenedores).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Aplicação integral das rendas:</w:t>
      </w:r>
      <w:r>
        <w:rPr>
          <w:rFonts w:ascii="EB Garamond" w:hAnsi="EB Garamond" w:cs="EB Garamond"/>
          <w:b w:val="0"/>
          <w:i w:val="0"/>
          <w:color w:val="201B16"/>
          <w:sz w:val="21"/>
          <w:lang w:val="pt-BR" w:bidi="ar-SA"/>
          <w:kern w:val="16"/>
          <w14:ligatures w14:val="standardContextual"/>
        </w:rPr>
        <w:t xml:space="preserve"> Todos os recursos devem ser aplicados na manutenção e desenvolvimento dos objetivos institucionais.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 </w:t>
      </w:r>
      <w:r>
        <w:rPr>
          <w:rFonts w:ascii="EB Garamond" w:hAnsi="EB Garamond" w:cs="EB Garamond"/>
          <w:b/>
          <w:i w:val="0"/>
          <w:color w:val="201B16"/>
          <w:sz w:val="21"/>
          <w:lang w:val="pt-BR" w:bidi="ar-SA"/>
          <w:kern w:val="16"/>
          <w14:ligatures w14:val="standardContextual"/>
        </w:rPr>
        <w:t>Escrituração contábil regular:</w:t>
      </w:r>
      <w:r>
        <w:rPr>
          <w:rFonts w:ascii="EB Garamond" w:hAnsi="EB Garamond" w:cs="EB Garamond"/>
          <w:b w:val="0"/>
          <w:i w:val="0"/>
          <w:color w:val="201B16"/>
          <w:sz w:val="21"/>
          <w:lang w:val="pt-BR" w:bidi="ar-SA"/>
          <w:kern w:val="16"/>
          <w14:ligatures w14:val="standardContextual"/>
        </w:rPr>
        <w:t xml:space="preserve"> Conforme normas do Conselho Federal de Contabilidade.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4.19.2 Alcance da imunidade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imunidade do art. 195, § 7º, CF/88, abrange todas as contribuições para a seguridade social: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Contribuição patronal sobre a folha (art. 22, Lei 8.212/91)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COFINS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PIS/PASEP</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CSLL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RAT/GILRAT</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imunidade NÃO abrange a contribuição do segurado empregado (que é retida na fonte). A entidade beneficente continua obrigada a reter e recolher a contribuição dos seus empregados (alíquotas progressivas), atuando como responsável tributário. O que é imune é a parcela patronal.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Tema 32 (RE 566.622, Rel. Min. Marco Aurélio, j. 23/02/2017)</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 (com a redação dada nos embargos de declaração, j. 18/12/2019):</w:t>
            </w:r>
            <w:r>
              <w:rPr>
                <w:rFonts w:ascii="EB Garamond" w:hAnsi="EB Garamond" w:cs="EB Garamond"/>
                <w:b w:val="0"/>
                <w:i w:val="0"/>
                <w:color w:val="201B16"/>
                <w:sz w:val="19"/>
                <w:lang w:val="pt-BR" w:bidi="ar-SA"/>
                <w:kern w:val="16"/>
                <w14:ligatures w14:val="standardContextual"/>
              </w:rPr>
              <w:t xml:space="preserve"> "A lei complementar é forma exigível para a definição do modo beneficente de atuação das entidades de assistência social contempladas pelo art. 195, § 7º, da CF, especialmente no que se refere à instituição de contrapartidas a serem por elas observadas."</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 imunidade do art. 195, § 7º, CF/88 é limitação constitucional ao poder de tributar, e a definição de seus requisitos materiais cabe a lei complementar (art. 146, II, CF/88). O emprego da expressão "são isentas" no texto constitucional não descaracteriza a natureza de imunidade. O STF distinguiu dois planos: as contrapartidas e o modo beneficente de atuação exigem lei complementar; aspectos procedimentais de certificação, fiscalização e controle administrativo podem ser regulados por lei ordinária.</w:t>
            </w:r>
          </w:p>
          <w:p>
            <w:pPr>
              <w:spacing w:before="0" w:after="60" w:line="247" w:lineRule="auto"/>
              <w:jc w:val="both"/>
            </w:pPr>
            <w:r>
              <w:rPr>
                <w:rFonts w:ascii="EB Garamond" w:hAnsi="EB Garamond" w:cs="EB Garamond"/>
                <w:b/>
                <w:i w:val="0"/>
                <w:color w:val="201B16"/>
                <w:sz w:val="19"/>
                <w:lang w:val="pt-BR" w:bidi="ar-SA"/>
                <w:kern w:val="16"/>
                <w14:ligatures w14:val="standardContextual"/>
              </w:rPr>
              <w:t>Repercussão na prática forense:</w:t>
            </w:r>
            <w:r>
              <w:rPr>
                <w:rFonts w:ascii="EB Garamond" w:hAnsi="EB Garamond" w:cs="EB Garamond"/>
                <w:b w:val="0"/>
                <w:i w:val="0"/>
                <w:color w:val="201B16"/>
                <w:sz w:val="19"/>
                <w:lang w:val="pt-BR" w:bidi="ar-SA"/>
                <w:kern w:val="16"/>
                <w14:ligatures w14:val="standardContextual"/>
              </w:rPr>
              <w:t xml:space="preserve"> A tese levou à edição da LC 187/2021, que passou a reunir em lei complementar os requisitos da imunidade e revogou a Lei 12.101/2009. Para períodos anteriores à LC 187/2021, a discussão sobre a validade das contrapartidas então previstas em lei ordinária permanece relevante nas ações de repetição e nas execuções fiscais; para os períodos posteriores, os parâmetros são os da lei complementar e de seu regulamento.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4.19.3 Santas casas e hospitais filantrópicos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Santas Casas de Misericórdia e hospitais filantrópicos são os beneficiários mais emblemáticos da imunidade previdenciária. Com certificação CEBAS na área de saúde, essas entidades ficam dispensadas da contribuição patronal sobre a folha — economia que pode ultrapassar R$ 1 milhão/ano em hospitais de grande porte.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questão surge quando empregados de Santas Casas ou hospitais filantrópicos buscam benefícios previdenciários e o INSS aponta irregularidades no recolhimento. Se a entidade perdeu a certificação CEBAS em determinado período e deixou de recolher a contribuição patronal, o segurado não é prejudicado — o INSS deve reconhecer o tempo de serviço independentemente do recolhimento patronal, pois a obrigação de contribuir era da entidade, não do empregado.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4.19.4 Perda e suspensão da certificação CEBAS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da certificação CEBAS, por descumprimento dos requisitos legais, irregularidades contábeis, ou não renovação tempestiva, acarreta a perda da imunidade e a obrigação de recolher as contribuições patronais de forma integral. A LC 187/2021 estabelece que os efeitos do cancelamento da imunidade retroagem à data em que houver sido praticada a irregularidade pela entidade (art. 38, § 6º), gerando débito tributário que pode ser lançado pela RFB.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perda da CEBAS pode gerar duas situações distintas: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Empregados da entidade:</w:t>
      </w:r>
      <w:r>
        <w:rPr>
          <w:rFonts w:ascii="EB Garamond" w:hAnsi="EB Garamond" w:cs="EB Garamond"/>
          <w:b w:val="0"/>
          <w:i w:val="0"/>
          <w:color w:val="201B16"/>
          <w:sz w:val="21"/>
          <w:lang w:val="pt-BR" w:bidi="ar-SA"/>
          <w:kern w:val="16"/>
          <w14:ligatures w14:val="standardContextual"/>
        </w:rPr>
        <w:t xml:space="preserve"> Os segurados empregados NÃO são prejudicados pela perda da imunidade do empregador. O vínculo empregatício e as contribuições do segurado (retidas na fonte) são válidas independentemente da situação fiscal da entidade. O INSS não pode negar benefício ao empregado sob o argumento de que o empregador não recolheu a parcela patronal.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A própria entidade:</w:t>
      </w:r>
      <w:r>
        <w:rPr>
          <w:rFonts w:ascii="EB Garamond" w:hAnsi="EB Garamond" w:cs="EB Garamond"/>
          <w:b w:val="0"/>
          <w:i w:val="0"/>
          <w:color w:val="201B16"/>
          <w:sz w:val="21"/>
          <w:lang w:val="pt-BR" w:bidi="ar-SA"/>
          <w:kern w:val="16"/>
          <w14:ligatures w14:val="standardContextual"/>
        </w:rPr>
        <w:t xml:space="preserve"> A RFB pode constituir crédito tributário referente às contribuições patronais não recolhidas durante o período de irregularidade. A cobrança segue o rito da execução fiscal (Lei 6.830/80) perante as Varas Federais, não 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prático — Santa Casa que perdeu a CEBAS: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Santa Casa de Misericórdia de determinado município teve a CEBAS cassada em 2022 por não atingir o percentual mínimo de 60% de atendimento ao SUS. A RFB lançou crédito tributário referente às contribuições patronais de 2020-2022 (período de irregularidade).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Consequências para os empregados: - Contribuições do empregado (retidas na fonte): válidas e computadas no CNIS - Tempo de serviço: integralmente reconhecido - Benefícios: concedidos normalmente - Responsabilidade pelo débito patronal: exclusiva da Santa Casa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previdenciarista deve orientar empregados de entidades beneficentes a verificar se seus vínculos estão corretamente registrados no CNIS, independentemente da situação fiscal do empregador.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4.19.5 Isenção de contribuição para entidades religiosas e partidos políticos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istinta da imunidade das entidades beneficentes, a imunidade dos templos de qualquer culto (art. 150, VI, b, CF/88) e a dos partidos políticos, das entidades sindicais dos trabalhadores e das instituições de educação e de assistência social sem fins lucrativos (art. 150, VI, c) referem-se a impostos e não alcançam, por si, as contribuições para a seguridade social. Quanto a estas, a desoneração depende ou do art. 195, § 7º (imunidade das entidades beneficentes certificadas), ou de isenção concedida por lei específica. A partir da EC 132/2023 (Reforma Tributária), o regime de imunidades e isenções de contribuições sociais está em transição, com regulamentação 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previdenciarista, o ponto relevante é: os empregados dessas entidades são segurados obrigatórios do RGPS e têm os mesmos direitos que qualquer empregado. A isenção é do empregador, não do empregado. Se a entidade não recolhe a contribuição patronal, o segurado mantém seu direito ao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4.20 Restituição e compensação de contribuições indevidas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4.20.1 Direito à restituição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recolheu contribuições previdenciárias indevidas ou a maior tem direito à restituição, conforme art. 89 da Lei 8.212/91. As hipóteses mais comuns de recolhimento indevido 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Recolhimento acima do teto:</w:t>
      </w:r>
      <w:r>
        <w:rPr>
          <w:rFonts w:ascii="EB Garamond" w:hAnsi="EB Garamond" w:cs="EB Garamond"/>
          <w:b w:val="0"/>
          <w:i w:val="0"/>
          <w:color w:val="201B16"/>
          <w:sz w:val="21"/>
          <w:lang w:val="pt-BR" w:bidi="ar-SA"/>
          <w:kern w:val="16"/>
          <w14:ligatures w14:val="standardContextual"/>
        </w:rPr>
        <w:t xml:space="preserve"> Segurado com dois vínculos simultâneos cuja soma de remunerações ultrapassa o teto, e ambos os empregadores retiveram a contribuição integral, sem considerar o outro vínculo. O excedente ao teto gera direito à restituição.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Recolhimento em categoria incorreta:</w:t>
      </w:r>
      <w:r>
        <w:rPr>
          <w:rFonts w:ascii="EB Garamond" w:hAnsi="EB Garamond" w:cs="EB Garamond"/>
          <w:b w:val="0"/>
          <w:i w:val="0"/>
          <w:color w:val="201B16"/>
          <w:sz w:val="21"/>
          <w:lang w:val="pt-BR" w:bidi="ar-SA"/>
          <w:kern w:val="16"/>
          <w14:ligatures w14:val="standardContextual"/>
        </w:rPr>
        <w:t xml:space="preserve"> O segurado que era empregado (contribuição retida pelo empregador) mas que, por erro, também recolheu como CI sobre a mesma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Contribuições após aposentadoria:</w:t>
      </w:r>
      <w:r>
        <w:rPr>
          <w:rFonts w:ascii="EB Garamond" w:hAnsi="EB Garamond" w:cs="EB Garamond"/>
          <w:b w:val="0"/>
          <w:i w:val="0"/>
          <w:color w:val="201B16"/>
          <w:sz w:val="21"/>
          <w:lang w:val="pt-BR" w:bidi="ar-SA"/>
          <w:kern w:val="16"/>
          <w14:ligatures w14:val="standardContextual"/>
        </w:rPr>
        <w:t xml:space="preserve"> O aposentado que retorna ao trabalho contribui obrigatoriamente, mas essas contribuições não geram novo benefício (Tema 503/STF). Se o segurado recolheu voluntariamente como facultativo após a aposentadoria, o recolhimento é indevido e pode ser restituído.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Invalidação de contribuições:</w:t>
      </w:r>
      <w:r>
        <w:rPr>
          <w:rFonts w:ascii="EB Garamond" w:hAnsi="EB Garamond" w:cs="EB Garamond"/>
          <w:b w:val="0"/>
          <w:i w:val="0"/>
          <w:color w:val="201B16"/>
          <w:sz w:val="21"/>
          <w:lang w:val="pt-BR" w:bidi="ar-SA"/>
          <w:kern w:val="16"/>
          <w14:ligatures w14:val="standardContextual"/>
        </w:rPr>
        <w:t xml:space="preserve"> Contribuições recolhidas sob o código de facultativo baixa renda (1929) que são posteriormente invalidadas pelo INSS (Tema 241/TNU). O segurado pode pleitear restituição se não desejar converter para o código 1473 (mediante complementação).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4.20.2 Procedimento administrativo e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de restituição é feito à Receita Federal pelo PER/DCOMP (Pedido Eletrônico de Restituição, Ressarcimento ou Reembolso e Declaração de Compensação), disponível no e-CAC. O prazo para requerer a restituição é de 5 anos contados do pagamento indevido (art. 168, I, CTN).</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a RFB negar o pedido ou não se manifestar em prazo razoável, o segurado pode ajuizar ação no JEF, desde que o valor não ultrapasse 60 SM (R$ 97.260,00 em 2026). O valor da causa é o montante atualizado das contribuições a restituir.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Restituição por recolhimento acima do teto: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Fernanda trabalha como empregada na Empresa A (salário R$ 5.000,00) e na Empresa B (salário R$ 4.500,00). Cada empregador, isoladamente, aplica as alíquotas progressivas sobre a sua própria folha, como se aquele fosse o único vínculo da segurada. A retenção, portanto, recomeça em cada empresa pela 1ª faixa (7,5%).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retida pela Empresa A (progressiva sobre R$ 5.000,00) — R$ 501,52:</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R$ 1.451,43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R$ 174,17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R$ 645,73 (5.000,00 − 4.354,27)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R$ 90,40</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retida pela Empresa B (progressiva sobre R$ 4.500,00) — R$ 431,52:</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R$ 1.451,43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R$ 174,17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R$ 145,73 (4.500,00 − 4.354,27)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R$ 20,40</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Total retido: R$ 933,04 (R$ 501,52 + R$ 431,52)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Soma das remunerações: R$ 9.500,00 (acima do teto de R$ 8.475,55) Contribuição devida sobre o teto: ~R$ 988,10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Neste caso específico, a retenção somada (R$ 933,04) ainda fica abaixo do máximo devido sobre o teto (~R$ 988,10), de modo que não há excesso a restituir. O excesso surge quando a soma das duas retenções, calculadas isoladamente, supera a contribuição-teto. Basta elevar os dois salários: se ambos fossem de R$ 6.000,00, cada vínculo geraria retenção de R$ 641,52, somando R$ 1.283,04 — quase R$ 295,00 acima do teto de ~R$ 988,10, valor integralmente restituível. A distorção decorre de cada empregador reiniciar a progressividade pela 1ª faixa e agrava-se a cada vínculo adicional.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Procedimento:</w:t>
            </w:r>
            <w:r>
              <w:rPr>
                <w:rFonts w:ascii="EB Garamond" w:hAnsi="EB Garamond" w:cs="EB Garamond"/>
                <w:b w:val="0"/>
                <w:i w:val="0"/>
                <w:color w:val="201B16"/>
                <w:sz w:val="19"/>
                <w:lang w:val="pt-BR" w:bidi="ar-SA"/>
                <w:kern w:val="16"/>
                <w14:ligatures w14:val="standardContextual"/>
              </w:rPr>
              <w:t xml:space="preserve"> 1. Obter extrato detalhado do CNIS com todas as remunerações e contribuições 2. Calcular a contribuição devida sobre o teto (limite máximo) 3. Identificar o excedente retido 4. Requerer restituição via PER/DCOMP na RFB 5. Se indeferido: ação no JEF (valor da causa = excedente atualizado)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4.20.3 Compensação entre contribuintes (empresas)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compensação tributária, instituto pelo qual o contribuinte abate créditos (valores pagos a maior ou indevidamente) de débitos vincendos, é disciplinada pelo art. 89 da Lei 8.212/91 e pela IN RFB 2.055/2021. No âmbito previdenciário, a compensação segue regras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Contribuições previdenciárias podem ser compensadas com outros tributos federais</w:t>
      </w:r>
      <w:r>
        <w:rPr>
          <w:rFonts w:ascii="EB Garamond" w:hAnsi="EB Garamond" w:cs="EB Garamond"/>
          <w:b w:val="0"/>
          <w:i w:val="0"/>
          <w:color w:val="201B16"/>
          <w:sz w:val="21"/>
          <w:lang w:val="pt-BR" w:bidi="ar-SA"/>
          <w:kern w:val="16"/>
          <w14:ligatures w14:val="standardContextual"/>
        </w:rPr>
        <w:t xml:space="preserve"> administrados pela RFB (IR, CSLL, PIS, COFINS), desde a Lei 13.670/2018 e conforme a IN RFB 2.055/2021.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Vedação para contribuições do segurado:</w:t>
      </w:r>
      <w:r>
        <w:rPr>
          <w:rFonts w:ascii="EB Garamond" w:hAnsi="EB Garamond" w:cs="EB Garamond"/>
          <w:b w:val="0"/>
          <w:i w:val="0"/>
          <w:color w:val="201B16"/>
          <w:sz w:val="21"/>
          <w:lang w:val="pt-BR" w:bidi="ar-SA"/>
          <w:kern w:val="16"/>
          <w14:ligatures w14:val="standardContextual"/>
        </w:rPr>
        <w:t xml:space="preserve"> A empresa não pode compensar contribuições retidas dos empregados com outros débitos. A retenção é tributo do empregado, não da empresa — o empregador atua como mero responsável tributário.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Prazo:</w:t>
      </w:r>
      <w:r>
        <w:rPr>
          <w:rFonts w:ascii="EB Garamond" w:hAnsi="EB Garamond" w:cs="EB Garamond"/>
          <w:b w:val="0"/>
          <w:i w:val="0"/>
          <w:color w:val="201B16"/>
          <w:sz w:val="21"/>
          <w:lang w:val="pt-BR" w:bidi="ar-SA"/>
          <w:kern w:val="16"/>
          <w14:ligatures w14:val="standardContextual"/>
        </w:rPr>
        <w:t xml:space="preserve"> 5 anos do pagamento indevido (art. 168, I, CTN).</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4.20.4 Restituição de contribuições do aposentado que retorna ao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 que retorna ao trabalho é segurado obrigatório e contribui normalmente (art. 12, § 4º, Lei 8.212/91). Essas contribuições, contudo, não geram direito a novo benefício (vedação à desaposentação, STF Tema 503). A questão da legitimidade dessa cobrança sem contraprestação individual está, hoje, juridicamente pacificada: ao apreciar o Tema 503, o STF considerou-a constitucional, fundamentando que a contribuição previdenciária tem natureza tributária e solidária — o aposentado contribui para o sistema, não para si. De lege lata, portanto, a exigência é válida e as ações que a impugnam estão fadadas ao insucesso. Registramos, de lege ferenda, a crítica de que a cobrança gera situação de desequilíbrio para o aposentado, que contribui compulsoriamente sem qualquer perspectiva de benefício próprio — ressalva que, todavia, não infirma a higidez constitucional já reconhecida pela Suprema Corte.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contudo, uma exceção relevante: o aposentado por incapacidade permanente (antiga invalidez) que retorna ao trabalho tem seu benefício cessado (art. 46, Lei 8.213/91). Nesse caso, as contribuições pós-retorno geram direito a novo período de carência e tempo de contribuição, pois o segurado não está mais aposentado.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surgem demandas de aposentados que pleiteiam a restituição das contribuições vertidas após a aposentadoria, sob o argumento de que a contribuição sem contraprestação violaria o caráter sinalagmático do sistema. Essas ações são sistematicamente rejeitadas após o Tema 503/STF. Restam ao aposentado apenas os direitos ao salário-família e à reabilitação profissional como contraprestação das contribuições pós-aposentadoria.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Desaposentação vedada (STF Tema 503):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no julgamento do RE 661.256 (Tema 503, j. 26/10/2016, julgado em conjunto com o RE 381.367 e o RE 827.833), fixou que "no âmbito do Regime Geral de Previdência Social — RGPS, somente lei pode criar benefícios e vantagens previdenciárias, não havendo, por ora, previsão legal do direito à 'desaposentação', sendo constitucional a regra do art. 18, § 2º, da Lei n. 8.213/91." Essa decisão encerrou definitivamente a controvérsia sobre a possibilidade de o aposentado renunciar à aposentadoria para obter outra mais vantajosa, computando as contribuições posteriores.</w:t>
            </w:r>
          </w:p>
          <w:p>
            <w:pPr>
              <w:spacing w:before="0" w:after="60" w:line="247" w:lineRule="auto"/>
              <w:jc w:val="both"/>
            </w:pPr>
            <w:r>
              <w:rPr>
                <w:rFonts w:ascii="EB Garamond" w:hAnsi="EB Garamond" w:cs="EB Garamond"/>
                <w:b w:val="0"/>
                <w:i/>
                <w:color w:val="201B16"/>
                <w:sz w:val="19"/>
                <w:lang w:val="pt-BR" w:bidi="ar-SA"/>
                <w:kern w:val="16"/>
                <w14:ligatures w14:val="standardContextual"/>
              </w:rPr>
              <w:t>Nota sobre a relatoria:</w:t>
            </w:r>
            <w:r>
              <w:rPr>
                <w:rFonts w:ascii="EB Garamond" w:hAnsi="EB Garamond" w:cs="EB Garamond"/>
                <w:b w:val="0"/>
                <w:i w:val="0"/>
                <w:color w:val="201B16"/>
                <w:sz w:val="19"/>
                <w:lang w:val="pt-BR" w:bidi="ar-SA"/>
                <w:kern w:val="16"/>
                <w14:ligatures w14:val="standardContextual"/>
              </w:rPr>
              <w:t xml:space="preserve"> o RE 661.256 foi originalmente distribuído ao Min. Roberto Barroso (relator), prevalecendo, contudo, a divergência inaugurada pelo Min. Teori Zavascki; o acórdão foi redigido pelo Min. Dias Toffoli, designado redator para o acórdão. Por isso, é comum a referência ao Tema 503 sob a relatoria do Min. Dias Toffoli, embora a relatoria originária seja do Min. Roberto Barroso.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4.20.5 Impacto da restituição no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o segurado obtém restituição de contribuições, o CNIS deve ser ajustado para refletir apenas as contribuições efetivamente devidas. Isso pode impactar o salário de benefício se a restituição alterar a base de cálculo (salário de contribuição) de alguma competência. Na prática, a restituição de excedente acima do teto não afeta o benefício, pois o cálculo já considera o teto como limite.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4.21 GPS, DARF e eSocial: instrumentos de recolhimento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4.21.1 GPS — Guia da previdência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GPS é o instrumento de pagamento da contribuição previdenciária para contribuintes individuais, facultativos e empregadores domésticos (estes últimos quando não utilizam o eSocial/DAE). Os principais códigos são: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Código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Destinatário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 plano normal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Trimestral permitido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1104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plano normal (trimestral)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Trimestral sobre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1163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plano simplificado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Apenas sobre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plano normal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1473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simplificado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Apenas sobre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1929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baixa renda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CadÚnico obrigatório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1910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 complementação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Para cômputo TC</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complementação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 para normal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1686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complementação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 para normal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Preenchimento da GPS (contribuinte individual, plano normal):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1 (Nome/Razão Social): Nome do contribuinte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3 (Código de pagamento): 1007</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4 (Competência): MM/AAAA (ex.: 01/2026)</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5 (Identificador — NIT/PIS/PASEP): Número de inscrição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6 (Valor devido INSS): 20% x salário de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11 (Total): Igual ao campo 6</w:t>
            </w:r>
          </w:p>
          <w:p>
            <w:pPr>
              <w:spacing w:before="0" w:after="60" w:line="247" w:lineRule="auto"/>
              <w:jc w:val="both"/>
            </w:pPr>
            <w:r>
              <w:rPr>
                <w:rFonts w:ascii="EB Garamond" w:hAnsi="EB Garamond" w:cs="EB Garamond"/>
                <w:b/>
                <w:i w:val="0"/>
                <w:color w:val="201B16"/>
                <w:sz w:val="19"/>
                <w:lang w:val="pt-BR" w:bidi="ar-SA"/>
                <w:kern w:val="16"/>
                <w14:ligatures w14:val="standardContextual"/>
              </w:rPr>
              <w:t>Vencimento:</w:t>
            </w:r>
            <w:r>
              <w:rPr>
                <w:rFonts w:ascii="EB Garamond" w:hAnsi="EB Garamond" w:cs="EB Garamond"/>
                <w:b w:val="0"/>
                <w:i w:val="0"/>
                <w:color w:val="201B16"/>
                <w:sz w:val="19"/>
                <w:lang w:val="pt-BR" w:bidi="ar-SA"/>
                <w:kern w:val="16"/>
                <w14:ligatures w14:val="standardContextual"/>
              </w:rPr>
              <w:t xml:space="preserve"> Dia 15 do mês seguinte à competência. Se cair em feriado/fim de semana, antecipa-se para o dia útil anterior.</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Recolhimento trimestral:</w:t>
            </w:r>
            <w:r>
              <w:rPr>
                <w:rFonts w:ascii="EB Garamond" w:hAnsi="EB Garamond" w:cs="EB Garamond"/>
                <w:b w:val="0"/>
                <w:i w:val="0"/>
                <w:color w:val="201B16"/>
                <w:sz w:val="19"/>
                <w:lang w:val="pt-BR" w:bidi="ar-SA"/>
                <w:kern w:val="16"/>
                <w14:ligatures w14:val="standardContextual"/>
              </w:rPr>
              <w:t xml:space="preserve"> CI e facultativo com contribuição sobre 1 SM podem recolher trimestralmente (vencimento: dia 15 do mês seguinte ao trimestre). Códigos específicos: 1104 (CI), 1457 (facultativo).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4.21.2 ESocial e DCTF-Web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eSocial revolucionou a forma de prestação de informações previdenciárias pelas empresas. Desde sua implantação completa (2018-2023, em fases), substituiu a GFIP/SEFIP como instrumento de declaração do empregador. A partir de outubro de 2021, a DCTF-Web passou a ser o único instrumento declaratório para empresas já obrigadas ao eSocial, e o recolhimento patronal migrou da GPS para o DARF previdenciário. Em janeiro de 2025, a IN RFB 2.237/2024 consolidou a DCTF-Web como forma exclusiva de declaração de todas as obrigações previdenciárias federais dos empregadores.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quadro abaixo resume o instrumento de recolhimento por categoria em 2026:</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Contribuinte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Instrumento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Vencimento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 (empregados)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DARF via DCTF-Web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20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Empregador doméstico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DAE (eSocial doméstico)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7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Contribuinte individual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15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facultativo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15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 (próprio)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DAS-MEI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20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 com empregado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DAE simplificado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7 do mês seguinte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advogado previdenciarista que atua nos JEFs, a transição eSocial trouxe consequências práticas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CNIS mais preciso:</w:t>
      </w:r>
      <w:r>
        <w:rPr>
          <w:rFonts w:ascii="EB Garamond" w:hAnsi="EB Garamond" w:cs="EB Garamond"/>
          <w:b w:val="0"/>
          <w:i w:val="0"/>
          <w:color w:val="201B16"/>
          <w:sz w:val="21"/>
          <w:lang w:val="pt-BR" w:bidi="ar-SA"/>
          <w:kern w:val="16"/>
          <w14:ligatures w14:val="standardContextual"/>
        </w:rPr>
        <w:t xml:space="preserve"> O eSocial alimenta diretamente o CNIS com informações de remuneração (evento S-1200), admissão (S-2200) e desligamento (S-2299), reduzindo divergências entre remuneração efetiva e valores registrados.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Prova de vínculo fortalecida:</w:t>
      </w:r>
      <w:r>
        <w:rPr>
          <w:rFonts w:ascii="EB Garamond" w:hAnsi="EB Garamond" w:cs="EB Garamond"/>
          <w:b w:val="0"/>
          <w:i w:val="0"/>
          <w:color w:val="201B16"/>
          <w:sz w:val="21"/>
          <w:lang w:val="pt-BR" w:bidi="ar-SA"/>
          <w:kern w:val="16"/>
          <w14:ligatures w14:val="standardContextual"/>
        </w:rPr>
        <w:t xml:space="preserve"> Os eventos do eSocial geram registro automático no CNIS. A tendência é que, nos próximos anos, ações de retificação de CNIS para vínculos posteriores a 2018 se tornem raras.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Problemas de transição:</w:t>
      </w:r>
      <w:r>
        <w:rPr>
          <w:rFonts w:ascii="EB Garamond" w:hAnsi="EB Garamond" w:cs="EB Garamond"/>
          <w:b w:val="0"/>
          <w:i w:val="0"/>
          <w:color w:val="201B16"/>
          <w:sz w:val="21"/>
          <w:lang w:val="pt-BR" w:bidi="ar-SA"/>
          <w:kern w:val="16"/>
          <w14:ligatures w14:val="standardContextual"/>
        </w:rPr>
        <w:t xml:space="preserve"> Empregadores que migraram incorretamente da GFIP para o eSocial podem ter gerado lacunas ou duplicidades no CNIS dos empregados — motivo frequente de ações de retificação no JEF, especialmente para o período de 2018-2021 (fases de implantação).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Empregado doméstico:</w:t>
      </w:r>
      <w:r>
        <w:rPr>
          <w:rFonts w:ascii="EB Garamond" w:hAnsi="EB Garamond" w:cs="EB Garamond"/>
          <w:b w:val="0"/>
          <w:i w:val="0"/>
          <w:color w:val="201B16"/>
          <w:sz w:val="21"/>
          <w:lang w:val="pt-BR" w:bidi="ar-SA"/>
          <w:kern w:val="16"/>
          <w14:ligatures w14:val="standardContextual"/>
        </w:rPr>
        <w:t xml:space="preserve"> Desde 2015, o recolhimento é feito pelo DAE (Documento de Arrecadação do eSocial), que unifica contribuição patronal (8%), FGTS (8%), seguro acidente (0,8%) e contribuição do empregado (progressiva) em guia única.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 </w:t>
      </w:r>
      <w:r>
        <w:rPr>
          <w:rFonts w:ascii="EB Garamond" w:hAnsi="EB Garamond" w:cs="EB Garamond"/>
          <w:b/>
          <w:i w:val="0"/>
          <w:color w:val="201B16"/>
          <w:sz w:val="21"/>
          <w:lang w:val="pt-BR" w:bidi="ar-SA"/>
          <w:kern w:val="16"/>
          <w14:ligatures w14:val="standardContextual"/>
        </w:rPr>
        <w:t>CPF como identificador universal:</w:t>
      </w:r>
      <w:r>
        <w:rPr>
          <w:rFonts w:ascii="EB Garamond" w:hAnsi="EB Garamond" w:cs="EB Garamond"/>
          <w:b w:val="0"/>
          <w:i w:val="0"/>
          <w:color w:val="201B16"/>
          <w:sz w:val="21"/>
          <w:lang w:val="pt-BR" w:bidi="ar-SA"/>
          <w:kern w:val="16"/>
          <w14:ligatures w14:val="standardContextual"/>
        </w:rPr>
        <w:t xml:space="preserve"> A partir de 2026, o CPF substitui definitivamente o NIT/PIS/PASEP como identificador único no eSocial. As inconsistências cadastrais (NIT duplicado, PIS sem vinculação) estão sendo corrigidas de ofício pela RFB.</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4.21.3 CNIS como espelho das contribuições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funciona como espelho das contribuições, consolidando vínculos, remunerações e recolhimentos do segurado, e permitindo ao INSS e ao próprio segurado verificar a regularidade dos recolhimentos. Quando há divergência entre o CNIS e a realidade contributiva, o segurado pode requerer retificação administrativa (via Meu INSS) ou judicial (ação no JEF). Sobre a natureza jurídica do CNIS, sua força probatória (art. 29-A, Lei 8.213/91) e os mecanismos de retificação, v. Capítulo 5, seção 5.2.</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4.22 Aspectos práticos nos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4.22.1 Competência do JEF para questões de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JEFs têm competência absoluta para causas de até 60 salários-mínimos contra a União, autarquias e fundações públicas federais (art. 3º, Lei 10.259/2001). Isso abrange as questões de custeio previdenciário em que o INSS é parte, como: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Restituição de contribuições recolhidas indevidamente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Declaração de inexigibilidade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Averbação de período mediante indenização art. 45-A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Retificação de CNIS quanto a valores de contribuição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 JEF não alcança a execução fiscal (cobrança de contribuições pelo INSS ou pela União), que segue rito próprio (Lei 6.830/80) perante as Varas Federais de execução fiscal.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4.22.2 Questões de custeio incidentais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maioria das ações previdenciárias, o custeio aparece como questão incidental, não como objeto principal. O juiz analisa a regularidade contributiva como pressuposto para a concessão do benefício, sem constituir crédito tributário. Exemplos: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Aposentadoria:</w:t>
      </w:r>
      <w:r>
        <w:rPr>
          <w:rFonts w:ascii="EB Garamond" w:hAnsi="EB Garamond" w:cs="EB Garamond"/>
          <w:b w:val="0"/>
          <w:i w:val="0"/>
          <w:color w:val="201B16"/>
          <w:sz w:val="21"/>
          <w:lang w:val="pt-BR" w:bidi="ar-SA"/>
          <w:kern w:val="16"/>
          <w14:ligatures w14:val="standardContextual"/>
        </w:rPr>
        <w:t xml:space="preserve"> O INSS alega insuficiência de contribuições para carência. O juiz verifica se há contribuições válidas, se o recolhimento em atraso é admissível e se a carência está preenchida.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O segurado pleiteia cômputo de período como CI. O juiz reconhece a atividade e condiciona o cômputo ao pagamento da indenização (se necessário), ou entende que a atividade comprovada basta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Retificação de CNIS:</w:t>
      </w:r>
      <w:r>
        <w:rPr>
          <w:rFonts w:ascii="EB Garamond" w:hAnsi="EB Garamond" w:cs="EB Garamond"/>
          <w:b w:val="0"/>
          <w:i w:val="0"/>
          <w:color w:val="201B16"/>
          <w:sz w:val="21"/>
          <w:lang w:val="pt-BR" w:bidi="ar-SA"/>
          <w:kern w:val="16"/>
          <w14:ligatures w14:val="standardContextual"/>
        </w:rPr>
        <w:t xml:space="preserve"> Divergência entre remuneração efetiva e valor registrado. O juiz determina a correção e, consequentemente, o recálculo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pedido — Cômputo de tempo com indenização art. 45-A: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"Requer seja reconhecido o exercício de atividade como contribuinte individual no período de [DATA] a [DATA], determinando-se ao INSS que proceda ao cômputo do referido período como tempo de contribuição, condicionado ao recolhimento da indenização prevista no art. 45-A da Lei 8.212/91, cujo cálculo deverá ser elaborado pela autarquia após o trânsito em julgado, observando-se como base o valor da média dos salários de contribuição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O juiz não calcula a indenização na sentença — determina que o INSS o faça na fase de cumprimento. O segurado paga e o INSS averba o tempo. Se o segurado não paga dentro do prazo (geralmente 30-60 dias fixados em sentença), perde o direito ao cômputo.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4.22.3 Prova do recolhimento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a prova do recolhimento ou da atividade que gera obrigação contributiva assume papel central. O CNIS é prova presumida (art. 29-A, Lei 8.213/91), mas admite prova em contrário — tanto pelo INSS quanto pelo segurado. Os meios de prova mais comuns: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CNIS (extrato previdenciário):</w:t>
      </w:r>
      <w:r>
        <w:rPr>
          <w:rFonts w:ascii="EB Garamond" w:hAnsi="EB Garamond" w:cs="EB Garamond"/>
          <w:b w:val="0"/>
          <w:i w:val="0"/>
          <w:color w:val="201B16"/>
          <w:sz w:val="20"/>
          <w:lang w:val="pt-BR" w:bidi="ar-SA"/>
          <w:kern w:val="16"/>
          <w14:ligatures w14:val="standardContextual"/>
        </w:rPr>
        <w:t xml:space="preserve"> Prova primária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Carnês GPS originais:</w:t>
      </w:r>
      <w:r>
        <w:rPr>
          <w:rFonts w:ascii="EB Garamond" w:hAnsi="EB Garamond" w:cs="EB Garamond"/>
          <w:b w:val="0"/>
          <w:i w:val="0"/>
          <w:color w:val="201B16"/>
          <w:sz w:val="20"/>
          <w:lang w:val="pt-BR" w:bidi="ar-SA"/>
          <w:kern w:val="16"/>
          <w14:ligatures w14:val="standardContextual"/>
        </w:rPr>
        <w:t xml:space="preserve"> Comprovam pagamento efetivo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Microfichas/GFIP:</w:t>
      </w:r>
      <w:r>
        <w:rPr>
          <w:rFonts w:ascii="EB Garamond" w:hAnsi="EB Garamond" w:cs="EB Garamond"/>
          <w:b w:val="0"/>
          <w:i w:val="0"/>
          <w:color w:val="201B16"/>
          <w:sz w:val="20"/>
          <w:lang w:val="pt-BR" w:bidi="ar-SA"/>
          <w:kern w:val="16"/>
          <w14:ligatures w14:val="standardContextual"/>
        </w:rPr>
        <w:t xml:space="preserve"> Períodos anteriores ao CNIS digital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Declaração IR:</w:t>
      </w:r>
      <w:r>
        <w:rPr>
          <w:rFonts w:ascii="EB Garamond" w:hAnsi="EB Garamond" w:cs="EB Garamond"/>
          <w:b w:val="0"/>
          <w:i w:val="0"/>
          <w:color w:val="201B16"/>
          <w:sz w:val="20"/>
          <w:lang w:val="pt-BR" w:bidi="ar-SA"/>
          <w:kern w:val="16"/>
          <w14:ligatures w14:val="standardContextual"/>
        </w:rPr>
        <w:t xml:space="preserve"> Comprova rendimentos de CI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Contratos de prestação de serviço:</w:t>
      </w:r>
      <w:r>
        <w:rPr>
          <w:rFonts w:ascii="EB Garamond" w:hAnsi="EB Garamond" w:cs="EB Garamond"/>
          <w:b w:val="0"/>
          <w:i w:val="0"/>
          <w:color w:val="201B16"/>
          <w:sz w:val="20"/>
          <w:lang w:val="pt-BR" w:bidi="ar-SA"/>
          <w:kern w:val="16"/>
          <w14:ligatures w14:val="standardContextual"/>
        </w:rPr>
        <w:t xml:space="preserve"> Comprovam atividade de CI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Inscrição municipal/alvará:</w:t>
      </w:r>
      <w:r>
        <w:rPr>
          <w:rFonts w:ascii="EB Garamond" w:hAnsi="EB Garamond" w:cs="EB Garamond"/>
          <w:b w:val="0"/>
          <w:i w:val="0"/>
          <w:color w:val="201B16"/>
          <w:sz w:val="20"/>
          <w:lang w:val="pt-BR" w:bidi="ar-SA"/>
          <w:kern w:val="16"/>
          <w14:ligatures w14:val="standardContextual"/>
        </w:rPr>
        <w:t xml:space="preserve"> Comprova atividade empresarial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 testemunhal:</w:t>
      </w:r>
      <w:r>
        <w:rPr>
          <w:rFonts w:ascii="EB Garamond" w:hAnsi="EB Garamond" w:cs="EB Garamond"/>
          <w:b w:val="0"/>
          <w:i w:val="0"/>
          <w:color w:val="201B16"/>
          <w:sz w:val="20"/>
          <w:lang w:val="pt-BR" w:bidi="ar-SA"/>
          <w:kern w:val="16"/>
          <w14:ligatures w14:val="standardContextual"/>
        </w:rPr>
        <w:t xml:space="preserve"> Admitida como prova complementar; sustentamos, porém, que não deve ser meio exclusivo em questões de custeio, dada a natureza tributária da obrigação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4.22.4 Orientação ao segurado: planejamento contributivo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dimensão frequentemente negligenciada da atuação previdenciarista nos JEFs é a orientação prospectiva ao segurado. Muitas ações poderiam ser evitadas se o advogado auxiliasse o cliente a regularizar sua situação contributiva antes do requerimento administrativo. O planejamento contributivo envolve: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Análise do CNIS:</w:t>
      </w:r>
      <w:r>
        <w:rPr>
          <w:rFonts w:ascii="EB Garamond" w:hAnsi="EB Garamond" w:cs="EB Garamond"/>
          <w:b w:val="0"/>
          <w:i w:val="0"/>
          <w:color w:val="201B16"/>
          <w:sz w:val="21"/>
          <w:lang w:val="pt-BR" w:bidi="ar-SA"/>
          <w:kern w:val="16"/>
          <w14:ligatures w14:val="standardContextual"/>
        </w:rPr>
        <w:t xml:space="preserve"> Verificar lacunas, valores divergentes, vínculos não registrados. O extrato do CNIS está disponível no Meu INSS (aplicativo ou site) e deve ser o primeiro documento analisado pelo advogado.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Simulação de tempo:</w:t>
      </w:r>
      <w:r>
        <w:rPr>
          <w:rFonts w:ascii="EB Garamond" w:hAnsi="EB Garamond" w:cs="EB Garamond"/>
          <w:b w:val="0"/>
          <w:i w:val="0"/>
          <w:color w:val="201B16"/>
          <w:sz w:val="21"/>
          <w:lang w:val="pt-BR" w:bidi="ar-SA"/>
          <w:kern w:val="16"/>
          <w14:ligatures w14:val="standardContextual"/>
        </w:rPr>
        <w:t xml:space="preserve"> Calcular o tempo de contribuição total, identificando o que falta para cada regra de aposentadoria. O próprio Meu INSS disponibiliza simulador, mas frequentemente desconsidera períodos não registrados.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Estratégia de regularização:</w:t>
      </w:r>
      <w:r>
        <w:rPr>
          <w:rFonts w:ascii="EB Garamond" w:hAnsi="EB Garamond" w:cs="EB Garamond"/>
          <w:b w:val="0"/>
          <w:i w:val="0"/>
          <w:color w:val="201B16"/>
          <w:sz w:val="21"/>
          <w:lang w:val="pt-BR" w:bidi="ar-SA"/>
          <w:kern w:val="16"/>
          <w14:ligatures w14:val="standardContextual"/>
        </w:rPr>
        <w:t xml:space="preserve"> Decidir se convém indenizar (art. 45-A), complementar (plano simplificado para normal), ou simplesmente aguardar (contribuir mês a mês até completar).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Análise de custo-benefício:</w:t>
      </w:r>
      <w:r>
        <w:rPr>
          <w:rFonts w:ascii="EB Garamond" w:hAnsi="EB Garamond" w:cs="EB Garamond"/>
          <w:b w:val="0"/>
          <w:i w:val="0"/>
          <w:color w:val="201B16"/>
          <w:sz w:val="21"/>
          <w:lang w:val="pt-BR" w:bidi="ar-SA"/>
          <w:kern w:val="16"/>
          <w14:ligatures w14:val="standardContextual"/>
        </w:rPr>
        <w:t xml:space="preserve"> Comparar o custo total da regularização com o valor esperado do benefício. Uma indenização de R$ 50.000 pode não justificar se o aumento no benefício for marginal.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pré-requerimento administrativo: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Extrair CNIS atualizado (Meu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Conferir todos os vínculos empregatícios (datas, valores)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Identificar lacunas contributivas (meses sem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Para cada lacuna: determinar se era empregado (responsabilidade do empregador), CI (pode indenizar), ou se estava sem atividade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Verificar se há contribuições como MEI/simplificado que precisam de complementação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Calcular carência e tempo de contribuição disponíveis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Simular qual regra de aposentadoria é mais vantajosa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Se necessário, providenciar complementações/indenizações ANTES do requerimento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Reunir documentos comprobatórios de atividade (para indenização)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Protocolar requerimento administrativo com toda a documentação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requerimento administrativo é obrigatório antes do ajuizamento (Tema 350/STF), salvo exceções. A documentação deve estar completa desde o início para evitar indeferimento por insuficiência probatória.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4.22.5 Causas mais comuns no JEF envolvendo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base na experiência forense, as demandas previdenciárias com maior interface com questões de custeio nos JEFs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Reconhecimento de tempo de contribuição como CI informal:</w:t>
      </w:r>
      <w:r>
        <w:rPr>
          <w:rFonts w:ascii="EB Garamond" w:hAnsi="EB Garamond" w:cs="EB Garamond"/>
          <w:b w:val="0"/>
          <w:i w:val="0"/>
          <w:color w:val="201B16"/>
          <w:sz w:val="21"/>
          <w:lang w:val="pt-BR" w:bidi="ar-SA"/>
          <w:kern w:val="16"/>
          <w14:ligatures w14:val="standardContextual"/>
        </w:rPr>
        <w:t xml:space="preserve"> O segurado exerceu atividade autônoma sem registro (pedreiro, costureira, vendedor ambulante) e precisa desse tempo para aposentadoria. O INSS exige indenização. O juiz analisa: houve atividade? Há início de prova material? A indenização é condição ou consequência?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Retificação de CNIS por subregistro de remuneração:</w:t>
      </w:r>
      <w:r>
        <w:rPr>
          <w:rFonts w:ascii="EB Garamond" w:hAnsi="EB Garamond" w:cs="EB Garamond"/>
          <w:b w:val="0"/>
          <w:i w:val="0"/>
          <w:color w:val="201B16"/>
          <w:sz w:val="21"/>
          <w:lang w:val="pt-BR" w:bidi="ar-SA"/>
          <w:kern w:val="16"/>
          <w14:ligatures w14:val="standardContextual"/>
        </w:rPr>
        <w:t xml:space="preserve"> O empregador recolheu sobre valor inferior à remuneração efetiva. O segurado comprova (contracheques, IR, recibos) que recebia mais. O juiz determina a retificação, o que eleva o salário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Invalidação de contribuições de baixa renda:</w:t>
      </w:r>
      <w:r>
        <w:rPr>
          <w:rFonts w:ascii="EB Garamond" w:hAnsi="EB Garamond" w:cs="EB Garamond"/>
          <w:b w:val="0"/>
          <w:i w:val="0"/>
          <w:color w:val="201B16"/>
          <w:sz w:val="21"/>
          <w:lang w:val="pt-BR" w:bidi="ar-SA"/>
          <w:kern w:val="16"/>
          <w14:ligatures w14:val="standardContextual"/>
        </w:rPr>
        <w:t xml:space="preserve"> O INSS constata que o segurado facultativo de baixa renda exercia atividade remunerada (Tema 241/TNU). As contribuições são invalidadas, a carência cai, e o benefício é cessado ou negado. O segurado busca no JEF a validação das contribuições ou, subsidiariamente, a conversão para código 1473 mediante complementação.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Devolução de contribuições recolhidas indevidamente:</w:t>
      </w:r>
      <w:r>
        <w:rPr>
          <w:rFonts w:ascii="EB Garamond" w:hAnsi="EB Garamond" w:cs="EB Garamond"/>
          <w:b w:val="0"/>
          <w:i w:val="0"/>
          <w:color w:val="201B16"/>
          <w:sz w:val="21"/>
          <w:lang w:val="pt-BR" w:bidi="ar-SA"/>
          <w:kern w:val="16"/>
          <w14:ligatures w14:val="standardContextual"/>
        </w:rPr>
        <w:t xml:space="preserve"> O segurado contribuiu acima do teto (dois vínculos simultâneos) ou recolheu como CI quando era empregado (contribuição indevida). Pleiteia restituição ou compensação.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Cômputo de tempo com indenização condicionada:</w:t>
      </w:r>
      <w:r>
        <w:rPr>
          <w:rFonts w:ascii="EB Garamond" w:hAnsi="EB Garamond" w:cs="EB Garamond"/>
          <w:b w:val="0"/>
          <w:i w:val="0"/>
          <w:color w:val="201B16"/>
          <w:sz w:val="21"/>
          <w:lang w:val="pt-BR" w:bidi="ar-SA"/>
          <w:kern w:val="16"/>
          <w14:ligatures w14:val="standardContextual"/>
        </w:rPr>
        <w:t xml:space="preserve"> O JEF reconhece a atividade e determina o cômputo, condicionando-o ao pagamento da indenização. O segurado não paga no prazo. O que ocorre? A sentença perde eficácia quanto ao cômputo, mas o reconhecimento da atividade transita em julgado. O segurado pode, a qualquer tempo, pagar e requerer a averbação.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Honorários e custas nas ações de custeio: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não há condenação em honorários advocatícios na primeira instância (art. 55, Lei 9.099/95, c/c art. 1º, Lei 10.259/2001). Também não há custas processuais. Essa gratuidade estimula a judicialização de questões de custeio que, no procedimento comum, seriam antieconômicas. O advogado deve ponderar, contudo, se a demanda tem chance razoável de êxito — demandas temerárias podem gerar multa por litigância de má-fé.</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4.22.6 Tutela de urgência em ações de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ações de custeio nos JEFs, a tutela de urgência (art. 300, CPC, c/c art. 4º, Lei 10.259/2001) pode ser concedida em situações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Restituição de contribuição indevida com urgência:</w:t>
      </w:r>
      <w:r>
        <w:rPr>
          <w:rFonts w:ascii="EB Garamond" w:hAnsi="EB Garamond" w:cs="EB Garamond"/>
          <w:b w:val="0"/>
          <w:i w:val="0"/>
          <w:color w:val="201B16"/>
          <w:sz w:val="21"/>
          <w:lang w:val="pt-BR" w:bidi="ar-SA"/>
          <w:kern w:val="16"/>
          <w14:ligatures w14:val="standardContextual"/>
        </w:rPr>
        <w:t xml:space="preserve"> Quando o segurado demonstra que o recolhimento indevido compromete sua subsistência (aposentado que teve valores descontados indevidamente, por exemplo), pode obter tutela antecipada para suspender os descontos.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Retificação urgente de CNIS:</w:t>
      </w:r>
      <w:r>
        <w:rPr>
          <w:rFonts w:ascii="EB Garamond" w:hAnsi="EB Garamond" w:cs="EB Garamond"/>
          <w:b w:val="0"/>
          <w:i w:val="0"/>
          <w:color w:val="201B16"/>
          <w:sz w:val="21"/>
          <w:lang w:val="pt-BR" w:bidi="ar-SA"/>
          <w:kern w:val="16"/>
          <w14:ligatures w14:val="standardContextual"/>
        </w:rPr>
        <w:t xml:space="preserve"> Quando a incorreção no CNIS impede a concessão de benefício já requerido administrativamente. O juiz pode determinar, liminarmente, que o INSS proceda à retificação e analise o benefício com base nos dados corrigidos.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Suspensão de cobrança indevida:</w:t>
      </w:r>
      <w:r>
        <w:rPr>
          <w:rFonts w:ascii="EB Garamond" w:hAnsi="EB Garamond" w:cs="EB Garamond"/>
          <w:b w:val="0"/>
          <w:i w:val="0"/>
          <w:color w:val="201B16"/>
          <w:sz w:val="21"/>
          <w:lang w:val="pt-BR" w:bidi="ar-SA"/>
          <w:kern w:val="16"/>
          <w14:ligatures w14:val="standardContextual"/>
        </w:rPr>
        <w:t xml:space="preserve"> Segurado que recebe notificação da RFB para pagamento de contribuições supostamente devidas pode buscar no JEF a declaração de inexigibilidade, com pedido de tutela para suspender a cobrança.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em matéria de custeio previdenciário exige cautela redobrada: a irreversibilidade da medida (art. 300, § 3º, CPC) é frequentemente arguida pelo INSS, especialmente em pedidos de restituição em dinheiro. Nesses casos, o juiz pode optar pela tutela cautelar (suspensão da cobrança) em vez da satisfativa (restituição imediata).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4.22.7 Jurisprudência selecionada: custeio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 Súmula 24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tempo de serviço do segurado trabalhador rural anterior ao advento da Lei nº 8.213/91, sem o recolhimento de contribuições previdenciárias, pode ser considerado para a concessão de benefício previdenciário do Regime Geral de Previdência Social (RGPS), exceto para efeito de carência, conforme a regra do art. 55, § 2º, da Lei nº 8.213/91".</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no custeio:</w:t>
            </w:r>
            <w:r>
              <w:rPr>
                <w:rFonts w:ascii="EB Garamond" w:hAnsi="EB Garamond" w:cs="EB Garamond"/>
                <w:b w:val="0"/>
                <w:i w:val="0"/>
                <w:color w:val="201B16"/>
                <w:sz w:val="19"/>
                <w:lang w:val="pt-BR" w:bidi="ar-SA"/>
                <w:kern w:val="16"/>
                <w14:ligatures w14:val="standardContextual"/>
              </w:rPr>
              <w:t xml:space="preserve"> O trabalhador rural que comprova atividade anterior à Lei 8.213/91 tem o tempo computado independentemente de contribuição ou indenização, exceto para efeito de carência (art. 55, § 2º). A súmula é invocada quando o INSS exige indenização para cômputo de período rural antigo. Para o período posterior a novembro de 1991, ao contrário, o segurado especial só computa o tempo para aposentadoria por tempo de contribuição se recolher contribuições facultativas (Súmula 272 do STJ).</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Tema 350 (RE 631.240, j. 03/09/2014)</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(item I):</w:t>
            </w:r>
            <w:r>
              <w:rPr>
                <w:rFonts w:ascii="EB Garamond" w:hAnsi="EB Garamond" w:cs="EB Garamond"/>
                <w:b w:val="0"/>
                <w:i w:val="0"/>
                <w:color w:val="201B16"/>
                <w:sz w:val="19"/>
                <w:lang w:val="pt-BR" w:bidi="ar-SA"/>
                <w:kern w:val="16"/>
                <w14:ligatures w14:val="standardContextual"/>
              </w:rPr>
              <w:t xml:space="preserve"> "A concessão de benefícios previdenciários depende de requerimento do interessado, não se caracterizando ameaça ou lesão a direito antes de sua apreciação e indeferimento pelo INSS, ou se excedido o prazo legal para sua análise. É bem de ver, no entanto, que a exigência de prévio requerimento não se confunde com o exaurimento das vias administrativas." Os itens II e III dispensam o prévio requerimento quando o entendimento da Administração for notória e reiteradamente contrário à postulação e nas pretensões de revisão, restabelecimento ou manutenção de benefício que não dependam de matéria de fato nova (v. Cap. 23, seção 23.8).</w:t>
            </w:r>
          </w:p>
          <w:p>
            <w:pPr>
              <w:spacing w:before="0" w:after="60" w:line="247" w:lineRule="auto"/>
              <w:jc w:val="both"/>
            </w:pPr>
            <w:r>
              <w:rPr>
                <w:rFonts w:ascii="EB Garamond" w:hAnsi="EB Garamond" w:cs="EB Garamond"/>
                <w:b/>
                <w:i w:val="0"/>
                <w:color w:val="201B16"/>
                <w:sz w:val="19"/>
                <w:lang w:val="pt-BR" w:bidi="ar-SA"/>
                <w:kern w:val="16"/>
                <w14:ligatures w14:val="standardContextual"/>
              </w:rPr>
              <w:t>Interface com custeio:</w:t>
            </w:r>
            <w:r>
              <w:rPr>
                <w:rFonts w:ascii="EB Garamond" w:hAnsi="EB Garamond" w:cs="EB Garamond"/>
                <w:b w:val="0"/>
                <w:i w:val="0"/>
                <w:color w:val="201B16"/>
                <w:sz w:val="19"/>
                <w:lang w:val="pt-BR" w:bidi="ar-SA"/>
                <w:kern w:val="16"/>
                <w14:ligatures w14:val="standardContextual"/>
              </w:rPr>
              <w:t xml:space="preserve"> O requerimento administrativo é o momento em que o INSS analisa a situação contributiva do segurado. Se o INSS aponta lacunas ou exige indenização na via administrativa, o segurado fica ciente da necessidade de regularização. Sem requerimento prévio, o juiz não tem como avaliar se a controvérsia é real. Exceção: quando o segurado sequer é atendido (sistema indisponível, agência sem vaga) ou quando o INSS já demonstrou resistência à tese em casos idênticos.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4.22.8 Cooperativas de trabalho e contribuição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cooperativas de trabalho geram questões específicas de custeio previdenciário. O cooperado que presta serviço por intermédio de cooperativa de trabalho é contribuinte individual (art. 12, V, g, Lei 8.212/91). A contribuição incide sobre a remuneração efetivamente recebida pelo cooperado.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É essencial advertir, de saída, que a contribuição patronal de 15% da empresa tomadora sobre o valor da nota fiscal de cooperativas de trabalho </w:t>
      </w:r>
      <w:r>
        <w:rPr>
          <w:rFonts w:ascii="EB Garamond" w:hAnsi="EB Garamond" w:cs="EB Garamond"/>
          <w:b/>
          <w:i w:val="0"/>
          <w:color w:val="201B16"/>
          <w:sz w:val="21"/>
          <w:lang w:val="pt-BR" w:bidi="ar-SA"/>
          <w:kern w:val="16"/>
          <w14:ligatures w14:val="standardContextual"/>
        </w:rPr>
        <w:t>não está mais em vigor</w:t>
      </w:r>
      <w:r>
        <w:rPr>
          <w:rFonts w:ascii="EB Garamond" w:hAnsi="EB Garamond" w:cs="EB Garamond"/>
          <w:b w:val="0"/>
          <w:i w:val="0"/>
          <w:color w:val="201B16"/>
          <w:sz w:val="21"/>
          <w:lang w:val="pt-BR" w:bidi="ar-SA"/>
          <w:kern w:val="16"/>
          <w14:ligatures w14:val="standardContextual"/>
        </w:rPr>
        <w:t>: o art. 22, IV, da Lei 8.212/91 foi declarado inconstitucional pelo STF no Tema 166 (RE 595.838, j. 23/04/2014), como detalha o box adiante. A descrição que segue tem, pois, valor histórico e serve à compreensão de períodos pretéritos e da ratio do precedente. Antes da declaração de inconstitucionalidade, a empresa tomadora de serviços prestados por cooperativa de trabalho contribuía com 15% sobre o valor bruto da nota fiscal ou fatura de prestação de serviços (art. 22, IV, Lei 8.212/91 — contribuição patronal sobre cooperativa), alíquota que substituía a contribuição patronal de 20% que incidiria se o cooperado fosse contratado como CI diretamente pela empresa.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595.838 (Tema 166, declaração de inconstitucionalidade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no julgamento do RE 595.838 (Tema 166, j. 23/04/2014), declarou a inconstitucionalidade do art. 22, IV, da Lei 8.212/91 no tocante às cooperativas de trabalho. A contribuição patronal de 15% sobre o valor bruto da nota fiscal de serviços prestados por cooperativas de trabalho foi considerada incompatível com o art. 195, I, a, da CF/88. Para as demais cooperativas de trabalho, a questão requer análise caso a caso à luz da tese fixada.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A tese fixada pelo STF no Tema 166 alcança as cooperativas de trabalho em geral, não apenas as médicas. A contribuição de 15% sobre a nota fiscal de cooperativas de trabalho foi declarada inconstitucional. A questão remanescente é a aplicação da tese às cooperativas de produção, que têm regime distinto.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do cooperado como segurado é análoga à do CI: deve contribuir com 20% sobre a remuneração (ou 11% pelo plano simplificado, se não presta serviço a empresa). A cooperativa, embora não seja empregadora dos cooperados, pode reter a contribuição dos cooperados e repassar ao INSS, por conveniência operacional, prática prevista no art. 216, § 26-A,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cooperados frequentemente buscam reconhecimento de vínculo empregatício (descaracterização da relação cooperativa), caso em que as contribuições devem ser recalculadas como se fossem de empregado. A questão é primariamente trabalhista (competência da Justiça do Trabalho), mas repercute na esfera previdenciária quando o cooperado/empregado busca benefício no INSS e o CNIS registra contribuições como CI em vez de empregado.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Cooperativa "de fachada": a fraude que descaracteriza o vínculo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Algumas empresas constituem cooperativas fictícias para reduzir o custo previdenciário, em vez de contratar empregados (contribuição patronal de 20% + RAT e encargos trabalhistas), contratam a mão de obra por intermédio de cooperativa. O vínculo de subordinação, habitualidade e pessoalidade descaracteriza a relação cooperativa e configura fraude trabalhista e previdenciária. Nos JEFs, o segurado pode comprovar a fraude e obter o reconhecimento do vínculo empregatício, com reflexos no cálculo do benefício (salário de contribuição mais elevado como empregado do que como cooperado/CI).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4.23 Síntese e quadro comparativo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Quadro-resumo das contribuições previdenciárias (valores 2026):</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Categoria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Valor mensal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Aposent. TC?</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(1ª faixa)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1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R$ 121,58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Efetiva ~11,66%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~R$ 988,10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CI 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CI simplificado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CI com retenção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 (11+9)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Facultativo 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Facultativo simpl.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Facultativo baixa renda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R$ 81,05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R$ 81,05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MEI caminhoneiro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R$ 194,52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Patronal (empresa)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Folha total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Patronal (doméstico)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Patronal (MEI c/ empr.)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RAT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a 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Folha total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Prod. Rural PF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Receita bruta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Prod. Rural PJ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Receita bruta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Segurado especial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+ 0,1% (SAT) = 1,3%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Comercialização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*MEI caminhoneiro: 12% não dá direito a TC. Complementando 8%, totaliza 20% e passa a contar.</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 final:</w:t>
            </w:r>
            <w:r>
              <w:rPr>
                <w:rFonts w:ascii="EB Garamond" w:hAnsi="EB Garamond" w:cs="EB Garamond"/>
                <w:b w:val="0"/>
                <w:i w:val="0"/>
                <w:color w:val="201B16"/>
                <w:sz w:val="19"/>
                <w:lang w:val="pt-BR" w:bidi="ar-SA"/>
                <w:kern w:val="16"/>
                <w14:ligatures w14:val="standardContextual"/>
              </w:rPr>
              <w:t xml:space="preserve"> Este quadro reflete os valores e alíquotas vigentes em 2026 (Portaria Interministerial MPS/MF n. 13, de 09/01/2026). Os limites das faixas e o teto do salário de contribuição são atualizados anualmente. O advogado previdenciarista deve verificar os valores vigentes na data do requerimento administrativo ou da distribuição da ação, pois alterações retroativas são raras, cada competência é regida pela legislação e pelos valores de seu próprio período.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Quadro-resumo dos prazos de custeio previdenciário: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Descrição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do lançamento (RFB)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 Lei 8.212/91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da execução fiscal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46, Lei 8.212/91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da revisão de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parcelas não pagas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par. ún.</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Restituição de pagamento indevido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168, I, CTN</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Indenização voluntária (art. 45-A)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Jurisprudência consolidada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Complementação (simplificado/MEI)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21, § 3º, Lei 8.212</w:t>
                  </w:r>
                </w:p>
              </w:tc>
            </w:tr>
          </w:tbl>
          <w:p/>
          <w:p>
            <w:pPr>
              <w:spacing w:before="0" w:after="0" w:line="240" w:lineRule="auto"/>
            </w:pPr>
          </w:p>
        </w:tc>
      </w:tr>
    </w:tbl>
    <w:p>
      <w:pPr>
        <w:spacing w:before="0" w:after="80" w:line="240" w:lineRule="auto"/>
      </w:pPr>
    </w:p>
    <w:p>
      <w:pPr>
        <w:sectPr>
          <w:headerReference w:type="default" r:id="rId75"/>
          <w:headerReference w:type="even" r:id="rId76"/>
          <w:footerReference w:type="default" r:id="rId77"/>
          <w:footerReference w:type="even" r:id="rId78"/>
          <w:headerReference w:type="first" r:id="rId79"/>
          <w:footerReference w:type="first" r:id="rId80"/>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5</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Reconhecimento, Cômputo e Averbação de Tempo de Contribuição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a centralidade do tempo de contribuição no direito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contribuição constitui o eixo gravitacional do sistema previdenciário brasileiro. Sua correta apuração determina não apenas o direito à aposentadoria, mas também o valor do benefício, a aplicação das regras de transição e a possibilidade de acumulação de tempo em regimes distintos. Para o advogado que atua nos Juizados Especiais Federais, compreender os mecanismos de reconhecimento, cômputo e averbação é pressuposto de qualquer estratégia previdenciária eficaz.</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elevou a importância do tempo de contribuição ao convertê-lo em requisito cumulativo com a idade mínima para todas as modalidades de aposentadoria programada. Antes da Reforma, a aposentadoria por tempo de contribuição prescindia de idade mínima (exceto pela incidência do fator previdenciário); após a EC 103, o tempo de contribuição opera sempre em conjugação com requisito etário, seja na regra definitiva, seja nas regras de transição. A consequência prática é que cada mês reconhecido pode ser decisivo para o enquadramento do segurado na regra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Neste capítulo, percorreremos o itinerário completo da prova e do cômputo do tempo de contribuição: desde a fonte primária de informações, o Cadastro Nacional de Informações Sociais (CNIS), até situações específicas que exigem tratamento diferenciado, como a atividade rural anterior a novembro de 1991, o serviço militar obrigatório, o tempo de aluno-aprendiz, a contagem recíproca entre regimes, as atividades concomitantes, a vedação ao tempo fictício, a conversão de tempo especial em comum e os acordos internacionais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capítulo segue ordem lógica: inicia pelo CNIS (repositório central de informações) e sua retificação; prossegue com os períodos especiais de cômputo (rural, militar, aluno-aprendiz); examina a contagem recíproca e seu instrumento formal (CTC); analisa as atividades concomitantes e a vedação ao tempo fictício; encerra com a conversão de tempo especial em comum e os acordos internacionais. Os quadros comparativos, exemplos numéricos e boxes de prática forense servem como guia para situações concretas.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Tempo de contribuição não se confunde com carência, conforme demonstrado no Capítulo 3. Enquanto a carência exige contribuições efetivamente recolhidas em competências determinadas, o tempo de contribuição admite períodos computáveis por força de lei mesmo sem recolhimento, como é o caso paradigmático da atividade rural anterior a novembro de 1991. Da mesma forma, contribuições em atraso indenizadas na forma do art. 45-A da Lei 8.212/91 (Capítulo 4) geram tempo de contribuição, mas não contam para carência. Essa distinção permeia todo o capítulo e tem consequências decisivas na concessão de benefícios.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5.2 CNIS: o cadastro nacional de informações sociais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5.2.1 Natureza jurídica e força probatória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Cadastro Nacional de Informações Sociais é o repositório eletrônico que concentra os dados relativos a vínculos empregatícios, remunerações, contribuições e filiações dos segurados do RGPS. Instituído pela Lei 8.212/91 e regulamentado pelo Decreto 3.048/99, o CNIS assumiu papel central na administração previdenciária brasileira a partir de 1997, quando passou a ser alimentado sistematicamente pelo sistema de arrecadação.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29-A da Lei 8.213/91 confere ao CNIS a natureza de fonte primária de informações para cálculo e concessão de benefícios. Nos termos do § 5º do mesmo dispositivo, os dados constantes do CNIS valem, para todos os efeitos, como prova de filiação à Previdência Social, tempo de contribuição e salários de contribuição. Trata-se de presunção legal de veracidade, que dispensa o segurado de apresentar documentos adicionais quando os registros do CNIS estiverem completos e regulares.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presunção, contudo, é relativa (juris tantum). O art. 19-B do Decreto 3.048/99 explicita que as informações do CNIS são passíveis de contestação tanto pelo segurado quanto pela Administração. O segurado pode demonstrar que os dados registrados não correspondem à realidade — por exemplo, que o salário de contribuição era superior ao informado pelo empregador, ou que existiu vínculo empregatício não registrado. De sua parte, o INSS pode questionar informações cuja regularidade seja duvidosa, especialmente aquelas inseridas extemporaneamente no sistema.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Dica prática: CNIS como ponto de partida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Antes de qualquer ação previdenciária, o primeiro passo do advogado deve ser a obtenção do extrato do CNIS atualizado (via Meu INSS ou requerimento administrativo). A análise do CNIS revela: (a) vínculos reconhecidos e seus períodos; (b) remunerações registradas; (c) lacunas contributivas; (d) indicadores de extemporaneidade; (e) marcações de pendência. Cada inconsistência identificada no CNIS é potencial fundamento para ação de retificação ou reconhecimento de tempo.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5.2.2 Alimentação do CNIS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é alimentado por múltiplas fontes, cuja evolução reflete a modernização da arrecadação previdenciária: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eSocial (a partir de 2018, faseado):</w:t>
      </w:r>
      <w:r>
        <w:rPr>
          <w:rFonts w:ascii="EB Garamond" w:hAnsi="EB Garamond" w:cs="EB Garamond"/>
          <w:b w:val="0"/>
          <w:i w:val="0"/>
          <w:color w:val="201B16"/>
          <w:sz w:val="20"/>
          <w:lang w:val="pt-BR" w:bidi="ar-SA"/>
          <w:kern w:val="16"/>
          <w14:ligatures w14:val="standardContextual"/>
        </w:rPr>
        <w:t xml:space="preserve"> Sistema de escrituração digital das obrigações fiscais, previdenciárias e trabalhistas que substituiu a GFIP/SEFIP para empregadores. Transmite automaticamente ao CNIS as informações de vínculos, remunerações e eventos trabalhistas.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GFIP/SEFIP (1999 a 2018):</w:t>
      </w:r>
      <w:r>
        <w:rPr>
          <w:rFonts w:ascii="EB Garamond" w:hAnsi="EB Garamond" w:cs="EB Garamond"/>
          <w:b w:val="0"/>
          <w:i w:val="0"/>
          <w:color w:val="201B16"/>
          <w:sz w:val="20"/>
          <w:lang w:val="pt-BR" w:bidi="ar-SA"/>
          <w:kern w:val="16"/>
          <w14:ligatures w14:val="standardContextual"/>
        </w:rPr>
        <w:t xml:space="preserve"> Guia de Recolhimento do FGTS e de Informações à Previdência Social — principal meio de alimentação do CNIS durante quase duas décadas. Ainda existem registros remanescentes desse período no sistema.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GPS (contribuintes individuais e facultativos):</w:t>
      </w:r>
      <w:r>
        <w:rPr>
          <w:rFonts w:ascii="EB Garamond" w:hAnsi="EB Garamond" w:cs="EB Garamond"/>
          <w:b w:val="0"/>
          <w:i w:val="0"/>
          <w:color w:val="201B16"/>
          <w:sz w:val="20"/>
          <w:lang w:val="pt-BR" w:bidi="ar-SA"/>
          <w:kern w:val="16"/>
          <w14:ligatures w14:val="standardContextual"/>
        </w:rPr>
        <w:t xml:space="preserve"> Guia da Previdência Social — utilizada para recolhimentos avulsos. O pagamento da GPS gera registro no CNIS do período contributivo correspondente.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RAIS e CAGED (complementação):</w:t>
      </w:r>
      <w:r>
        <w:rPr>
          <w:rFonts w:ascii="EB Garamond" w:hAnsi="EB Garamond" w:cs="EB Garamond"/>
          <w:b w:val="0"/>
          <w:i w:val="0"/>
          <w:color w:val="201B16"/>
          <w:sz w:val="20"/>
          <w:lang w:val="pt-BR" w:bidi="ar-SA"/>
          <w:kern w:val="16"/>
          <w14:ligatures w14:val="standardContextual"/>
        </w:rPr>
        <w:t xml:space="preserve"> Relação Anual de Informações Sociais e Cadastro Geral de Empregados e Desempregados, fontes complementares que alimentam o CNIS com dados de admissões, desligamentos e remunerações.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CTC e informações de RPPS:</w:t>
      </w:r>
      <w:r>
        <w:rPr>
          <w:rFonts w:ascii="EB Garamond" w:hAnsi="EB Garamond" w:cs="EB Garamond"/>
          <w:b w:val="0"/>
          <w:i w:val="0"/>
          <w:color w:val="201B16"/>
          <w:sz w:val="20"/>
          <w:lang w:val="pt-BR" w:bidi="ar-SA"/>
          <w:kern w:val="16"/>
          <w14:ligatures w14:val="standardContextual"/>
        </w:rPr>
        <w:t xml:space="preserve"> Certidões de Tempo de Contribuição expedidas por regimes próprios alimentam o CNIS quando averbadas no RGPS.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Informações das Forças Armadas:</w:t>
      </w:r>
      <w:r>
        <w:rPr>
          <w:rFonts w:ascii="EB Garamond" w:hAnsi="EB Garamond" w:cs="EB Garamond"/>
          <w:b w:val="0"/>
          <w:i w:val="0"/>
          <w:color w:val="201B16"/>
          <w:sz w:val="20"/>
          <w:lang w:val="pt-BR" w:bidi="ar-SA"/>
          <w:kern w:val="16"/>
          <w14:ligatures w14:val="standardContextual"/>
        </w:rPr>
        <w:t xml:space="preserve"> Dados do serviço militar transmitidos pelos órgãos militares ao CNIS.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multiplicidade de fontes gera, inevitavelmente, inconsistências. Vínculos informados pela RAIS podem não coincidir com os registrados na GFIP; remunerações declaradas no eSocial podem divergir de valores constantes da CTPS. Cada inconsistência é potencial foco de controvérsia administrativa ou judicial.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5.2.3 Extemporaneidade e indicadores de pendência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Decreto 3.048/99, em seu art. 19-C (incluído pelo Decreto 10.410/2020), trata das informações inseridas extemporaneamente no CNIS. O prazo de referência para configuração da extemporaneidade — 120 dias contados do fato gerador — decorre da regulamentação administrativa (IN INSS/PRES 128/2022). As informações extemporâneas ficam pendentes de confirmação, e o INSS pode exigir documentos comprobatórios adicionais antes de reconhecê-las para efeitos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administrativa, o INSS utiliza indicadores no CNIS para sinalizar potenciais irregularidades: o indicador "PEXT" (pendência de extemporaneidade), o indicador "PREC" (pendência de reclamatória trabalhista), o indicador "PVIN-IRREG" (vínculo irregular) e outros. A presença desses indicadores não significa necessariamente que o vínculo ou a remuneração sejam inválidos, mas impõe ao segurado o ônus de apresentar prova complementar.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Alerta: Extemporaneidade não invalida automaticamente o vínculo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frequente o INSS indeferir pedidos de cômputo de tempo exclusivamente com fundamento na extemporaneidade dos dados no CNIS. Essa prática é equivocada. A extemporaneidade gera presunção relativa de irregularidade, mas o segurado pode supri-la mediante apresentação de documentos contemporâneos ao vínculo: CTPS com anotações regulares, contracheques, extratos de FGTS, termos de rescisão contratual, declaração do empregador. A TNU Súmula 75 é expressa: "A Carteira de Trabalho e Previdência Social (CTPS) em relação à qual não se aponta defeito formal que lhe comprometa a fidedignidade goza de presunção relativa de veracidade, formando prova suficiente de tempo de serviço para fins previdenciários, ainda que a anotação de vínculo de emprego não conste no Cadastro Nacional de Informações Sociais (CNIS)."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5.2.4 CNIS e a inversão do ônus da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sistemática do art. 29-A da Lei 8.213/91 opera verdadeira inversão do ônus probatório em matéria previdenciária. Quando os dados do CNIS são completos e regulares, o ônus de demonstrar irregularidade recai sobre o INSS. Quando existem lacunas ou indicadores de pendência, o ônus retorna ao segurado, que deve apresentar documentação comprobatória.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dinâmica tem consequências processuais relevantes nos JEFs. O juiz deve analisar o CNIS como ponto de partida probatório: se o INSS indeferiu o benefício desconsiderando dados regulares do CNIS, há presunção de irregularidade do ato administrativo. Se, ao contrário, o segurado pretende reconhecer período não registrado no CNIS, deve trazer aos autos prova robusta da existência do vínculo ou da atividade.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75 — CTPS e CNIS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Carteira de Trabalho e Previdência Social em que não conste rasura ou emenda goza de presunção relativa de veracidade, constituindo meio de prova suficiente do tempo de serviço para efeitos previdenciários, mesmo quando as anotações não constem do CNIS." O enunciado reconhece que o CNIS não é exclusivo e que documentos tradicionais, como a CTPS sem defeitos formais, mantêm plena eficácia probatória mesmo quando o sistema informatizado não contempla o vínculo.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5.2.5 Reclamatória trabalhista e reflexos no CNIS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reflexo das sentenças trabalhistas no CNIS gera controvérsia frequente nos JEFs. Quando o segurado obtém reconhecimento de vínculo empregatício na Justiça do Trabalho, a sentença transitada em julgado deve ser comunicada ao INSS para inclusão no CNIS. Contudo, o INSS frequentemente resiste à averbação de vínculos reconhecidos judicialmente, especialmente quando a sentença trabalhista é proferida sem amplo contraditório previdenciário (o INSS não é parte na reclamatória trabalhista).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 TNU é consolidada no sentido de que a sentença trabalhista constitui início de prova material do vínculo empregatício, mas não vincula o INSS de forma absoluta quando proferida com base exclusivamente em revelia do empregador ou em acordo judicial homologado sem instrução probatória. Nesses casos, o INSS pode exigir documentos complementares para confirmar a existência efetiva do vínculo.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Esse entendimento foi recentemente consolidado pelo STJ em sede de recursos repetitivos. No julgamento do </w:t>
      </w:r>
      <w:r>
        <w:rPr>
          <w:rFonts w:ascii="EB Garamond" w:hAnsi="EB Garamond" w:cs="EB Garamond"/>
          <w:b/>
          <w:i w:val="0"/>
          <w:color w:val="201B16"/>
          <w:sz w:val="21"/>
          <w:lang w:val="pt-BR" w:bidi="ar-SA"/>
          <w:kern w:val="16"/>
          <w14:ligatures w14:val="standardContextual"/>
        </w:rPr>
        <w:t>Tema 1.188</w:t>
      </w:r>
      <w:r>
        <w:rPr>
          <w:rFonts w:ascii="EB Garamond" w:hAnsi="EB Garamond" w:cs="EB Garamond"/>
          <w:b w:val="0"/>
          <w:i w:val="0"/>
          <w:color w:val="201B16"/>
          <w:sz w:val="21"/>
          <w:lang w:val="pt-BR" w:bidi="ar-SA"/>
          <w:kern w:val="16"/>
          <w14:ligatures w14:val="standardContextual"/>
        </w:rPr>
        <w:t xml:space="preserve"> (REsp 1.938.265, Rel. Min. Benedito Gonçalves, Primeira Seção, j. 11/09/2024), a Corte distinguiu a sentença trabalhista propriamente cognitiva — fruto de instrução probatória — daquela meramente homologatória de acordo, que não examina o mérito do vínculo. Para esta última, exigem-se elementos de prova contemporâneos ao período que se pretende reconhecer.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1.188 — Sentença trabalhista homologatória de acordo como início de prova material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REsp 1.938.265 (Rel. Min. Benedito Gonçalves, Primeira Seção, j. 11/09/2024), o STJ fixou a seguinte tese: "A sentença trabalhista homologatória de acordo, assim como a anotação na CTPS e demais documentos dela decorrentes, somente será considerada início de prova material válida, conforme o disposto no art. 55, § 3º, da Lei 8.213/91, quando houver nos autos elementos probatórios contemporâneos que comprovem os fatos alegados e sejam aptos a demonstrar o tempo de serviço no período que se pretende reconhecer na ação previdenciária, exceto na hipótese de caso fortuito ou força maior." Na prática, a sentença homologatória de acordo, isoladamente, não basta para o reconhecimento do tempo de serviço perante o INSS: é indispensável que o segurado apresente documentação contemporânea ao vínculo (contracheques, registros funcionais, recolhimentos de FGTS, anotações regulares na CTPS acompanhadas de outros indícios). Ressalva-se a hipótese de caso fortuito ou força maior que tenha impossibilitado a preservação dos documentos da época.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CNIS, os vínculos decorrentes de reclamatória trabalhista recebem o indicador "PREC" (pendência de reclamatória), sinalizando que a inclusão foi feita por via judicial e que pode haver necessidade de verificação adicional. O indicador não invalida o vínculo, mas autoriza o INSS a requerer documentação complementar.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Reclamatória trabalhista como prova no JEF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instruir ação previdenciária com vínculo reconhecido em reclamatória trabalhista, o advogado deve juntar: (a) cópia integral da sentença trabalhista (não apenas certidão de objeto e pé); (b) provas documentais produzidas no processo trabalhista (contracheques, depoimentos testemunhais); (c) comprovante de recolhimento das contribuições previdenciárias determinado pela sentença trabalhista (ou certidão de que o empregador foi condenado ao recolhimento). Essa documentação robustece o pedido e dificulta a recusa do INSS.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uestão correlata, decorrente da rescisão do contrato de trabalho, é a do </w:t>
      </w:r>
      <w:r>
        <w:rPr>
          <w:rFonts w:ascii="EB Garamond" w:hAnsi="EB Garamond" w:cs="EB Garamond"/>
          <w:b/>
          <w:i w:val="0"/>
          <w:color w:val="201B16"/>
          <w:sz w:val="21"/>
          <w:lang w:val="pt-BR" w:bidi="ar-SA"/>
          <w:kern w:val="16"/>
          <w14:ligatures w14:val="standardContextual"/>
        </w:rPr>
        <w:t>aviso prévio indenizado</w:t>
      </w:r>
      <w:r>
        <w:rPr>
          <w:rFonts w:ascii="EB Garamond" w:hAnsi="EB Garamond" w:cs="EB Garamond"/>
          <w:b w:val="0"/>
          <w:i w:val="0"/>
          <w:color w:val="201B16"/>
          <w:sz w:val="21"/>
          <w:lang w:val="pt-BR" w:bidi="ar-SA"/>
          <w:kern w:val="16"/>
          <w14:ligatures w14:val="standardContextual"/>
        </w:rPr>
        <w:t xml:space="preserve">. Não raro o segurado pretende somar ao tempo de contribuição o período correspondente ao aviso prévio que, não trabalhado, foi pago em pecúnia na rescisão. O STJ pacificou a controvérsia, em sentido desfavorável ao segurado, no julgamento do </w:t>
      </w:r>
      <w:r>
        <w:rPr>
          <w:rFonts w:ascii="EB Garamond" w:hAnsi="EB Garamond" w:cs="EB Garamond"/>
          <w:b/>
          <w:i w:val="0"/>
          <w:color w:val="201B16"/>
          <w:sz w:val="21"/>
          <w:lang w:val="pt-BR" w:bidi="ar-SA"/>
          <w:kern w:val="16"/>
          <w14:ligatures w14:val="standardContextual"/>
        </w:rPr>
        <w:t>Tema 1.238</w:t>
      </w:r>
      <w:r>
        <w:rPr>
          <w:rFonts w:ascii="EB Garamond" w:hAnsi="EB Garamond" w:cs="EB Garamond"/>
          <w:b w:val="0"/>
          <w:i w:val="0"/>
          <w:color w:val="201B16"/>
          <w:sz w:val="21"/>
          <w:lang w:val="pt-BR" w:bidi="ar-SA"/>
          <w:kern w:val="16"/>
          <w14:ligatures w14:val="standardContextual"/>
        </w:rPr>
        <w:t xml:space="preserve"> (REsp 2.068.311, Rel. Min. Mauro Campbell Marques, Primeira Seção, j. 06/02/2025), fixando a tese de que "Não é possível o cômputo do período de aviso prévio indenizado como tempo de serviço para fins previdenciários." A razão de decidir reside na natureza indenizatória (e não remuneratória de efetiva prestação de serviço) da parcela: como não houve trabalho nem filiação no interregno correspondente, falta o suporte fático para o reconhecimento do período como tempo de contribuição. Distingue-se, portanto, o aviso prévio </w:t>
      </w:r>
      <w:r>
        <w:rPr>
          <w:rFonts w:ascii="EB Garamond" w:hAnsi="EB Garamond" w:cs="EB Garamond"/>
          <w:b w:val="0"/>
          <w:i/>
          <w:color w:val="201B16"/>
          <w:sz w:val="21"/>
          <w:lang w:val="pt-BR" w:bidi="ar-SA"/>
          <w:kern w:val="16"/>
          <w14:ligatures w14:val="standardContextual"/>
        </w:rPr>
        <w:t>trabalhado</w:t>
      </w:r>
      <w:r>
        <w:rPr>
          <w:rFonts w:ascii="EB Garamond" w:hAnsi="EB Garamond" w:cs="EB Garamond"/>
          <w:b w:val="0"/>
          <w:i w:val="0"/>
          <w:color w:val="201B16"/>
          <w:sz w:val="21"/>
          <w:lang w:val="pt-BR" w:bidi="ar-SA"/>
          <w:kern w:val="16"/>
          <w14:ligatures w14:val="standardContextual"/>
        </w:rPr>
        <w:t xml:space="preserve"> — durante o qual há efetiva prestação de serviço e, consequentemente, tempo computável — do aviso prévio </w:t>
      </w:r>
      <w:r>
        <w:rPr>
          <w:rFonts w:ascii="EB Garamond" w:hAnsi="EB Garamond" w:cs="EB Garamond"/>
          <w:b w:val="0"/>
          <w:i/>
          <w:color w:val="201B16"/>
          <w:sz w:val="21"/>
          <w:lang w:val="pt-BR" w:bidi="ar-SA"/>
          <w:kern w:val="16"/>
          <w14:ligatures w14:val="standardContextual"/>
        </w:rPr>
        <w:t>indenizado</w:t>
      </w:r>
      <w:r>
        <w:rPr>
          <w:rFonts w:ascii="EB Garamond" w:hAnsi="EB Garamond" w:cs="EB Garamond"/>
          <w:b w:val="0"/>
          <w:i w:val="0"/>
          <w:color w:val="201B16"/>
          <w:sz w:val="21"/>
          <w:lang w:val="pt-BR" w:bidi="ar-SA"/>
          <w:kern w:val="16"/>
          <w14:ligatures w14:val="standardContextual"/>
        </w:rPr>
        <w:t>, cujo lapso não se converte em tempo de serviço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1.238 — Aviso prévio indenizado não é tempo de contribuição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REsp 2.068.311 (Rel. Min. Mauro Campbell Marques, Primeira Seção, j. 06/02/2025), o STJ firmou que "Não é possível o cômputo do período de aviso prévio indenizado como tempo de serviço para fins previdenciários." A consequência prática é direta: o intervalo de 30 dias (ou mais, na projeção proporcional da Lei 12.506/2011) pago a título de aviso prévio indenizado não estende a data de baixa do vínculo para fins de cômputo de tempo de contribuição. O advogado deve atentar para essa limitação ao calcular o tempo total do segurado, especialmente em situações-limite nas quais poucos dias seriam decisivos para o enquadramento em regra de transição. A tese alcança apenas o aviso prévio indenizado; o aviso prévio efetivamente trabalhado segue computável como qualquer período de atividade.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5.2.6 O CNIS como instrumento de planejamento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além de sua função probatória, o CNIS constitui ferramenta indispensável de planejamento previdenciário. A análise do extrato permite identificar: (a) a data provável de implementação dos requisitos para aposentadoria; (b) a regra de transição mais favorável ao segurado; (c) lacunas contributivas que podem ser supridas (mediante recolhimento em atraso ou reconhecimento de tempo); (d) remunerações inconsistentes que impactam negativamente o cálculo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previdenciário deve dominar a leitura do CNIS e compreender seus códigos e indicadores. O extrato pode ser obtido gratuitamente pelo portal Meu INSS (www.meu.inss.gov.br) ou pelo aplicativo do INSS. A versão detalhada (CNIS analítico) contém informações sobre remunerações, códigos de afastamento, indicadores de pendência e data de inclusão de cada registro — dados essenciais para identificar inconsistências e planejar a estratégia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5.3 Retificação de dados do CNIS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5.3.1 Via administrativa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29-A, § 2º, da Lei 8.213/91 assegura ao segurado o direito de solicitar, a qualquer tempo, a inclusão, exclusão ou retificação de informações constantes do CNIS. O requerimento deve ser dirigido ao INSS, acompanhado dos documentos que demonstrem a divergência entre os dados registrados e a realidade contributiva.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 INSS/PRES 128/2022 disciplina o procedimento de retificação administrativa em seus arts. 85 a 88. O art. 85 determina que o INSS deve considerar os dados do CNIS independentemente de apresentação de documentos pelo segurado, quando estes estiverem regulares. O art. 86 trata da hipótese de discordância: o segurado apresenta documentos para demonstrar que os dados registrados são incorretos ou incompletos. O art. 87 prevê a retificação de ofício pelo INSS quando este detectar inconsistências nos registros. O art. 88 trata especificamente da análise diferenciada de vínculos inseridos extemporaneamente (após 120 dias do fato gerador).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documentos aceitos para retificação incluem, de forma exemplificativa: CTPS com anotações regulares, contracheques ou recibos de pagamento, declaração do empregador em formulário próprio, termos de rescisão contratual homologados, comprovantes de depósito de FGTS, ação trabalhista com sentença transitada em julgado, entre outros. A IN 128/2022 admite cópias simples (em papel ou digitalizadas), dispensando autenticação administrativa, salvo em casos de fundada dúvida quanto à autenticidade.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para decisão administrativa é de 30 dias (art. 41-A, § 5º, Lei 8.213/91), embora na prática o INSS frequentemente exceda esse prazo. O silêncio administrativo após 30 dias caracteriza mora da Administração e autoriza o ajuizamento de ação judicial sem necessidade de aguardar decisão expressa.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5.3.2 Via judicial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via judicial é cabível quando o INSS indefere o pedido de retificação administrativa ou quando permanece inerte após o prazo legal. A competência é do Juizado Especial Federal quando o valor da causa (diferença no benefício) não ultrapassar 60 salários-mínimos (R$ 97.260,00 em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é condição para o ajuizamento. O STF, no RE 631.240 (Tema 350), fixou essa exigência como condição para ação previdenciária. Assim, o segurado deve primeiramente requerer a retificação ao INSS antes de buscar a via judicial. Exceções existem: quando o INSS adota posição notoriamente contrária ao pedido (dispensando a submissão formal), ou quando o segurado comprova que o pedido seria inútil diante da prática administrativa consolidada.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ação judicial de retificação do CNIS, o juiz pode determinar: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inclusão de vínculos não registrados, mediante prova documental e testemunhal;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correção de remunerações incorretas, com base em documentos contemporâneos;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exclusão de indicadores de pendência indevidos;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 reconhecimento de períodos contributivos não computados;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unificação de NIT/PIS quando o segurado possui cadastros duplicados.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fundamentação — Retificação de CNIS no JEF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petições iniciais de retificação de CNIS, o advogado deve: (1) individualizar cada período ou dado objeto de retificação; (2) indicar o que consta no CNIS e o que deveria constar; (3) apresentar a documentação comprobatória de cada divergência; (4) explicitar o impacto da retificação no direito ao benefício. A objetividade facilita a instrução e acelera o julgamento. Evite pedidos genéricos ("retificar todo o CNIS") — o juiz precisa saber exatamente o que está sendo pedido e por quê.</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5.3.3 Retificação de remunerações — impacto no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da retificação de vínculos e períodos, é igualmente relevante a retificação dos valores de remuneração registrados no CNIS. Salários de contribuição incorretos (geralmente inferiores ao efetivamente recebido) impactam diretamente o cálculo do salário de benefício, reduzindo o valor da aposentadoria. Essa situação é especialmente comum em vínculos antigos (décadas de 1980 e 1990), quando o preenchimento da GFIP era manual e sujeito a erros frequentes.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retificação de remunerações, o segurado deve apresentar documentos que comprovem os valores efetivamente recebidos: contracheques, fichas financeiras, declarações de imposto de renda com rendimentos informados pelo empregador, ou sentença trabalhista que fixou os valores corretos. Na ausência de documentos específicos do período, a jurisprudência admite a utilização de registros de acordos coletivos ou convenções da categoria profissional como parâmetro subsidiário.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financeiro da retificação de remunerações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Considere um segurado cujo CNIS registra salário de contribuição de R$ 1.000,00 em determinado período, quando na verdade recebia R$ 2.000,00 (conforme contracheques preservados). Se esse período integra o cálculo do salário de benefício (média dos 80% maiores SC), a retificação pode incrementar significativamente o valor da aposentadoria. Para segurados com poucos anos de contribuição acima do mínimo, a correção de remunerações pode representar diferença de centenas de reais mensais no benefício. A verificação detalhada dos valores registrados no CNIS deve ser etapa obrigatória do planejamento previdenciário.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5.3.4 Retificação decorrente de sentença trabalhista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obtém sentença trabalhista reconhecendo diferenças salariais ou verbas não pagas, os valores devem ser refletidos no CNIS para fins previdenciários. O procedimento regular é: (a) na fase de execução trabalhista, são calculadas as contribuições previdenciárias incidentes sobre as diferenças; (b) o empregador é condenado ao recolhimento (GPS judicial); (c) os valores são incluídos no CNIS pelo sistema informatizado da Receita Federal/INSS.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falhas no sistema fazem com que muitos valores de sentenças trabalhistas não sejam refletidos no CNIS. O segurado deve verificar, após a execução trabalhista, se os valores foram efetivamente incluídos. Caso contrário, deve requerer a retificação ao INSS, instruindo o pedido com: certidão de objeto e pé da ação trabalhista, planilha de cálculos judiciais, comprovantes de recolhimento das contribuições previdenciárias (GPS judicial) e sentença/acórdão.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5.3.5 Retificação e o prazo decadencial — questão controversa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ndaga-se com frequência se o prazo decadencial de 10 anos do art. 103 da Lei 8.213/91 aplica-se à retificação do CNIS. A resposta depende do contexto: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Retificação para concessão de novo benefício:</w:t>
      </w:r>
      <w:r>
        <w:rPr>
          <w:rFonts w:ascii="EB Garamond" w:hAnsi="EB Garamond" w:cs="EB Garamond"/>
          <w:b w:val="0"/>
          <w:i w:val="0"/>
          <w:color w:val="201B16"/>
          <w:sz w:val="20"/>
          <w:lang w:val="pt-BR" w:bidi="ar-SA"/>
          <w:kern w:val="16"/>
          <w14:ligatures w14:val="standardContextual"/>
        </w:rPr>
        <w:t xml:space="preserve"> Não há decadência, pois o segurado ainda não está aposentado. A retificação é pressuposto da concessão, e o direito de requerer benefício não decai (apenas prescreve).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Retificação para revisão de benefício já concedido:</w:t>
      </w:r>
      <w:r>
        <w:rPr>
          <w:rFonts w:ascii="EB Garamond" w:hAnsi="EB Garamond" w:cs="EB Garamond"/>
          <w:b w:val="0"/>
          <w:i w:val="0"/>
          <w:color w:val="201B16"/>
          <w:sz w:val="20"/>
          <w:lang w:val="pt-BR" w:bidi="ar-SA"/>
          <w:kern w:val="16"/>
          <w14:ligatures w14:val="standardContextual"/>
        </w:rPr>
        <w:t xml:space="preserve"> Aplica-se o prazo decadencial de 10 anos contados do primeiro pagamento. Se o segurado pretende incluir períodos ou corrigir remunerações para majorar benefício já concedido, deve observar esse prazo.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Retificação como ação autônoma (sem pedido de benefício):</w:t>
      </w:r>
      <w:r>
        <w:rPr>
          <w:rFonts w:ascii="EB Garamond" w:hAnsi="EB Garamond" w:cs="EB Garamond"/>
          <w:b w:val="0"/>
          <w:i w:val="0"/>
          <w:color w:val="201B16"/>
          <w:sz w:val="20"/>
          <w:lang w:val="pt-BR" w:bidi="ar-SA"/>
          <w:kern w:val="16"/>
          <w14:ligatures w14:val="standardContextual"/>
        </w:rPr>
        <w:t xml:space="preserve"> Há divergência. A corrente majoritária entende que a retificação de dados cadastrais não se sujeita a prazo decadencial, pois não se confunde com "revisão do ato de concessão." O CNIS é registro administrativo cuja correção pode ser requerida a qualquer tempo (art. 29-A, § 2º: "a qualquer tempo").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Retificação de CNIS não se sujeita à decadência do art. 103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TNU e diversos TRFs consolidaram o entendimento de que o pedido de retificação de dados do CNIS não se confunde com o pedido de revisão do ato de concessão de benefício. O direito de ter seus dados cadastrais corretos é imprescritível e não decai, pois decorre da própria personalidade. Contudo, se a retificação é veículo para obter diferenças financeiras em benefício já concedido, os efeitos financeiros retroativos ficam limitados à prescrição quinquenal e o direito revisional sujeito à decadência decenal.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5.3.6 Competência e cumulação de pedidos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ação de retificação do CNIS pode ser cumulada com o pedido de concessão ou revisão do benefício na mesma demanda, desde que observado o limite de alçada do JEF. Na prática, a cumulação é a estratégia mais eficiente: o juiz reconhece o tempo, retifica o CNIS e, na mesma sentença, concede ou revisa o benefício. Essa cumulação evita a multiplicação de processos e a necessidade de novo requerimento administrativo após a retificação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para a retificação do CNIS é sempre da Justiça Federal (art. 109, I, CF), por envolver o INSS (autarquia federal). Quando a retificação decorre de sentença trabalhista, o segurado pode apresentá-la administrativamente ao INSS; se este recusar a averbação, a via adequada é o JEF, não a Justiça do Trabalho (que já esgotou sua competência ao julgar a relação de emprego).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5.4 Atividade rural anterior a novembro de 1991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5.4.1 Fundamento legal e regra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55, § 2º, da Lei 8.213/91, combinado com o art. 143 do mesmo diploma, permite o cômputo de tempo de serviço rural anterior à vigência da Lei (25 de julho de 1991) como tempo de contribuição, independentemente do recolhimento de contribuições previdenciárias. Trata-se de norma de transição que reconheceu a atividade rural exercida em período no qual não existia obrigatoriedade de contribuição para a grande maioria dos trabalhadores rurais.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aplica-se ao segurado especial (regime de economia familiar) e ao empregado rural que exerceu atividade antes da Lei 8.213/91. A distinção é relevante: o segurado especial tem seu tempo computado independentemente de contribuição, mesmo para períodos posteriores a 1991, por força do art. 39, I, da Lei 8.213/91 (para aposentadoria por idade rural); já o contribuinte individual rural que exerceu atividade após novembro de 1991 precisa indenizar o período na forma do art. 45-A da Lei 8.212/91 para ter o tempo reconhecido (cf. Capítulo 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Distinção fundamental: efeito do cômputo rural pré-1991</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tempo rural anterior a novembro de 1991 conta como tempo de contribuição, mas NÃO como carência (art. 55, § 2º, parte final, Lei 8.213/91). Isso significa que o segurado pode usar esse período para completar os anos exigidos de tempo de contribuição nas regras de transição, mas não pode utilizá-lo para atingir as 180 contribuições de carência. Exceção: o trabalhador rural com registro em CTPS (empregado rural formal) tem o período contado também para carência, pois a obrigação de recolhimento era do empregador.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5.4.2 Exigência de início de prova material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atividade rural exige início de prova material, nos termos do art. 55, § 3º, da Lei 8.213/91 e da Súmula 149 do STJ: "A prova exclusivamente testemunhal não basta à comprovação da atividade rurícola, para efeito da obtenção de benefício previdenciário." A exigência tem dupla finalidade: prevenir fraudes e assegurar um mínimo de documentação que empreste verossimilhança ao relato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consolidada admite como início de prova material uma ampla gama de documentos, desde que contemporâneos à época dos fatos alegados (TNU Súmula 34). São exemplos frequentes: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Certidão de casamento com qualificação do cônjuge como lavrador/agricultor;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Certidão de nascimento dos filhos com indicação da profissão rural dos pais;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Certificado de reservista com profissão "lavrador" ou "agricultor";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Título de eleitor com qualificação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Ficha de inscrição em sindicato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Documentos do INCRA (certificado de cadastro, DAP/CAF);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Notas fiscais de produtor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Contratos de arrendamento ou parceria;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Declaração de aptidão ao PRONAF (DAP) ou Cadastro Nacional da Agricultura Familiar (CAF);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Comprovante de recebimento de benefício rural por membro da família;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Histórico escolar de escola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Escritura de imóvel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Prontuário médico com indicação da profissão rural.</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5.4.3 Extensão temporal da prova — Súmula 577/STJ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577 do STJ estabelece que "é possível reconhecer o tempo de serviço rural anterior ao documento mais antigo apresentado, desde que amparado em convincente prova testemunhal colhida sob o contraditório." Essa súmula tem grande impacto prático: o segurado que apresenta como documento mais antigo uma certidão de casamento de 1985 (com qualificação de "lavrador") pode ter reconhecido período rural anterior a 1985, desde que a prova testemunhal seja convincente e coerente.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temporal, contudo, possui limites. A prova testemunhal deve ser robusta, com depoimentos de testemunhas que efetivamente presenciaram o trabalho rural no período anterior ao documento. Testemunhas com conhecimento indireto (ouviram dizer que o segurado trabalhava na roça) não suprem a exigência. Além disso, a extensão deve ser razoável: reconhecer cinco ou seis anos antes do documento mais antigo é admissível; reconhecer décadas sem qualquer referência documental intermediária é temerário.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5.4.4 Documentos em nome de terceiros — cônjuge e família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no Tema 327, firmou o entendimento de que documentação em nome do cônjuge ou companheiro, na condição de empregado rural, constitui início de prova material para fins de concessão de benefício previdenciário ao outro cônjuge. Essa orientação é complementada pela Súmula 6 da TNU ("A certidão de casamento ou outro documento idôneo que evidencie a condição de trabalhador rural do cônjuge constitui início razoável de prova material da atividade rurícola") e pela Súmula 73 do TRF4.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isso significa que a esposa do trabalhador rural pode utilizar documentos em nome do marido (e vice-versa) como início de prova material de sua própria atividade rural, desde que demonstrada a participação no regime de economia familiar. A mesma lógica aplica-se a filhos que trabalharam na propriedade da família: documentos em nome dos pais servem como ponto de partida para a comprovação.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629, REsp 1.352.721/SP, Rel. Min. Napoleão Nunes Maia Filho — efeito processual da ausência de prova material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regra de que "o tempo de serviço do segurado trabalhador rural, anterior à data de início de vigência da Lei n. 8.213/91, pode ser computado para fins de aposentadoria no Regime Geral de Previdência Social, independentemente do recolhimento de contribuições, exceto para efeito de carência" decorre do art. 55, § 2º, da Lei 8.213/91 (e da jurisprudência consolidada). A tese efetivamente firmada no </w:t>
            </w:r>
            <w:r>
              <w:rPr>
                <w:rFonts w:ascii="EB Garamond" w:hAnsi="EB Garamond" w:cs="EB Garamond"/>
                <w:b/>
                <w:i w:val="0"/>
                <w:color w:val="201B16"/>
                <w:sz w:val="19"/>
                <w:lang w:val="pt-BR" w:bidi="ar-SA"/>
                <w:kern w:val="16"/>
                <w14:ligatures w14:val="standardContextual"/>
              </w:rPr>
              <w:t>Tema 629/STJ</w:t>
            </w:r>
            <w:r>
              <w:rPr>
                <w:rFonts w:ascii="EB Garamond" w:hAnsi="EB Garamond" w:cs="EB Garamond"/>
                <w:b w:val="0"/>
                <w:i w:val="0"/>
                <w:color w:val="201B16"/>
                <w:sz w:val="19"/>
                <w:lang w:val="pt-BR" w:bidi="ar-SA"/>
                <w:kern w:val="16"/>
                <w14:ligatures w14:val="standardContextual"/>
              </w:rPr>
              <w:t xml:space="preserve">, contudo, é de natureza </w:t>
            </w:r>
            <w:r>
              <w:rPr>
                <w:rFonts w:ascii="EB Garamond" w:hAnsi="EB Garamond" w:cs="EB Garamond"/>
                <w:b/>
                <w:i w:val="0"/>
                <w:color w:val="201B16"/>
                <w:sz w:val="19"/>
                <w:lang w:val="pt-BR" w:bidi="ar-SA"/>
                <w:kern w:val="16"/>
                <w14:ligatures w14:val="standardContextual"/>
              </w:rPr>
              <w:t>processual</w:t>
            </w:r>
            <w:r>
              <w:rPr>
                <w:rFonts w:ascii="EB Garamond" w:hAnsi="EB Garamond" w:cs="EB Garamond"/>
                <w:b w:val="0"/>
                <w:i w:val="0"/>
                <w:color w:val="201B16"/>
                <w:sz w:val="19"/>
                <w:lang w:val="pt-BR" w:bidi="ar-SA"/>
                <w:kern w:val="16"/>
                <w14:ligatures w14:val="standardContextual"/>
              </w:rPr>
              <w:t xml:space="preserve">: quando não há início de prova material suficiente a instruir a inicial, a ação deve ser extinta </w:t>
            </w:r>
            <w:r>
              <w:rPr>
                <w:rFonts w:ascii="EB Garamond" w:hAnsi="EB Garamond" w:cs="EB Garamond"/>
                <w:b/>
                <w:i w:val="0"/>
                <w:color w:val="201B16"/>
                <w:sz w:val="19"/>
                <w:lang w:val="pt-BR" w:bidi="ar-SA"/>
                <w:kern w:val="16"/>
                <w14:ligatures w14:val="standardContextual"/>
              </w:rPr>
              <w:t>sem resolução do mérito</w:t>
            </w:r>
            <w:r>
              <w:rPr>
                <w:rFonts w:ascii="EB Garamond" w:hAnsi="EB Garamond" w:cs="EB Garamond"/>
                <w:b w:val="0"/>
                <w:i w:val="0"/>
                <w:color w:val="201B16"/>
                <w:sz w:val="19"/>
                <w:lang w:val="pt-BR" w:bidi="ar-SA"/>
                <w:kern w:val="16"/>
                <w14:ligatures w14:val="standardContextual"/>
              </w:rPr>
              <w:t xml:space="preserve"> (art. 485, IV, CPC), possibilitando nova propositura com documentação mais robusta. A extinção com mérito (improcedência) forma coisa julgada material e impede nova ação com o mesmo fundamento.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5.4.5 O limite etário e o trabalho rural na infância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oucos temas suscitam tanta hesitação na instrução das ações rurais quanto a idade mínima para o reconhecimento do trabalho no campo. A Constituição Federal proíbe o trabalho de menores de 16 anos (salvo como aprendiz a partir dos 14 — art. 7º, XXXIII). Contudo, a jurisprudência previdenciária consolidou o entendimento de que a vedação constitucional visa proteger o menor, não prejudicá-lo: se o menor efetivamente trabalhou, o reconhecimento do tempo é direito seu, sob pena de penalizá-lo duplamente (trabalhou irregularmente na infância e ainda se veria privado do cômputo do período).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e os TRFs reconhecem atividade rural a partir dos 12 anos de idade (idade mínima usual na jurisprudência, embora haja precedentes que admitem períodos a partir dos 10 anos em casos excepcionais). Essa posição encontra respaldo na realidade socioeconômica do campo brasileiro, onde o trabalho infantil em regime de economia familiar era, e em muitas regiões ainda é, prática generalizada.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processual: comprovação de atividade rural na infância/adolescência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períodos rurais na infância (12 a 16 anos), a estratégia probatória deve ser reforçada: (a) documentos da família (pais como proprietários rurais ou empregados rurais); (b) certidão de escola rural demonstrando endereço no campo; (c) testemunhas que presenciaram o trabalho do menor; (d) declarações de sindicato rural. É útil incluir na petição inicial a fundamentação constitucional da tese (proteção do menor que efetivamente trabalhou) e citar a jurisprudência dominante da TNU sobre o tema.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5.4.6 Descontinuidade da atividade rural e descaracterização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descontinuidade da atividade rural e seus efeitos sobre o reconhecimento do tempo merecem exame à parte. O segurado que intercalou períodos rurais com períodos urbanos pode ter dificuldades em demonstrar a contemporaneidade da prova material e a continuidade do trabalho agrícola.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 TNU tem sido relativamente flexível nesse aspecto. O STJ, no Tema 1.007, fixou a tese de que "o tempo de serviço rural, ainda que remoto e descontínuo, anterior ao advento da Lei 8.213/1991, pode ser computado para fins da carência necessária à obtenção da aposentadoria híbrida por idade, ainda que não tenha sido efetivado o recolhimento das contribuições, nos termos do art. 48, § 3º, da Lei 8.213/1991, seja qual for a predominância do labor misto exercido no período de carência ou o tipo de trabalho exercido no momento do implemento do requisito etário ou do requerimento administrativo". A orientação aplica-se também ao cômputo de tempo rural para aposentadoria por tempo de contribuição, desde que o período específico esteja adequadamente comprovado.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descaracterização da condição de segurado especial (para período pós-1991) pode decorrer de: (a) exercício de atividade urbana por período superior a 120 dias no ano; (b) aquisição de propriedade com área superior a 4 módulos fiscais (ressalvado o entendimento do STJ Tema 1.115, que admite análise caso a caso); (c) obtenção de renda significativa de fonte não rural; (d) contratação de empregados permanentes (limite de 2 empregados admitido pela Lei 11.718/2008). Cada uma dessas circunstâncias exige análise individualizada pelo juiz.</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Descontinuidade não impede cômputo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 de o segurado ter se afastado da atividade rural por determinado período (por exemplo, trabalhou no campo de 1975 a 1985, migrou para a cidade de 1986 a 1990, e retornou ao campo em 1991) não impede o reconhecimento do período efetivamente comprovado (1975-1985). O cômputo é parcial: reconhece-se o que foi demonstrado. A descontinuidade pode fragilizar a prova testemunhal (testemunhas que conheceram o segurado apenas no segundo período rural não podem atestar o primeiro), mas não constitui impedimento legal ao reconhecimento dos períodos documentados.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5.4.7 Atividade rural e aposentadoria por tempo de contribuição urbana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dos pedidos mais frequentes nos JEFs é o cômputo de atividade rural (geralmente da infância/adolescência) para somar ao tempo de contribuição urbana e viabilizar aposentadoria por tempo de contribuição ou enquadramento em regra de transição. Nesse cenário, o segurado que trabalhou na roça dos 12 aos 20 anos e depois migrou para a cidade pode agregar até 8 anos de tempo rural ao tempo urbano, potencialmente antecipando em vários anos a data de implementação dos requisitos para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viabilidade desse pedido depende de prova material adequada (certidão de nascimento com pais rurais, certidão de casamento dos pais, matrícula em escola rural, certificado de reservista com profissão "lavrador", documentos do INCRA da família, etc.) e de prova testemunhal convincente. Para períodos remotos (décadas de 1960 a 1980), a dificuldade probatória é significativa, mas não intransponível.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impacto do reconhecimento de tempo rural na aposentadoria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Maria trabalhou na roça com os pais de 1978 (quando tinha 12 anos) até 1986 (quando migrou para a cidade aos 20 anos). Apresenta: certidão de nascimento com pai qualificado como "lavrador"; matrícula em escola rural (1980-1984); certificado de reservista do irmão com profissão "agricultor"; duas testemunhas que confirmam o trabalho familiar. Se reconhecido, o período rural (8 anos) soma-se aos 27 anos de tempo urbano comprovado, totalizando 35 anos de contribuição — suficiente para enquadramento na regra de transição por pontos (com a pontuação necessária em 2026). Sem o reconhecimento rural, Maria precisaria trabalhar mais 8 anos para atingir o requisito.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5.4.8 Atividade rural pós-1991: a exigência de contribuição ou indenização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períodos posteriores a novembro de 1991, o tratamento varia conforme a categoria do segurado (v. Cap. 2 para o detalhamento de cada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Segurado especial (art. 11, VII):</w:t>
      </w:r>
      <w:r>
        <w:rPr>
          <w:rFonts w:ascii="EB Garamond" w:hAnsi="EB Garamond" w:cs="EB Garamond"/>
          <w:b w:val="0"/>
          <w:i w:val="0"/>
          <w:color w:val="201B16"/>
          <w:sz w:val="20"/>
          <w:lang w:val="pt-BR" w:bidi="ar-SA"/>
          <w:kern w:val="16"/>
          <w14:ligatures w14:val="standardContextual"/>
        </w:rPr>
        <w:t xml:space="preserve"> Continua com direito à aposentadoria por idade rural (60 anos homem / 55 anos mulher) sem necessidade de contribuição, bastando a comprovação de 180 meses de atividade rural (art. 39, I, Lei 8.213/91). Porém, se pretender aposentadoria por tempo de contribuição, o período pós-1991 somente será computado mediante recolhimento ou indenização.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Contribuinte individual rural (art. 11, V, "a"):</w:t>
      </w:r>
      <w:r>
        <w:rPr>
          <w:rFonts w:ascii="EB Garamond" w:hAnsi="EB Garamond" w:cs="EB Garamond"/>
          <w:b w:val="0"/>
          <w:i w:val="0"/>
          <w:color w:val="201B16"/>
          <w:sz w:val="20"/>
          <w:lang w:val="pt-BR" w:bidi="ar-SA"/>
          <w:kern w:val="16"/>
          <w14:ligatures w14:val="standardContextual"/>
        </w:rPr>
        <w:t xml:space="preserve"> O período posterior a 1991 exige recolhimento de contribuições ou indenização (art. 45-A, Lei 8.212/91) para cômputo como tempo de contribuição.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Empregado rural (art. 11, I, "a"):</w:t>
      </w:r>
      <w:r>
        <w:rPr>
          <w:rFonts w:ascii="EB Garamond" w:hAnsi="EB Garamond" w:cs="EB Garamond"/>
          <w:b w:val="0"/>
          <w:i w:val="0"/>
          <w:color w:val="201B16"/>
          <w:sz w:val="20"/>
          <w:lang w:val="pt-BR" w:bidi="ar-SA"/>
          <w:kern w:val="16"/>
          <w14:ligatures w14:val="standardContextual"/>
        </w:rPr>
        <w:t xml:space="preserve"> O recolhimento é obrigação do empregador. Se o empregador não recolheu, o período é reconhecido com base na relação de emprego comprovada, independentemente da efetivação do recolhimento (o empregado não pode ser prejudicado pela inadimplência patronal).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272 do STJ sintetiza a regra quanto ao segurado especial: "O trabalhador rural, na condição de segurado especial, sujeito à contribuição obrigatória sobre a produção rural comercializada, somente faz jus à aposentadoria por tempo de serviço, se recolher contribuições facultativas". A contribuição que o segurado especial recolhe sobre a receita bruta da comercialização da produção (art. 25, Lei 8.212/91) garante os benefícios do art. 39, I, da Lei 8.213/91, mas não o cômputo do período como tempo de contribuição para a aposentadoria programada. A dispensa de recolhimento só existe para o período anterior à Lei 8.213/91, nos termos do art. 55, § 2º, e da Súmula 24 da TNU: "O tempo de serviço do segurado trabalhador rural anterior ao advento da Lei nº 8.213/91, sem o recolhimento de contribuições previdenciárias, pode ser considerado para a concessão de benefício previdenciário do Regime Geral de Previdência Social (RGPS), exceto para efeito de carência, conforme a regra do art. 55, § 2º, da Lei nº 8.213/91".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5.5 Tempo de serviço militar obrigatório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5.5.1 Fundamento legal e natureza do cômputo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55, inciso I, da Lei 8.213/91 assegura o cômputo, como tempo de contribuição, do período de serviço militar, inclusive o obrigatório. Trata-se de disposição expressa que não exige filiação prévia ao RGPS nem recolhimento de contribuição pelo militar durante o período de serviço. O fundamento é constitucional: o art. 143, caput e § 2º, da Constituição Federal estabelece a obrigatoriedade do serviço militar nos termos da lei, cabendo aos brasileiros do sexo masculino a prestação do serviço (Lei 4.375/1964). Essa imposição estatal não pode gerar prejuízo previdenciário ao cidadão.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cômputo abrange tanto o serviço militar obrigatório (conscrito) quanto o serviço militar voluntário (engajamento posterior), e aplica-se a todas as Forças Armadas (Exército, Marinha e Aeronáutica), bem como às Forças Auxiliares (Polícias Militares e Corpos de Bombeiros, quando em serviço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de serviço militar obrigatório é geralmente de 12 meses, podendo estender-se em situações excepcionais (engajamento, situação de conflito, etc.). Na prática previdenciária, o cômputo desse período é relativamente simples: basta a apresentação do Certificado de Reservista com as datas de incorporação e licenciamento.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5.5.2 Documentos comprobatórios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 INSS/PRES 128/2022, em seu art. 83, especifica os documentos aceitos para comprovação do tempo de serviço militar: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Certificado de Reservista:</w:t>
      </w:r>
      <w:r>
        <w:rPr>
          <w:rFonts w:ascii="EB Garamond" w:hAnsi="EB Garamond" w:cs="EB Garamond"/>
          <w:b w:val="0"/>
          <w:i w:val="0"/>
          <w:color w:val="201B16"/>
          <w:sz w:val="20"/>
          <w:lang w:val="pt-BR" w:bidi="ar-SA"/>
          <w:kern w:val="16"/>
          <w14:ligatures w14:val="standardContextual"/>
        </w:rPr>
        <w:t xml:space="preserve"> Documento padrão que consigna as datas de incorporação e licenciamento. É o meio de prova mais comum e geralmente suficiente.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Certidão expedida pelo órgão militar competente:</w:t>
      </w:r>
      <w:r>
        <w:rPr>
          <w:rFonts w:ascii="EB Garamond" w:hAnsi="EB Garamond" w:cs="EB Garamond"/>
          <w:b w:val="0"/>
          <w:i w:val="0"/>
          <w:color w:val="201B16"/>
          <w:sz w:val="20"/>
          <w:lang w:val="pt-BR" w:bidi="ar-SA"/>
          <w:kern w:val="16"/>
          <w14:ligatures w14:val="standardContextual"/>
        </w:rPr>
        <w:t xml:space="preserve"> Documento mais detalhado, emitido pelo Ministério da Defesa ou pela respectiva Força, contendo período exato de serviço, datas e eventuais afastamentos.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Informação transmitida ao CNIS pelas Forças Armadas:</w:t>
      </w:r>
      <w:r>
        <w:rPr>
          <w:rFonts w:ascii="EB Garamond" w:hAnsi="EB Garamond" w:cs="EB Garamond"/>
          <w:b w:val="0"/>
          <w:i w:val="0"/>
          <w:color w:val="201B16"/>
          <w:sz w:val="20"/>
          <w:lang w:val="pt-BR" w:bidi="ar-SA"/>
          <w:kern w:val="16"/>
          <w14:ligatures w14:val="standardContextual"/>
        </w:rPr>
        <w:t xml:space="preserve"> Dados inseridos diretamente no sistema informatizado, dispensando a apresentação de documento pelo segurado.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Certificado de Reservista não contém as datas específicas de incorporação e licenciamento (modelos mais antigos), o segurado deve requerer certidão ao órgão militar. Essa certidão pode ser obtida nas Juntas de Serviço Militar ou diretamente junto à unidade onde serviu.</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Cômputo do serviço militar 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Embora aparentemente simples, o cômputo do serviço militar pode gerar controvérsias em situações específicas: (a) quando o segurado serviu em período anterior à sua primeira filiação ao RGPS, o cômputo é devido mesmo assim; (b) quando o serviço militar coincide parcialmente com outro vínculo, não há concomitância vedada, pois o art. 96 proíbe apenas concomitância entre RGPS e RPPS; (c) quando o Certificado de Reservista foi extraviado — a certidão militar é meio de prova admitido. Na atuação forense dos JEFs, o indeferimento pelo INSS do cômputo de serviço militar é relativamente raro, mas ocorre quando o segurado não possui documentação ou quando há dúvida sobre o período efetivo.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5.5.3 Efeitos do cômputo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serviço militar obrigatório, quando computado no RGPS: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Conta como tempo de contribuição para todos os efeitos (aposentadoria, regras de transição, pontuação);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Conta para carência, segundo entendimento consolidado (o segurado não pode ser prejudicado pela imposição estatal);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gera obrigação de indenização ou recolhimento retroativo;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Pode ser certificado via CTC quando o segurado pretende averbá-lo em RPPS.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contagem para carência merece aprofundamento. Embora o art. 55, § 2º, da Lei 8.213/91 ressalve a carência para a atividade rural, não há ressalva equivalente para o serviço militar. A interpretação dominante nos tribunais é de que o serviço militar conta integralmente, inclusive para carência, dado que a imposição estatal substitui a contribuição que o segurado teria recolhido se estivesse no mercado de trabalho civil.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5.5.4 Tiro de guerra e outros serviços auxiliares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erece tratamento específico o Tiro de Guerra — modalidade de serviço militar obrigatório prestado em municípios que não possuem Organização Militar. O período de Tiro de Guerra é geralmente inferior ao serviço militar regular (em torno de 6 a 10 meses), mas é igualmente reconhecido como tempo de contribuição. O documento comprobatório é o Certificado de Reservista de 2ª categoria ou a certidão do Tiro de Guerra.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hipótese é o CPOR (Centro de Preparação de Oficiais da Reserva) e o NPOR (Núcleo de Preparação de Oficiais da Reserva), nos quais o reservista frequenta cursos de formação por período determinado. O tempo de CPOR/NPOR também é computável como tempo de contribuição, mediante certidão específica do órgão militar.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Dica: consulta ao sistema do Exército para obtenção de certidão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perdeu o Certificado de Reservista ou quando o documento não contém as datas precisas, a certidão pode ser obtida junto ao Centro de Recrutamento Regional (CRR) da área de alistamento ou pelo portal de serviços das Forças Armadas. Para o Exército: https://www.eb.mil.br (serviços ao cidadão). Para Marinha e Aeronáutica: respectivos portais ou unidades militares. O prazo de emissão varia de 15 a 60 dias. A certidão é gratuita.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5.6 Tempo de aluno-aprendiz</w:t>
      </w:r>
    </w:p>
    <w:p>
      <w:pPr>
        <w:spacing w:before="260" w:after="80" w:line="240" w:lineRule="auto"/>
        <w:jc w:val="left"/>
      </w:pPr>
      <w:r>
        <w:rPr>
          <w:rFonts w:ascii="EB Garamond" w:hAnsi="EB Garamond" w:cs="EB Garamond"/>
          <w:b/>
          <w:i w:val="0"/>
          <w:color w:val="3A3128"/>
          <w:sz w:val="25"/>
          <w:lang w:val="pt-BR" w:bidi="ar-SA"/>
          <w:kern w:val="16"/>
          <w14:ligatures w14:val="standardContextual"/>
        </w:rPr>
        <w:t>5.6.1 Origem e fundamento — Súmula 96/TCU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96 do Tribunal de Contas da União estabelece: "Conta-se para todos os efeitos, como tempo de serviço público, o período de trabalho prestado, na qualidade de aluno-aprendiz, em Escola Pública Profissional, desde que comprovada a retribuição pecuniária à conta do Orçamento, admitindo-se, como tal, o recebimento de alimentação, fardamento, material escolar e parcela de renda auferida com a execução de encomendas para terceiros."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a Súmula tenha sido editada no contexto do serviço público, sua aplicação estendeu-se ao RGPS por força do Decreto 3.048/99, que inclui o período de aluno-aprendiz em escola técnica entre os períodos computáveis como tempo de contribuição, desde que comprovadas a retribuição à conta do orçamento público (ainda que indireta) e a contraprestação por trabalho efetivamente prestado, nos termos detalhados na seção 5.6.2. A previsão constava originalmente do art. 60, inciso XXII, revogado pelo Decreto 10.410/2020, que a reposicionou no art. 188-G, inciso IX, do mesmo Regulamento — dispositivo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típico abrangido situa-se entre as décadas de 1950 e 1990, quando as Escolas Técnicas Federais (ETFs), Escolas Agrotécnicas Federais e instituições como SENAI e SENAC mantinham programas de formação profissional nos quais os alunos executavam trabalhos produtivos para terceiros, com retribuição, em dinheiro, alimentação ou fardamento, custeada pelo orçamento público.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5.6.2 Requisitos para o cômputo — TNU Tema 216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no Tema 216 (PEDILEF 0525048-76.2017.4.05.8100/CE, julgado em 14/02/2020), fixou critérios mais rigorosos para o cômputo do tempo de aluno-aprendiz, alterando a Súmula 18 da TNU. Os requisitos são cumulativos: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Retribuição consistente em pagamento pecuniário ou assistência material</w:t>
      </w:r>
      <w:r>
        <w:rPr>
          <w:rFonts w:ascii="EB Garamond" w:hAnsi="EB Garamond" w:cs="EB Garamond"/>
          <w:b w:val="0"/>
          <w:i w:val="0"/>
          <w:color w:val="201B16"/>
          <w:sz w:val="20"/>
          <w:lang w:val="pt-BR" w:bidi="ar-SA"/>
          <w:kern w:val="16"/>
          <w14:ligatures w14:val="standardContextual"/>
        </w:rPr>
        <w:t>, o aluno deve ter recebido alguma forma de contraprestação (dinheiro, alimentação, fardamento, material escolar, parcela de renda);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À conta do Orçamento</w:t>
      </w:r>
      <w:r>
        <w:rPr>
          <w:rFonts w:ascii="EB Garamond" w:hAnsi="EB Garamond" w:cs="EB Garamond"/>
          <w:b w:val="0"/>
          <w:i w:val="0"/>
          <w:color w:val="201B16"/>
          <w:sz w:val="20"/>
          <w:lang w:val="pt-BR" w:bidi="ar-SA"/>
          <w:kern w:val="16"/>
          <w14:ligatures w14:val="standardContextual"/>
        </w:rPr>
        <w:t>, a retribuição deve provir de verba orçamentária pública, não de recursos privados;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Como contraprestação por labor</w:t>
      </w:r>
      <w:r>
        <w:rPr>
          <w:rFonts w:ascii="EB Garamond" w:hAnsi="EB Garamond" w:cs="EB Garamond"/>
          <w:b w:val="0"/>
          <w:i w:val="0"/>
          <w:color w:val="201B16"/>
          <w:sz w:val="20"/>
          <w:lang w:val="pt-BR" w:bidi="ar-SA"/>
          <w:kern w:val="16"/>
          <w14:ligatures w14:val="standardContextual"/>
        </w:rPr>
        <w:t xml:space="preserve"> — não se trata de mera bolsa de estudo ou assistência estudantil, mas de remuneração por trabalho efetivamente prestado;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Na execução de bens e serviços destinados a terceiros</w:t>
      </w:r>
      <w:r>
        <w:rPr>
          <w:rFonts w:ascii="EB Garamond" w:hAnsi="EB Garamond" w:cs="EB Garamond"/>
          <w:b w:val="0"/>
          <w:i w:val="0"/>
          <w:color w:val="201B16"/>
          <w:sz w:val="20"/>
          <w:lang w:val="pt-BR" w:bidi="ar-SA"/>
          <w:kern w:val="16"/>
          <w14:ligatures w14:val="standardContextual"/>
        </w:rPr>
        <w:t>, o trabalho deve ter natureza produtiva, com destinação a terceiros (oficinas que produziam peças, serrarias que beneficiavam madeira para clientes, oficinas mecânicas que atendiam o público externo, etc.).</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 cumulativos do TNU Tema 216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entendimento atual da TNU é mais restritivo que a literalidade da Súmula 96/TCU. Não basta comprovar que o aluno recebia alimentação e fardamento: é necessário demonstrar que a retribuição era contraprestação por labor produtivo destinado a terceiros, não mera atividade didática interna. Assim, o simples fato de frequentar escola técnica federal com auxílio-alimentação não garante o cômputo do tempo — é preciso provar que o aluno efetivamente trabalhou na produção de bens ou serviços para o público externo.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5.6.3 Prova do tempo de aluno-aprendiz</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exige documentos emitidos pela instituição de ensino: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Certidão da escola</w:t>
      </w:r>
      <w:r>
        <w:rPr>
          <w:rFonts w:ascii="EB Garamond" w:hAnsi="EB Garamond" w:cs="EB Garamond"/>
          <w:b w:val="0"/>
          <w:i w:val="0"/>
          <w:color w:val="201B16"/>
          <w:sz w:val="20"/>
          <w:lang w:val="pt-BR" w:bidi="ar-SA"/>
          <w:kern w:val="16"/>
          <w14:ligatures w14:val="standardContextual"/>
        </w:rPr>
        <w:t xml:space="preserve"> contendo: período de matrícula, natureza do curso, informação sobre execução de encomendas para terceiros, fonte de retribuição;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Ficha individual do aluno</w:t>
      </w:r>
      <w:r>
        <w:rPr>
          <w:rFonts w:ascii="EB Garamond" w:hAnsi="EB Garamond" w:cs="EB Garamond"/>
          <w:b w:val="0"/>
          <w:i w:val="0"/>
          <w:color w:val="201B16"/>
          <w:sz w:val="20"/>
          <w:lang w:val="pt-BR" w:bidi="ar-SA"/>
          <w:kern w:val="16"/>
          <w14:ligatures w14:val="standardContextual"/>
        </w:rPr>
        <w:t xml:space="preserve"> com registros de pagamento ou assistência material;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Listas de pagamento</w:t>
      </w:r>
      <w:r>
        <w:rPr>
          <w:rFonts w:ascii="EB Garamond" w:hAnsi="EB Garamond" w:cs="EB Garamond"/>
          <w:b w:val="0"/>
          <w:i w:val="0"/>
          <w:color w:val="201B16"/>
          <w:sz w:val="20"/>
          <w:lang w:val="pt-BR" w:bidi="ar-SA"/>
          <w:kern w:val="16"/>
          <w14:ligatures w14:val="standardContextual"/>
        </w:rPr>
        <w:t xml:space="preserve"> ou planilhas demonstrando retribuição à conta do orçamento;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Documentos comprobatórios da natureza produtiva</w:t>
      </w:r>
      <w:r>
        <w:rPr>
          <w:rFonts w:ascii="EB Garamond" w:hAnsi="EB Garamond" w:cs="EB Garamond"/>
          <w:b w:val="0"/>
          <w:i w:val="0"/>
          <w:color w:val="201B16"/>
          <w:sz w:val="20"/>
          <w:lang w:val="pt-BR" w:bidi="ar-SA"/>
          <w:kern w:val="16"/>
          <w14:ligatures w14:val="standardContextual"/>
        </w:rPr>
        <w:t xml:space="preserve"> — contratos de prestação de serviços a terceiros, notas fiscais de produtos fabricados, registros de oficinas que atendiam público externo.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dificuldade probatória é agravada pelo tempo decorrido: muitas ETFs foram transformadas em Institutos Federais (IFs) e nem sempre mantiveram acervos completos das décadas de 1960 a 1980. O segurado deve buscar certidões junto às instituições sucessoras e, na impossibilidade, requerer justificação judicial para suprir a ausência documental.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Dica: requerimento de certidão ao Instituto Federal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Antes de ajuizar ação, o advogado deve requerer formalmente ao Instituto Federal (sucessor da antiga ETF) certidão circunstanciada contendo: (a) período de matrícula do aluno; (b) existência de programa de aprendizagem com produção para terceiros; (c) natureza da retribuição (pecuniária, alimentação, fardamento); (d) origem orçamentária da retribuição. Se a instituição declarar impossibilidade de fornecer tais informações, o documento de recusa serve como prova da dificuldade probatória e justifica a produção de prova testemunhal em juízo.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5.7 Contagem recíproca entre regimes (RGPS/RPPS)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5.7.1 Fundamento constitucional e legislativo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recíproca — possibilidade de somar tempo de contribuição cumprido no RGPS com tempo de contribuição cumprido em Regime Próprio de Previdência Social (RPPS), e vice-versa, para efeito de aposentadoria — é instituto amplamente examinado pela doutrina e encontra fundamento no art. 201, § 9º, da Constituição Federal: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dispositivo constitucional consagra três elementos: (a) o direito à contagem recíproca; (b) a obrigatoriedade de compensação financeira entre regimes; (c) a remissão à lei para critérios operacionais. A legislação infraconstitucional que disciplina a matéria inclui a Lei 6.226/75 (primeira a prever contagem recíproca para servidores federais), a Lei 6.864/80 (extensão a estados e municípios), os arts. 94 a 99 da Lei 8.213/91 e a Lei 9.796/99 (compensação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5.7.2 Mecanismo da contagem recíproca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mecanismo opera da seguinte forma: o segurado que contribuiu para mais de um regime previdenciário (RGPS e RPPS, ou diferentes RPPSs) pode somar os períodos contributivos para fins de aposentadoria em um único regime. O regime onde o segurado se aposentará é denominado "regime instituidor"; o regime onde as contribuições foram vertidas é o "regime de origem". O instrumento formal dessa soma é a Certidão de Tempo de Contribuição (CTC), emitida pelo regime de origem e averbada no regime instituidor.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compensação financeira opera entre os regimes para evitar enriquecimento sem causa: o regime de origem (que arrecadou as contribuições) compensa financeiramente o regime instituidor (que pagará o benefício) proporcionalmente ao tempo certificado. Esse mecanismo é disciplinado pela Lei 9.796/99 e operacionalizado pelo sistema COMPREV (Compensação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5.7.3 Vedações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96 da Lei 8.213/91 estabelece vedações expressas à contagem recíproca. Após as alterações da Lei 13.846/2019 (conversão da MP 871/2019), o dispositivo contém nove incisos (I a IX). Os principais, para a atuação nos JEFs, devem ser distinguidos com precisão: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Contagem simultânea (inciso I):</w:t>
      </w:r>
      <w:r>
        <w:rPr>
          <w:rFonts w:ascii="EB Garamond" w:hAnsi="EB Garamond" w:cs="EB Garamond"/>
          <w:b w:val="0"/>
          <w:i w:val="0"/>
          <w:color w:val="201B16"/>
          <w:sz w:val="20"/>
          <w:lang w:val="pt-BR" w:bidi="ar-SA"/>
          <w:kern w:val="16"/>
          <w14:ligatures w14:val="standardContextual"/>
        </w:rPr>
        <w:t xml:space="preserve"> O mesmo tempo não pode ser computado em mais de um regime simultaneamente. Se o segurado contribuiu para RGPS e RPPS no mesmo período (por exemplo, era servidor municipal e mantinha atividade privada paralela), somente pode usar o período em um dos regimes.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Dupla aposentadoria com mesmo tempo (inciso II):</w:t>
      </w:r>
      <w:r>
        <w:rPr>
          <w:rFonts w:ascii="EB Garamond" w:hAnsi="EB Garamond" w:cs="EB Garamond"/>
          <w:b w:val="0"/>
          <w:i w:val="0"/>
          <w:color w:val="201B16"/>
          <w:sz w:val="20"/>
          <w:lang w:val="pt-BR" w:bidi="ar-SA"/>
          <w:kern w:val="16"/>
          <w14:ligatures w14:val="standardContextual"/>
        </w:rPr>
        <w:t xml:space="preserve"> Vedado utilizar o mesmo período para obter aposentadoria em dois regimes distintos.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Exigência de CTC:</w:t>
      </w:r>
      <w:r>
        <w:rPr>
          <w:rFonts w:ascii="EB Garamond" w:hAnsi="EB Garamond" w:cs="EB Garamond"/>
          <w:b w:val="0"/>
          <w:i w:val="0"/>
          <w:color w:val="201B16"/>
          <w:sz w:val="20"/>
          <w:lang w:val="pt-BR" w:bidi="ar-SA"/>
          <w:kern w:val="16"/>
          <w14:ligatures w14:val="standardContextual"/>
        </w:rPr>
        <w:t xml:space="preserve"> A contagem recíproca exige emissão formal de Certidão de Tempo de Contribuição pelo regime de origem. Essa exigência decorre do sistema da contagem recíproca (arts. 94 a 99 da Lei 8.213/91), sendo operacionalizada pelo art. 130 e seguintes do Decreto 3.048/99.</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Vedação de desaverbação de tempo que gerou vantagens (art. 96, VIII, da Lei 8.213/91):</w:t>
      </w:r>
      <w:r>
        <w:rPr>
          <w:rFonts w:ascii="EB Garamond" w:hAnsi="EB Garamond" w:cs="EB Garamond"/>
          <w:b w:val="0"/>
          <w:i w:val="0"/>
          <w:color w:val="201B16"/>
          <w:sz w:val="20"/>
          <w:lang w:val="pt-BR" w:bidi="ar-SA"/>
          <w:kern w:val="16"/>
          <w14:ligatures w14:val="standardContextual"/>
        </w:rPr>
        <w:t xml:space="preserve"> Proibida a desaverbação (retirada) de tempo que tenha sido utilizado para obtenção de vantagens remuneratórias ao servidor em atividade (como anuênios, quinquênios, progressão funcional). Essa vedação foi inserida no inciso VIII do art. 96 da Lei 8.213/91 pela Lei 13.846/2019.</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Vedação de desaverbação — armadilha para 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servidor público que utilizou tempo de serviço para obter progressão funcional ou anuênios não pode desaverbar esse tempo para levá-lo ao RGPS (ou a outro RPPS). A vedação do art. 96, VIII, da Lei 8.213/91 é expressa. O advogado deve verificar, antes de requerer CTC, se o tempo pretendido foi utilizado para qualquer vantagem no cargo público. Se foi, o tempo está "comprometido" e não pode ser certificado. Exceção reconhecida pela jurisprudência: tempo excedente, que não impactou a composição de qualquer vantagem, pode ser certificado.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5.7.4 Situações práticas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Juizados Especiais Federais, as questões de contagem recíproca surgem em diversos cenários: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Ex-servidor que busca aposentadoria no RGPS:</w:t>
      </w:r>
      <w:r>
        <w:rPr>
          <w:rFonts w:ascii="EB Garamond" w:hAnsi="EB Garamond" w:cs="EB Garamond"/>
          <w:b w:val="0"/>
          <w:i w:val="0"/>
          <w:color w:val="201B16"/>
          <w:sz w:val="20"/>
          <w:lang w:val="pt-BR" w:bidi="ar-SA"/>
          <w:kern w:val="16"/>
          <w14:ligatures w14:val="standardContextual"/>
        </w:rPr>
        <w:t xml:space="preserve"> O segurado que deixou o serviço público sem se aposentar pelo RPPS pode requerer CTC e averbá-la no RGPS, somando o tempo de serviço público ao tempo de atividade privada.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Servidor que ingressou no serviço público após atividade privada:</w:t>
      </w:r>
      <w:r>
        <w:rPr>
          <w:rFonts w:ascii="EB Garamond" w:hAnsi="EB Garamond" w:cs="EB Garamond"/>
          <w:b w:val="0"/>
          <w:i w:val="0"/>
          <w:color w:val="201B16"/>
          <w:sz w:val="20"/>
          <w:lang w:val="pt-BR" w:bidi="ar-SA"/>
          <w:kern w:val="16"/>
          <w14:ligatures w14:val="standardContextual"/>
        </w:rPr>
        <w:t xml:space="preserve"> Situação inversa — o segurado que trabalhou na iniciativa privada e depois tomou posse em cargo público pode levar o tempo de RGPS para o RPPS (via CTC emitida pelo INSS). Essa hipótese é mais comum na Justiça Estadual ou Federal não-JEF.</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Negativa de emissão de CTC pelo INSS:</w:t>
      </w:r>
      <w:r>
        <w:rPr>
          <w:rFonts w:ascii="EB Garamond" w:hAnsi="EB Garamond" w:cs="EB Garamond"/>
          <w:b w:val="0"/>
          <w:i w:val="0"/>
          <w:color w:val="201B16"/>
          <w:sz w:val="20"/>
          <w:lang w:val="pt-BR" w:bidi="ar-SA"/>
          <w:kern w:val="16"/>
          <w14:ligatures w14:val="standardContextual"/>
        </w:rPr>
        <w:t xml:space="preserve"> Quando o INSS se recusa a emitir CTC (por pendências contributivas, dados inconsistentes no CNIS, etc.), o segurado pode ajuizar ação no JEF para obter a certificação.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Negativa de averbação de CTC pelo RPPS:</w:t>
      </w:r>
      <w:r>
        <w:rPr>
          <w:rFonts w:ascii="EB Garamond" w:hAnsi="EB Garamond" w:cs="EB Garamond"/>
          <w:b w:val="0"/>
          <w:i w:val="0"/>
          <w:color w:val="201B16"/>
          <w:sz w:val="20"/>
          <w:lang w:val="pt-BR" w:bidi="ar-SA"/>
          <w:kern w:val="16"/>
          <w14:ligatures w14:val="standardContextual"/>
        </w:rPr>
        <w:t xml:space="preserve"> Quando o regime próprio se recusa a averbar CTC emitida pelo INSS, a competência depende do ente: se for RPPS federal (União), a ação vai para a Justiça Federal; se for RPPS estadual ou municipal, para a Justiça Estadual, salvo se o INSS ou a União também integrarem o polo passivo, hipótese em que a causa se desloca para a Justiça Federal (art. 109, I, CF/88).</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5.7.5 Compensação previdenciária (COMPREV) — aspectos operacionais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compensação previdenciária entre regimes, disciplinada pela Lei 9.796/99 e operacionalizada pelo Decreto 10.188/2019 (que revogou o Decreto 3.112/99), funciona como mecanismo de acerto financeiro entre o regime de origem e o regime instituidor. Os fundamentos legais, o funcionamento do sistema e os aspectos tributários da compensação são tratados em detalhes no Capítulo 4 (seção 4.17). Nesta seção, examinamos apenas os aspectos operacionais relevantes para a contagem recíproca e a emissão de CTC. Quando um segurado se aposenta em determinado regime utilizando tempo contribuído em outro, o regime de origem deve compensar financeiramente o regime instituidor, proporcionalmente ao tempo certificado.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COMPREV (Compensação Previdenciária) é a plataforma informatizada que operacionaliza essa compensação. Os requisitos para que um RPPS participe do COMPREV incluem: (a) Certificado de Regularidade Previdenciária (CRP) válido; (b) Certidão Negativa de Débito ou CPD-EN em relação às contribuições previdenciárias; (c) cadastro atualizado no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compensação previdenciária raramente é matéria de litígio direto entre o segurado e o INSS. As disputas sobre compensação ocorrem entre os próprios regimes (RGPS × RPPS ou RPPS × RPPS). Contudo, situações podem surgir quando o INSS condiciona a concessão de benefício ao resultado da compensação, ou quando alega que a CTC apresenta irregularidades que impedem o processamento no COMPREV. Em tais casos, o segurado não pode ser prejudicado por questões burocráticas internas entre regimes.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Compensação entre regimes — segurado não é parte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é firme: o segurado não pode ser prejudicado pela ausência de compensação financeira entre regimes. Se cumpriu os requisitos para a aposentadoria mediante contagem recíproca, o benefício deve ser concedido independentemente da efetivação da compensação no COMPREV. Eventuais pendências financeiras entre os regimes devem ser resolvidas entre eles próprios, sem reflexo na concessão do benefício ao segurado.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5.7.6 Contagem recíproca e 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não alterou o direito à contagem recíproca (que permanece assegurado pelo art. 201, § 9º, CF), mas trouxe impacto indireto relevante. O art. 201, § 9º-A, incluído pela EC 103, reitera a obrigatoriedade de compensação e remete à lei a disciplina dos critérios de cálculo. A vedação ao tempo fictício (art. 201, § 14, da CF, com redação da EC 103) tem reflexos na contagem recíproca: períodos de "tempo fictício" reconhecidos por legislações estaduais anteriores à EC 20/1998 não podem ser objeto de CTC para averbação no RGPS (salvo direito adquirido — período anterior a 16/12/1998).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Outro impacto relevante: o STF, no Tema 942 (RE 1.014.286, Rel. Min. Edson Fachin), reconheceu o direito do </w:t>
      </w:r>
      <w:r>
        <w:rPr>
          <w:rFonts w:ascii="EB Garamond" w:hAnsi="EB Garamond" w:cs="EB Garamond"/>
          <w:b/>
          <w:i w:val="0"/>
          <w:color w:val="201B16"/>
          <w:sz w:val="21"/>
          <w:lang w:val="pt-BR" w:bidi="ar-SA"/>
          <w:kern w:val="16"/>
          <w14:ligatures w14:val="standardContextual"/>
        </w:rPr>
        <w:t>servidor público</w:t>
      </w:r>
      <w:r>
        <w:rPr>
          <w:rFonts w:ascii="EB Garamond" w:hAnsi="EB Garamond" w:cs="EB Garamond"/>
          <w:b w:val="0"/>
          <w:i w:val="0"/>
          <w:color w:val="201B16"/>
          <w:sz w:val="21"/>
          <w:lang w:val="pt-BR" w:bidi="ar-SA"/>
          <w:kern w:val="16"/>
          <w14:ligatures w14:val="standardContextual"/>
        </w:rPr>
        <w:t xml:space="preserve"> à conversão, em tempo comum, do período prestado sob condições especiais que prejudiquem a saúde ou a integridade física (hipótese do então vigente art. 40, § 4º, III, da CF), aplicando-se as normas do Regime Geral de Previdência Social relativas à aposentadoria especial (Lei 8.213/91), até a edição da EC 103/2019. Em termos práticos, esse entendimento alcança o segurado que exerceu atividade especial e a leva, via contagem recíproca, para o regime próprio: o tempo especial pode ser convertido (com o acréscimo do fator de 1,40/1,20) e averbado no RPPS por meio de CTC. Esse direito limita-se a períodos anteriores à EC 103/2019, em razão da vedação à conversão para períodos posteriores.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5.8 Certidão de tempo de contribuição (CTC)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5.8.1 Conceito e requisitos formais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Certidão de Tempo de Contribuição é o documento formal que instrumentaliza a contagem recíproca. Disciplinada nos arts. 125 a 134 do Decreto 3.048/99, a CTC deve conter obrigatoriamente: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Identificação completa do segurado (nome, matrícula, RG, CPF, data de nascimento);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Órgão ou empresa de vínculo, cargo exercido e regime jurídico;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certificado (datas de início e fim), com discriminação de eventuais interrupções;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líquido de efetiva contribuição (em dias, ou anos/meses/dias);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Natureza do vínculo (celetista, estatutário, militar, etc.);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Valores dos salários de contribuição (quando necessário para cálculo do benefício);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Declaração de que o tempo não foi utilizado para qualquer vantagem no regime de origem;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Assinatura do responsável pela emissão e do dirigente do órgão.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CTC é emitida em duas vias: a primeira entregue ao interessado, a segunda arquivada pelo órgão emissor com recibo de entrega. Quando o segurado possui cargos constitucionalmente acumuláveis, admite-se CTC única com destinação para até dois órgãos distintos.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5.8.2 Irreversibilidade — vedação de desaverbação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130, § 14, do Decreto 3.048/99 consagra o princípio da irreversibilidade da CTC: uma vez averbada no regime instituidor, o tempo certificado não pode ser "devolvido" ao regime de origem. Essa vedação impede o chamado "turismo previdenciário" — prática pela qual o segurado levava tempo de um regime para outro em busca de condições mais vantajosas, retornando ao regime original se a operação não se mostrasse proveitosa.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irreversibilidade tem consequência prática severa: o segurado deve ponderar cuidadosamente antes de requerer CTC, pois a decisão é definitiva. Se levar o tempo do RGPS para o RPPS e depois se arrepender (por exemplo, porque as regras do RPPS se tornaram menos vantajosas após uma reforma), não poderá recuperar o tempo no RGPS.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Cautela na emissão de CTC — análise de cenários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simular os cenários antes de orientar o cliente a requerer CTC: (1) qual seria a aposentadoria no RGPS sem a contagem recíproca? (2) qual seria a aposentadoria no RPPS com a averbação? (3) há regras de transição mais favoráveis em um dos regimes? (4) o tempo a ser certificado já gerou alguma vantagem funcional no regime de origem? Somente após essa análise comparativa é que se deve requerer a emissão da CTC. A decisão é irreversível.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5.8.3 Emissão de CTC pelo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pretende levar tempo do RGPS para RPPS, a CTC é emitida pelo INSS. O requerimento pode ser feito no portal Meu INSS ou presencialmente em agência. O INSS verificará se o período requerido consta no CNIS, se há pendências contributivas e se o tempo não foi utilizado para concessão de benefício no RGPS (não se pode emitir CTC de período que já integra aposentadoria concedida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análise segue a regra geral de 30 dias (art. 41-A, § 5º, Lei 8.213/91). Se o INSS indefere a emissão ou permanece inerte, cabe ação judicial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5.8.4 CTC e os novos regimes de previdência complementar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questão contemporânea relevante é a interação entre a CTC e os regimes de previdência complementar dos servidores públicos (FUNPRESP-Exe, FUNPRESP-Jud, FUNPRESP-Leg). Servidores federais que ingressaram após a instituição do regime complementar contribuem para o RPPS apenas até o teto do RGPS, complementando a previdência por regime de capitalização. Quando esses servidores requerem CTC para levar tempo ao RGPS, surge a questão: a CTC certifica apenas o período com base de contribuição até o teto (regime básico) ou inclui os valores complementares?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é que a CTC certifica apenas o tempo e os valores contributivos ao RPPS (regime básico), não incluindo valores da previdência complementar. O segurado que levar esse tempo para o RGPS terá seu benefício calculado com base nos salários de contribuição registrados na CTC, limitados ao teto do RPPS básico — que coincide com o teto do RGPS (R$ 8.475,55 em 2026). Os valores investidos na FUNPRESP permanecem como benefício privado do servidor.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CTC de servidor com previdência complementar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servidores federais pós-FUNPRESP (ingressados a partir de fev/2013), a CTC reflete apenas o regime básico (contribuição até o teto). Se esse servidor pedir exoneração e quiser aposentar-se no RGPS, seu benefício será necessariamente limitado ao teto do RGPS — não haverá forma de incorporar os valores da previdência complementar ao cálculo do RGPS. Os valores da FUNPRESP serão resgatados ou transformados em benefício complementar privado, conforme o regulamento do plano. O advogado deve alertar o servidor sobre essa limitação antes de orientar a emissão de CTC.</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5.8.5 CTC e a vedação da desaposentação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irreversibilidade da CTC guarda relação com a vedação da desaposentação (STF Tema 503). Assim como não é possível renunciar à aposentadoria para obter nova aposentadoria mais vantajosa (desaposentação), também não é possível "devolver" CTC já averbada. Ambas as vedações decorrem do mesmo princípio: a segurança jurídica e o equilíbrio atuarial dos regimes previdenciários.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5.9 Atividades concomitantes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5.9.1 Regime anterior à Lei 13.846/2019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ntes da alteração legislativa promovida inicialmente pela MP 871, de 18/01/2019, e consolidada pela Lei 13.846, de 18/06/2019 (que converteu a MP), o art. 32 da Lei 8.213/91 estabelecia regime complexo de cálculo para segurados que exerciam atividades concomitantes (simultâneas) vinculadas ao RGPS. O sistema distinguia a "atividade principal" (geralmente a de maior remuneração ou a última exercida) das "atividades secundárias", aplicando cálculo proporcional ao tempo de contribuição em cada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proporcional funcionava da seguinte forma: o salário de benefício era composto (a) integralmente pelo salário de contribuição da atividade principal, e (b) proporcionalmente pelos salários de contribuição das atividades secundárias, na proporção do número de meses de contribuição em cada atividade em relação ao número de meses exigidos para a carência do benefício. Na prática, o segurado que exercia duas atividades raramente recebia benefício correspondente à soma integral de ambos os salários.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regime gerava distorções evidentes: o segurado contribuía sobre a totalidade das remunerações (respeitado o teto), mas recebia benefício calculado proporcionalmente, em valor inferior à soma das contribuições. A incongruência era especialmente prejudicial para profissionais que mantinham múltiplos vínculos (professores, médicos, contadores, etc.).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5.9.2 Regime atual — Lei 13.846/2019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MP 871/2019 (18/01/2019), convertida na Lei 13.846/2019 (18/06/2019), ao dar nova redação ao art. 32 da Lei 8.213/91, eliminou o cálculo proporcional. A nova regra é simples e direta: o salário de benefício é calculado com base na soma dos salários de contribuição de todas as atividades exercidas concomitantemente, respeitado o limite máximo do salário de contribuição (teto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redação atual do art. 32, § 1º: "Quando o segurado satisfizer, em relação a cada atividade, as condições do benefício requerido, o salário de benefício será calculado com base na soma dos salários de contribuição das atividades exercidas na data do requerimento ou do óbito, ou no período básico de cálculo, observado o limite máximo desse salário."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5.9.3 STJ Tema 1.070 — efeitos retroativos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Tema 1.070 (REsp 1.870.793/RS), fixou tese com alcance temporal relevante: "Após o advento da Lei 9.876/99, e para fins de cálculo do benefício de aposentadoria, no caso do exercício de atividades concomitantes pelo segurado, o salário de contribuição deverá ser composto da soma de todas as contribuições previdenciárias por ele vertidas ao sistema, respeitado o teto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tem dois efeitos práticos: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Para benefícios concedidos após 18/06/2019 (vigência da Lei 13.846/2019):</w:t>
      </w:r>
      <w:r>
        <w:rPr>
          <w:rFonts w:ascii="EB Garamond" w:hAnsi="EB Garamond" w:cs="EB Garamond"/>
          <w:b w:val="0"/>
          <w:i w:val="0"/>
          <w:color w:val="201B16"/>
          <w:sz w:val="20"/>
          <w:lang w:val="pt-BR" w:bidi="ar-SA"/>
          <w:kern w:val="16"/>
          <w14:ligatures w14:val="standardContextual"/>
        </w:rPr>
        <w:t xml:space="preserve"> A soma já é regra legal, sem controvérsia.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Para benefícios concedidos entre a Lei 9.876/99 (29/11/1999) e a Lei 13.846/2019 (18/06/2019):</w:t>
      </w:r>
      <w:r>
        <w:rPr>
          <w:rFonts w:ascii="EB Garamond" w:hAnsi="EB Garamond" w:cs="EB Garamond"/>
          <w:b w:val="0"/>
          <w:i w:val="0"/>
          <w:color w:val="201B16"/>
          <w:sz w:val="20"/>
          <w:lang w:val="pt-BR" w:bidi="ar-SA"/>
          <w:kern w:val="16"/>
          <w14:ligatures w14:val="standardContextual"/>
        </w:rPr>
        <w:t xml:space="preserve"> O Tema 1.070 reconhece que mesmo sob a vigência do antigo art. 32, a interpretação correta já era a soma integral, desde a Lei 9.876/99.</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1.070 — Revisão de benefícios por atividades concomitantes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 fixada pelo STJ viabiliza a revisão de benefícios concedidos entre 29/11/1999 e 18/06/2019 que foram calculados pelo método proporcional (antigo art. 32). O impacto dessa tese no cálculo do salário de benefício e as implicações para a revisão de benefícios em manutenção são examinados no Capítulo 16, seção 16.10, ao qual se remete o leitor para o detalhamento das fórmulas e cenários de cálculo. O prazo decadencial de 10 anos (art. 103, Lei 8.213/91) conta da data de início do benefício — muitos segurados aposentados antes de 2015 já perderam o prazo revisional.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5.9.4 Exemplo numérico detalhado: cálculo proporcional vs. Soma integral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compreender o impacto da mudança legislativa, considere o seguinte exemplo: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Pedro</w:t>
      </w:r>
      <w:r>
        <w:rPr>
          <w:rFonts w:ascii="EB Garamond" w:hAnsi="EB Garamond" w:cs="EB Garamond"/>
          <w:b w:val="0"/>
          <w:i w:val="0"/>
          <w:color w:val="201B16"/>
          <w:sz w:val="21"/>
          <w:lang w:val="pt-BR" w:bidi="ar-SA"/>
          <w:kern w:val="16"/>
          <w14:ligatures w14:val="standardContextual"/>
        </w:rPr>
        <w:t xml:space="preserve"> aposentou-se em março de 2018 (antes da Lei 13.846/2019) com dois vínculos concomitantes: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principal (Professor): salário de contribuição R$ 4.000,00 — 300 contribuições (atividade mais longa, eleita como principal)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secundária (Contabilista autônomo): salário de contribuição R$ 3.000,00 — apenas 108 contribuições (nove anos de exercício paralelo)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elo cálculo proporcional antigo (art. 32, incisos I a III, Lei 8.213/91, redação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Na sistemática histórica, o salário de benefício da atividade secundária não entrava integralmente: tomava-se o salário de benefício </w:t>
      </w:r>
      <w:r>
        <w:rPr>
          <w:rFonts w:ascii="EB Garamond" w:hAnsi="EB Garamond" w:cs="EB Garamond"/>
          <w:b w:val="0"/>
          <w:i/>
          <w:color w:val="201B16"/>
          <w:sz w:val="21"/>
          <w:lang w:val="pt-BR" w:bidi="ar-SA"/>
          <w:kern w:val="16"/>
          <w14:ligatures w14:val="standardContextual"/>
        </w:rPr>
        <w:t>daquela</w:t>
      </w:r>
      <w:r>
        <w:rPr>
          <w:rFonts w:ascii="EB Garamond" w:hAnsi="EB Garamond" w:cs="EB Garamond"/>
          <w:b w:val="0"/>
          <w:i w:val="0"/>
          <w:color w:val="201B16"/>
          <w:sz w:val="21"/>
          <w:lang w:val="pt-BR" w:bidi="ar-SA"/>
          <w:kern w:val="16"/>
          <w14:ligatures w14:val="standardContextual"/>
        </w:rPr>
        <w:t xml:space="preserve"> atividade e aplicava-se a proporção entre o número de meses de contribuição na atividade secundária e o número de meses exigidos para a carência do benefício pretendido (no caso, 180 meses para a aposentadoria por tempo de contribuição). Assim: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principal: salário de benefício de R$ 4.000,00 (integral, por ser a atividade preponderante)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secundária: R$ 3.000,00 × (108/180) = R$ 3.000,00 × 0,60 = R$ 1.800,00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 de benefício total: R$ 4.000,00 + R$ 1.800,00 = R$ 5.800,00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ela soma integral (entendimento do Tema 1.070/STJ):</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R$ 4.000,00 + R$ 3.000,00 = R$ 7.000,00 (respeitado o teto)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i w:val="0"/>
          <w:color w:val="201B16"/>
          <w:sz w:val="21"/>
          <w:lang w:val="pt-BR" w:bidi="ar-SA"/>
          <w:kern w:val="16"/>
          <w14:ligatures w14:val="standardContextual"/>
        </w:rPr>
        <w:t>iferença mensal: R$ 1.200,00.</w:t>
      </w:r>
      <w:r>
        <w:rPr>
          <w:rFonts w:ascii="EB Garamond" w:hAnsi="EB Garamond" w:cs="EB Garamond"/>
          <w:b w:val="0"/>
          <w:i w:val="0"/>
          <w:color w:val="201B16"/>
          <w:sz w:val="21"/>
          <w:lang w:val="pt-BR" w:bidi="ar-SA"/>
          <w:kern w:val="16"/>
          <w14:ligatures w14:val="standardContextual"/>
        </w:rPr>
        <w:t xml:space="preserve"> Como Pedro tinha menos de 180 contribuições na atividade secundária, o cálculo proporcional reduziu o aproveitamento daquele salário a 60% do seu valor, gerando prejuízo direto. Esse é exatamente o efeito distorcivo que o Tema 1.070 corrige: o segurado contribuiu sobre os R$ 3.000,00 integrais, mas via apenas R$ 1.800,00 refletidos no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menor o número de contribuições na atividade secundária em relação aos 180 meses de carência, mais severo o prejuízo. Um segurado com apenas 90 contribuições na atividade secundária veria esse salário reduzido à metade (90/180 = 0,50), e um com 36 contribuições, a um quinto (36/180 = 0,20). Essa diferença mensal — que pode alcançar centenas ou milhares de reais — justifica amplamente a ação de revisão baseada no Tema 1.070/STJ, observado o prazo decadencial.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da prescrição e decadência na revisão por concomitância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ações de revisão pelo Tema 1.070: (a) Decadência do direito de revisão: 10 anos contados do primeiro dia do mês seguinte ao recebimento da primeira prestação (art. 103, Lei 8.213/91); (b) Prescrição das parcelas: 5 anos retroativos contados do ajuizamento da ação. Assim, para um benefício concedido em março de 2015, o prazo decadencial expira em abril de 2025, ação ajuizada após essa data será extinta com mérito (decadência). Para benefício de 2016 em diante, o prazo ainda está aberto em 2026.</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5.9.5 Aspectos práticos da concomitância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JEF, as questões de atividades concomitantes surgem em dois contextos principais: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Ação de concessão:</w:t>
      </w:r>
      <w:r>
        <w:rPr>
          <w:rFonts w:ascii="EB Garamond" w:hAnsi="EB Garamond" w:cs="EB Garamond"/>
          <w:b w:val="0"/>
          <w:i w:val="0"/>
          <w:color w:val="201B16"/>
          <w:sz w:val="20"/>
          <w:lang w:val="pt-BR" w:bidi="ar-SA"/>
          <w:kern w:val="16"/>
          <w14:ligatures w14:val="standardContextual"/>
        </w:rPr>
        <w:t xml:space="preserve"> O segurado requer aposentadoria com cômputo simultâneo de dois ou mais vínculos. Desde a Lei 13.846/2019, o INSS deve somar integralmente os salários de contribuição. Se o INSS aplicar indevidamente o cálculo proporcional, cabe ação revisional.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Ação de revisão (Tema 1.070):</w:t>
      </w:r>
      <w:r>
        <w:rPr>
          <w:rFonts w:ascii="EB Garamond" w:hAnsi="EB Garamond" w:cs="EB Garamond"/>
          <w:b w:val="0"/>
          <w:i w:val="0"/>
          <w:color w:val="201B16"/>
          <w:sz w:val="20"/>
          <w:lang w:val="pt-BR" w:bidi="ar-SA"/>
          <w:kern w:val="16"/>
          <w14:ligatures w14:val="standardContextual"/>
        </w:rPr>
        <w:t xml:space="preserve"> O segurado já aposentado requer recálculo do benefício com aplicação da soma integral. A revisão é cabível para benefícios concedidos após 29/11/1999 (Lei 9.876/99), observado o prazo decadencial de 10 anos.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concomitância deve ser distinguida da pluralidade de vínculos sucessivos: se os vínculos não são simultâneos, não se trata de atividades concomitantes e o cálculo segue a regra geral (média dos salários de contribuição de todo o período contributivo).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numérico: impacto da soma integral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João aposentou-se em 2015 com dois vínculos simultâneos: professor (SC de R$ 3.000) e contador autônomo (SC de R$ 2.000). Pelo cálculo proporcional antigo, seu salário de benefício foi de R$ 3.600 (R$ 3.000 da atividade principal + 60% de R$ 2.000 da secundária). Com a aplicação do Tema 1.070, o correto seria R$ 5.000 (soma integral, abaixo do teto). A diferença mensal de R$ 1.400 justifica ação revisional — se ajuizada dentro do prazo decadencial de 10 anos (até 2025, no caso).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5.10 Tempo fictício: vedação pela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5.10.1 Conceito de tempo fictício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empo fictício é aquele computado para fins de aposentadoria sem que tenha havido efetiva prestação de serviço ou correspondente recolhimento de contribuição previdenciária. Trata-se de um "tempo presumido" por ficção legal, que existia em diversas legislações estaduais e federais anteriores à EC 20/1998.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Exemplos históricos de tempo fictício: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Licença-prêmio não usufruída contada em dobro para aposentadoria;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Férias não gozadas convertidas em tempo de serviço;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Períodos de afastamento sem contribuição computados como tempo de serviço;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de residência médica computado em dobro;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insalubre" computado com acréscimo sem efetivo exercício em condições especiais.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fictício era mais comum no âmbito dos Regimes Próprios (RPPSs) estaduais e municipais, onde legislações locais frequentemente criavam mecanismos de majoração artificial do tempo de serviço. No RGPS, o instituto era menos disseminado, embora existissem hipóteses pontuais.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5.10.2 Evolução normativa da vedação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ao tempo fictício passou por três marcos normativos: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1. Lei 6.226/75, art. 4º, I:</w:t>
      </w:r>
      <w:r>
        <w:rPr>
          <w:rFonts w:ascii="EB Garamond" w:hAnsi="EB Garamond" w:cs="EB Garamond"/>
          <w:b w:val="0"/>
          <w:i w:val="0"/>
          <w:color w:val="201B16"/>
          <w:sz w:val="21"/>
          <w:lang w:val="pt-BR" w:bidi="ar-SA"/>
          <w:kern w:val="16"/>
          <w14:ligatures w14:val="standardContextual"/>
        </w:rPr>
        <w:t xml:space="preserve"> A primeira lei de contagem recíproca já vedava o cômputo de tempo fictício na transferência de tempo entre regimes. A lógica era evitar que uma ficção legal de um regime onerasse outro regime que não a previu.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2. EC 20/1998, art. 40, § 10, CF:</w:t>
      </w:r>
      <w:r>
        <w:rPr>
          <w:rFonts w:ascii="EB Garamond" w:hAnsi="EB Garamond" w:cs="EB Garamond"/>
          <w:b w:val="0"/>
          <w:i w:val="0"/>
          <w:color w:val="201B16"/>
          <w:sz w:val="21"/>
          <w:lang w:val="pt-BR" w:bidi="ar-SA"/>
          <w:kern w:val="16"/>
          <w14:ligatures w14:val="standardContextual"/>
        </w:rPr>
        <w:t xml:space="preserve"> Constitucionalizou a vedação: "A lei não poderá estabelecer qualquer forma de contagem de tempo de contribuição fictício." A vedação operava como proibição dirigida ao legislador infraconstitucional, impedindo a criação de novos tempos fictícios. Tempos fictícios já adquiridos antes da EC 20/1998 foram preservados como direito adquirido.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3. EC 103/2019 — constitucionalização da vedação (art. 201, § 14, da CF):</w:t>
      </w:r>
      <w:r>
        <w:rPr>
          <w:rFonts w:ascii="EB Garamond" w:hAnsi="EB Garamond" w:cs="EB Garamond"/>
          <w:b w:val="0"/>
          <w:i w:val="0"/>
          <w:color w:val="201B16"/>
          <w:sz w:val="21"/>
          <w:lang w:val="pt-BR" w:bidi="ar-SA"/>
          <w:kern w:val="16"/>
          <w14:ligatures w14:val="standardContextual"/>
        </w:rPr>
        <w:t xml:space="preserve"> A reforma elevou a vedação ao patamar constitucional, dando a seguinte redação ao art. 201, § 14, da Constituição: "É vedada a contagem de tempo de contribuição fictício para efeito de concessão dos benefícios previdenciários e de contagem recíproca." O art. 25, § 2º, da própria EC 103, por sua vez, cuida de tema distinto — a conversão de tempo especial em comum —, examinado na seção 5.11.3.</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5.10.3 Exceções mantidas: períodos legalmente equiparados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ao tempo fictício não atinge períodos que a própria lei expressamente equipara a tempo de contribuição, pois nesses casos existe previsão legal específica (não se trata de ficção, mas de equiparação legislativa). São mantidos como válidos: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Atividade rural anterior a 1991</w:t>
      </w:r>
      <w:r>
        <w:rPr>
          <w:rFonts w:ascii="EB Garamond" w:hAnsi="EB Garamond" w:cs="EB Garamond"/>
          <w:b w:val="0"/>
          <w:i w:val="0"/>
          <w:color w:val="201B16"/>
          <w:sz w:val="20"/>
          <w:lang w:val="pt-BR" w:bidi="ar-SA"/>
          <w:kern w:val="16"/>
          <w14:ligatures w14:val="standardContextual"/>
        </w:rPr>
        <w:t xml:space="preserve"> (art. 55, § 2º, Lei 8.213/91): embora não haja recolhimento, existe exercício efetivo de atividade e previsão legal expressa;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Serviço militar obrigatório</w:t>
      </w:r>
      <w:r>
        <w:rPr>
          <w:rFonts w:ascii="EB Garamond" w:hAnsi="EB Garamond" w:cs="EB Garamond"/>
          <w:b w:val="0"/>
          <w:i w:val="0"/>
          <w:color w:val="201B16"/>
          <w:sz w:val="20"/>
          <w:lang w:val="pt-BR" w:bidi="ar-SA"/>
          <w:kern w:val="16"/>
          <w14:ligatures w14:val="standardContextual"/>
        </w:rPr>
        <w:t xml:space="preserve"> (art. 55, I, Lei 8.213/91): a imposição estatal justifica o cômputo;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Aluno-aprendiz</w:t>
      </w:r>
      <w:r>
        <w:rPr>
          <w:rFonts w:ascii="EB Garamond" w:hAnsi="EB Garamond" w:cs="EB Garamond"/>
          <w:b w:val="0"/>
          <w:i w:val="0"/>
          <w:color w:val="201B16"/>
          <w:sz w:val="20"/>
          <w:lang w:val="pt-BR" w:bidi="ar-SA"/>
          <w:kern w:val="16"/>
          <w14:ligatures w14:val="standardContextual"/>
        </w:rPr>
        <w:t xml:space="preserve"> (art. 188-G, IX, Decreto 3.048/99): existe retribuição e previsão normativa;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Gozo de benefício por incapacidade intercalado</w:t>
      </w:r>
      <w:r>
        <w:rPr>
          <w:rFonts w:ascii="EB Garamond" w:hAnsi="EB Garamond" w:cs="EB Garamond"/>
          <w:b w:val="0"/>
          <w:i w:val="0"/>
          <w:color w:val="201B16"/>
          <w:sz w:val="20"/>
          <w:lang w:val="pt-BR" w:bidi="ar-SA"/>
          <w:kern w:val="16"/>
          <w14:ligatures w14:val="standardContextual"/>
        </w:rPr>
        <w:t xml:space="preserve"> (art. 55, § 2º, Lei 8.213/91): o afastamento decorre de contingência social protegida;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Conversão de tempo especial em comum</w:t>
      </w:r>
      <w:r>
        <w:rPr>
          <w:rFonts w:ascii="EB Garamond" w:hAnsi="EB Garamond" w:cs="EB Garamond"/>
          <w:b w:val="0"/>
          <w:i w:val="0"/>
          <w:color w:val="201B16"/>
          <w:sz w:val="20"/>
          <w:lang w:val="pt-BR" w:bidi="ar-SA"/>
          <w:kern w:val="16"/>
          <w14:ligatures w14:val="standardContextual"/>
        </w:rPr>
        <w:t xml:space="preserve"> (para períodos anteriores a 13/11/2019): existe exercício efetivo em condições nocivas que justifica o acréscimo.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Tempo fictício × tempo sem contribuição com previsão legal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se deve confundir tempo fictício (cômputo artificial, sem trabalho nem contribuição) com tempo sem contribuição previsto em lei (cômputo de período efetivamente trabalhado, mas sem recolhimento). O trabalhador rural que laborou de 1975 a 1991 sem recolher contribuição exerceu atividade real — o cômputo não é ficção. O servidor que convertia licença-prêmio não usufruída em tempo de serviço em dobro não trabalhou durante esse "dobro" — isso é tempo fictício. A distinção é conceitual e tem consequências práticas.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5.10.4 Direito adquirido ao tempo fictício: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adquirido ao tempo fictício é garantido pelo art. 5º, XXXVI, da Constituição Federal. Períodos de tempo fictício reconhecidos e incorporados ao patrimônio jurídico do servidor antes da vedação constitucional (EC 20/1998) são preservados. Assim: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fictício adquirido até 15/12/1998 (véspera da EC 20):</w:t>
      </w:r>
      <w:r>
        <w:rPr>
          <w:rFonts w:ascii="EB Garamond" w:hAnsi="EB Garamond" w:cs="EB Garamond"/>
          <w:b w:val="0"/>
          <w:i w:val="0"/>
          <w:color w:val="201B16"/>
          <w:sz w:val="20"/>
          <w:lang w:val="pt-BR" w:bidi="ar-SA"/>
          <w:kern w:val="16"/>
          <w14:ligatures w14:val="standardContextual"/>
        </w:rPr>
        <w:t xml:space="preserve"> Mantido integralmente, pode ser certificado via CTC e utilizado para aposentadoria no RGPS, desde que a legislação estadual ou municipal vigente à época o permitisse.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fictício previsto em legislação estadual/municipal vigente em 15/12/1998, mas cujo período se refere a fatos posteriores:</w:t>
      </w:r>
      <w:r>
        <w:rPr>
          <w:rFonts w:ascii="EB Garamond" w:hAnsi="EB Garamond" w:cs="EB Garamond"/>
          <w:b w:val="0"/>
          <w:i w:val="0"/>
          <w:color w:val="201B16"/>
          <w:sz w:val="20"/>
          <w:lang w:val="pt-BR" w:bidi="ar-SA"/>
          <w:kern w:val="16"/>
          <w14:ligatures w14:val="standardContextual"/>
        </w:rPr>
        <w:t xml:space="preserve"> A questão é controversa. A posição majoritária é que a vedação da EC 20 impede o cômputo de novos períodos fictícios a partir de sua vigência, mesmo que a lei local não tenha sido formalmente revogada. A lei que previa o cômputo perdeu eficácia por incompatibilidade superveniente com a Constituição.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Licença-prêmio não usufruída:</w:t>
      </w:r>
      <w:r>
        <w:rPr>
          <w:rFonts w:ascii="EB Garamond" w:hAnsi="EB Garamond" w:cs="EB Garamond"/>
          <w:b w:val="0"/>
          <w:i w:val="0"/>
          <w:color w:val="201B16"/>
          <w:sz w:val="20"/>
          <w:lang w:val="pt-BR" w:bidi="ar-SA"/>
          <w:kern w:val="16"/>
          <w14:ligatures w14:val="standardContextual"/>
        </w:rPr>
        <w:t xml:space="preserve"> O exemplo mais frequente. Se o servidor adquiriu o direito à licença-prêmio antes da EC 20/1998 e a legislação local permitia a conversão em dobro para aposentadoria, esse direito é preservado. Se a licença-prêmio foi adquirida após a EC 20, não há direito à contagem em dobro.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840 (RE 683.621) — Vedação ao tempo fictício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vedação constitucional ao tempo fictício foi consolidada pelo STF no </w:t>
            </w:r>
            <w:r>
              <w:rPr>
                <w:rFonts w:ascii="EB Garamond" w:hAnsi="EB Garamond" w:cs="EB Garamond"/>
                <w:b/>
                <w:i w:val="0"/>
                <w:color w:val="201B16"/>
                <w:sz w:val="19"/>
                <w:lang w:val="pt-BR" w:bidi="ar-SA"/>
                <w:kern w:val="16"/>
                <w14:ligatures w14:val="standardContextual"/>
              </w:rPr>
              <w:t>Tema 840 de repercussão geral (RE 683.621)</w:t>
            </w:r>
            <w:r>
              <w:rPr>
                <w:rFonts w:ascii="EB Garamond" w:hAnsi="EB Garamond" w:cs="EB Garamond"/>
                <w:b w:val="0"/>
                <w:i w:val="0"/>
                <w:color w:val="201B16"/>
                <w:sz w:val="19"/>
                <w:lang w:val="pt-BR" w:bidi="ar-SA"/>
                <w:kern w:val="16"/>
                <w14:ligatures w14:val="standardContextual"/>
              </w:rPr>
              <w:t>, no qual se firmou a tese de que "a expressão 'serviço efetivo, em qualquer regime jurídico', considerado o disposto no artigo 53 do Ato das Disposições Constitucionais Transitórias, não aproveita tempo ficto". O entendimento reforça que, a partir da EC 20/1998, nenhuma legislação infraconstitucional pode criar novas formas de contagem de tempo sem efetiva contribuição ou exercício de atividade. Por se tratar de tese fixada em repercussão geral, vincula os demais órgãos do Poder Judiciário e a Administração. Para o RGPS, o impacto é indireto: a vedação atinge principalmente os RPPSs, mas reflete-se na contagem recíproca (CTC com tempo fictício é recusada pelo INSS).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5.10.5 Impacto da vedação no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RGPS, o impacto prático da vedação ao tempo fictício é limitado, pois o regime sempre operou predominantemente com base em tempo efetivo. As situações em que a vedação pode ser invocada nos JEFs 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Tentativa de cômputo de licença-prêmio em dobro por ex-servidor:</w:t>
      </w:r>
      <w:r>
        <w:rPr>
          <w:rFonts w:ascii="EB Garamond" w:hAnsi="EB Garamond" w:cs="EB Garamond"/>
          <w:b w:val="0"/>
          <w:i w:val="0"/>
          <w:color w:val="201B16"/>
          <w:sz w:val="20"/>
          <w:lang w:val="pt-BR" w:bidi="ar-SA"/>
          <w:kern w:val="16"/>
          <w14:ligatures w14:val="standardContextual"/>
        </w:rPr>
        <w:t xml:space="preserve"> Quando o ex-servidor busca aposentadoria no RGPS e pretende levar tempo fictício (licença-prêmio em dobro) via CTC, o INSS pode recusar com fundamento na vedação.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Conversão de tempo especial pós-EC 103:</w:t>
      </w:r>
      <w:r>
        <w:rPr>
          <w:rFonts w:ascii="EB Garamond" w:hAnsi="EB Garamond" w:cs="EB Garamond"/>
          <w:b w:val="0"/>
          <w:i w:val="0"/>
          <w:color w:val="201B16"/>
          <w:sz w:val="20"/>
          <w:lang w:val="pt-BR" w:bidi="ar-SA"/>
          <w:kern w:val="16"/>
          <w14:ligatures w14:val="standardContextual"/>
        </w:rPr>
        <w:t xml:space="preserve"> A vedação é invocada pelo INSS para negar a conversão de tempo especial em comum para períodos posteriores a 13/11/2019, argumentando que o acréscimo resultante da conversão configura tempo fictício. No julgamento da ADI 6.309 (j. 03/06/2026), o STF manteve a constitucionalidade dessa vedação para períodos posteriores a 13/11/2019 (afastando, no mesmo julgado, a exigência de idade mínima da aposentadoria especial).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residência médica:</w:t>
      </w:r>
      <w:r>
        <w:rPr>
          <w:rFonts w:ascii="EB Garamond" w:hAnsi="EB Garamond" w:cs="EB Garamond"/>
          <w:b w:val="0"/>
          <w:i w:val="0"/>
          <w:color w:val="201B16"/>
          <w:sz w:val="20"/>
          <w:lang w:val="pt-BR" w:bidi="ar-SA"/>
          <w:kern w:val="16"/>
          <w14:ligatures w14:val="standardContextual"/>
        </w:rPr>
        <w:t xml:space="preserve"> Algumas legislações estaduais anteriormente computavam a residência médica em dobro. Com a vedação, esse cômputo não é mais admitido em nenhum regime.</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5.11 Conversão de tempo especial em comum</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5.11.1 Mecanismo da conversão e fatores aplicáveis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de tempo especial em comum é o instrumento pelo qual o segurado que exerceu atividade em condições nocivas à saúde ou à integridade física, mas não completou o tempo necessário para aposentadoria especial (15, 20 ou 25 anos), pode transformar o período especial em tempo de contribuição comum mediante aplicação de fator multiplicador. O mecanismo está previsto no art. 57, § 5º, da Lei 8.213/91 e regulamentado pelo art. 70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fatores de conversão são calculados pela razão entre o tempo máximo de contribuição para aposentadoria comum (35 anos para homem, 30 para mulher) e o tempo exigido para aposentadoria especial:</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Tempo especial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(Homem)</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(Mulher)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35/25 = 1,40; 30/25 = 1,20</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35/20 = 1,75; 30/20 = 1,50</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2,33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35/15 = 2,33; 30/15 = 2,00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é simples: multiplica-se o tempo de atividade especial pelo fator correspondente. Assim, 10 anos de atividade especial (25 anos) de um segurado homem convertem-se em 14 anos de tempo comum (10 × 1,40 = 14). O segurado "ganha" 4 anos de tempo de contribuição pelo exercício de atividade em condições nocivas.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5.11.2 STJ Temas 422, 423 e 546 — direito à conversão e fator aplicável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 julgamento do REsp 1.151.363/MG (Rel. Min. Jorge Mussi), leading case dos </w:t>
      </w:r>
      <w:r>
        <w:rPr>
          <w:rFonts w:ascii="EB Garamond" w:hAnsi="EB Garamond" w:cs="EB Garamond"/>
          <w:b/>
          <w:i w:val="0"/>
          <w:color w:val="201B16"/>
          <w:sz w:val="21"/>
          <w:lang w:val="pt-BR" w:bidi="ar-SA"/>
          <w:kern w:val="16"/>
          <w14:ligatures w14:val="standardContextual"/>
        </w:rPr>
        <w:t>Temas 422 e 423</w:t>
      </w:r>
      <w:r>
        <w:rPr>
          <w:rFonts w:ascii="EB Garamond" w:hAnsi="EB Garamond" w:cs="EB Garamond"/>
          <w:b w:val="0"/>
          <w:i w:val="0"/>
          <w:color w:val="201B16"/>
          <w:sz w:val="21"/>
          <w:lang w:val="pt-BR" w:bidi="ar-SA"/>
          <w:kern w:val="16"/>
          <w14:ligatures w14:val="standardContextual"/>
        </w:rPr>
        <w:t>, o STJ firmou duas proposições essenciais sobre a conversão de tempo especial em comum: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Permanência do direito à conversão (Tema 422):</w:t>
      </w:r>
      <w:r>
        <w:rPr>
          <w:rFonts w:ascii="EB Garamond" w:hAnsi="EB Garamond" w:cs="EB Garamond"/>
          <w:b w:val="0"/>
          <w:i w:val="0"/>
          <w:color w:val="201B16"/>
          <w:sz w:val="20"/>
          <w:lang w:val="pt-BR" w:bidi="ar-SA"/>
          <w:kern w:val="16"/>
          <w14:ligatures w14:val="standardContextual"/>
        </w:rPr>
        <w:t xml:space="preserve"> A possibilidade de conversão do tempo especial em comum permanece vigente para qualquer período trabalhado, inclusive após 28/05/1998. A controvérsia sobre a supressão do direito decorreu da MP 1.663-10/1998 (e suas reedições), que tentou extinguir a conversão. Porém, a conversão dessa MP na Lei 9.711/1998 não manteve a supressão do § 5º do art. 57 da Lei 8.213/91, preservando o direito.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Natureza do fator de conversão (Tema 423):</w:t>
      </w:r>
      <w:r>
        <w:rPr>
          <w:rFonts w:ascii="EB Garamond" w:hAnsi="EB Garamond" w:cs="EB Garamond"/>
          <w:b w:val="0"/>
          <w:i w:val="0"/>
          <w:color w:val="201B16"/>
          <w:sz w:val="20"/>
          <w:lang w:val="pt-BR" w:bidi="ar-SA"/>
          <w:kern w:val="16"/>
          <w14:ligatures w14:val="standardContextual"/>
        </w:rPr>
        <w:t xml:space="preserve"> A adoção deste ou daquele fator de conversão (1,40, 1,75 ou 2,33, conforme o caso) não constitui regra previdenciária de direito material, mas mero cálculo matemático: o fator corresponde à proporção entre o tempo total exigido para a aposentadoria integral e o tempo exigido para a aposentadoria especial. É operação aritmética, não escolha discricionária.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esses dois enunciados soma-se uma terceira diretriz, fixada em julgamento autônomo e frequentemente confundida com o Tema 423: o </w:t>
      </w:r>
      <w:r>
        <w:rPr>
          <w:rFonts w:ascii="EB Garamond" w:hAnsi="EB Garamond" w:cs="EB Garamond"/>
          <w:b/>
          <w:i w:val="0"/>
          <w:color w:val="201B16"/>
          <w:sz w:val="21"/>
          <w:lang w:val="pt-BR" w:bidi="ar-SA"/>
          <w:kern w:val="16"/>
          <w14:ligatures w14:val="standardContextual"/>
        </w:rPr>
        <w:t>Tema 546/STJ</w:t>
      </w:r>
      <w:r>
        <w:rPr>
          <w:rFonts w:ascii="EB Garamond" w:hAnsi="EB Garamond" w:cs="EB Garamond"/>
          <w:b w:val="0"/>
          <w:i w:val="0"/>
          <w:color w:val="201B16"/>
          <w:sz w:val="21"/>
          <w:lang w:val="pt-BR" w:bidi="ar-SA"/>
          <w:kern w:val="16"/>
          <w14:ligatures w14:val="standardContextual"/>
        </w:rPr>
        <w:t xml:space="preserve"> (REsp 1.310.034/PR), segundo o qual "a lei vigente por ocasião da aposentadoria é a aplicável ao direito à conversão entre tempos de serviço especial e comum, independentemente do regime jurídico à época da prestação do serviço". É essa tese — e não a do Tema 423 — que autoriza converter períodos especiais remotos (décadas de 1970/1980) pelos fatores em vigor na data da aposentadoria (1,40/1,20 para 25 anos). A distinção é relevante na peça processual: o advogado deve invocar o Tema 422 para a permanência do direito após 1998, o Tema 423 para a natureza matemática do fator e o Tema 546 para a definição do fator pela legislação vigente na data da concessão.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5.11.3 Vedação pela EC 103/2019 — art. 25, § 2º</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 2º, da EC 103/2019 dispõe que será reconhecida a conversão de tempo especial em comum apenas para o trabalho exercido até a data de entrada em vigor da emenda (13/11/2019). Para períodos trabalhados em condições especiais após essa data, a conversão está vedada.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significa que o segurado que trabalha em condições nocivas após 13/11/2019 somente poderá utilizar esse tempo para fins de aposentadoria especial (observado o tempo de exposição exigido), mas não poderá converter o período em tempo comum para aposentadoria programada. A restrição é significativa, especialmente para segurados que não completarão 25 anos de atividade especial e que, sob o regime anterior, poderiam converter os anos especiais trabalhados em tempo comum com acréscimo.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ADI 6.309 — Constitucionalidade da vedação à conversão (confirmada)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CNTI (Confederação Nacional dos Trabalhadores na Indústria) ajuizou a ADI 6.309 questionando, entre outros pontos, a constitucionalidade da vedação à conversão de tempo especial em comum pelo art. 25, § 2º, da EC 103/2019. O argumento central era que a conversão constitui compensação pelo exercício de atividade nociva à saúde, tendo natureza indenizatória — sua supressão violaria o princípio da proteção ao trabalhador e a vedação ao retrocesso social. No julgamento de 03/06/2026 (ADI 6.309, Rel. Orig. Min. Luís Roberto Barroso, red. P/ acórdão Min. André Mendonça), o Tribunal Pleno do STF, por 6 votos a 5, </w:t>
            </w:r>
            <w:r>
              <w:rPr>
                <w:rFonts w:ascii="EB Garamond" w:hAnsi="EB Garamond" w:cs="EB Garamond"/>
                <w:b/>
                <w:i w:val="0"/>
                <w:color w:val="201B16"/>
                <w:sz w:val="19"/>
                <w:lang w:val="pt-BR" w:bidi="ar-SA"/>
                <w:kern w:val="16"/>
                <w14:ligatures w14:val="standardContextual"/>
              </w:rPr>
              <w:t>confirmou a constitucionalidade da vedação à conversão</w:t>
            </w:r>
            <w:r>
              <w:rPr>
                <w:rFonts w:ascii="EB Garamond" w:hAnsi="EB Garamond" w:cs="EB Garamond"/>
                <w:b w:val="0"/>
                <w:i w:val="0"/>
                <w:color w:val="201B16"/>
                <w:sz w:val="19"/>
                <w:lang w:val="pt-BR" w:bidi="ar-SA"/>
                <w:kern w:val="16"/>
                <w14:ligatures w14:val="standardContextual"/>
              </w:rPr>
              <w:t xml:space="preserve"> para períodos posteriores a 13/11/2019, não acolhendo, nesse ponto, o argumento de lacuna de proteção. No mesmo julgamento, contudo, o Tribunal </w:t>
            </w:r>
            <w:r>
              <w:rPr>
                <w:rFonts w:ascii="EB Garamond" w:hAnsi="EB Garamond" w:cs="EB Garamond"/>
                <w:b/>
                <w:i w:val="0"/>
                <w:color w:val="201B16"/>
                <w:sz w:val="19"/>
                <w:lang w:val="pt-BR" w:bidi="ar-SA"/>
                <w:kern w:val="16"/>
                <w14:ligatures w14:val="standardContextual"/>
              </w:rPr>
              <w:t>declarou inconstitucional a exigência de idade mínima</w:t>
            </w:r>
            <w:r>
              <w:rPr>
                <w:rFonts w:ascii="EB Garamond" w:hAnsi="EB Garamond" w:cs="EB Garamond"/>
                <w:b w:val="0"/>
                <w:i w:val="0"/>
                <w:color w:val="201B16"/>
                <w:sz w:val="19"/>
                <w:lang w:val="pt-BR" w:bidi="ar-SA"/>
                <w:kern w:val="16"/>
                <w14:ligatures w14:val="standardContextual"/>
              </w:rPr>
              <w:t xml:space="preserve"> da aposentadoria especial, mantendo a nova forma de cálculo. Até o fechamento desta edição, o acórdão não havia sido publicado, de modo que eventual modulação de efeitos deve ser conferida no inteiro teor. Conclusão prática: a vedação à conversão pós-13/11/2019 permanece vigente.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5.11.4 Direito adquirido e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 marco temporal é crucial: o segurado que exerceu atividade especial até 13/11/2019 mantém o direito de converter esse período específico em tempo comum, mesmo que requeira a aposentadoria anos depois. A vedação atinge apenas períodos trabalhados após a publicação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segurado que trabalhou em condições especiais de 2000 a 2025, por exemplo, terá duas "parcelas" de tempo especial: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 2000 a 13/11/2019</w:t>
      </w:r>
      <w:r>
        <w:rPr>
          <w:rFonts w:ascii="EB Garamond" w:hAnsi="EB Garamond" w:cs="EB Garamond"/>
          <w:b w:val="0"/>
          <w:i w:val="0"/>
          <w:color w:val="201B16"/>
          <w:sz w:val="20"/>
          <w:lang w:val="pt-BR" w:bidi="ar-SA"/>
          <w:kern w:val="16"/>
          <w14:ligatures w14:val="standardContextual"/>
        </w:rPr>
        <w:t xml:space="preserve"> (19 anos e ~10 meses): conversível em tempo comum (× 1,40 para homem = ~27 anos e 9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 14/11/2019 a 2025</w:t>
      </w:r>
      <w:r>
        <w:rPr>
          <w:rFonts w:ascii="EB Garamond" w:hAnsi="EB Garamond" w:cs="EB Garamond"/>
          <w:b w:val="0"/>
          <w:i w:val="0"/>
          <w:color w:val="201B16"/>
          <w:sz w:val="20"/>
          <w:lang w:val="pt-BR" w:bidi="ar-SA"/>
          <w:kern w:val="16"/>
          <w14:ligatures w14:val="standardContextual"/>
        </w:rPr>
        <w:t xml:space="preserve"> (~5 anos e 1 mês): não conversível, aproveitável apenas para aposentadoria especial.</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para período especial misto (antes/depois da EC 103)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segurados com período especial que transpassa 13/11/2019, a melhor estratégia é: (1) converter o período anterior à EC em tempo comum (fator 1,40/1,20); (2) avaliar se o período posterior, somado ao anterior, completará os 25 anos de exposição para aposentadoria especial (afastada a exigência de idade mínima pela ADI 6.309); (3) se não completar, usar o tempo convertido para aposentadoria programada pela regra de transição mais favorável. Essa análise deve considerar a idade atual do segurado e o tempo faltante em cada cenário.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5.11.5 Exemplos numéricos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xemplo 1 — Conversão simples (período integral anterior à EC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Carlos trabalhou como eletricista (atividade especial de 25 anos) em indústria de 1990 a 2015 (25 anos). Em vez de requerer aposentadoria especial (cuja exigência de idade mínima introduzida pela EC 103/2019 foi, posteriormente, declarada inconstitucional pelo STF na ADI 6.309, j. 03/06/2026), Carlos pode converter todo o período: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25 anos × 1,40 = 35 anos de tempo comum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 35 anos de tempo comum, Carlos pode se aposentar pela regra de transição do pedágio 50% (se faltavam menos de 2 anos em 13/11/2019) ou pela regra de pontos.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xemplo 2 — Conversão parcial (período misto):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Ana trabalhou como enfermeira em UTI hospitalar (atividade especial de 25 anos) de 2005 a 2026 (21 anos). Ela também tem 10 anos de atividade administrativa (não especial)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especial até 13/11/2019: 14 anos e 10 meses (2005 a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especial após 13/11/2019: 6 anos e 2 meses (14/11/2019 a 2026), não conversível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Conversão do período anterior: 14 anos e 10 meses × 1,20 = 17 anos e 10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comum administrativo: 10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Total para aposentadoria programada: 27 anos e 10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especial total (sem conversão): 21 anos, insuficiente para aposentadoria especial (exige 25 anos de efetiva exposição)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este cenário, Ana não atinge nem a aposentadoria especial (faltam 4 anos) nem a aposentadoria programada (faltam 2 anos e 2 meses de tempo, mais idade de 62 anos). Porém, a conversão lhe acresceu 3 anos adicionais decorrentes do fator de conversão (17a10m - 14a10m = 3 anos), aproximando-a da aposentadoria — acréscimo que não constitui tempo fictício, pois corresponde a exercício efetivo em condições nocivas (seção 5.10.3).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3 — Impacto financeiro da conversão na pontuação: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Roberto, 58 anos em 2026, tem 32 anos de tempo comum urbano. Se reconhecidos 5 anos de atividade especial (exposição a ruído) no início da carreira: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Sem conversão: 32 anos de TC + 58 de idade = 90 pontos. A regra de pontos exige 103 pontos em 2026 (art. 15 da EC 103/2019: o patamar era de 96 pontos em 2019 e acresce 1 ponto a cada ano, alcançando 103 para homens e 93 para mulheres em 2026, até o teto de 105 pontos para homens, fixado em 2028). Faltam, portanto, 13 pontos.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 conversão: 5 anos × 1,40 = 7 anos convertidos. TC total = 32 - 5 + 7 = 34 anos. Pontos = 34 + 58 = 92 — ainda insuficiente em 2026, mas faltam apenas 11. O efeito da conversão é um acréscimo único de 2 pontos de TC (de 90 para 92), e não uma alteração na velocidade de acumulação: tanto com quanto sem conversão, cada ano de trabalho adiante soma 2 pontos (1 de idade e 1 de tempo de contribuição). O ganho está em antecipar o requisito — Roberto parte de um patamar mais alto e, mantendo-se em atividade, cumpre os pontos exigidos um ano antes do que cumpriria sem a conversão.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Tabela de referência rápida, ganho de tempo pela conversão</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Tempo especial (25 anos)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Conversão Homem (×1,40)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Ganho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Conversão Mulher (×1,20)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Ganho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ano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21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28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24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atividades com enquadramento em 20 anos (mineração subterrânea, exposição a asbesto): Homem ×1,75 (ganho de 75%); Mulher ×1,50 (ganho de 50%). Para 15 anos: Homem ×2,33; Mulher ×2,00.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5.11.6 Enquadramento profissional e períodos especiais antigos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períodos anteriores a 29/04/1995 (véspera da Lei 9.032/1995), o reconhecimento da atividade especial pode se dar por enquadramento na categoria profissional, sem necessidade de prova de exposição efetiva a agentes nocivos. Os Decretos 53.831/1964 e 83.080/1979 listavam categorias profissionais presumidamente expostas (médicos, enfermeiros, engenheiros elétricos, motoristas de ônibus, frentistas, etc.).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períodos entre 29/04/1995 e 05/03/1997, admite-se o enquadramento por categoria profissional ou por comprovação de exposição a agentes nocivos por qualquer meio (inclusive formulários SB-40, DISES-BE 5235, DSS 8030).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períodos a partir de 06/03/1997 (Decreto 2.172/1997), exige-se laudo técnico — e a partir de 01/01/2004, o PPP (Perfil Profissiográfico Previdenciário) é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evolução temporal repercute diretamente na conversão: períodos especiais antigos (décadas de 1970/1980) podem ser reconhecidos apenas pela categoria profissional, convertidos com o fator 1,40/1,20, e somados ao tempo comum, sem necessidade de laudos técnicos ou PPP.</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Jurisprudência consolidada do STJ — Enquadramento por categoria profissional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consolidou o entendimento de que, para o período anterior à Lei 9.032/1995, o reconhecimento da atividade especial pode se dar por enquadramento na categoria profissional prevista nos Decretos 53.831/1964 e 83.080/1979. Não se exige laudo técnico ou PPP para esses períodos. A tese beneficia especialmente trabalhadores que exerceram profissões típicas de exposição (vigilantes, telefonistas, motoristas) em épocas nas quais a documentação patronal era precária.</w:t>
            </w:r>
          </w:p>
          <w:p>
            <w:pPr>
              <w:spacing w:before="0" w:after="60" w:line="247" w:lineRule="auto"/>
              <w:jc w:val="both"/>
            </w:pPr>
            <w:r>
              <w:rPr>
                <w:rFonts w:ascii="EB Garamond" w:hAnsi="EB Garamond" w:cs="EB Garamond"/>
                <w:b/>
                <w:i w:val="0"/>
                <w:color w:val="201B16"/>
                <w:sz w:val="19"/>
                <w:lang w:val="pt-BR" w:bidi="ar-SA"/>
                <w:kern w:val="16"/>
                <w14:ligatures w14:val="standardContextual"/>
              </w:rPr>
              <w:t>Ressalva importante:</w:t>
            </w:r>
            <w:r>
              <w:rPr>
                <w:rFonts w:ascii="EB Garamond" w:hAnsi="EB Garamond" w:cs="EB Garamond"/>
                <w:b w:val="0"/>
                <w:i w:val="0"/>
                <w:color w:val="201B16"/>
                <w:sz w:val="19"/>
                <w:lang w:val="pt-BR" w:bidi="ar-SA"/>
                <w:kern w:val="16"/>
                <w14:ligatures w14:val="standardContextual"/>
              </w:rPr>
              <w:t xml:space="preserve"> o enquadramento por categoria profissional até 1995 não dispensa a análise específica de cada agente e de cada atividade — e a matéria comporta nuances que serão aprofundadas no capítulo de aposentadoria especial. O exemplo do vigilante é ilustrativo: o STF, no Tema 1.209 (RE 1.368.225, j. 18/02/2026), firmou que a atividade de vigilante não se caracteriza como especial — com ou sem o uso de arma de fogo — quando fundada apenas na periculosidade (risco de assalto ou de violência); o reconhecimento da especialidade exige a efetiva exposição habitual e permanente a agentes nocivos à saúde, não bastando a periculosidade da função nem a nomenclatura do cargo. Assim, a citação de "vigilantes, telefonistas e motoristas" neste capítulo serve apenas como exemplo histórico de categorias listadas nos decretos da época, não como afirmação de que toda atividade dessas categorias seja automaticamente especial. Remete-se o leitor ao capítulo próprio para o exame de cada agente nocivo e da evolução jurisprudencial respectiva.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5.11.7 Conversão inversa: tempo comum em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70, § 2º, do Decreto 3.048/99 vedou a conversão inversa (tempo comum em tempo especial) a partir de 28/05/1998. Para períodos anteriores a essa data, a conversão inversa era admitida, com fatores invertidos (0,71 para homem, 0,83 para mulher, no caso de 25 anos). Atualmente, a conversão opera exclusivamente em sentido unidirecional: de especial para comum.</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5.12 Acordos internacionais previdenciários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5.12.1 Fundamento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acordos internacionais previdenciários são tratados bilaterais ou multilaterais firmados pelo Brasil com outros países, com o objetivo de garantir a proteção previdenciária de trabalhadores que exercem ou exerceram atividade em mais de um país signatário. Esses acordos têm status supralegal no ordenamento brasileiro (abaixo da Constituição, acima da lei ordinária) e são promulgados por decreto presidencial após aprovação legislativa.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3.048/99, em seu art. 150-A (incluído pelo Decreto 10.410/2020), disciplina as regras gerais de aplicação dos acordos internacionais no âmbito do RGPS. O INSS é o órgão de ligação brasileiro (liaison body) responsável pela operacionalização dos acordos.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5.12.2 Mecanismo de totalização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fundamental dos acordos internacionais previdenciários é a totalização: os períodos de contribuição cumpridos em cada país signatário são somados para que o segurado atinja os requisitos mínimos de aposentadoria (tempo de contribuição e/ou carência) em um dos países.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mecanismo opera da seguinte forma: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segurado que trabalhou no Brasil e em país signatário solicita aposentadoria ao INSS (ou à instituição previdenciária do outro país);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O órgão de ligação consulta o país contraparte para obter informações sobre os períodos cumpridos naquele território;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Os períodos são somados (totalizados) para verificar se o segurado cumpre os requisitos;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Se o benefício for concedido, cada país paga proporcionalmente ao tempo de contribuição nele cumprido (cálculo pro rata temporis).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5.12.3 Cálculo pro rata temporis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pro rata temporis determina que cada país paga uma parcela do benefício proporcional ao tempo de contribuição nele cumprido. Exemplo: se o segurado trabalhou 20 anos no Brasil e 10 anos em Portugal, cumprindo os 30 anos exigidos para aposentadoria pelo acordo bilateral: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Brasil paga 2/3 do benefício (20/30);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Portugal paga 1/3 do benefício (10/30).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ada país calcula sua parcela segundo sua própria legislação interna, aplicando os percentuais e critérios locais. O resultado pode variar significativamente conforme as regras previdenciárias de cada país.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Alguns acordos preveem cláusula de benefício integral: quando o segurado cumpre todos os requisitos de um país considerando apenas o tempo cumprido naquele país (sem totalização), ele recebe o benefício integral daquele país, sem necessidade de pro rata.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5.12.4 Principais acordos bilaterais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Brasil mantém acordos previdenciários — bilaterais e multilaterais — com diversos países e blocos. Entre os mais relevantes para a prática nos JEFs, destacam-se os seguintes instrumentos: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País/Bloco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Decreto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Vigência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Portugal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1.457/1995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Espanha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1.681/1995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Itália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1.576/1995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Alemanha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99.377/1990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Japão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7.702/2012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EUA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9.422/2018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2018 (efetivo em 01/10/2018)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França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3.598/2000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Chile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2.860/1998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Coreia do Sul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10.514/2020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Suíça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11.076/2022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Índia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11.075/2022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Luxemburgo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11.020/2022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Mercosul (multilateral)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5.722/2006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Ibero-Americano (multilateral)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8.358/2014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2014</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5.12.5 Acordo multilateral do Mercosul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Acordo Multilateral de Seguridade Social do Mercosul (Argentina, Brasil, Paraguai e Uruguai), promulgado pelo Decreto 5.722/2006, permite a totalização de períodos cumpridos em qualquer dos países membros. O acordo abrange: aposentadoria por idade, aposentadoria por incapacidade permanente, pensão por morte e, em alguns casos,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trabalhou em dois ou mais países do Mercosul apresenta o requerimento ao organismo de ligação de seu país de residência, que coordena a troca de informações com os demais países. O processamento pode ser demorado (6 meses a 2 anos), dada a necessidade de comunicação entre múltiplos organismos.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Requerimento de totalização — aspectos práticos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requerimento de benefício com totalização internacional é feito no INSS, mediante formulário específico (requerimento de acordo internacional). O segurado deve informar: país(es) onde trabalhou, períodos aproximados, número de inscrição no sistema previdenciário estrangeiro (se disponível). O INSS encaminha o pedido à Divisão de Acordos Internacionais, que promove a comunicação com o organismo de ligação do outro país. Nos JEFs, ações envolvendo acordos internacionais são admissíveis quando o INSS indefere a totalização ou demora excessivamente na análise. A competência é do JEF quando o valor da causa não ultrapassa 60 SM.</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5.12.6 Acordo Brasil-Japão: particularidades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acordo previdenciário Brasil-Japão (Decreto 7.702/2012) tem especial relevância diante da significativa comunidade nipo-brasileira. O acordo permite: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Totalização de períodos cumpridos nos dois países;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Isenção de contribuição obrigatória (trabalhador deslocado temporariamente contribui apenas no país de origem);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Cálculo pro rata temporis para aposentadoria.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particularidade do acordo japonês é a existência de efeitos retroativos: períodos de contribuição no Japão anteriores à vigência do acordo podem ser totalizados, beneficiando os chamados "dekasseguis" (brasileiros que trabalharam no Japão nas décadas de 1990 e 2000). Essa retroatividade amplia o universo de beneficiários.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5.12.7 Acordo Brasil-EUA: aspectos relevantes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acordo previdenciário entre Brasil e Estados Unidos (Decreto 9.422/2018, em vigor desde 01/10/2018) é relativamente recente e tem impacto crescente, dada a significativa comunidade de brasileiros que trabalham ou trabalharam nos EUA. O acordo permite: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Totalização de períodos:</w:t>
      </w:r>
      <w:r>
        <w:rPr>
          <w:rFonts w:ascii="EB Garamond" w:hAnsi="EB Garamond" w:cs="EB Garamond"/>
          <w:b w:val="0"/>
          <w:i w:val="0"/>
          <w:color w:val="201B16"/>
          <w:sz w:val="20"/>
          <w:lang w:val="pt-BR" w:bidi="ar-SA"/>
          <w:kern w:val="16"/>
          <w14:ligatures w14:val="standardContextual"/>
        </w:rPr>
        <w:t xml:space="preserve"> Contribuições ao Social Security americano podem ser somadas ao tempo brasileiro para cumprimento de requisitos;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Isenção de dupla contribuição:</w:t>
      </w:r>
      <w:r>
        <w:rPr>
          <w:rFonts w:ascii="EB Garamond" w:hAnsi="EB Garamond" w:cs="EB Garamond"/>
          <w:b w:val="0"/>
          <w:i w:val="0"/>
          <w:color w:val="201B16"/>
          <w:sz w:val="20"/>
          <w:lang w:val="pt-BR" w:bidi="ar-SA"/>
          <w:kern w:val="16"/>
          <w14:ligatures w14:val="standardContextual"/>
        </w:rPr>
        <w:t xml:space="preserve"> Trabalhadores deslocados temporariamente (até 5 anos) contribuem apenas no país de origem;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Benefícios abrangidos:</w:t>
      </w:r>
      <w:r>
        <w:rPr>
          <w:rFonts w:ascii="EB Garamond" w:hAnsi="EB Garamond" w:cs="EB Garamond"/>
          <w:b w:val="0"/>
          <w:i w:val="0"/>
          <w:color w:val="201B16"/>
          <w:sz w:val="20"/>
          <w:lang w:val="pt-BR" w:bidi="ar-SA"/>
          <w:kern w:val="16"/>
          <w14:ligatures w14:val="standardContextual"/>
        </w:rPr>
        <w:t xml:space="preserve"> Aposentadoria por idade, aposentadoria por incapacidade permanente e pensão por morte (survivor benefits). Não abrange Medicare ou Medicaid.</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particularidade do acordo com os EUA é o sistema de "créditos" americano: o Social Security exige 40 créditos (aproximadamente 10 anos de trabalho) para full retirement benefits. Com a totalização, o brasileiro que trabalhou 6 anos nos EUA e 20 anos no Brasil pode usar os 26 anos totais para atingir os requisitos em ambos os países (recebendo parcelas proporcionais de cada).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Dekasseguis e o acordo Brasil-Japão — caso prático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Situação comum nos JEFs: Marcos, brasileiro, trabalhou no Japão de 1995 a 2010 (15 anos) e retornou ao Brasil, onde contribuiu de 2010 a 2026 (16 anos). Sem totalização, Marcos não completa os requisitos em nenhum dos países isoladamente. Com o acordo bilateral (Decreto 7.702/2012): totalização de 31 anos atinge os requisitos no Brasil (regra de transição com 31 anos + idade). O benefício brasileiro será calculado pro rata: 16/31 do valor integral. O Japão pagará sua parcela: 15/31 conforme regras japonesas. Marcos receberá dois pagamentos parciais, um de cada país. O requerimento é feito no INSS, que aciona o organismo japonês.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5.12.8 Dificuldades práticas na operacionalização dos acordos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experiência nos JEFs revela que o gargalo dos acordos internacionais raramente está no direito material e quase sempre na operacionalização. O obstáculo mais sensível é a demora no processamento: a comunicação entre os organismos de ligação — mediante formulários próprios de cada acordo (BRA/JPN para o Japão, BRA/USA para os Estados Unidos, e assim por diante) — depende da confirmação do país contraparte e pode arrastar-se por meses ou anos. A essa lentidão soma-se a dificuldade de obtenção da documentação estrangeira, agravada nos países sem cooperação administrativa ágil e diante de segurados que, décadas depois, já não conservam os comprovantes do período trabalhado no exterior. Quando os documentos finalmente chegam, surgem entraves adicionais: a conversão de valores entre sistemas previdenciários de bases de cálculo distintas, necessária ao cálculo pro rata, e a exigência de tradução juramentada para a juntada em juízo. O quadro torna-se ainda mais delicado na pensão por morte decorrente de óbito ocorrido no exterior, cuja certificação pelos organismos de ligação costuma ser extremamente morosa.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Diante desse cenário, a orientação prática ao advogado que atua nos JEFs é metódica: verificar, de início, se existe acordo com o país em questão; identificar os formulários específicos daquele instrumento; instruir o requerimento administrativo com toda a documentação disponível do período no exterior; e, havendo indeferimento ou demora injustificada (superior a um ano), ajuizar ação no JEF com pedido de antecipação de tutela para que o INSS processe o requerimento.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5.12.9 Competência judicial e questões processuais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ções envolvendo acordos internacionais previdenciários são de competência da Justiça Federal (art. 109, I e III, CF), pois envolvem o INSS e podem implicar aplicação de tratado internacional. A competência do JEF é determinada pelo valor da causa (até 60 SM). Na prática, a maioria das ações de totalização internacional se enquadra na competência dos JEFs, pois o valor em discussão é o próprio benefício mensal multiplicado por 12 (raras vezes ultrapassa o teto de alçada).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dificuldades processuais são significativas: a obtenção de documentos do exterior pode exigir carta rogatória ou auxílio direto; a comunicação entre os organismos de ligação é lenta; as legislações estrangeiras devem ser provadas pela parte (art. 376, CPC). No cotidiano dos JEFs, os juízes têm admitido a expedição de ofício ao INSS (Divisão de Acordos Internacionais) para obtenção das informações, dispensando o segurado de providenciar diretamente a documentação estrangeira.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5.13 Aspectos práticos no JEF: estratégias de reconhecimento de tempo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5.13.1 Competência e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 Juizado Especial Federal para ações de reconhecimento de tempo de contribuição é determinada pelo art. 3º da Lei 10.259/2001: causas de até 60 salários-mínimos (R$ 97.260,00 em 2026). O valor da causa corresponde ao benefício econômico pretendido: se o objetivo é a concessão de aposentadoria, o valor é 12 parcelas do benefício estimado mais as prestações vencidas; se é revisão, o valor é a diferença mensal multiplicada por 12 mais as diferenças pretéritas (limitadas a 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Importante: a ação de mero reconhecimento de tempo (sem concessão ou revisão de benefício) tem valor inestimável e, segundo a jurisprudência dominante, enquadra-se na competência do JEF por se tratar de obrigação de fazer contra autarquia federal. Essa interpretação é relevante para segurados que pretendem apenas a retificação do CNIS sem pedido imediato de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no RE 631.240 (Tema 350), fixou a necessidade de prévio requerimento administrativo para ações previdenciárias. Para ações de reconhecimento de tempo de contribuição, o segurado deve primeiramente requerer ao INSS o cômputo do período pretendido. O indeferimento (ou a inércia após 30 dias) configura o interesse processual necessário para 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Exceção relevante: quando o INSS já indeferiu benefício desconsiderando o período que o segurado pretende reconhecer, o prévio requerimento específico de retificação é dispensável — o indeferimento do benefício evidencia a resistência do INSS ao reconhecimento do tempo.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5.13.3 Justificação administrativa e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justificação administrativa (art. 108, Lei 8.213/91, c/c arts. 571 a 578, IN 128/2022) é procedimento para produção de prova testemunhal perante o INSS, utilizada quando o segurado necessita de prova oral para complementar documentos. A justificação administrativa tem caráter meramente probatório — o INSS avalia as declarações e decide discricionariamente sobre o reconhecimento do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justificação judicial (art. 381, CPC) é procedimento cautelar de produção antecipada de prova, utilizada quando: (a) há risco de perecimento da prova (testemunha idosa ou enferma); (b) o segurado ainda não possui elementos para ajuizar a ação principal mas precisa produzir prova oral. A justificação judicial produz prova perante o juízo, com contraditório (intimação do INSS), e pode ser utilizada tanto no processo principal quanto em novo requerimento administrativo.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usar justificação administrativa vs. Judicial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justificação administrativa é mais rápida e menos onerosa — deve ser preferida quando o segurado tem documentação razoável e a prova testemunhal é complementar. A justificação judicial é indicada quando: (a) o INSS já indeferiu justificação administrativa anterior; (b) as testemunhas são muito idosas e há urgência; (c) o segurado precisa de prova com valor judicial desde logo (para instruir ação de concessão). Na prática, muitos advogados optam por ajuizar diretamente a ação de concessão com pedido de produção de prova oral em audiência, dispensando a justificação prévia.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5.13.4 Ônus da prova e regras de experiência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processo previdenciário nos JEFs, a distribuição do ônus da prova segue regras específicas: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Dados regulares no CNIS:</w:t>
      </w:r>
      <w:r>
        <w:rPr>
          <w:rFonts w:ascii="EB Garamond" w:hAnsi="EB Garamond" w:cs="EB Garamond"/>
          <w:b w:val="0"/>
          <w:i w:val="0"/>
          <w:color w:val="201B16"/>
          <w:sz w:val="20"/>
          <w:lang w:val="pt-BR" w:bidi="ar-SA"/>
          <w:kern w:val="16"/>
          <w14:ligatures w14:val="standardContextual"/>
        </w:rPr>
        <w:t xml:space="preserve"> Presunção a favor do segurado — ônus do INSS demonstrar irregularidade;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Dados com indicador de pendência:</w:t>
      </w:r>
      <w:r>
        <w:rPr>
          <w:rFonts w:ascii="EB Garamond" w:hAnsi="EB Garamond" w:cs="EB Garamond"/>
          <w:b w:val="0"/>
          <w:i w:val="0"/>
          <w:color w:val="201B16"/>
          <w:sz w:val="20"/>
          <w:lang w:val="pt-BR" w:bidi="ar-SA"/>
          <w:kern w:val="16"/>
          <w14:ligatures w14:val="standardContextual"/>
        </w:rPr>
        <w:t xml:space="preserve"> Ônus do segurado apresentar documentação complementar;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Período não registrado no CNIS:</w:t>
      </w:r>
      <w:r>
        <w:rPr>
          <w:rFonts w:ascii="EB Garamond" w:hAnsi="EB Garamond" w:cs="EB Garamond"/>
          <w:b w:val="0"/>
          <w:i w:val="0"/>
          <w:color w:val="201B16"/>
          <w:sz w:val="20"/>
          <w:lang w:val="pt-BR" w:bidi="ar-SA"/>
          <w:kern w:val="16"/>
          <w14:ligatures w14:val="standardContextual"/>
        </w:rPr>
        <w:t xml:space="preserve"> Ônus do segurado demonstrar a existência do vínculo ou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Atividade rural:</w:t>
      </w:r>
      <w:r>
        <w:rPr>
          <w:rFonts w:ascii="EB Garamond" w:hAnsi="EB Garamond" w:cs="EB Garamond"/>
          <w:b w:val="0"/>
          <w:i w:val="0"/>
          <w:color w:val="201B16"/>
          <w:sz w:val="20"/>
          <w:lang w:val="pt-BR" w:bidi="ar-SA"/>
          <w:kern w:val="16"/>
          <w14:ligatures w14:val="standardContextual"/>
        </w:rPr>
        <w:t xml:space="preserve"> Início de prova material é ônus do segurado; sua adequação e extensão temporal seguem o princípio pro misero.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juiz pode (e deve) aplicar regras de experiência na valoração da prova: é notório que empregadores rurais de pequeno porte frequentemente não formalizavam vínculos; que empresas extintas não mantinham arquivos; que trabalhadores informais das décadas de 1970/1980 não possuíam documentação. Essas circunstâncias não podem obstar o reconhecimento de direitos previdenciários quando o conjunto probatório, ainda que imperfeito, forma convicção razoável.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5.13.5 Tutela provisória em ações de cômputo de tempo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ações de concessão de aposentadoria que dependem do reconhecimento de tempo, a tutela provisória (antecipação dos efeitos da tutela) pode ser concedida quando presentes a probabilidade do direito e o perigo de dano. A jurisprudência dos JEFs é relativamente generosa na concessão de tutela antecipada em matéria previdenciária, especialmente quando o segurado é idoso ou tem saúde comprometida.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ações de mero reconhecimento de tempo (sem concessão imediata de benefício), a tutela provisória pode determinar a inclusão do período no CNIS, permitindo que o segurado requeira administrativamente o benefício sem aguardar o trânsito em julgado.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5.13.6 Audiência de instrução em ações de reconhecimento de tempo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audiência de instrução nos JEFs em ações de reconhecimento de tempo de contribuição (especialmente atividade rural) possui particularidades que o advogado deve conhecer: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Oitiva de testemunhas:</w:t>
      </w:r>
      <w:r>
        <w:rPr>
          <w:rFonts w:ascii="EB Garamond" w:hAnsi="EB Garamond" w:cs="EB Garamond"/>
          <w:b w:val="0"/>
          <w:i w:val="0"/>
          <w:color w:val="201B16"/>
          <w:sz w:val="21"/>
          <w:lang w:val="pt-BR" w:bidi="ar-SA"/>
          <w:kern w:val="16"/>
          <w14:ligatures w14:val="standardContextual"/>
        </w:rPr>
        <w:t xml:space="preserve"> Geralmente são ouvidas 2 a 3 testemunhas por parte (limite do JEF). As testemunhas devem ter conhecimento direto e contemporâneo da atividade alegada. Perguntas sugestivas (leading questions) são inadmissíveis. O juiz valorará a espontaneidade, a coerência e a riqueza de detalhes dos depoimentos.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Depoimento pessoal do autor:</w:t>
      </w:r>
      <w:r>
        <w:rPr>
          <w:rFonts w:ascii="EB Garamond" w:hAnsi="EB Garamond" w:cs="EB Garamond"/>
          <w:b w:val="0"/>
          <w:i w:val="0"/>
          <w:color w:val="201B16"/>
          <w:sz w:val="21"/>
          <w:lang w:val="pt-BR" w:bidi="ar-SA"/>
          <w:kern w:val="16"/>
          <w14:ligatures w14:val="standardContextual"/>
        </w:rPr>
        <w:t xml:space="preserve"> O juiz frequentemente inquire o próprio segurado sobre as condições do trabalho rural: tipo de cultura, extensão da propriedade, quem mais trabalhava, se havia empregados, qual era a renda da família, quando e por que deixou o campo. Inconsistências entre o depoimento do autor e das testemunhas enfraquecem a credibilidade da prova.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Audiência por videoconferência:</w:t>
      </w:r>
      <w:r>
        <w:rPr>
          <w:rFonts w:ascii="EB Garamond" w:hAnsi="EB Garamond" w:cs="EB Garamond"/>
          <w:b w:val="0"/>
          <w:i w:val="0"/>
          <w:color w:val="201B16"/>
          <w:sz w:val="21"/>
          <w:lang w:val="pt-BR" w:bidi="ar-SA"/>
          <w:kern w:val="16"/>
          <w14:ligatures w14:val="standardContextual"/>
        </w:rPr>
        <w:t xml:space="preserve"> Após a pandemia, os JEFs ampliaram o uso de audiências por videoconferência (art. 12, § 1º, Lei 10.259/2001, c/c Resolução 354/2020 do CNJ). Para testemunhas rurais em localidades remotas, a videoconferência pode ser realizada em agências do INSS, Casas de Cidadania ou unidades de atendimento do JEF itinerante.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Inspeção judicial in loco:</w:t>
      </w:r>
      <w:r>
        <w:rPr>
          <w:rFonts w:ascii="EB Garamond" w:hAnsi="EB Garamond" w:cs="EB Garamond"/>
          <w:b w:val="0"/>
          <w:i w:val="0"/>
          <w:color w:val="201B16"/>
          <w:sz w:val="21"/>
          <w:lang w:val="pt-BR" w:bidi="ar-SA"/>
          <w:kern w:val="16"/>
          <w14:ligatures w14:val="standardContextual"/>
        </w:rPr>
        <w:t xml:space="preserve"> Em casos excepcionais, o juiz pode determinar inspeção judicial na propriedade rural para verificar vestígios de atividade agrícola (galpões, equipamentos, cercas, plantações). Embora rara, a inspeção é admitida quando a prova documental e testemunhal é insuficiente para formar convicção.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Preparação de testemunhas para audiência de atividade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orientar (sem direcionar ou instruir depoimento) suas testemunhas sobre os pontos relevantes que serão abordados: localização da propriedade, período de trabalho, tipo de atividade (agricultura, pecuária, pesca), membros da família que trabalhavam, condições de moradia, se havia escola rural na região. Testemunhas que conhecem o segurado apenas do "bairro" ou da "cidade" não servem para comprovar atividade rural — devem ser pessoas que efetivamente presenciaram o trabalho no campo.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5.13.7 Prova pericial e inspeção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determinadas situações, a prova do tempo de contribuição pode exigir medidas instrutórias especiais: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 pericial grafotécnica:</w:t>
      </w:r>
      <w:r>
        <w:rPr>
          <w:rFonts w:ascii="EB Garamond" w:hAnsi="EB Garamond" w:cs="EB Garamond"/>
          <w:b w:val="0"/>
          <w:i w:val="0"/>
          <w:color w:val="201B16"/>
          <w:sz w:val="20"/>
          <w:lang w:val="pt-BR" w:bidi="ar-SA"/>
          <w:kern w:val="16"/>
          <w14:ligatures w14:val="standardContextual"/>
        </w:rPr>
        <w:t xml:space="preserve"> Quando há impugnação da autenticidade de documentos (CTPS com suspeita de adulteração, certidões com indícios de falsidade);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Perícia contábil:</w:t>
      </w:r>
      <w:r>
        <w:rPr>
          <w:rFonts w:ascii="EB Garamond" w:hAnsi="EB Garamond" w:cs="EB Garamond"/>
          <w:b w:val="0"/>
          <w:i w:val="0"/>
          <w:color w:val="201B16"/>
          <w:sz w:val="20"/>
          <w:lang w:val="pt-BR" w:bidi="ar-SA"/>
          <w:kern w:val="16"/>
          <w14:ligatures w14:val="standardContextual"/>
        </w:rPr>
        <w:t xml:space="preserve"> Para verificação de valores de salários de contribuição em casos complexos (múltiplas fontes, divergências entre documentos e CNIS);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Inspeção judicial:</w:t>
      </w:r>
      <w:r>
        <w:rPr>
          <w:rFonts w:ascii="EB Garamond" w:hAnsi="EB Garamond" w:cs="EB Garamond"/>
          <w:b w:val="0"/>
          <w:i w:val="0"/>
          <w:color w:val="201B16"/>
          <w:sz w:val="20"/>
          <w:lang w:val="pt-BR" w:bidi="ar-SA"/>
          <w:kern w:val="16"/>
          <w14:ligatures w14:val="standardContextual"/>
        </w:rPr>
        <w:t xml:space="preserve"> Raramente utilizada, mas cabível quando é necessário verificar in loco a existência de atividade rural (propriedade rural, vestígios de atividade agrícola);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 emprestada:</w:t>
      </w:r>
      <w:r>
        <w:rPr>
          <w:rFonts w:ascii="EB Garamond" w:hAnsi="EB Garamond" w:cs="EB Garamond"/>
          <w:b w:val="0"/>
          <w:i w:val="0"/>
          <w:color w:val="201B16"/>
          <w:sz w:val="20"/>
          <w:lang w:val="pt-BR" w:bidi="ar-SA"/>
          <w:kern w:val="16"/>
          <w14:ligatures w14:val="standardContextual"/>
        </w:rPr>
        <w:t xml:space="preserve"> Depoimentos colhidos em outros processos (trabalhista, criminal, etc.) podem ser utilizados como prova emprestada no JEF, desde que garantido o contraditório.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5.13.8 Coisa julgada e possibilidade de nova 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de improcedência em ação de reconhecimento de tempo forma coisa julgada material, impedindo nova ação com os mesmos fundamentos. Contudo, se surgirem documentos novos (que o segurado desconhecia ou não podia obter quando da primeira ação), é possível ação rescisória ou nova ação com fundamento diverso.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Já a sentença de extinção sem mérito (por ausência de início de prova material, conforme STJ Tema 629) não impede a propositura de nova ação com documentação mais robusta, pois não há coisa julgada sobre o mérito.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Cuidado: fundamentação do pedido de reconhecimento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redigir a petição inicial de reconhecimento de tempo, o advogado deve individualizar cada período e seu respectivo fundamento jurídico. Não basta pedir genericamente "o reconhecimento de todo o tempo de contribuição": é necessário especificar se o período é rural (art. 55, § 2º), militar (art. 55, I), de aluno-aprendiz (Súmula 96/TCU), de atividade especial (art. 57), etc. A individualização evita decisões genéricas e facilita a execução da sentença.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5.13.9 Cumprimento de sentença e efetivação no CNIS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pós o trânsito em julgado de sentença favorável, o cumprimento se dá mediante comunicação ao INSS para: (a) inclusão dos períodos reconhecidos no CNIS; (b) concessão ou revisão do benefício conforme o caso; (c) pagamento de parcelas vencidas. No JEF, o pagamento de atrasados segue o sistema de RPV (Requisição de Pequeno Valor) quando não ultrapassa 60 SM, dispensando precatório.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resistência do INSS ao cumprimento da sentença previdenciária é, infelizmente, recorrente. Casos de demora no cumprimento, aplicação incorreta dos parâmetros da sentença ou recusa em incluir períodos no CNIS autorizam a imposição de multa (astreintes) e, em casos graves, a responsabilização por crime de desobediência ou improbidade administrativa.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5.13.10 Recurso inominado e questões recorrentes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JEF, o recurso contra a sentença é o recurso inominado, dirigido à Turma Recursal (art. 41, Lei 9.099/95 c/c art. 1º, Lei 10.259/2001). O prazo é de 10 dias, sem efeito suspensivo (salvo decisão expressa do relator). Em matéria de reconhecimento de tempo, as questões recorrentes nos recursos incluem: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Valoração da prova:</w:t>
      </w:r>
      <w:r>
        <w:rPr>
          <w:rFonts w:ascii="EB Garamond" w:hAnsi="EB Garamond" w:cs="EB Garamond"/>
          <w:b w:val="0"/>
          <w:i w:val="0"/>
          <w:color w:val="201B16"/>
          <w:sz w:val="20"/>
          <w:lang w:val="pt-BR" w:bidi="ar-SA"/>
          <w:kern w:val="16"/>
          <w14:ligatures w14:val="standardContextual"/>
        </w:rPr>
        <w:t xml:space="preserve"> Insurgência contra a análise do conjunto probatório (início de prova material + depoimentos); contudo, a Turma Recursal não deve reexaminar fatos e provas, limitando-se a verificar se a sentença observou os critérios legais e jurisprudenciais;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Extensão temporal da prova rural:</w:t>
      </w:r>
      <w:r>
        <w:rPr>
          <w:rFonts w:ascii="EB Garamond" w:hAnsi="EB Garamond" w:cs="EB Garamond"/>
          <w:b w:val="0"/>
          <w:i w:val="0"/>
          <w:color w:val="201B16"/>
          <w:sz w:val="20"/>
          <w:lang w:val="pt-BR" w:bidi="ar-SA"/>
          <w:kern w:val="16"/>
          <w14:ligatures w14:val="standardContextual"/>
        </w:rPr>
        <w:t xml:space="preserve"> Discussão sobre os limites do reconhecimento anterior ao documento mais antigo (Súmula 577/STJ);</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Enquadramento de atividade especial:</w:t>
      </w:r>
      <w:r>
        <w:rPr>
          <w:rFonts w:ascii="EB Garamond" w:hAnsi="EB Garamond" w:cs="EB Garamond"/>
          <w:b w:val="0"/>
          <w:i w:val="0"/>
          <w:color w:val="201B16"/>
          <w:sz w:val="20"/>
          <w:lang w:val="pt-BR" w:bidi="ar-SA"/>
          <w:kern w:val="16"/>
          <w14:ligatures w14:val="standardContextual"/>
        </w:rPr>
        <w:t xml:space="preserve"> Controvérsia sobre o agente nocivo, a suficiência do PPP, ou a eficácia do EPI;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Limites do pedido e da sentença:</w:t>
      </w:r>
      <w:r>
        <w:rPr>
          <w:rFonts w:ascii="EB Garamond" w:hAnsi="EB Garamond" w:cs="EB Garamond"/>
          <w:b w:val="0"/>
          <w:i w:val="0"/>
          <w:color w:val="201B16"/>
          <w:sz w:val="20"/>
          <w:lang w:val="pt-BR" w:bidi="ar-SA"/>
          <w:kern w:val="16"/>
          <w14:ligatures w14:val="standardContextual"/>
        </w:rPr>
        <w:t xml:space="preserve"> Eventual julgamento ultra ou extra petita quando o juiz reconhece período não expressamente pleiteado.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uniformização da jurisprudência, cabe Pedido de Uniformização à TNU (art. 14, § 2º, Lei 10.259/2001) quando a sentença da Turma Recursal divergir de súmula ou jurisprudência dominante do STJ, ou de entendimento de outra Turma Recursal.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5.13.11 Questões frequentes: perguntas e respostas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consolidar os conceitos estudados neste capítulo, apresentamos as questões mais frequentes na prática forense dos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Contribuição em atraso (art. 45-A) conta como carência?</w:t>
      </w:r>
      <w:r>
        <w:rPr>
          <w:rFonts w:ascii="EB Garamond" w:hAnsi="EB Garamond" w:cs="EB Garamond"/>
          <w:b w:val="0"/>
          <w:i w:val="0"/>
          <w:color w:val="201B16"/>
          <w:sz w:val="21"/>
          <w:lang w:val="pt-BR" w:bidi="ar-SA"/>
          <w:kern w:val="16"/>
          <w14:ligatures w14:val="standardContextual"/>
        </w:rPr>
        <w:t xml:space="preserve"> R: Não. A indenização gera tempo de contribuição, mas não carência (Capítulo 4, seção 4.6). O segurado precisa de contribuições tempestivas para atingir a carência exigida.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Período de gozo de auxílio por incapacidade temporária conta como tempo de contribuição?</w:t>
      </w:r>
      <w:r>
        <w:rPr>
          <w:rFonts w:ascii="EB Garamond" w:hAnsi="EB Garamond" w:cs="EB Garamond"/>
          <w:b w:val="0"/>
          <w:i w:val="0"/>
          <w:color w:val="201B16"/>
          <w:sz w:val="21"/>
          <w:lang w:val="pt-BR" w:bidi="ar-SA"/>
          <w:kern w:val="16"/>
          <w14:ligatures w14:val="standardContextual"/>
        </w:rPr>
        <w:t xml:space="preserve"> R: Sim, quando intercalado entre períodos de atividade (art. 55, § 2º, Lei 8.213/91 e art. 60, III, Decreto 3.048/99). Não conta quando precedido de perda da qualidade de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Posso levar tempo do RGPS para o RPPS e depois me arrepender?</w:t>
      </w:r>
      <w:r>
        <w:rPr>
          <w:rFonts w:ascii="EB Garamond" w:hAnsi="EB Garamond" w:cs="EB Garamond"/>
          <w:b w:val="0"/>
          <w:i w:val="0"/>
          <w:color w:val="201B16"/>
          <w:sz w:val="21"/>
          <w:lang w:val="pt-BR" w:bidi="ar-SA"/>
          <w:kern w:val="16"/>
          <w14:ligatures w14:val="standardContextual"/>
        </w:rPr>
        <w:t xml:space="preserve"> R: Não. A CTC é irreversível (art. 130, § 14, Decreto 3.048/99). Uma vez averbada no regime instituidor, o tempo não retorna ao regime de origem.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Atividade rural após 1991 como segurado especial exige contribuição?</w:t>
      </w:r>
      <w:r>
        <w:rPr>
          <w:rFonts w:ascii="EB Garamond" w:hAnsi="EB Garamond" w:cs="EB Garamond"/>
          <w:b w:val="0"/>
          <w:i w:val="0"/>
          <w:color w:val="201B16"/>
          <w:sz w:val="21"/>
          <w:lang w:val="pt-BR" w:bidi="ar-SA"/>
          <w:kern w:val="16"/>
          <w14:ligatures w14:val="standardContextual"/>
        </w:rPr>
        <w:t xml:space="preserve"> R: Depende do benefício. Para aposentadoria por idade rural (60 anos homem / 55 anos mulher): não exige. Para aposentadoria por tempo de contribuição ou programada: exige indenização (art. 45-A). Para cômputo como segurado especial em aposentadoria híbrida: não exige (STJ Tema 1.007).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A conversão de tempo especial para período anterior à EC 103 pode ser feita a qualquer tempo?</w:t>
      </w:r>
      <w:r>
        <w:rPr>
          <w:rFonts w:ascii="EB Garamond" w:hAnsi="EB Garamond" w:cs="EB Garamond"/>
          <w:b w:val="0"/>
          <w:i w:val="0"/>
          <w:color w:val="201B16"/>
          <w:sz w:val="21"/>
          <w:lang w:val="pt-BR" w:bidi="ar-SA"/>
          <w:kern w:val="16"/>
          <w14:ligatures w14:val="standardContextual"/>
        </w:rPr>
        <w:t xml:space="preserve"> R: Sim. O segurado mantém o direito de converter o período especial anterior a 13/11/2019, mesmo que requeira a aposentadoria anos ou décadas depois. O direito é adquirido na data do exercício da atividade.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O acordo internacional garante benefício integral do Brasil?</w:t>
      </w:r>
      <w:r>
        <w:rPr>
          <w:rFonts w:ascii="EB Garamond" w:hAnsi="EB Garamond" w:cs="EB Garamond"/>
          <w:b w:val="0"/>
          <w:i w:val="0"/>
          <w:color w:val="201B16"/>
          <w:sz w:val="21"/>
          <w:lang w:val="pt-BR" w:bidi="ar-SA"/>
          <w:kern w:val="16"/>
          <w14:ligatures w14:val="standardContextual"/>
        </w:rPr>
        <w:t xml:space="preserve"> R: Não necessariamente. Se o segurado cumpre todos os requisitos brasileiros com seu tempo no Brasil (sem totalização), recebe benefício integral. Se precisa totalizar, recebe pro rata — parcela proporcional ao tempo contribuído no Brasil.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 decadencial de 10 anos — ações de revisão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103 da Lei 8.213/91 estabelece prazo decadencial de 10 anos para revisão do ato de concessão de benefício. Esse prazo aplica-se às revisões por atividades concomitantes (Tema 1.070), inclusão de tempo especial não computado, e retificação de salários de contribuição. Contado do primeiro dia do mês seguinte ao primeiro pagamento, o prazo é fatal: uma vez decorrido, extingue-se o direito material de revisão. Não se confunde com a prescrição quinquenal das parcelas (que atinge apenas os valores devidos há mais de 5 anos do ajuizamento). O advogado deve calcular imediatamente se o benefício do cliente ainda está dentro do prazo revisional.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5.14 Síntese do capítulo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de tempo de contribuição responde pela maioria das ações previdenciárias nos JEFs. Os mecanismos examinados neste capítulo permitem ao advogado: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Utilizar o CNIS estrategicamente:</w:t>
      </w:r>
      <w:r>
        <w:rPr>
          <w:rFonts w:ascii="EB Garamond" w:hAnsi="EB Garamond" w:cs="EB Garamond"/>
          <w:b w:val="0"/>
          <w:i w:val="0"/>
          <w:color w:val="201B16"/>
          <w:sz w:val="20"/>
          <w:lang w:val="pt-BR" w:bidi="ar-SA"/>
          <w:kern w:val="16"/>
          <w14:ligatures w14:val="standardContextual"/>
        </w:rPr>
        <w:t xml:space="preserve"> Identificar inconsistências, fundamentar pedidos de retificação e aproveitar a presunção de veracidade quando favorável ao segurado (art. 29-A, Lei 8.213/91).</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Reconhecer atividade rural:</w:t>
      </w:r>
      <w:r>
        <w:rPr>
          <w:rFonts w:ascii="EB Garamond" w:hAnsi="EB Garamond" w:cs="EB Garamond"/>
          <w:b w:val="0"/>
          <w:i w:val="0"/>
          <w:color w:val="201B16"/>
          <w:sz w:val="20"/>
          <w:lang w:val="pt-BR" w:bidi="ar-SA"/>
          <w:kern w:val="16"/>
          <w14:ligatures w14:val="standardContextual"/>
        </w:rPr>
        <w:t xml:space="preserve"> Montar conjunto probatório adequado (início de prova material + prova testemunhal), observando os limites temporais (pré e pós-1991) e as distinções entre categorias de segurados.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Aproveitar períodos especiais:</w:t>
      </w:r>
      <w:r>
        <w:rPr>
          <w:rFonts w:ascii="EB Garamond" w:hAnsi="EB Garamond" w:cs="EB Garamond"/>
          <w:b w:val="0"/>
          <w:i w:val="0"/>
          <w:color w:val="201B16"/>
          <w:sz w:val="20"/>
          <w:lang w:val="pt-BR" w:bidi="ar-SA"/>
          <w:kern w:val="16"/>
          <w14:ligatures w14:val="standardContextual"/>
        </w:rPr>
        <w:t xml:space="preserve"> Cômputo de serviço militar (art. 55, I) e aluno-aprendiz (Súmula 96/TCU, com os requisitos restritivos do Tema 216/TNU), agregando tempo frequentemente desconhecido pelo segurado.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Planejar a contagem recíproca:</w:t>
      </w:r>
      <w:r>
        <w:rPr>
          <w:rFonts w:ascii="EB Garamond" w:hAnsi="EB Garamond" w:cs="EB Garamond"/>
          <w:b w:val="0"/>
          <w:i w:val="0"/>
          <w:color w:val="201B16"/>
          <w:sz w:val="20"/>
          <w:lang w:val="pt-BR" w:bidi="ar-SA"/>
          <w:kern w:val="16"/>
          <w14:ligatures w14:val="standardContextual"/>
        </w:rPr>
        <w:t xml:space="preserve"> Avaliar cenários de CTC com consciência da irreversibilidade, verificando se há impedimentos (tempo que gerou vantagens) e calculando o impacto no benefício de destino.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Revisar benefícios por concomitância:</w:t>
      </w:r>
      <w:r>
        <w:rPr>
          <w:rFonts w:ascii="EB Garamond" w:hAnsi="EB Garamond" w:cs="EB Garamond"/>
          <w:b w:val="0"/>
          <w:i w:val="0"/>
          <w:color w:val="201B16"/>
          <w:sz w:val="20"/>
          <w:lang w:val="pt-BR" w:bidi="ar-SA"/>
          <w:kern w:val="16"/>
          <w14:ligatures w14:val="standardContextual"/>
        </w:rPr>
        <w:t xml:space="preserve"> Identificar segurados aposentados entre 1999 e 2019 com múltiplos vínculos, verificando se houve aplicação do cálculo proporcional indevido (Tema 1.070/STJ).</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Converter tempo especial com segurança:</w:t>
      </w:r>
      <w:r>
        <w:rPr>
          <w:rFonts w:ascii="EB Garamond" w:hAnsi="EB Garamond" w:cs="EB Garamond"/>
          <w:b w:val="0"/>
          <w:i w:val="0"/>
          <w:color w:val="201B16"/>
          <w:sz w:val="20"/>
          <w:lang w:val="pt-BR" w:bidi="ar-SA"/>
          <w:kern w:val="16"/>
          <w14:ligatures w14:val="standardContextual"/>
        </w:rPr>
        <w:t xml:space="preserve"> Aplicar os fatores corretos (1,40/1,20 para 25 anos) e respeitar o marco temporal da EC 103/2019 (13/11/2019). No julgamento da ADI 6.309 (03/06/2026), o STF manteve a vedação à conversão para períodos posteriores a 13/11/2019 e afastou a exigência de idade mínima da aposentadoria especial.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7. </w:t>
      </w:r>
      <w:r>
        <w:rPr>
          <w:rFonts w:ascii="EB Garamond" w:hAnsi="EB Garamond" w:cs="EB Garamond"/>
          <w:b/>
          <w:i w:val="0"/>
          <w:color w:val="201B16"/>
          <w:sz w:val="20"/>
          <w:lang w:val="pt-BR" w:bidi="ar-SA"/>
          <w:kern w:val="16"/>
          <w14:ligatures w14:val="standardContextual"/>
        </w:rPr>
        <w:t>Utilizar acordos internacionais:</w:t>
      </w:r>
      <w:r>
        <w:rPr>
          <w:rFonts w:ascii="EB Garamond" w:hAnsi="EB Garamond" w:cs="EB Garamond"/>
          <w:b w:val="0"/>
          <w:i w:val="0"/>
          <w:color w:val="201B16"/>
          <w:sz w:val="20"/>
          <w:lang w:val="pt-BR" w:bidi="ar-SA"/>
          <w:kern w:val="16"/>
          <w14:ligatures w14:val="standardContextual"/>
        </w:rPr>
        <w:t xml:space="preserve"> Orientar brasileiros que trabalharam no exterior sobre a possibilidade de totalização de períodos, maximizando o aproveitamento contributivo em dois ou mais países.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a seguir sintetiza os períodos computáveis e suas condições: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Contribuição exigida?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Conta para carência?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pré-nov/1991 (segurado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55, § 2º,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(exceto CTPS)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pós-1991 (segurado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39, I,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(para aposentadoria por idade rural)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(para ap. Idade rural)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pós-1991 (CI rural)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45-A, Lei 8.212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(indenização)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Serviço militar obrigatório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55, I,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Aluno-aprendiz</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188-G, IX, Dec. 3.048/99 + Súmula 96/TCU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(quando aceito)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Contagem recíproca (CTC)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Arts. 94-99, Lei 8.213 + art. 201, § 9º, CF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(no regime de origem)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Variável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Gozo de benefício por incapacidade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55, § 2º,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Tempo especial convertido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57, § 5º + art. 70, Dec. 3.048</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(atividade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Período no exterior (acordo)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150-A, Dec. 3.048 + acordo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(no país estrangeiro)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(totalização)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de análise do tempo de contribuição do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atender um cliente previdenciário, verifique sistematicamente: (1) CNIS completo e atualizado; (2) existência de vínculos não registrados; (3) atividade rural na infância/juventude; (4) serviço militar obrigatório; (5) passagem por escola técnica federal; (6) passagem pelo serviço público (RPPS); (7) atividades concomitantes não consideradas; (8) períodos especiais não reconhecidos (conversão); (9) trabalho no exterior com país signatário; (10) períodos intercalados de benefício por incapacidade. Cada um desses itens pode representar meses ou anos adicionais de tempo de contribuição, potencialmente decisivos para o enquadramento em regra de transição ou para a concessão do benefício.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quadro a seguir sintetiza as principais jurisprudências tratadas neste capítulo: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Tribunal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Conteúdo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Impacto no JEF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629/STJ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Ausência de prova material → extinção sem mérito (repropositura)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Pedido mais frequente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Temas 422 e 423/STJ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especial → comum permanece após 1998 (422); fator é mero cálculo matemático (423)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à conversão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546/STJ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vigente na data da aposentadoria define o fator de conversão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Aplicação de fatores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1.070/STJ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Soma integral de concomitantes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de benefícios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1.188/STJ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Sentença trabalhista homologatória de acordo exige prova contemporânea (art. 55, § 3º)</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Prova de tempo de serviço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1.238/STJ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Aviso prévio indenizado não é tempo de serviço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Cômputo de tempo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Jurisprudência consolidada 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Enquadramento profissional até 1995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Período especial antigo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216/TNU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Aluno-aprendiz — requisitos restritivos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Cômputo de tempo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840/STF (RE 683.621)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ao tempo fictício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CTC e contagem recíproca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942/STF (RE 1.014.286)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especial do RGPS para averbação no RPPS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CTC com fator especial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ADI 6.309/STF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à conversão pós-EC 103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Julgada (03/06/2026): vedação à conversão mantida; idade mínima da especial afastada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75/TNU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CTPS sem defeito = prova suficiente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Retificação de CNIS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272/STJ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pós-1991 segurado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Tempo de contribuição só com recolhimento facultativo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149/STJ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Prova exclusivamente testemunhal vedada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Atividade rural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577/STJ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temporal antes do documento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Amplia reconhecimento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parcela expressiva dos indeferimentos administrativos decorre de interpretações restritivas do INSS que não encontram respaldo na jurisprudência consolidada. Cabe ao advogado identificar essas situações e buscar a correção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fim, é importante ressaltar que o reconhecimento de tempo de contribuição possui natureza declaratória: o juiz não "cria" o tempo, mas declara que ele existiu e deve ser computado. Essa natureza declaratória tem consequências processuais relevantes: (a) a sentença retroage à data do fato (exercício da atividade), não à data da decisão; (b) os efeitos financeiros do reconhecimento (quando vinculados a benefício) seguem a regra geral da DIB ou da data do requerimento administrativo; (c) a coisa julgada abrange o período declarado, impedindo nova discussão sobre o mesmo intervalo temporal.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os diversos temas estudados neste capítulo é frequente na prática: um segurado pode cumular, na mesma ação, pedido de reconhecimento de atividade rural (seção 5.4), cômputo de serviço militar (seção 5.5), conversão de tempo especial (seção 5.11) e retificação de remunerações no CNIS (seção 5.3), obtendo, ao final, tempo suficiente para aposentadoria pela regra de transição mais favorável. A habilidade do advogado previdenciário reside precisamente em identificar todas as possibilidades de aproveitamento de tempo e articulá-las em estratégia processual coerente e objetiva.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capítulo seguinte (Capítulo 6) examinará a aposentadoria por incapacidade permanente, benefício de natureza não programada cuja concessão independe de tempo de contribuição mínimo (exige apenas carência de 12 contribuições ou dispensa de carência quando a incapacidade decorre de acidente ou doença grave listada em regulamento). A interface com o presente capítulo reside na necessidade de demonstrar a qualidade de segurado e a carência como pressupostos do benefício, demonstração que frequentemente exige cômputo prévio de períodos controversos.</w:t>
      </w:r>
    </w:p>
    <w:p>
      <w:pPr>
        <w:sectPr>
          <w:headerReference w:type="default" r:id="rId81"/>
          <w:headerReference w:type="even" r:id="rId82"/>
          <w:footerReference w:type="default" r:id="rId83"/>
          <w:footerReference w:type="even" r:id="rId84"/>
          <w:headerReference w:type="first" r:id="rId85"/>
          <w:footerReference w:type="first" r:id="rId86"/>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Benefícios por Incapacidade</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87"/>
          <w:headerReference w:type="even" r:id="rId88"/>
          <w:footerReference w:type="default" r:id="rId89"/>
          <w:footerReference w:type="even" r:id="rId90"/>
          <w:headerReference w:type="first" r:id="rId91"/>
          <w:footerReference w:type="first" r:id="rId92"/>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6</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por Incapacidade Permanente</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perde de forma definitiva a capacidade de prover seu sustento pelo trabalho enfrenta, além da doença, uma sucessão de obstáculos administrativos e processuais. A aposentadoria por incapacidade permanente — denominação conferida pela Emenda Constitucional n. 103, de 12 de novembro de 2019, ao benefício até então conhecido como aposentadoria por invalidez — é a resposta do sistema previdenciário a essa contingência. Trata-se de benefício não programado, cuja concessão pressupõe evento imprevisto que prive o segurado, total e definitivamente, de sua capacidade laborativa. Ao contrário das aposentadorias programadas, que pressupõem planejamento a longo prazo e acumulação de requisitos temporais, a aposentadoria por incapacidade permanente responde a uma contingência específica: a superveniência de doença ou acidente que torne o segurado insusceptível de reabilitação para o exercício de atividade que lhe garanta a subsistência.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constitucional à incapacidade para o trabalho encontra fundamento no art. 201, inciso I, da Constituição Federal, com a redação dada pela EC 103/2019, que assegura a cobertura dos eventos de "incapacidade temporária ou permanente para o trabalho". A legislação infraconstitucional disciplina a matéria nos arts. 42 a 47 da Lei n. 8.213, de 24 de julho de 1991, complementados pelo Decreto 3.048/99 (arts. 43 a 50) e pela regulamentação infralegal do INSS. A EC 103/2019 introduziu alterações substanciais no cálculo do benefício, que serão examinadas em seção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experiência dos Juizados Especiais Federais, as ações de concessão e restabelecimento de aposentadoria por incapacidade permanente representam parcela significativa do acervo. A centralidade da prova pericial, as controvérsias sobre a extensão do conceito de incapacidade, a tensão entre o laudo médico e as condições pessoais do segurado, a fixação da data de início do benefício e o impacto das alterações trazidas pela EC 103/2019 no cálculo da renda mensal constituem questões com as quais o magistrado e o advogado previdenciarista se deparam cotidianamente.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6.1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42 da Lei 8.213/91 define a aposentadoria por invalidez (atual aposentadoria por incapacidade permanente) como o benefício devido ao segurado que, "estando ou não em gozo de auxílio-doença (atual auxílio por incapacidade temporária), for considerado incapaz e insusceptível de reabilitação para o exercício de atividade que lhe garanta a subsistência, e ser-lhe-á paga enquanto permanecer nesta condição". A definição legal contém os elementos essenciais do benefício: (i) a incapacidade para o trabalho; (ii) o caráter permanente ou, ao menos, de prognóstico indefinido; (iii) a insusceptibilidade de reabilitação profissional; e (iv) a provisoriedade da concessão, condicionada à manutenção do estado incapacitante.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incapacidade permanente é benefício de natureza substitutiva e destina-se a substituir a remuneração do segurado que não pode mais obtê-la pelo trabalho. Diferencia-se, nesse aspecto, de benefícios complementares, como o auxílio-acidente, que visam compensar a redução da capacidade laborativa sem substituir a renda integral. O benefício tem caráter alimentar e visa garantir a sobrevivência digna do segurado que se vê impossibilitado de prover o próprio sustento pelo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doutrina majoritária qualifica o benefício como provisório, apesar da nomenclatura que sugere permanência. A provisoriedade decorre da possibilidade legal de revisão periódica (art. 101 da Lei 8.213/91) e da cessação quando o segurado recupera a capacidade laborativa. Como observam Castro e Lazzari (2025), o benefício é "provisório no sentido jurídico, embora possa ser definitivo no sentido fático, quando a incapacidade se revela efetivamente irreversível". A Lei 13.457, de 26 de junho de 2017, trouxe nuances a essa provisoriedade ao estabelecer hipóteses de isenção do exame periódico, como se examinará adiante.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legislativa do benefício remonta à Lei Orgânica da Previdência Social (LOPS — Lei n. 3.807, de 26 de agosto de 1960), que disciplinava a "aposentadoria por invalidez" nos arts. 27 a 32. A Consolidação das Leis da Previdência Social (CLPS — Decreto n. 89.312, de 23 de janeiro de 1984) manteve a nomenclatura e a estrutura básica do benefício. A Lei 8.213/91, que rege o atual Plano de Benefícios da Previdência Social, preservou a denominação "aposentadoria por invalidez" e aperfeiçoou os requisitos e procedimentos de concessão. Ao longo de mais de três décadas de vigência, o benefício foi objeto de sucessivas alterações legislativas e regulamentares, entre as quais se destacam a Lei n. 9.032/1995 (que alterou o cálculo do benefício), a Lei n. 9.528/1997 (que modificou regras de acumulação), a Lei n. 13.135/2015 (que, no que toca aos benefícios por incapacidade, deu nova redação ao art. 151 da Lei 8.213/91, atualizando o rol de doenças que dispensam carência) e a Lei n. 13.457/2017 (que disciplinou o "pente-fino" e as hipóteses de isenção da revisão periódica).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promoveu a substituição terminológica de "aposentadoria por invalidez" por "aposentadoria por incapacidade permanente". A mudança não é meramente semântica. A expressão "invalidez" carregava conotação estigmatizante, sugerindo inutilidade ou incapacidade absoluta, quando, na realidade, o segurado aposentado pode conservar habilidades em esferas distintas da atividade laborativa. A nova nomenclatura, "incapacidade permanente para o trabalho", é tecnicamente mais precisa, pois delimita o objeto da proteção (o trabalho) e o qualifica temporalmente (permanente). A Lei 8.213/91 ainda não teve sua redação formalmente alterada nos arts. 42 a 47; foi o Decreto 10.410/2020 que adotou a nova terminologia no regulamento, razão pela qual persiste na legislação ordinária a referência a "aposentadoria por invalidez".</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6.2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da aposentadoria por incapacidade permanente exige a conjugação de quatro requisitos: (a) qualidade de segurado; (b) carência mínima de doze contribuições mensais, salvo nas hipóteses de dispensa; (c) incapacidade total e permanente para o trabalho; e (d) insusceptibilidade de reabilitação profissional. A verificação desses requisitos, na prática dos JEFs, envolve complexidades que merecem tratamento individualizado.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6.2.1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primeiro requisito é a manutenção da qualidade de segurado na data do início da incapacidade — ou, mais precisamente, na data em que a doença ou lesão incapacitante se manifestou com gravidade suficiente para impedir o trabalho. A matéria foi examinada no Capítulo 3, ao qual se remete o leitor para análise detalhada do período de graça e das hipóteses de prorrogação. A perda da qualidade de segurado anterior ao surgimento da incapacidade impede a concessão do benefício, sem exceção — a dispensa de qualidade de segurado prevista para aposentadorias programadas não se aplica à aposentadoria por incapacidade permanente, que é benefício não programado.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a fixação precisa da Data de Início da Doença (DID) e da Data de Início da Incapacidade (DII) é operação fundamental. A DID corresponde ao momento em que a doença foi diagnosticada ou se manifestou pela primeira vez; a DII, ao momento em que a doença passou a gerar incapacidade efetiva para o trabalho. A distinção é relevante porque uma pessoa pode ser portadora de doença crônica por anos antes de se tornar incapaz. A Súmula 53 da TNU consolida: "Não há direito a auxílio por incapacidade temporária ou a aposentadoria por incapacidade permanente quando a incapacidade para o trabalho é preexistente ao reingresso do segurado no Regime Geral de Previdência Social". A contrario sensu, se a doença era preexistente, mas a incapacidade sobreveio após o reingresso (por progressão ou agravamento), o benefício é devido — tema disciplinado no § 2º do art. 42 e no § 1º do art. 59 da Lei 8.213/91.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DID e DII é crucial para a resolução dos conflitos nos JEFs. O perito judicial deve ser instado a fixar, com a maior precisão possível, ambas as datas. Se o perito fixa a DII em período anterior à filiação ou ao reingresso no RGPS, o benefício será indeferido, salvo se demonstrada a progressão ou agravamento da doença preexistente (§ 2º do art. 42 da Lei 8.213/91). Se o perito fixa a DII em período posterior à perda da qualidade de segurado, igualmente haverá indeferimento. A verificação da qualidade de segurado na DII, e não na data do requerimento administrativo ou da perícia judicial, constitui regra consolidada.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6.2.2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exige carência de 12 contribuições mensais (art. 25, I, Lei 8.213/91), dispensada nas hipóteses do art. 26, II (acidente de qualquer natureza, doença profissional, doença do trabalho e doenças graves). O art. 26, II, remete a regulamento infralegal para a definição do rol de doenças que dispensam carência; a norma vigente que materializa essa lista é a Portaria Interministerial MTP/MS n. 22/2022. O regime geral de carência — cômputo, hipóteses de dispensa e rol completo de doenças — é examinado no Capítulo 3, seção 3.4.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particularidade da incapacidade permanente é o regime bifásico da doença preexistente: doença superveniente à filiação dispensa carência; doença preexistente somente gera benefício se a incapacidade decorrer de progressão ou agravamento, caso em que as 12 contribuições devem estar cumpridas (arts. 26, II, e 42, § 2º,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cômputo dessas 12 contribuições, questão recorrente é a de saber se o período em que o segurado esteve em gozo de benefício por incapacidade pode ser contado como carência. A regra geral é a de que períodos sem contribuição não integram a carência (art. 27 da Lei 8.213/91), e o tempo de fruição de benefício por incapacidade não configura, em si, contribuição vertida. Contudo, o art. 55, II, da Lei 8.213/91 admite a contagem, como tempo de contribuição, do período de gozo de auxílio por incapacidade temporária ou de aposentadoria por incapacidade permanente quando intercalado com períodos de atividade. O STF, no julgamento do Tema 1.125 (RE 1.298.832), reconheceu a constitucionalidade do cômputo desse período de auxílio-doença também para fins de carência, desde que intercalado com atividade laborativa. A consequência prática é direta: o segurado que alternou períodos de trabalho (com recolhimento) e períodos de benefício por incapacidade pode somar ambos para perfazer a carência exigida. Esse ponto assume relevo específico na aposentadoria por incapacidade permanente. A carência de 12 contribuições, embora frequentemente dispensada, é exigível nas hipóteses de doença preexistente com agravamento (art. 42, § 2º) — e é justamente aí que o cômputo do período de benefício intercalado pode ser decisivo para completá-la. O requisito da intercalação é essencial: o período de benefício deve estar situado entre períodos de efetiva atividade laborativa, não bastando o gozo isolado do benefício ao final do vínculo.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1.125 (RE 1.298.832, Rel. Min. Luiz Fux — então Presidente, Plenário Virtual, julgamento em 19/02/2021, reafirmação de jurisprudência)</w:t>
            </w:r>
            <w:r>
              <w:rPr>
                <w:rFonts w:ascii="EB Garamond" w:hAnsi="EB Garamond" w:cs="EB Garamond"/>
                <w:b w:val="0"/>
                <w:i w:val="0"/>
                <w:color w:val="201B16"/>
                <w:sz w:val="19"/>
                <w:lang w:val="pt-BR" w:bidi="ar-SA"/>
                <w:kern w:val="16"/>
                <w14:ligatures w14:val="standardContextual"/>
              </w:rPr>
              <w:t>: "É constitucional o cômputo, para fins de carência, do período no qual o segurado esteve em gozo do benefício de auxílio-doença, desde que intercalado com atividade laborativa." A tese, fixada em repercussão geral, harmoniza-se com o art. 55, II, da Lei 8.213/91 e consolida que o tempo de fruição de benefício por incapacidade, quando entremeado por períodos de trabalho, integra a carência — e não apenas o tempo de contribuição.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 2º do art. 42 da Lei 8.213/91, lido em conjunto com a Súmula 53 da TNU, conduz à seguinte distinção: havendo doença preexistente à filiação, não há direito à concessão de benefício por incapacidade se a incapacidade laborativa também for preexistente, ainda que tenha havido agravamento da doença, se este agravamento não gerou piora da capacidade laborativa. A distinção é sutil, mas fundamental: o agravamento da doença somente justifica a concessão se resultar em agravamento da incapacidade. Se a doença progride clinicamente mas a capacidade de trabalho permanece inalterada, não há direito ao benefício.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6.2.3 Incapacidade total e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terceiro requisito é a incapacidade total e permanente para o trabalho. A lei exige que o segurado seja "considerado incapaz e insusceptível de reabilitação para o exercício de atividade que lhe garanta a subsistência" (art. 42, caput). A expressão "atividade que lhe garanta a subsistência" indica que a incapacidade deve ser avaliada não apenas em relação à última atividade exercida, mas em perspectiva ampla, considerando todas as atividades que o segurado poderia razoavelmente exercer para prover seu sustento.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doutrina denomina essa exigência de incapacidade omniprofissional — a inaptidão para o exercício de toda e qualquer atividade laborativa que garanta a subsistência. Não basta que o segurado esteja incapaz para a atividade habitual; é necessário que esteja incapaz para qualquer atividade compatível com suas condições pessoais. A incapacidade uniprofissional, restrita à atividade habitual, pode ensejar o auxílio por incapacidade temporária, mas não a aposentadoria por incapacidade permanente, ao menos em tese.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incapacidade total e parcial é objeto de intensa litigância nos JEFs. A incapacidade total importa na impossibilidade de exercer qualquer atividade laborativa; a parcial, na redução da capacidade, que permite o exercício de algumas atividades, ainda que com limitações. A incapacidade temporária, por sua vez, distingue-se da permanente pela perspectiva de recuperação: quando há prognóstico favorável de retorno ao trabalho, a hipótese é de auxílio por incapacidade temporária; quando o prognóstico é desfavorável ou indefinido, configura-se a incapacidade permanente. A permanência não se confunde com irreversibilidade — uma incapacidade pode ser permanente no sentido de que não há previsão de recuperação em prazo determinado, embora não seja, em tese, absolutamente irreversível. Como observa Kertzman (2025), "a incapacidade permanente é aquela sem prognóstico de recuperação em prazo previsível, o que não exige demonstração de impossibilidade absoluta de cura".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formulação de quesitos periciais, a distinção entre incapacidade para a atividade habitual e incapacidade para toda e qualquer atividade é essencial. O perito deve ser instado a se pronunciar sobre ambas as dimensões: se o segurado é incapaz para a atividade habitual; se, sendo incapaz para a habitual, pode ser reabilitado para outra atividade; e, em caso negativo, quais os fundamentos clínicos que sustentam a conclusão de inviabilidade da reabilitação. A resposta a essas perguntas permite ao magistrado classificar a incapacidade com precisão e aplicar o enquadramento legal adequado.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distinção teórica, contudo, é mitigada pela jurisprudência. A Súmula 47 da TNU estabelece que, "uma vez reconhecida a incapacidade parcial para o trabalho, o juiz deve analisar as condições pessoais e sociais do segurado para a concessão de aposentadoria por invalidez". A avaliação deve considerar a idade do segurado, seu grau de instrução, sua experiência profissional, as condições do mercado de trabalho na região onde reside e outros fatores que influenciam concretamente sua possibilidade de reinserção laboral.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Segurado de 58 anos, analfabeto, residente em município do interior do Nordeste, que exerceu durante toda a vida a atividade de trabalhador rural braçal e apresenta lesão incapacitante na coluna lombar: embora o laudo pericial possa concluir pela incapacidade parcial (o segurado poderia, em tese, exercer atividade sedentária), a análise das condições pessoais revela que a reinserção no mercado de trabalho é virtualmente impossível. Nessa hipótese, aplica-se a Súmula 47 da TNU: a incapacidade parcial, conjugada com as condições pessoais desfavoráveis, autoriza a concessão da aposentadoria por incapacidade permanente. O magistrado deve fundamentar expressamente a análise das condições pessoais, sob pena de nulidade da sentença.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6.2.4 Insusceptibilidade de reabilitação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quarto requisito, a insusceptibilidade de reabilitação profissional, é corolário lógico da exigência de incapacidade total. Se o segurado pode ser reabilitado para outra atividade que lhe garanta a subsistência, a hipótese é de auxílio por incapacidade temporária com encaminhamento ao Programa de Reabilitação Profissional (arts. 89 a 93 da Lei 8.213/91), e não de aposentadoria. A aposentadoria por incapacidade permanente é, no desenho legislativo, benefício de última ratio, somente concedida quando esgotadas as possibilidades de reabilitação.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reabilitação profissional do INSS apresenta limitações estruturais. O Programa frequentemente não dispõe de recursos adequados para oferecer capacitação efetiva, sobretudo em municípios do interior. A jurisprudência tem reconhecido que a mera possibilidade teórica de reabilitação, sem a existência concreta de programa acessível ao segurado, não impede a concessão da aposentadoria. A TNU, em diversos precedentes, tem entendido que cabe ao INSS demonstrar a viabilidade da reabilitação, e não ao segurado provar a inviabilidade.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6.3 A incapacidade como conceito jurídico-médico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incapacidade para o trabalho envolve dimensões que transcendem o campo estritamente médico. O conceito jurídico de incapacidade, para fins previdenciários, não se confunde com o conceito clínico de doença ou deficiência. Uma pessoa pode ser portadora de doença grave e não ser incapaz para o trabalho; inversamente, pode apresentar limitações funcionais que, embora clinicamente modestas, inviabilizam o exercício de qualquer atividade laborativa disponível em seu contexto socioeconômico.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6.3.1 Incapacidade omniprofissional e seus limites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legal de incapacidade para "atividade que lhe garanta a subsistência" foi interpretada pela doutrina e jurisprudência como incapacidade omniprofissional — a impossibilidade de exercer qualquer atividade remunerada que assegure o sustento do segurado. Esse conceito sofre temperamentos relevantes na aplicação concreta.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incapacidade omniprofissional não exige a incapacidade para todos os atos da vida civil. O segurado aposentado por incapacidade permanente pode conservar autonomia para atividades da vida diária — alimentar-se, locomover-se, cuidar da higiene pessoal — sem que isso comprometa a percepção do benefício. O que se exige é a impossibilidade de exercer atividade laborativa remunerada de forma habitual e sustentável.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 o entendimento de que a avaliação da incapacidade deve ser contextualizada. Não se trata de verificar se o segurado pode, em abstrato, exercer alguma atividade, mas se pode, concretamente, no contexto socioeconômico em que está inserido, obter e manter trabalho remunerado. A análise abstrata, que desconsidera idade, escolaridade, experiência profissional e condições do mercado de trabalho, é insuficiente e pode conduzir a decisões injustas.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situações em que a incapacidade, embora parcial do ponto de vista estritamente médico, equivale funcionalmente à incapacidade total quando conjugada com as condições pessoais do segurado. É o que a doutrina denomina "incapacidade social" — a impossibilidade de reinserção laboral decorrente não apenas da limitação física ou mental, mas da combinação desta com fatores sociais adversos.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6.3.2 Condições pessoais e sociais do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análise das condições pessoais e sociais do segurado, para fins de avaliação da incapacidade, está consolidada na jurisprudência da TNU e dos Tribunais Regionais Federais. A Súmula 47 da TNU é o marco normativo fundamental: "Uma vez reconhecida a incapacidade parcial para o trabalho, o juiz deve analisar as condições pessoais e sociais do segurado para a concessão de aposentadoria por invalidez".</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fatores que devem ser considerados incluem: (i) a idade do segurado (quanto mais avançada, menores as chances de reinserção no mercado de trabalho); (ii) o grau de instrução (o analfabetismo ou a baixa escolaridade reduzem drasticamente as opções de emprego); (iii) a atividade habitual, pois trabalhadores braçais que perdem a capacidade física enfrentam barreiras quase intransponíveis para migrar a atividades intelectuais; (iv) o histórico profissional, uma vez que a experiência exclusiva em uma única atividade limita as alternativas; (v) as condições do mercado de trabalho na região — em áreas rurais ou em municípios com baixo dinamismo econômico, as oportunidades de emprego são escassas; e (vi) o estigma social associado à doença — determinadas enfermidades geram discriminação que inviabiliza a reinserção profissional independentemente da capacidade funcional residual.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elaboração de quesitos para a perícia judicial, o advogado previdenciarista deve formular perguntas que permitam ao magistrado avaliar não apenas a dimensão médica da incapacidade, mas também sua dimensão social. Exemplos de quesitos relevantes: "Considerando a idade, escolaridade e atividade habitual do periciando, é possível sua reabilitação para outra atividade que lhe garanta a subsistência?"; "A doença diagnosticada gera estigma social que dificulta a reinserção profissional?"; "O periciando necessita de assistência permanente de terceiro para os atos da vida diária?". Esses quesitos, quando bem formulados, fornecem ao magistrado elementos para a aplicação da Súmula 47 da TNU.</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6.3.3 Doenças estigmatizantes e o Tema 274 da 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no Tema 274 (PEDILEF 0512288-77.2017.4.05.8300), estendeu a todas as doenças estigmatizantes a lógica antes restrita ao HIV (Súmula 78/TNU): é possível a concessão de aposentadoria por incapacidade permanente, após análise das condições pessoais, sociais, econômicas e culturais, quando houver incapacidade parcial e permanente combinada com doença que impacte negativamente a funcionalidade social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o julgamento do Tema 274, a concessão de aposentadoria por incapacidade permanente diante de incapacidade parcial e doença estigmatizante estava consolidada apenas para portadores de HIV (Súmula 78/TNU). O Tema 274 estendeu essa lógica a todas as doenças estigmatizantes — hanseníase, transtornos mentais graves, deformidades físicas visíveis, entre outras.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Tema 274 exige do magistrado uma análise multidimensional da incapacidade. Não se trata de presumir a incapacidade total a partir do diagnóstico de doença estigmatizante, mas de avaliar concretamente se o estigma social associado à enfermidade, conjugado com as demais condições pessoais do segurado, inviabiliza sua reinserção no mercado de trabalho. A análise deve ser fundamentada em elementos de prova — relatórios médicos, laudos psicossociais, informações sobre o mercado de trabalho local — e não em presunções genéricas. A aplicação do Tema 274 no contexto do auxílio por incapacidade temporária é examinada no Cap. 7, seção 7.16.</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6.3.4 Doença preexistente: DID e DII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doença preexistente à filiação ou ao reingresso no RGPS é disciplinada pelo § 2º do art. 42 da Lei 8.213/91: "A doença ou lesão de que o segurado já era portador ao filiar-se ao Regime Geral de Previdência Social não lhe conferirá direito à aposentadoria por incapacidade permanente, salvo quando a incapacidade sobrevier por motivo de progressão ou agravamento dessa doença ou lesão". A regra visa impedir a fraude — o ingresso no sistema previdenciário por pessoa já incapaz, com o propósito exclusivo de obter benefício — mas comporta exceção relevante: se a doença existia antes da filiação, mas a incapacidade sobreveio após, por progressão ou agravamento, o benefício é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operacionalização dessa regra exige a fixação precisa de duas datas: a Data de Início da Doença (DID) e a Data de Início da Incapacidade (DII). A DID marca o surgimento da enfermidade; a DII, o momento em que a enfermidade passou a gerar incapacidade laborativa. Se ambas as datas são anteriores à filiação, o benefício é negado. Se a DID é anterior à filiação mas a DII é posterior, o benefício pode ser concedido, desde que a incapacidade decorra de progressão ou agravamento e não da mera continuidade do mesmo quadro clínico que já existia.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53 da TNU sintetiza: "Não há direito a auxílio por incapacidade temporária ou a aposentadoria por incapacidade permanente quando a incapacidade para o trabalho é preexistente ao reingresso do segurado no Regime Geral de Previdência Social". Essa súmula deve ser lida em conjunto com o § 2º do art. 42: a vedação se aplica quando a incapacidade, e não apenas a doença, é preexistente. Se houve progressão real da doença que gerou nova incapacidade ou agravamento da incapacidade preexistente, o segurado faz jus ao benefício, desde que cumpridos os demais requisitos.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6.3.5 O modelo biopsicossocial e a Classificação Internacional de funcionalidade (CIF)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incapacidade para o trabalho no direito previdenciário brasileiro tem sido progressivamente influenciada pelo modelo biopsicossocial, cujo marco normativo internacional é a Classificação Internacional de Funcionalidade, Incapacidade e Saúde (CIF), adotada pela Organização Mundial da Saúde em 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modelo biomédico tradicional, centrado exclusivamente na doença e na lesão orgânica, avalia a incapacidade como atributo individual do paciente: ou o corpo funciona adequadamente, ou não funciona. O modelo biopsicossocial rompe com essa lógica ao conceber a incapacidade como resultado da interação entre fatores biológicos (a doença ou lesão), fatores pessoais (idade, escolaridade, experiência profissional) e fatores ambientais (barreiras físicas, atitudinais, socioeconômicas e institucionais). A incapacidade, nessa perspectiva, não é propriedade exclusiva do indivíduo, mas produto da relação entre o indivíduo e o seu contexto.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CIF organiza a avaliação da funcionalidade em torno de componentes interconectados: funções e estruturas do corpo (dimensão biológica), atividades e participação (dimensão individual e social) e fatores contextuais (ambientais e pessoais). Uma pessoa com amputação de membro inferior pode ser funcionalmente capaz em um ambiente urbano com acessibilidade adequada e emprego sedentário, e funcionalmente incapaz em ambiente rural sem pavimentação, onde a atividade laborativa disponível é exclusivamente braçal. A CIF permite capturar essa variação contextual, que o modelo biomédico puro ignora.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direito brasileiro, o modelo biopsicossocial encontra positivação expressa na Lei Brasileira de Inclusão (Lei n. 13.146/2015), cujo art. 2º define pessoa com deficiência como "aquela que tem impedimento de longo prazo de natureza física, mental, intelectual ou sensorial, o qual, em interação com uma ou mais barreiras, pode obstruir sua participação plena e efetiva na sociedade em igualdade de condições com as demais pessoas". A avaliação biopsicossocial da deficiência é realizada por equipe multiprofissional e interdisciplinar, nos termos do Decreto n. 6.214/2007 (regulamento do BPC) e do Decreto 11.063/2022 (que instituiu o modelo unificado de avaliação biopsicossocial), que regulamentam o instrumento de avaliação para fins de BPC. O Índice de Funcionalidade Brasileiro Modificado (IFBr-M) operacionaliza essa avaliação, organizando-a em sete domínios: sensorial, comunicação, mobilidade, cuidados pessoais, vida doméstica, educação/trabalho/vida econômica e socialização/vida comunitária.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o IFBr-M seja formalmente aplicável à avaliação da deficiência para fins de BPC (v. Cap. 18), e não diretamente à avaliação da incapacidade para fins de aposentadoria por incapacidade permanente, a lógica biopsicossocial subjacente irradia efeitos sobre a perícia previdenciária. Sustentamos que a avaliação da incapacidade laborativa, mesmo quando não adota formalmente o instrumento do IFBr-M, deve incorporar a perspectiva biopsicossocial ao considerar fatores ambientais e pessoais — exatamente o que a jurisprudência da TNU já exige, ao determinar a análise das condições pessoais e sociais do segurado (Súmula 47) e ao reconhecer o impacto funcional das doenças estigmatizantes (Tema 274).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convergência entre a Súmula 47/TNU, o Tema 274/TNU e o modelo biopsicossocial da CIF revela que a jurisprudência previdenciária brasileira já incorporou, na prática, os postulados centrais desse modelo — ainda que a legislação previdenciária stricto sensu não tenha formalizado sua adoção para benefícios por incapacidade. A tendência é de progressiva aproximação, como demonstra a evolução normativa em matéria de BPC e a influência crescente da CIF nos protocolos de avaliação pericial do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formulação de quesitos periciais, o advogado pode incorporar a perspectiva biopsicossocial com perguntas como: "Considerando as barreiras ambientais e sociais no contexto de vida do periciando (especificar: rural/urbano, acessibilidade, oferta de emprego local), as limitações funcionais identificadas comprometem sua participação efetiva no mercado de trabalho?"; "A interação entre as limitações funcionais do periciando e os fatores ambientais de seu contexto (especificar) resulta em restrição de atividade ou de participação social que inviabilize o exercício de atividade laborativa?". Quesitos assim formulados permitem ao perito ir além do diagnóstico clínico e avaliar a funcionalidade no contexto real do segurado — exatamente o que a Súmula 47 da TNU exige do magistrado na sentença.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6.4 O laudo pericial e sua valoração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pericial é o elemento central da instrução processual nas ações de aposentadoria por incapacidade permanente. A verificação da incapacidade depende de conhecimento técnico especializado, o que torna a perícia médica judicial instrumento processual indispensável. O CPC/2015 disciplina a prova pericial nos arts. 464 a 480, aplicáveis subsidiariamente ao procedimento dos JEFs (art. 1º da Lei 9.099/95 c/c art. 1º da Lei 10.259/2001).</w:t>
      </w:r>
    </w:p>
    <w:p>
      <w:pPr>
        <w:spacing w:before="260" w:after="80" w:line="240" w:lineRule="auto"/>
        <w:jc w:val="left"/>
      </w:pPr>
      <w:r>
        <w:rPr>
          <w:rFonts w:ascii="EB Garamond" w:hAnsi="EB Garamond" w:cs="EB Garamond"/>
          <w:b/>
          <w:i w:val="0"/>
          <w:color w:val="3A3128"/>
          <w:sz w:val="25"/>
          <w:lang w:val="pt-BR" w:bidi="ar-SA"/>
          <w:kern w:val="16"/>
          <w14:ligatures w14:val="standardContextual"/>
        </w:rPr>
        <w:t>6.4.1 Perícia médica judicial: natureza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judicial é meio de prova técnica destinada a auxiliar o juiz na formação de sua convicção sobre questões que demandam conhecimento especializado. A perícia nos feitos previdenciários assume papel central na formação do convencimento judicial, dada a natureza eminentemente técnica da controvérsia sobre a incapacidade. No contexto previdenciário, a perícia tem por finalidade responder a três perguntas fundamentais: (i) o periciando é portador de doença ou lesão? (ii) em caso positivo, essa doença ou lesão gera incapacidade para o trabalho? (iii) a incapacidade é total ou parcial, temporária ou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perícia médica é realizada por perito único nomeado pelo juiz, nos termos do art. 12, § 1º, da Lei 10.259/2001. Não há assistente técnico das partes no procedimento sumaríssimo, embora o segurado possa apresentar atestados, laudos e exames complementares que integrarão o conjunto probatório. O perito é remunerado pelo Poder Público (art. 12, § 1º), e sua nomeação deve recair preferencialmente sobre profissional habilitado na especialidade médica pertinente à doença ou lesão investigada.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8.213/91, em seu art. 42, § 1º, prevê que "a concessão de aposentadoria por incapacidade permanente dependerá da verificação da condição de incapacidade mediante exame médico-pericial a cargo da Previdência Social, podendo o segurado, às suas expensas, fazer-se acompanhar de médico de sua confiança". Essa regra refere-se à perícia administrativa do INSS, não à perícia judicial. No âmbito dos JEFs, o perito é nomeado pelo juiz e atua com independência funcional em relação tanto ao INSS quanto ao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6.4.2 Quesitos do juízo e das partes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formulação de quesitos adequados é determinante para a qualidade da prova pericial. Os JEFs tipicamente utilizam quesitos padronizados que abrangem: (i) identificação da doença ou lesão; (ii) data provável de início da doença; (iii) data de início da incapacidade; (iv) grau de incapacidade (total ou parcial); (v) duração provável da incapacidade (temporária ou permanente); (vi) possibilidade de reabilitação para outra atividade; (vii) necessidade de assistência permanente de terceiro.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quesitos das partes complementam os do juízo e devem ser direcionados às questões controvertidas do caso concreto. O advogado do segurado deve formular quesitos que explorem: (a) a relação entre a doença e as atividades habitualmente exercidas; (b) o impacto das condições pessoais na possibilidade de reabilitação; (c) a existência de doença estigmatizante; (d) a evolução temporal da doença e da incapacidade (DID/DII); (e) a necessidade de tratamento contínuo e seus efeitos colaterais; e (f) o prognóstico médico.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Modelo de quesitos complementares para o segurado: "1. Qual a doença ou lesão diagnosticada e qual o CID-10 correspondente? 2. A doença é progressiva ou estável? 3. Há necessidade de tratamento contínuo? Em caso positivo, os medicamentos utilizados possuem efeitos colaterais que limitam a atividade laborativa? 4. Considerando a idade do periciando (informar), sua escolaridade (informar) e sua atividade habitual (informar), é viável a reabilitação para outra atividade profissional? 5. A doença diagnosticada encontra-se no rol de doenças que dispensam carência (art. 26, II, da Lei 8.213/91, c/c Portaria Interministerial MTP/MS 22/2022, Anexo II)? 6. A incapacidade é compatível com o exercício de alguma atividade remunerada, ainda que diversa da habitual? 7. O periciando necessita de assistência permanente de outra pessoa para os atos da vida diária?"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6.4.3 Valor probante do laudo e livre convicção motivada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laudo pericial não vincula o juiz. O princípio da livre convicção motivada (art. 371 do CPC/2015) autoriza o magistrado a acolher total ou parcialmente as conclusões do perito, ou delas divergir com fundamentação adequada. A divergência do laudo pericial exige, porém, motivação robusta — o juiz não pode simplesmente desconsiderar a conclusão do perito sem indicar os elementos de prova que sustentam sua decisão divergente.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divergência entre o laudo pericial e a convicção do juiz ocorre tipicamente em três cenários. No primeiro, o perito conclui pela ausência de incapacidade, mas os documentos médicos juntados pelo segurado (atestados, prontuários, exames complementares) indicam quadro clínico incompatível com a conclusão pericial. No segundo, o perito reconhece incapacidade parcial, mas as condições pessoais e sociais do segurado, analisadas à luz da Súmula 47 da TNU, conduzem à conclusão de incapacidade equivalente à total. No terceiro, o perito fixa a DII em data incompatível com a documentação médica constante dos autos.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julgamento do Tema 1.246 (REsp 2.082.395/SP, Primeira Seção, j. 13/11/2024), fixou, sob o rito dos recursos repetitivos, a tese de que "é inadmissível recurso especial interposto para rediscutir as conclusões do acórdão recorrido quanto ao preenchimento, em caso concreto em que se controverte quanto a benefício por incapacidade (aposentadoria por invalidez, auxílio-doença ou auxílio-acidente), do requisito legal da incapacidade do segurado para o exercício de atividade laborativa, seja pela vertente de sua existência, de sua extensão (total ou parcial) e/ou de sua duração (temporária ou permanente)". A inadmissibilidade abrange, assim, tanto o reconhecimento da incapacidade em si quanto a sua extensão (total ou parcial) e a sua duração (temporária ou permanente). Trata-se, no fundo, da consolidação do óbice da Súmula 7/STJ em tese vinculante: a valoração da prova pericial fica concentrada nas instâncias ordinárias (JEF e Turma Recursal, ou primeiro e segundo graus na Justiça comum).</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laudo pericial do INSS (perícia administrativa) e o laudo pericial judicial são provas distintas, com naturezas e finalidades diferentes. O laudo administrativo é produzido no âmbito do procedimento de concessão do benefício, por médico perito do INSS, sem contraditório pleno. O laudo judicial é produzido no curso da ação, por perito nomeado pelo juiz, com contraditório assegurado às partes (formulação de quesitos, acesso ao laudo, possibilidade de impugnação). A divergência entre os dois laudos não é incomum e deve ser resolvida pelo juiz à luz do conjunto probatório, com prevalência, em regra, do laudo judicial — produzido com maiores garantias processuais.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6.4.4 Divergência entre laudos e documentação médica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frequente nos JEFs é a divergência entre o laudo pericial judicial e a documentação médica apresentada pelo segurado. Atestados médicos de tratamento, prontuários hospitalares, exames laboratoriais e de imagem, relatórios de internação e receituários compõem acervo probatório que pode confirmar ou contraditar as conclusões do perito.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tem entendido que o laudo pericial não é prova absoluta e que o juiz deve considerar todo o conjunto probatório, incluindo a documentação médica particular. A TNU já manteve decisões que concederam aposentadoria por incapacidade permanente com base em exames particulares que contradiziam o laudo pericial, entendendo que a prova documental médica, quando robusta e coerente, pode fundamentar a convicção do juiz em sentido diverso da conclusão pericial.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6.5 Técnica de reação ao laudo adverso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laudo pericial adverso — aquele que conclui pela ausência de incapacidade ou pela incapacidade apenas parcial e temporária — não encerra a instrução probatória nos JEFs. O segurado dispõe de instrumentos processuais para questionar as conclusões periciais e buscar a reversão do resultado desfavorável.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6.5.1 Impugnação do laudo pericial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impugnação ao laudo pericial deve ser apresentada no prazo concedido pelo juiz para manifestação das partes, nos termos do art. 477 do CPC/2015, aplicável subsidiariamente. A impugnação deve apontar, fundamentadamente, as deficiências do laudo: contradições internas, incompatibilidade com a documentação médica dos autos, ausência de exame clínico adequado, desatualização do exame em relação ao quadro atual do segurado, incompetência do perito para a especialidade em questão ou omissão na resposta a quesitos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impugnação genérica, que se limita a discordar da conclusão pericial sem indicar vícios concretos, é ineficaz e não obriga o juiz a determinar nova perícia. A impugnação específica, ao contrário, que identifica contradições e aponta provas contrárias, pode fundamentar tanto o pedido de esclarecimentos quanto a determinação de nova perícia.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6.5.2 Pedido de esclarecimentos e nova perícia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de esclarecimentos ao perito (art. 477, § 2º, do CPC/2015) é instrumento útil quando a impugnação identifica omissões ou contradições no laudo que podem ser sanadas sem a realização de novo exame. O perito é intimado a prestar esclarecimentos por escrito, complementando o laudo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nova perícia (art. 480 do CPC/2015) é cabível quando os esclarecimentos não forem suficientes para sanar as deficiências apontadas. No procedimento dos JEFs, a realização de nova perícia depende de decisão fundamentada do juiz, que avaliará a necessidade diante do conjunto probatório. A nova perícia pode ser realizada por profissional de especialidade diversa, quando a natureza da doença assim exigir — por exemplo, quando o laudo foi elaborado por clínico geral e a doença demanda avaliação de especialista (ortopedista, psiquiatra, neurologista).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6.5.3 Provas complementares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pode apresentar, a qualquer tempo durante a instrução, documentos médicos que complementem ou contradigam o laudo pericial. Atestados de médicos assistentes, relatórios de internação, resultados de exames laboratoriais e de imagem, receituários de medicamentos, relatórios de acompanhamento psicológico ou psiquiátrico e laudos de outros profissionais de saúde integram o acervo probatório e devem ser valorados pelo juiz.</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 TNU reconhece que o laudo do médico assistente — aquele que acompanha regularmente o paciente — pode ter valor probante superior ao do laudo pericial em determinadas circunstâncias, quando o médico assistente possui conhecimento longitudinal do paciente (acompanhamento ao longo do tempo), ao passo que o perito judicial realiza exame pontual, em sessão única e geralmente breve.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Estratégia processual para reação ao laudo adverso nos JEFs: (1) Requerer prazo para impugnação do laudo e, obtendo-o, apresentar impugnação específica e fundamentada, apontando contradições com a documentação médica dos autos. (2) Requerer esclarecimentos do perito sobre pontos omissos ou contraditórios, formulando quesitos suplementares direcionados. (3) Juntar documentação médica atualizada — atestados, exames, relatórios — que demonstre a evolução do quadro clínico desde a perícia. (4) Requerer nova perícia se os esclarecimentos forem insatisfatórios, indicando a especialidade médica adequada. (5) Em audiência de instrução, quando houver, solicitar a oitiva do segurado sobre suas condições pessoais, limitações funcionais e histórico laboral, elementos essenciais para a aplicação da Súmula 47 da TNU. (6) Nas razões finais, articular expressamente a análise das condições pessoais como fundamento autônomo para a concessão, independentemente da conclusão estritamente médica do laudo.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6.6 Data de início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nas ações de aposentadoria por incapacidade permanente é questão de grande repercussão prática, pois determina o marco temporal a partir do qual o segurado faz jus ao pagamento de parcelas atrasadas. A matéria é disciplinada pelo art. 43 da Lei 8.213/91 e pela jurisprudência consolidada do STF e do 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6.6.1 Regra geral: requerimento administrativo ou cessação do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43 da Lei 8.213/91 estabelece duas regras para a fixação da DIB conforme a situação do segurado. O inciso I trata da hipótese em que o segurado não está em gozo de auxílio por incapacidade temporária: nesse caso, a aposentadoria será devida a contar da data do requerimento, quando não precedida de auxílio-doença (atual auxílio por incapacidade temporária). O inciso II trata da hipótese inversa: quando o segurado já se encontra em gozo de auxílio por incapacidade temporária, a aposentadoria é devida a contar do dia imediato ao da cessação daquele benefício. A leitura conjunta dos dois incisos revela a lógica do legislador: se há auxílio prévio, a aposentadoria o sucede sem solução de continuidade; se não há, o marco é 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construção jurisprudencial acrescentou uma terceira hipótese, não prevista textualmente no art. 43: quando o segurado ingressa diretamente em juízo sem prévio requerimento administrativo (nas hipóteses em que a jurisprudência admite essa via), a DIB é fixada na data da citação válida do INSS. Essa regra decorre do Tema 626/STJ, e não do texto legal.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62 da Lei 8.213/91 prevê que "o segurado em gozo de auxílio-doença, insusceptível de recuperação para sua atividade habitual, deverá submeter-se a processo de reabilitação profissional para o exercício de outra atividade". Note-se que a redação original do dispositivo emprega o termo "auxílio-doença", pois a Lei 8.213/91 não teve sua redação formalmente alterada pela EC 103/2019. O art. 62 não prevê textualmente a conversão do auxílio em aposentadoria; o que prevê é o encaminhamento à reabilitação profissional. A conversão em aposentadoria por incapacidade permanente é consequência lógica da inviabilidade da reabilitação, construída pela interpretação sistemática da lei e consolidada pela jurisprudência.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6.6.2 Prévio requerimento administrativo (Tema 350/STF)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Supremo Tribunal Federal, no julgamento do RE 631.240 (Tema 350, rel. Min. Roberto Barroso, j. 03/09/2014), fixou a tese de que "a concessão de benefícios previdenciários depende de requerimento do interessado, não se caracterizando ameaça ou lesão a direito antes de sua apreciação e indeferimento pelo INSS, ou se excedido o prazo legal para sua análise". O prévio requerimento administrativo é, em regra, condição para o interesse de agir nas ações previdenciárias.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comporta exceções importantes: (i) quando a posição do INSS seja notoriamente contrária ao direito postulado — por exemplo, quando o INSS adota interpretação normativa consolidada contra a pretensão do segurado; (ii) nos pedidos de revisão de benefícios em manutenção, quando a controvérsia é exclusivamente de direito; e (iii) quando o segurado comprova ter comparecido ao INSS e não ter conseguido protocolar o requerimento por razões imputáveis à autarquia.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6.6.3 Termo inicial em concessão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do termo inicial dos efeitos financeiros quando o benefício é concedido judicialmente envolve regras distintas conforme tenha havido ou não requerimento administrativo. O STJ, no Tema 626 (REsp 1.369.165/SP, j. 26/02/2014), estabeleceu que, quando ausente postulação administrativa prévia, o termo inicial da aposentadoria por incapacidade permanente concedida judicialmente é a data da citação válida do INSS. Quando houve requerimento administrativo seguido de indeferimento, a DIB retroage à data do requerimento, desde que a incapacidade já existisse naquela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aprofundou a matéria no julgamento do Tema 1.124 (REsp 1.913.152, rel. Min. Herman Benjamin, j. 08/10/2025), em que duas questões devem ser tratadas separadamente.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primeira diz respeito ao </w:t>
      </w:r>
      <w:r>
        <w:rPr>
          <w:rFonts w:ascii="EB Garamond" w:hAnsi="EB Garamond" w:cs="EB Garamond"/>
          <w:b/>
          <w:i w:val="0"/>
          <w:color w:val="201B16"/>
          <w:sz w:val="21"/>
          <w:lang w:val="pt-BR" w:bidi="ar-SA"/>
          <w:kern w:val="16"/>
          <w14:ligatures w14:val="standardContextual"/>
        </w:rPr>
        <w:t>interesse de agir</w:t>
      </w:r>
      <w:r>
        <w:rPr>
          <w:rFonts w:ascii="EB Garamond" w:hAnsi="EB Garamond" w:cs="EB Garamond"/>
          <w:b w:val="0"/>
          <w:i w:val="0"/>
          <w:color w:val="201B16"/>
          <w:sz w:val="21"/>
          <w:lang w:val="pt-BR" w:bidi="ar-SA"/>
          <w:kern w:val="16"/>
          <w14:ligatures w14:val="standardContextual"/>
        </w:rPr>
        <w:t>. O Tribunal exigiu requerimento administrativo apto, instruído com documentação minimamente suficiente, e afastou a configuração do interesse de agir na hipótese de "indeferimento forçado" — aquele provocado por requerimento deliberadamente desacompanhado da prova essencial, com o único propósito de abrir a via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segunda questão, superada a primeira, diz respeito ao </w:t>
      </w:r>
      <w:r>
        <w:rPr>
          <w:rFonts w:ascii="EB Garamond" w:hAnsi="EB Garamond" w:cs="EB Garamond"/>
          <w:b/>
          <w:i w:val="0"/>
          <w:color w:val="201B16"/>
          <w:sz w:val="21"/>
          <w:lang w:val="pt-BR" w:bidi="ar-SA"/>
          <w:kern w:val="16"/>
          <w14:ligatures w14:val="standardContextual"/>
        </w:rPr>
        <w:t>termo inicial dos efeitos financeiros</w:t>
      </w:r>
      <w:r>
        <w:rPr>
          <w:rFonts w:ascii="EB Garamond" w:hAnsi="EB Garamond" w:cs="EB Garamond"/>
          <w:b w:val="0"/>
          <w:i w:val="0"/>
          <w:color w:val="201B16"/>
          <w:sz w:val="21"/>
          <w:lang w:val="pt-BR" w:bidi="ar-SA"/>
          <w:kern w:val="16"/>
          <w14:ligatures w14:val="standardContextual"/>
        </w:rPr>
        <w:t xml:space="preserve"> quando a concessão judicial se baseia em prova não submetida ao crivo administrativo do INSS. Conforme a tese fixada, quando a prova é levada a juízo somente após a propositura da ação ou por comprovada impossibilidade material de apresentação na via administrativa, o termo inicial é a data da citação válida — ou data posterior em que preenchidos os requisitos, nos termos do Tema 995/STJ. Quando, ao contrário, o segurado leva a juízo os mesmos fatos e provas apresentados ao INSS, ou quando o INSS deixou de oportunizar a complementação da prova, admite-se a fixação da DIB na data do requerimento administrativo. A questão é relevante nos casos em que o segurado apresenta em juízo documentação médica que não foi analisada na esfera administrativa — exames realizados após o indeferimento, laudos de especialistas não consultados pelo INSS etc.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6.6.4 Reafirmação da DER e incapacidade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instituto da reafirmação da DER (Tema 995/STJ) é examinado em profundidade no Capítulo 10, seção 10.7. Nesta seção, interessa sua aplicação específica à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hipótese mais frequente ocorre quando, na data do requerimento administrativo, a incapacidade era apenas parcial ou temporária, mas, no curso da ação judicial, se agrava e se torna permanente. Diferentemente das aposentadorias programadas — cujos requisitos são objetivos e verificáveis por cálculo —, a reafirmação da DER em sede de incapacidade depende de constatação médico-pericial sobre a evolução temporal do quadro clínico. O perito deve ser instado a fixar com precisão a data em que a incapacidade temporária se converteu em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admite, nessas hipóteses, a conversão do pedido de auxílio por incapacidade temporária em aposentadoria por incapacidade permanente mediante reafirmação da DER, com fundamento no art. 493 do CPC/2015, desde que observado o contraditório. A DIB será fixada na data em que a incapacidade se tornou permanente, e não na data do requerimento administrativo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todavia, uma ressalva técnica. O paradigma fixado no Tema 995/STJ tem por objeto a aposentadoria programada, em que o requisito que se completa no curso da ação (tempo de contribuição ou idade) é fato objetivo, verificável por cálculo a partir de elementos documentais incontroversos. A transposição dessa lógica para a incapacidade superveniente não é automática: aqui, o "fato novo" do art. 493 não é o transcurso de um requisito aritmético, mas a evolução de um quadro clínico, cuja data de consolidação depende de juízo médico-pericial e comporta margem de incerteza. Por isso, sustentamos que a reafirmação da DER em sede de incapacidade só é legítima quando a perícia fixar, de modo seguro, a data em que a incapacidade temporária se converteu em permanente — fixando-se a DIB nesse marco, e não na data do requerimento — e desde que franqueado ao INSS o contraditório sobre essa nova realidade fática. Trata-se, a rigor, menos de aplicar diretamente a tese do Tema 995/STJ do que de invocar o regime geral do art. 493 do CPC/2015 quanto ao conhecimento, de ofício ou a requerimento, do fato superveniente capaz de influir no julgamento.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6.6.5 Cumulação de salários e benefício retroativo (Tema 1.013/STJ)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1.013 (REsp 1.786.590/SP, Primeira Seção, j. 24/06/2020), fixou tese de grande relevância prática: "No período entre o indeferimento administrativo e a efetiva implantação de auxílio por incapacidade temporária ou de aposentadoria por incapacidade permanente mediante decisão judicial, o segurado do RGPS tem direito ao recebimento conjunto das rendas do trabalho exercido e do benefício previdenciário pago retroativamente".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resolve uma situação frequente: o segurado que, tendo seu benefício indeferido pelo INSS, se vê obrigado a trabalhar para sobreviver durante o trâmite da ação judicial. Se a ação é julgada procedente, com DIB retroativa à data do requerimento administrativo, o INSS não pode compensar os valores retroativos com a remuneração auferida no período, pois o segurado não pode ser penalizado por ter buscado a subsistência diante da negativa administrativa. A cumulação é admitida porque a necessidade de trabalhar decorreu da resistência ilegítima da autarquia à concessão do benefício devido.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Tema 1.013/STJ consolidou entendimento que já vinha sendo adotado pela maioria dos TRFs e pela TNU: a cumulação de salários e benefício por incapacidade pago retroativamente é legítima quando o trabalho foi exercido durante a pendência da ação judicial. A Primeira Seção ressalvou que a cumulação não se aplica quando o segurado está em gozo efetivo do benefício e exerce atividade remunerada — nesse caso, incide a regra do art. 46 da Lei 8.213/91, que determina a cessação da aposentadoria por incapacidade permanente quando o segurado retorna voluntariamente à atividade.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6.7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gerais de cálculo do salário de benefício e da renda mensal inicial — inclusive a sistemática do período básico de cálculo antes e depois da EC 103/2019 — são examinadas no Capítulo 16 (seções 16.3 a 16.5). Nesta seção, destacam-se as peculiaridades aplicáveis à aposentadoria por incapacidade permanente.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6.7.1 Coeficiente e exceções específicas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regime anterior à EC 103/2019, a renda mensal correspondia a 100% do salário de benefício, sem fator previdenciário (art. 44, I, Lei 8.213/91). Após a EC 103/2019, aplica-se o coeficiente geral de 60% da média de todos os salários de contribuição, acrescido de 2% por ano que exceder 20 (homem) ou 15 (mulher) — conforme o art. 26, § 2º, da EC 103/2019, cuja sistemática escalonada se desdobra nos respectivos incisos (v. Cap. 16, seção 16.5, para a fórmula detalhada e exemplos numéricos, e seção 6.7.3, infra, para a aplicação dessa regra geral às doenças graves após o Tema 1.300/STF).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ocorre quando a incapacidade decorrer de acidente de trabalho, doença profissional ou doença do trabalho, mantém-se a integralidade de 100% (art. 26, § 3º, II, da EC 103/2019). Portadores de doenças graves, que no regime anterior também faziam jus à integralidade, passaram a se sujeitar à regra geral de 60% + 2%/ano — questão cuja constitucionalidade foi enfrentada no Tema 1.300/STF (v. Seção 6.7.3, infra).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6.7.2 Direito intertemporal: a DII como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marco temporal para a definição do regime de cálculo aplicável é a DII — Data de Início da Incapacidade, e não a DER. Se a DII é anterior a 13/11/2019 (exclusive), aplica-se integralmente o regime anterior (100% do SB, calculado sobre a média dos 80% maiores salários de contribuição). Se a DII é em 13/11/2019 (inclusive) ou posterior, aplica-se o novo regime, pois a EC 103/2019 entrou em vigor na data de sua publicação (art. 36 da EC 103/2019). A distinção tem gerado contencioso expressivo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precisão da perícia médica na fixação da DII torna-se, assim, determinante não apenas para a aferição da qualidade de segurado, mas para a definição do regime de cálculo — com impacto financeiro potencialmente expressivo ao longo de toda a vida do benefício. O magistrado e o advogado devem estar atentos à necessidade de quesitos específicos sobre a data precisa de início da incapacidade, especialmente quando a DII situa-se em período próximo a 13/11/2019.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6.7.3 Doenças graves e o Tema 1.300 do 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constitucionalidade da nova regra de cálculo para portadores de doenças graves foi questionada perante o STF. O Tema 1.300 (RE 1.469.150, rel. Min. Luís Roberto Barroso) submeteu à repercussão geral a seguinte questão: saber se, após a edição da EC 103/2019, o pagamento da aposentadoria por incapacidade permanente decorrente de doença grave deve ser feito de forma integral ou pela regra geral de 60% + 2%.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em decisão concluída em 18/12/2025, declarou constitucional a regra geral de cálculo do art. 26, § 2º, da EC 103/2019, fixando a tese: "É constitucional o pagamento do benefício de aposentadoria por incapacidade permanente nos termos fixados pelo art. 26, § 2º, III, da EC n. 103/2019 para os casos em que a incapacidade para o trabalho seja constatada posteriormente à Reforma da Previdência". O inciso III do § 2º a que a tese se refere é precisamente a regra geral de 60% + 2%/ano detalhada na seção 6.7.1, supra. Não há, portanto, regime de cálculo diverso para as doenças graves: a EC 103/2019 simplesmente as submeteu à regra geral, suprimindo a integralidade que o regime anterior lhes assegurava. A decisão encerrou a controvérsia, mas gerou críticas doutrinárias relevantes, pois a redução do valor do benefício para portadores de doenças graves compromete o caráter protetivo do sistema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marco temporal para a aplicação do regime de cálculo é a Data de Início da Incapacidade (DII), e não a data do requerimento administrativo ou da concessão judicial. Se a DII é anterior a 13/11/2019 (exclusive), aplica-se o regime anterior (100% do salário de benefício). Se a DII é em 13/11/2019 (inclusive) ou posterior, aplica-se o novo regime (60% + 2% por ano). Nas ações em curso, a fixação da DII pelo perito judicial é determinante para o regime de cálculo aplicável. O advogado deve estar atento a essa questão e, se necessário, requerer esclarecimentos ao perito sobre a data precisa de início da incapacidade.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6.7.4 Acréscimo de 25% — grande invalidez</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45 da Lei 8.213/91 prevê que "o valor da aposentadoria por incapacidade permanente do segurado que necessitar da assistência permanente de outra pessoa será acrescido de 25% (vinte e cinco por cento)". Esse acréscimo, conhecido como "grande invalidez" ou "auxílio-acompanhante", destina-se a compensar os custos adicionais decorrentes da necessidade de cuidador permanente. O acréscimo pode ser concedido a qualquer tempo, mediante requerimento do segurado e verificação da necessidade por perícia médica.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Anexo I do Decreto 3.048/99 enumera situações que autorizam o acréscimo, incluindo cegueira total, paralisia de dois membros, perda de nove dedos das mãos ou mais, e estados vegetativos. O rol é exemplificativo — qualquer condição que gere dependência permanente de terceiro pode fundamentar o acréscimo, desde que comprovada por perícia.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grande controvérsia sobre o adicional de 25% dizia respeito à possibilidade de sua extensão a outras espécies de aposentadoria. O STJ, no Tema 982 (REsp 1.648.305/RS, Primeira Seção, j. 22/08/2018), fixou tese favorável à extensão: "Comprovadas a invalidez e a necessidade de assistência permanente de terceiro, é devido o acréscimo de 25% (vinte e cinco por cento), previsto no art. 45 da Lei n. 8.213/91, a todos os aposentados pelo RGPS, independentemente da modalidade de aposentadoria". O STF, porém, no julgamento do Tema 1.095 (RE 1.221.446, Rel. Min. Dias Toffoli, Plenário, j. 21/06/2021), reverteu esse entendimento, fixando que "no âmbito do RGPS, somente a lei pode criar ou ampliar benefícios e vantagens previdenciárias, não havendo, por ora, previsão legal de extensão do auxílio da grande invalidez a todas as modalidades de aposentadoria". O entendimento do STF prevalece, restringindo o adicional de 25% exclusivamente à aposentadoria por incapacidade permanente.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tensão entre o Tema 982/STJ e o Tema 1.095/STF ilustra o diálogo entre cortes no sistema previdenciário brasileiro. O STJ, adotando interpretação extensiva e protetiva, entendeu que a necessidade de assistência permanente, independentemente da modalidade de aposentadoria, justificaria o acréscimo. O STF acolheu argumento de reserva legal: a criação ou ampliação de benefícios previdenciários exige lei formal, nos termos do art. 195, § 5º, da Constituição. A superação do óbice apontado pelo STF depende, portanto, de inovação legislativa — e tramitam no Congresso Nacional proposições que visam positivar a extensão do adicional de 25% a todas as modalidades de aposentadoria. Enquanto não sobrevier lei nesse sentido, o acréscimo permanece restrito à aposentadoria por incapacidade permanente.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6.8 Conversão, revisão e cessação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não é, como visto, benefício necessariamente definitivo. A legislação prevê mecanismos de conversão (de auxílio por incapacidade temporária em aposentadoria), revisão periódica do estado incapacitante e cessação quando o segurado recupera a capacidade laborativa.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6.8.1 Conversão do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do auxílio por incapacidade temporária em aposentadoria por incapacidade permanente ocorre quando se verifica que a incapacidade, inicialmente temporária, é na verdade permanente e insusceptível de reabilitação. O art. 62 da Lei 8.213/91 prevê que o segurado em gozo de auxílio por incapacidade temporária que for considerado insusceptível de recuperação para sua atividade habitual deverá ser encaminhado ao Programa de Reabilitação Profissional; se a reabilitação não for viável, a conversão em aposentadoria por incapacidade permanente é consequência que se impõe por interpretação sistemática.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administrativa, a conversão depende de conclusão de perícia médica do INSS. Quando o INSS mantém o segurado em auxílio por incapacidade temporária por tempo prolongado sem promover a conversão — situação frequente, especialmente após a implementação do sistema de alta programada —, o segurado pode buscar judicialmente a conversão, demonstrando que a incapacidade preenche os requisitos da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chamado "limbo previdenciário" — situação em que o INSS cessa o auxílio por incapacidade temporária por considerar o segurado apto, mas o empregador não o readmite por considerá-lo inapto — constitui problema recorrente nos JEFs. O segurado fica sem renda de qualquer fonte: não recebe benefício do INSS e não recebe salário do empregador. Nessa hipótese, a jurisprudência tem admitido o restabelecimento do benefício ou, quando a incapacidade for permanente, a concessão direta da aposentadoria.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6.8.2 Revisão periódica (art. 101) e o "pente-fino"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101 da Lei 8.213/91, cuja redação vigente resulta da Lei 13.457/2017 (que converteu a MP 767/2017 e consolidou as alterações supervenientes ao texto originário), impõe ao aposentado por incapacidade permanente a obrigação de submeter-se a exame médico-pericial periódico, sob pena de suspensão do benefício. A finalidade é verificar se persiste a condição de incapacidade que motivou a concessão. A chamada operação "pente-fino" do INSS, programa de revisão em massa de benefícios por incapacidade, fundamenta-se nesse dispositivo.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13.457/2017 introduziu, no § 1º do art. 101, hipóteses de isenção do exame periódico. Estão dispensados da revisão: (I) o aposentado que tiver completado 55 anos de idade ou mais, quando decorridos quinze anos da data da concessão da aposentadoria por incapacidade permanente ou do auxílio por incapacidade temporária que a precedeu; e (II) o aposentado que tiver completado 60 anos de idade. As isenções não se aplicam, contudo, quando o exame visar: (a) verificar a necessidade de assistência permanente de outra pessoa para fins do acréscimo de 25%; (b) verificar a recuperação da capacidade de trabalho, quando solicitada pelo próprio aposentado; ou (c) subsidiar autoridade judiciária na concessão de curatela.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a perícia médica concluir que a incapacidade permanente é irreversível ou irrecuperável, o aposentado ficará isento de exames periódicos. Essa disposição tem aplicação relevante nos casos de doenças degenerativas, amputações, cegueira irreversível e outras condições médicas cuja reversão é cientificamente impossível.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operação "pente-fino", implementada pelo INSS a partir de 2016, resultou na cessação de milhares de benefícios por incapacidade em todo o país. O volume de cessações gerou expressivo aumento de demandas nos JEFs por parte de segurados que tiveram seus benefícios cancelados. A jurisprudência tem sido criteriosa na análise desses casos, exigindo que o INSS demonstre a efetiva recuperação da capacidade laborativa, e não apenas a ausência de comparecimento do segurado à perícia de revisão — que pode decorrer de fatores alheios à sua vontade, como dificuldade de locomoção, desconhecimento da convocação ou impossibilidade de acesso à agência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6.8.3 Cessação e retorno ao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da aposentadoria por incapacidade permanente ocorre quando o segurado recupera a capacidade laborativa, verificada mediante perícia médica (art. 46 da Lei 8.213/91). O legislador, contudo, previu mecanismos de transição para proteger o segurado que retorna ao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art. 47 da Lei 8.213/91 estabelece regras de cessação gradativa estruturadas em dois incisos, conforme o momento e a extensão da recuperação. O inciso I disciplina a recuperação </w:t>
      </w:r>
      <w:r>
        <w:rPr>
          <w:rFonts w:ascii="EB Garamond" w:hAnsi="EB Garamond" w:cs="EB Garamond"/>
          <w:b/>
          <w:i w:val="0"/>
          <w:color w:val="201B16"/>
          <w:sz w:val="21"/>
          <w:lang w:val="pt-BR" w:bidi="ar-SA"/>
          <w:kern w:val="16"/>
          <w14:ligatures w14:val="standardContextual"/>
        </w:rPr>
        <w:t>total</w:t>
      </w:r>
      <w:r>
        <w:rPr>
          <w:rFonts w:ascii="EB Garamond" w:hAnsi="EB Garamond" w:cs="EB Garamond"/>
          <w:b w:val="0"/>
          <w:i w:val="0"/>
          <w:color w:val="201B16"/>
          <w:sz w:val="21"/>
          <w:lang w:val="pt-BR" w:bidi="ar-SA"/>
          <w:kern w:val="16"/>
          <w14:ligatures w14:val="standardContextual"/>
        </w:rPr>
        <w:t xml:space="preserve"> verificada dentro de cinco anos contados do início da aposentadoria por incapacidade permanente (ou do auxílio por incapacidade temporária que a antecedeu sem interrupção): para o segurado empregado com direito a retornar à função que exercia na empresa, o benefício cessa de imediato (alínea "a"); para os demais segurados, o benefício é mantido por tantos meses quantos tenham sido os anos de duração do benefício, observado o limite de um mês de manutenção para cada ano (alínea "b"). O inciso II abrange três situações — recuperação </w:t>
      </w:r>
      <w:r>
        <w:rPr>
          <w:rFonts w:ascii="EB Garamond" w:hAnsi="EB Garamond" w:cs="EB Garamond"/>
          <w:b/>
          <w:i w:val="0"/>
          <w:color w:val="201B16"/>
          <w:sz w:val="21"/>
          <w:lang w:val="pt-BR" w:bidi="ar-SA"/>
          <w:kern w:val="16"/>
          <w14:ligatures w14:val="standardContextual"/>
        </w:rPr>
        <w:t>parcial</w:t>
      </w:r>
      <w:r>
        <w:rPr>
          <w:rFonts w:ascii="EB Garamond" w:hAnsi="EB Garamond" w:cs="EB Garamond"/>
          <w:b w:val="0"/>
          <w:i w:val="0"/>
          <w:color w:val="201B16"/>
          <w:sz w:val="21"/>
          <w:lang w:val="pt-BR" w:bidi="ar-SA"/>
          <w:kern w:val="16"/>
          <w14:ligatures w14:val="standardContextual"/>
        </w:rPr>
        <w:t xml:space="preserve">, recuperação total verificada </w:t>
      </w:r>
      <w:r>
        <w:rPr>
          <w:rFonts w:ascii="EB Garamond" w:hAnsi="EB Garamond" w:cs="EB Garamond"/>
          <w:b/>
          <w:i w:val="0"/>
          <w:color w:val="201B16"/>
          <w:sz w:val="21"/>
          <w:lang w:val="pt-BR" w:bidi="ar-SA"/>
          <w:kern w:val="16"/>
          <w14:ligatures w14:val="standardContextual"/>
        </w:rPr>
        <w:t>após</w:t>
      </w:r>
      <w:r>
        <w:rPr>
          <w:rFonts w:ascii="EB Garamond" w:hAnsi="EB Garamond" w:cs="EB Garamond"/>
          <w:b w:val="0"/>
          <w:i w:val="0"/>
          <w:color w:val="201B16"/>
          <w:sz w:val="21"/>
          <w:lang w:val="pt-BR" w:bidi="ar-SA"/>
          <w:kern w:val="16"/>
          <w14:ligatures w14:val="standardContextual"/>
        </w:rPr>
        <w:t xml:space="preserve"> o quinquênio, ou aptidão para trabalho </w:t>
      </w:r>
      <w:r>
        <w:rPr>
          <w:rFonts w:ascii="EB Garamond" w:hAnsi="EB Garamond" w:cs="EB Garamond"/>
          <w:b/>
          <w:i w:val="0"/>
          <w:color w:val="201B16"/>
          <w:sz w:val="21"/>
          <w:lang w:val="pt-BR" w:bidi="ar-SA"/>
          <w:kern w:val="16"/>
          <w14:ligatures w14:val="standardContextual"/>
        </w:rPr>
        <w:t>diverso</w:t>
      </w:r>
      <w:r>
        <w:rPr>
          <w:rFonts w:ascii="EB Garamond" w:hAnsi="EB Garamond" w:cs="EB Garamond"/>
          <w:b w:val="0"/>
          <w:i w:val="0"/>
          <w:color w:val="201B16"/>
          <w:sz w:val="21"/>
          <w:lang w:val="pt-BR" w:bidi="ar-SA"/>
          <w:kern w:val="16"/>
          <w14:ligatures w14:val="standardContextual"/>
        </w:rPr>
        <w:t xml:space="preserve"> do habitual — e prevê, em todas elas, uma redução escalonada: o benefício é mantido em valor </w:t>
      </w:r>
      <w:r>
        <w:rPr>
          <w:rFonts w:ascii="EB Garamond" w:hAnsi="EB Garamond" w:cs="EB Garamond"/>
          <w:b/>
          <w:i w:val="0"/>
          <w:color w:val="201B16"/>
          <w:sz w:val="21"/>
          <w:lang w:val="pt-BR" w:bidi="ar-SA"/>
          <w:kern w:val="16"/>
          <w14:ligatures w14:val="standardContextual"/>
        </w:rPr>
        <w:t>integral durante seis meses</w:t>
      </w:r>
      <w:r>
        <w:rPr>
          <w:rFonts w:ascii="EB Garamond" w:hAnsi="EB Garamond" w:cs="EB Garamond"/>
          <w:b w:val="0"/>
          <w:i w:val="0"/>
          <w:color w:val="201B16"/>
          <w:sz w:val="21"/>
          <w:lang w:val="pt-BR" w:bidi="ar-SA"/>
          <w:kern w:val="16"/>
          <w14:ligatures w14:val="standardContextual"/>
        </w:rPr>
        <w:t xml:space="preserve"> contados da verificação da recuperação (alínea "a"); reduzido a </w:t>
      </w:r>
      <w:r>
        <w:rPr>
          <w:rFonts w:ascii="EB Garamond" w:hAnsi="EB Garamond" w:cs="EB Garamond"/>
          <w:b/>
          <w:i w:val="0"/>
          <w:color w:val="201B16"/>
          <w:sz w:val="21"/>
          <w:lang w:val="pt-BR" w:bidi="ar-SA"/>
          <w:kern w:val="16"/>
          <w14:ligatures w14:val="standardContextual"/>
        </w:rPr>
        <w:t>50%</w:t>
      </w:r>
      <w:r>
        <w:rPr>
          <w:rFonts w:ascii="EB Garamond" w:hAnsi="EB Garamond" w:cs="EB Garamond"/>
          <w:b w:val="0"/>
          <w:i w:val="0"/>
          <w:color w:val="201B16"/>
          <w:sz w:val="21"/>
          <w:lang w:val="pt-BR" w:bidi="ar-SA"/>
          <w:kern w:val="16"/>
          <w14:ligatures w14:val="standardContextual"/>
        </w:rPr>
        <w:t xml:space="preserve"> pelo período seguinte de </w:t>
      </w:r>
      <w:r>
        <w:rPr>
          <w:rFonts w:ascii="EB Garamond" w:hAnsi="EB Garamond" w:cs="EB Garamond"/>
          <w:b/>
          <w:i w:val="0"/>
          <w:color w:val="201B16"/>
          <w:sz w:val="21"/>
          <w:lang w:val="pt-BR" w:bidi="ar-SA"/>
          <w:kern w:val="16"/>
          <w14:ligatures w14:val="standardContextual"/>
        </w:rPr>
        <w:t>seis meses</w:t>
      </w:r>
      <w:r>
        <w:rPr>
          <w:rFonts w:ascii="EB Garamond" w:hAnsi="EB Garamond" w:cs="EB Garamond"/>
          <w:b w:val="0"/>
          <w:i w:val="0"/>
          <w:color w:val="201B16"/>
          <w:sz w:val="21"/>
          <w:lang w:val="pt-BR" w:bidi="ar-SA"/>
          <w:kern w:val="16"/>
          <w14:ligatures w14:val="standardContextual"/>
        </w:rPr>
        <w:t xml:space="preserve"> (alínea "b"); e reduzido a </w:t>
      </w:r>
      <w:r>
        <w:rPr>
          <w:rFonts w:ascii="EB Garamond" w:hAnsi="EB Garamond" w:cs="EB Garamond"/>
          <w:b/>
          <w:i w:val="0"/>
          <w:color w:val="201B16"/>
          <w:sz w:val="21"/>
          <w:lang w:val="pt-BR" w:bidi="ar-SA"/>
          <w:kern w:val="16"/>
          <w14:ligatures w14:val="standardContextual"/>
        </w:rPr>
        <w:t>25%</w:t>
      </w:r>
      <w:r>
        <w:rPr>
          <w:rFonts w:ascii="EB Garamond" w:hAnsi="EB Garamond" w:cs="EB Garamond"/>
          <w:b w:val="0"/>
          <w:i w:val="0"/>
          <w:color w:val="201B16"/>
          <w:sz w:val="21"/>
          <w:lang w:val="pt-BR" w:bidi="ar-SA"/>
          <w:kern w:val="16"/>
          <w14:ligatures w14:val="standardContextual"/>
        </w:rPr>
        <w:t xml:space="preserve"> — isto é, com corte de 75% do valor — pelos </w:t>
      </w:r>
      <w:r>
        <w:rPr>
          <w:rFonts w:ascii="EB Garamond" w:hAnsi="EB Garamond" w:cs="EB Garamond"/>
          <w:b/>
          <w:i w:val="0"/>
          <w:color w:val="201B16"/>
          <w:sz w:val="21"/>
          <w:lang w:val="pt-BR" w:bidi="ar-SA"/>
          <w:kern w:val="16"/>
          <w14:ligatures w14:val="standardContextual"/>
        </w:rPr>
        <w:t>seis meses</w:t>
      </w:r>
      <w:r>
        <w:rPr>
          <w:rFonts w:ascii="EB Garamond" w:hAnsi="EB Garamond" w:cs="EB Garamond"/>
          <w:b w:val="0"/>
          <w:i w:val="0"/>
          <w:color w:val="201B16"/>
          <w:sz w:val="21"/>
          <w:lang w:val="pt-BR" w:bidi="ar-SA"/>
          <w:kern w:val="16"/>
          <w14:ligatures w14:val="standardContextual"/>
        </w:rPr>
        <w:t xml:space="preserve"> finais, ao término dos quais cessa definitivamente (alínea "c").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Essas regras de transição visam evitar a cessação abrupta do benefício, reconhecendo que o retorno ao trabalho após período prolongado de afastamento é processo gradual e sujeito a riscos de recaída. Na prática dos JEFs, as ações de restabelecimento de aposentadoria por incapacidade permanente — quando o segurado tem o benefício cessado pelo INSS após perícia de revisão e alega persistência da incapacidade — constituem parcela significativa do contencioso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Note-se que os critérios etários de isenção do exame pericial periódico (55 anos + 15 anos de benefício; ou 60 anos de idade) estão previstos no art. 101, § 1º, da Lei 8.213/91, e não no art. 47, que trata exclusivamente das regras de cessação gradativa.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6.9 Aposentadoria por incapacidade permanente acidentária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pode ter natureza previdenciária (quando decorrente de doença comum) ou acidentária (quando decorrente de acidente de trabalho, doença profissional ou doença do trabalho). A distinção possui relevância prática em múltiplas dimensões: carência, cálculo do benefício, responsabilidade tributária, estabilidade provisória e competência jurisdicional.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6.9.1 Distinção da aposentadoria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acidentária difere da previdenciária em aspectos essenciais. A carência é dispensada (art. 26, II, Lei 8.213/91; v. Cap. 3, seção 3.3.2, para o detalhamento das hipóteses de dispensa). O cálculo da renda mensal é mais favorável: a EC 103/2019 manteve a integralidade (100% do salário de benefício) para a aposentadoria por incapacidade permanente decorrente de acidente de trabalho, doença profissional e doença do trabalho (art. 26, § 3º, II, da EC 103/2019). O empregado que sofre acidente de trabalho tem garantida a estabilidade provisória de doze meses após a cessação do auxílio por incapacidade temporária acidentário (art. 118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caracterização do benefício como acidentário, é necessário demonstrar o nexo causal entre a incapacidade e o trabalho. O nexo pode ser estabelecido por três vias: (i) a Comunicação de Acidente de Trabalho (CAT), emitida pela empresa; (ii) a investigação pela perícia médica do INSS; ou (iii) o Nexo Técnico Epidemiológico Previdenciário (NTEP).</w:t>
      </w:r>
    </w:p>
    <w:p>
      <w:pPr>
        <w:spacing w:before="260" w:after="80" w:line="240" w:lineRule="auto"/>
        <w:jc w:val="left"/>
      </w:pPr>
      <w:r>
        <w:rPr>
          <w:rFonts w:ascii="EB Garamond" w:hAnsi="EB Garamond" w:cs="EB Garamond"/>
          <w:b/>
          <w:i w:val="0"/>
          <w:color w:val="3A3128"/>
          <w:sz w:val="25"/>
          <w:lang w:val="pt-BR" w:bidi="ar-SA"/>
          <w:kern w:val="16"/>
          <w14:ligatures w14:val="standardContextual"/>
        </w:rPr>
        <w:t>6.9.2 Nexo técnico epidemiológico (NTEP)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Nexo Técnico Epidemiológico Previdenciário, instituído pela Lei n. 11.430, de 26 de dezembro de 2006, e regulamentado pelo Decreto 6.042/2007, constitui instrumento de presunção relativa do nexo causal entre a doença e o trabalho. O NTEP opera a partir da correlação estatística entre o código da doença (CID-10) e o código da atividade econômica do empregador (CNAE): quando a doença do segurado consta na lista do NTEP como estatisticamente associada à atividade econômica da empresa, presume-se que a incapacidade tem origem ocupacional.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presunção é relativa — admite prova em contrário pela empresa, que pode demonstrar, em procedimento administrativo, a inexistência de nexo causal no caso concreto. O art. 21-A, § 1º, da Lei 8.213/91 prevê que "a empresa poderá requerer a não aplicação do nexo técnico epidemiológico, de cuja decisão caberá recurso, com efeito suspensivo, da empresa ou do segurado, ao Conselho de Recursos da Previdência Social". A inversão do ônus da prova operada pelo NTEP tem relevância processual: nas ações judiciais, cabe à empresa ou ao INSS demonstrar a ausência de nexo causal, e não ao segurado provar a existência do nexo.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declarou constitucional o NTEP, reconhecendo que a presunção relativa de nexo causal baseada em dados epidemiológicos é instrumento legítimo de proteção ao trabalhador, compatível com o art. 7º, XXVIII, da Constituição Federal. A lista de correlações entre códigos CID-10 e CNAE é periodicamente atualizada com base em estudos epidemiológicos do Ministério da Previdência Social. Quando a combinação CID-10 x CNAE da empresa do segurado está na lista do NTEP, o sistema informatizado do INSS gera automaticamente a presunção de acidente de trabalho, enquadrando o benefício como acidentário (espécie B91 ou B92) em vez de previdenciário (espécie B31 ou B32). A distinção de espécie impacta diretamente o custeio (SAT/RAT da empresa), a estabilidade provisória do empregado e, após a EC 103/2019, o cálculo da renda mensal.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questão do nexo causal assume relevância quando o INSS concede benefício por incapacidade na espécie previdenciária (B31/B32), mas o segurado sustenta que a incapacidade tem origem ocupacional e pleiteia o enquadramento como acidentário (B91/B92). A conversão da espécie beneficiária pode ser pleiteada judicialmente, com impactos retroativos na estabilidade provisória, nos depósitos de FGTS durante o afastamento e, após a EC 103/2019, no cálculo da renda mensal (100% vs. 60% + 2% por ano).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6.9.3 Cálculo: integralidade mantida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ao alterar o cálculo da aposentadoria por incapacidade permanente previdenciária (de 100% para 60% + 2% por ano), manteve expressamente a integralidade para a aposentadoria por incapacidade permanente acidentária. O art. 26, § 3º, II, da EC 103/2019 dispõe que a aposentadoria por incapacidade permanente "será de 100% quando decorrer de acidente de trabalho, de doença profissional e de doença do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distinção de tratamento entre a incapacidade previdenciária e a acidentária reflete a especial proteção constitucional conferida ao trabalhador que sofre infortúnio laboral. O risco profissional, a exposição a perigos inerentes à atividade econômica, justifica regime mais favorável, tanto na dispensa de carência quanto na integralidade do cálculo.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6.10 Questões controvertidas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6.10.1 Cumulação com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(art. 86 da Lei 8.213/91) é benefício de natureza indenizatória, devido ao segurado que, após a consolidação de lesão decorrente de acidente de qualquer natureza, apresente sequela que reduza sua capacidade para o trabalho habitualmente exercido. A questão da cumulação do auxílio-acidente com a aposentadoria por incapacidade permanente é resolvida pelo art. 86, § 2º: o auxílio-acidente é incorporado ao salário de contribuição e, quando da concessão de qualquer aposentadoria, integra o cálculo do salário de benefício. Após a concessão da aposentadoria, o auxílio-acidente cessa.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é lógica: se o segurado recebia auxílio-acidente (indenização pela redução de capacidade) e posteriormente se aposenta (por qualquer modalidade), o auxílio-acidente perde a razão de ser — a aposentadoria substitui a remuneração do trabalho, e o auxílio-acidente somente faz sentido enquanto o segurado está em atividade. A incorporação ao salário de contribuição assegura que o período de recebimento do auxílio-acidente não prejudique o cálculo da aposentadoria.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6.10.2 Aposentadoria por incapacidade e BPC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não preenche os requisitos para a aposentadoria por incapacidade permanente (por falta de qualidade de segurado, carência ou outro motivo), pode fazer jus ao Benefício de Prestação Continuada — BPC (art. 20, Lei 8.742/93). A jurisprudência admite a fungibilidade entre os pedidos (Súmula 77/TNU, em leitura conjunta com a Súmula 47). A Súmula 77 estabelece: "O julgador não é obrigado a analisar as condições pessoais e sociais quando não reconhecer a incapacidade do requerente para a sua atividade habitual". A interpretação conjunta com a Súmula 47 revela que, reconhecida a incapacidade ao menos parcial, o juiz deve analisar as condições pessoais; não reconhecida sequer a incapacidade parcial, não há obrigação de análise socioeconômica para fins de aposentadoria — mas pode haver para fins de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opera nas duas direções. Na primeira, o segurado pleiteia aposentadoria por incapacidade permanente, mas o juiz verifica que não há qualidade de segurado ou carência; se as condições de miserabilidade e de deficiência (no conceito ampliado pela Lei Brasileira de Inclusão, Lei n. 13.146/2015) estão presentes, pode conceder o BPC sem necessidade de nova ação. Na segunda, o segurado pleiteia BPC, mas o juiz verifica que possui qualidade de segurado e carência, preenchendo os requisitos para benefício previdenciário mais vantajoso — hipótese em que pode conceder a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contudo, encontra limites processuais que o julgador não pode ignorar. Por força do Tema 350/STF, a concessão de benefício previdenciário ou assistencial pressupõe prévio requerimento administrativo da espécie deferida, de modo a configurar o interesse de agir. Daí que a conversão judicial de um pedido de aposentadoria por incapacidade em BPC — ou vice-versa — não dispensa, em rigor, o requerimento administrativo da espécie concedida: pleiteada na via administrativa apenas a aposentadoria, pode faltar interesse de agir quanto ao BPC assistencial, cuja análise socioeconômica (miserabilidade) sequer foi submetida ao INSS. A jurisprudência tem mitigado esse óbice quando o conjunto fático-probatório levado a juízo é substancialmente o mesmo que seria apreciado na via administrativa, ou quando a postura do INSS torna inútil o novo requerimento; fora dessas hipóteses, porém, a fungibilidade não supre a ausência de requerimento administrativo da espécie efetivamente concedida. Cabe ao magistrado, portanto, aferir caso a caso se a pretensão assistencial foi ao menos potencialmente submetida ao crivo administrativo antes de operar a conversão.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prática é relevante: a aposentadoria é contributiva, gera pensão por morte e admite adicional de 25%; o BPC é assistencial, de um salário-mínimo, intransferível. O conceito amplo de deficiência adotado pela Lei 13.146/2015 (modelo biopsicossocial — v. Seção 6.3.5, supra) e a avaliação multiprofissional para fins de BPC são tratados no Capítulo 18.</w:t>
      </w:r>
    </w:p>
    <w:p>
      <w:pPr>
        <w:spacing w:before="260" w:after="80" w:line="240" w:lineRule="auto"/>
        <w:jc w:val="left"/>
      </w:pPr>
      <w:r>
        <w:rPr>
          <w:rFonts w:ascii="EB Garamond" w:hAnsi="EB Garamond" w:cs="EB Garamond"/>
          <w:b/>
          <w:i w:val="0"/>
          <w:color w:val="3A3128"/>
          <w:sz w:val="25"/>
          <w:lang w:val="pt-BR" w:bidi="ar-SA"/>
          <w:kern w:val="16"/>
          <w14:ligatures w14:val="standardContextual"/>
        </w:rPr>
        <w:t>6.10.3 Reabilitação profissional e o benefício de última ratio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é, no desenho legislativo, benefício de última ratio — somente concedida quando esgotadas as possibilidades de reabilitação profissional. O Programa de Reabilitação Profissional do INSS (arts. 89 a 93 da Lei 8.213/91) tem por finalidade proporcionar ao segurado incapaz para o trabalho habitual meios para a readaptação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Programa enfrenta limitações estruturais que comprometem sua eficácia: escassez de recursos humanos e materiais, concentração dos centros de reabilitação nos grandes centros urbanos, inadequação dos cursos oferecidos à realidade do mercado de trabalho local e ausência de acompanhamento pós-reabilitação. A TNU tem reiteradamente entendido que a mera inscrição do segurado no Programa, sem oferta concreta e eficaz de capacitação, não impede a concessão da aposentadoria por incapacidade permanente. O ônus de demonstrar a viabilidade da reabilitação recai sobre o INSS — não basta a alegação genérica de que o segurado "pode" ser reabilitado; é necessário demonstrar que existe programa acessível, adequado às condições pessoais do segurado e com perspectiva real de reinserção no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62 da Lei 8.213/91, ao prever que o segurado insusceptível de recuperação para a atividade habitual "deverá submeter-se a processo de reabilitação profissional para o exercício de outra atividade", estabelece uma sequência lógica: primeiro, a tentativa de reabilitação; depois, se frustrada, a concessão da aposentadoria. Na via judicial, essa sequência é frequentemente invertida: o segurado pleiteia diretamente a aposentadoria, e o INSS alega que deveria ter sido submetido à reabilitação antes. A jurisprudência tem admitido a concessão direta quando as condições pessoais do segurado (idade, escolaridade, experiência profissional) evidenciam a inviabilidade da reabilitação, dispensando a submissão formal ao programa.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w:t>
            </w:r>
            <w:r>
              <w:rPr>
                <w:rFonts w:ascii="EB Garamond" w:hAnsi="EB Garamond" w:cs="EB Garamond"/>
                <w:b w:val="0"/>
                <w:i w:val="0"/>
                <w:color w:val="201B16"/>
                <w:sz w:val="19"/>
                <w:lang w:val="pt-BR" w:bidi="ar-SA"/>
                <w:kern w:val="16"/>
                <w14:ligatures w14:val="standardContextual"/>
              </w:rPr>
              <w:t xml:space="preserve"> Quando o perito judicial conclui pela incapacidade parcial e permanente com possibilidade de reabilitação, o magistrado deve avaliar concretamente a viabilidade da reabilitação à luz das condições pessoais do segurado. Se o segurado tem mais de 50 anos, baixa escolaridade e experiência exclusiva em atividade braçal, a reabilitação para atividade intelectual ou sedentária é, na maioria dos casos, irrealista. Nesses casos, a Súmula 47 da TNU autoriza a concessão da aposentadoria por incapacidade permanente sem exigência de submissão prévia ao programa de reabilitação. Inversamente, se o segurado é jovem, possui escolaridade média ou superior e pode ser readaptado para atividade compatível com suas limitações, o encaminhamento ao Programa de Reabilitação Profissional é medida mais adequada do que a concessão imediata da aposentadoria.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6.10.4 Alta programada e limbo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alta programada — sistema pelo qual o INSS fixa antecipadamente a data de cessação do auxílio por incapacidade temporária, sem nova perícia médica — gerou intenso debate jurídico. A Lei 13.457/2017 (conversão da MP 767/2017) regulamentou o COPES (Cobertura Previdenciária Estimada), sistema que fixa o prazo estimado de recuperação com base em critérios técnicos e estatísticos. O segurado que permanece incapaz na data da alta programada pode requerer prorrogação (pedido de reconsideração), a ser apreciado mediante nova perícia.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sistemática da alta programada foi objeto de questionamentos reiterados na jurisprudência. Os TRFs e a TNU questionaram a legitimidade da cessação automática do benefício sem perícia médica prévia que atestasse a recuperação da capacidade laborativa. A Lei 13.982/2020, no contexto da pandemia de COVID-19, suspendeu temporariamente as altas programadas. A retomada das altas programadas, após o período pandêmico, gerou nova onda de judicialização — segurados que tiveram seus benefícios cessados automaticamente, sem perícia presencial, ingressaram em massa nos JEFs buscando o restabelecimento.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contestação da alta programada segue roteiro processual definido. O segurado deve demonstrar que permanecia incapaz na data da cessação do benefício, apresentando documentação médica atualizada. O juiz pode conceder tutela antecipada para restabelecimento imediato do benefício, quando houver elementos que indiquem a persistência da incapacidade. A perícia judicial, quando realizada, deve ser instada a se pronunciar sobre o estado de incapacidade na data da cessação, e não apenas na data do exame pericial.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limbo previdenciário — situação em que o INSS concede alta e o empregador não aceita o retorno do trabalhador — gera consequências que se refletem na aposentadoria por incapacidade permanente. O fenômeno ocorre quando o médico perito do INSS considera o segurado apto ao trabalho e cessa o auxílio por incapacidade temporária, mas o médico do trabalho da empresa considera o empregado inapto e recusa seu retorno às atividades. O segurado, nessa situação, fica desprotegido por ambas as esferas: não recebe benefício previdenciário e não recebe remuneração salarial.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trabalhista e previdenciária tem buscado soluções para o limbo. Na esfera trabalhista, o TST reconhece a responsabilidade do empregador pelo pagamento dos salários durante o período do limbo, quando a empresa não readmite o empregado que teve alta do INSS, com fundamento na teoria do risco da atividade econômica. Na esfera previdenciária, se o segurado demonstra que permanecia incapaz na data da alta, o restabelecimento do benefício é a medida adequada. Se a incapacidade for permanente, a conversão direta em aposentadoria por incapacidade permanente pode ser pleiteada. A cumulação de pedidos — contra o INSS (restabelecimento do benefício) e contra o empregador (pagamento dos salários do período do limbo) — esbarra na competência jurisdicional: a Justiça Federal (JEFs) é competente para o pedido previdenciário, e a Justiça do Trabalho para o pedido trabalhista, o que fragmenta a tutela jurisdicional e impõe ao segurado o ônus de litigar em duas esferas simultâneas.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Em termos operacionais</w:t>
            </w:r>
            <w:r>
              <w:rPr>
                <w:rFonts w:ascii="EB Garamond" w:hAnsi="EB Garamond" w:cs="EB Garamond"/>
                <w:b w:val="0"/>
                <w:i w:val="0"/>
                <w:color w:val="201B16"/>
                <w:sz w:val="19"/>
                <w:lang w:val="pt-BR" w:bidi="ar-SA"/>
                <w:kern w:val="16"/>
                <w14:ligatures w14:val="standardContextual"/>
              </w:rPr>
              <w:t xml:space="preserve"> No limbo previdenciário, o advogado deve adotar estratégia de dupla frente: nos JEFs, requerer o restabelecimento do auxílio por incapacidade temporária ou a concessão da aposentadoria por incapacidade permanente, com pedido de tutela antecipada; na Justiça do Trabalho, pleitear o pagamento dos salários do período em que o empregador recusou o retorno ao trabalho. A documentação médica — laudo do médico do trabalho da empresa atestando a inaptidão, atestados do médico assistente e resultado da perícia judicial — é elemento comum a ambas as demandas e deve ser produzida de forma coordenada.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trouxe alterações substanciais ao benefício: a mudança no cálculo da renda mensal (de 100% para 60% + 2% por ano), a nova nomenclatura e a preservação da integralidade apenas para a incapacidade acidentária. O Tema 1.300 do STF, ao declarar constitucional o novo regime de cálculo para portadores de doenças graves, encerrou uma das principais controvérsias, mas a decisão não elimina as tensões entre a sustentabilidade atuarial e a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da TNU — Súmulas 47, 53 e 78 e o Tema 274 — consolidou a necessidade de análise das condições pessoais e sociais do segurado, transformando o conceito de incapacidade de categoria puramente médica em conceito jurídico-social. O modelo biopsicossocial da CIF reforça e fundamenta teoricamente essa evolução jurisprudencial. Essa abordagem é particularmente relevante nos JEFs, onde os segurados atendidos frequentemente apresentam baixa escolaridade, idade avançada e experiência profissional limitada a atividades braçais — fatores que, conjugados com a limitação física ou mental, inviabilizam a reinserção no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a avaliação da incapacidade para fins previdenciários deve superar definitivamente o modelo biomédico puro e incorporar, de forma sistematizada, os fatores ambientais e pessoais que a CIF identifica e que a jurisprudência da TNU já exige. A convergência entre o direito posto (Súmula 47), a ciência da funcionalidade (CIF/OMS) e a realidade social dos segurados dos JEFs aponta para uma compreensão da incapacidade que é, ao mesmo tempo, mais justa e mais precisa.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domínio da técnica de reação ao laudo adverso, a formulação adequada de quesitos periciais, a articulação entre a prova médica e as condições pessoais do segurado e o conhecimento preciso das regras de fixação da DIB constituem competências indispensáveis para a advocacia previdenciária de qualidade nos Juizados Especiais Federais.</w:t>
      </w:r>
    </w:p>
    <w:p>
      <w:pPr>
        <w:sectPr>
          <w:headerReference w:type="default" r:id="rId93"/>
          <w:headerReference w:type="even" r:id="rId94"/>
          <w:footerReference w:type="default" r:id="rId95"/>
          <w:footerReference w:type="even" r:id="rId96"/>
          <w:headerReference w:type="first" r:id="rId97"/>
          <w:footerReference w:type="first" r:id="rId9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7</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Auxílio por Incapacidade Temporária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 denominação atribuída pela Emenda Constitucional n. 103/2019 ao benefício até então conhecido como auxílio-doença — constitui a prestação previdenciária mais demandada perante os Juizados Especiais Federais. Trata-se de benefício não programado, de natureza substitutiva, destinado a proteger o segurado do Regime Geral de Previdência Social que se encontra temporariamente incapacitado para o exercício de sua atividade habitual. Diferentemente da aposentadoria por incapacidade permanente, examinada no capítulo anterior, o auxílio por incapacidade temporária pressupõe prognóstico de recuperação — a incapacidade, embora real e atual, possui caráter transitório, com expectativa de que o segurado retome, em prazo estimável, suas atividades laborativas.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termos quantitativos, o auxílio por incapacidade temporária responde pela maior parcela dos benefícios por incapacidade concedidos pelo INSS, superando a aposentadoria por incapacidade permanente em volume de concessões. Opera na interseção entre a proteção previdenciária e a realidade laboral do segurado, envolvendo questões de avaliação médica, fixação de datas, cálculo de renda, cessação administrativa e judicialização.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normativo do benefício está em constante transformação. Desde a edição da Lei n. 8.213/91, o benefício foi objeto de sucessivas alterações legislativas — com destaque para as Medidas Provisórias 739/2016 e 767/2017, convertida na Lei n. 13.457/2017, que introduziram o sistema de alta programada (COPES); a EC 103/2019, que modificou a nomenclatura e impactou o cálculo do salário de benefício; a Lei n. 13.846/2019, voltada ao combate a fraudes previdenciárias; e, mais recentemente, a Portaria Conjunta MPS/INSS n. 13, de 21 de março de 2026, que reformulou o sistema Atestmed para análise documental sem perícia presencial. A jurisprudência, por sua vez, consolidou entendimentos fundamentais nos Temas 1.013 e 1.246 do STJ, no Tema 1.196 do STF e nas Súmulas 47, 53, 72 e 78 da TNU, que serão examinados ao longo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abrange desde os requisitos legais e a distinção entre as espécies previdenciária e acidentária até as questões de cessação, reabilitação profissional e estratégia processual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da Lei n. 8.213/91 define o auxílio-doença (atual auxílio por incapacidade temporária) como o benefício devido ao segurado que, havendo cumprido, quando for o caso, o período de carência exigido, ficar incapacitado para o seu trabalho ou para a sua atividade habitual por mais de 15 (quinze) dias consecutivos. A definição legal delineia os contornos essenciais do benefício: (i) a existência de incapacidade laborativa; (ii) a vinculação dessa incapacidade à atividade habitual do segurado, e não a qualquer atividade; (iii) a duração mínima de 15 dias consecutivos de afastamento; e (iv) a observância da carência, quando exigível.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do auxílio por incapacidade temporária é de benefício previdenciário substitutivo da renda do trabalho. Enquanto perdurar a incapacidade, o benefício substitui a remuneração que o segurado deixou de perceber em razão do afastamento. Diferencia-se, nesse aspecto, do auxílio-acidente (art. 86), que possui natureza indenizatória e complementar — destina-se a compensar a redução da capacidade funcional após a consolidação das lesões, sem substituir integralmente a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possui, ainda, caráter alimentar e irrenunciável. O segurado não pode abrir mão do benefício enquanto permanecer incapacitado, assim como o INSS não pode cessar o pagamento sem a devida avaliação da recuperação da capacidade laborativa. A provisoriedade é nota essencial: o benefício nasce com a expectativa de cessação futura, seja pela recuperação do segurado, seja pela conversão em aposentadoria por incapacidade permanente quando a incapacidade se revelar definitiva.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alteração terminológica promovida pela EC 103/2019, de "auxílio-doença" para "auxílio por incapacidade temporária", não é meramente cosmética. A nomenclatura anterior vinculava o benefício à noção de "doença", quando, na realidade, o fato gerador é a incapacidade para o trabalho, que pode decorrer tanto de doença quanto de acidente (de trabalho ou de qualquer natureza). A nova denominação é tecnicamente superior por duas razões: (a) desloca o foco da causa (doença) para o efeito juridicamente relevante (incapacidade); e (b) qualifica temporalmente a incapacidade, distinguindo-a da permanente. Não obstante, a Lei n. 8.213/91 mantém, em seus arts. 59 a 63, a redação original com a expressão "auxílio-doença", enquanto o Decreto 10.410/2020 adotou a terminologia atualizada no regulamento.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exerce, ainda, função de ponte entre a incapacidade e a reabilitação. Nos termos do art. 62 da Lei n. 8.213/91, o segurado em gozo de auxílio por incapacidade temporária que estiver insusceptível de recuperação para sua atividade habitual deverá ser submetido a processo de reabilitação profissional para exercício de outra atividade, mantendo-se o benefício até a conclusão do programa ou até a conversão em aposentadoria por incapacidade permanente. Essa função de ponte confere ao benefício dimensão que transcende a mera substituição de renda: o auxílio por incapacidade temporária é instrumento de proteção social que viabiliza a transição do segurado para uma nova atividade produtiva, preservando sua dignidade e sua inserção no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conceitual entre o auxílio por incapacidade temporária e a aposentadoria por incapacidade permanente reduz-se, no plano teórico, a um par de opostos — temporariedade versus permanência —, mas é justamente na aplicação prática que ela revela toda a sua complexidade. A fronteira entre as duas espécies é definida pelo prognóstico de recuperação: se há expectativa razoável de que o segurado retome a capacidade laborativa (com ou sem reabilitação), o benefício correto é o auxílio; se a incapacidade é irreversível e omniprofissional — isto é, para toda e qualquer atividade que garanta a subsistência —, a aposentadoria é devida. Na prática, porém, muitos segurados permanecem em gozo de auxílio por incapacidade temporária por anos consecutivos, em sucessivas prorrogações, sem que o INSS proceda à conversão em aposentadoria ou à efetiva reabilitação — situação que a doutrina denomina "auxílio-doença permanente", paradoxo que evidencia disfuncionalidades pontuais do sistema.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contra a incapacidade temporária para o trabalho remonta às origens do sistema brasileiro. As Caixas de Aposentadorias e Pensões (CAPs), instituídas a partir da Lei Eloy Chaves (Decreto Legislativo n. 4.682/1923), já previam o "socorro para casos de doença" entre as prestações devidas aos segurados. Os Institutos de Aposentadorias e Pensões (IAPs), criados a partir de 1933, mantiveram a cobertura do risco de incapacidade temporária sob diversas denominações e condições, variáveis conforme a categoria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Orgânica da Previdência Social (LOPS — Lei n. 3.807/1960), conforme registram Horvath Júnior (2022) e Castro e Lazzari (2025), unificou a legislação e disciplinou o "auxílio-doença" nos arts. 22 a 26, estabelecendo os requisitos básicos que, em linhas gerais, persistem até hoje: incapacidade para o trabalho, carência e qualidade de segurado. A Consolidação das Leis da Previdência Social (CLPS — Decreto n. 89.312/1984) manteve a estrutura fundamental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que rege o atual Plano de Benefícios da Previdência Social, disciplina o auxílio por incapacidade temporária nos arts. 59 a 63, com importantes complementações nos arts. 24 a 27-A (carência), art. 15 (período de graça) e arts. 89 a 93 (reabilitação profissional). Desde sua edição, o benefício foi objeto de alterações significativas: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9.032/1995 unificou o coeficiente de cálculo do auxílio-doença (atual auxílio por incapacidade temporária), fixando-o em 91% do salário de benefício para ambas as espécies (previdenciária e acidentária), eliminando a diferença anterior entre os coeficientes. A Lei n. 9.876/1999 alterou a forma de apuração do salário de benefício, introduzindo a média aritmética dos 80% maiores salários de contribuição desde julho de 1994. A Lei n. 10.666/2003 disciplinou aspectos relevantes dos benefícios por incapacidade, incluindo a cessação do auxílio por incapacidade temporária quando o segurado retorna voluntariamente à atividade e a responsabilidade da empresa pelos primeiros 15 dias de afastamento em caso de nova incapacidade dentro de 60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de 2016, o benefício sofreu modificações mais profundas, orientadas pelo objetivo de racionalização administrativa e contenção de despesas. A Medida Provisória n. 739/2016 introduziu o chamado "pente-fino" nos benefícios por incapacidade, autorizando o INSS a convocar segurados para revisão periódica, e previu a cessação automática do benefício quando não houvesse prorrogação dentro do prazo. Essa MP perdeu eficácia sem conversão em lei, mas seus dispositivos foram substancialmente reproduzidos pela Medida Provisória n. 767/2017, que alterou os §§ 8º e 9º do art. 60 da Lei n. 8.213/91 para instituir formalmente o sistema de alta programada. A MP 767/2017 foi convertida na Lei n. 13.457/2017, consolidando o regime da Cobertura Previdenciária Estimada (COPES).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Medida Provisória n. 871/2019, convertida na Lei n. 13.846/2019, introduziu novas regras de combate a fraudes previdenciárias, incluindo a obrigatoriedade de cadastramento biométrico, a possibilidade de auditoria por amostragem nos benefícios por incapacidade e modificações no procedimento administrativo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alterou a nomenclatura do benefício (de "auxílio-doença" para "auxílio por incapacidade temporária") e impactou o cálculo da renda mensal, ao modificar a base de cálculo do salário de benefício, tema que será examinado na seção 7.8.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Mais recentemente, sucessivos atos infralegais ampliaram o prazo máximo de concessão do auxílio por incapacidade temporária via análise documental (Atestmed). A Portaria Conjunta MPS/INSS n. 13, de 21 de março de 2026, reformulou integralmente o sistema, elevando o prazo máximo por análise documental para até 90 dias e fixando o limite acumulado de 180 dias sem perícia presencial.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7.3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do auxílio por incapacidade temporária exige a conjugação de quatro requisitos cumulativos: (i) qualidade de segurado; (ii) carência, quando exigível; (iii) incapacidade para o trabalho ou atividade habitual; e (iv) afastamento superior a 15 dias consecutivos (para o segurado empregado) ou incapacidade por mais de 15 dias (para os demais segurados).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7.3.1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primeiro requisito é a manutenção da qualidade de segurado na data do início da incapacidade, e não na data do requerimento administrativo ou da propositura da ação judicial. Conforme examinado no Capítulo 3, a qualidade de segurado mantém-se durante o período de graça (art. 15 da Lei n. 8.213/91), que varia de 12 a 36 meses conforme o número de contribuições anteriores e a situação de desemprego involuntário.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perda da qualidade de segurado não impede a concessão do benefício quando a incapacidade houver se iniciado durante o período de cobertura. A jurisprudência consolidou o entendimento de que o dado relevante é a data de início da incapacidade (DII), e não a data do requerimento. Assim, se a DII é anterior ao término do período de graça, o segurado faz jus ao benefício mesmo que o requerimento administrativo seja formulado após a perda da qualidade.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7.3.2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plica-se ao auxílio por incapacidade temporária o mesmo regime de carência examinado no Capítulo 3, seção 3.4: 12 contribuições mensais (art. 25, I, Lei 8.213/91), com dispensa para acidente de qualquer natureza, doença profissional ou do trabalho, e doenças graves listadas no art. 151 (v. Cap. 3 para o rol completo e a Portaria Interministerial MTP/MS 22/2022). A dispensa pressupõe que a incapacidade decorra diretamente da doença listada — o mero diagnóstico não basta.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7.3.3 Regra da metade (art. 27-A)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perde a qualidade e posteriormente se refilia ao RGPS, aplica-se a regra do art. 27-A da Lei n. 8.213/91 (acrescido pela MP 767/2017, convertida na Lei n. 13.457/2017, com a redação da Lei n. 13.846/2019): exige-se o cumprimento de 6 contribuições mensais (metade da carência) a partir da nova filiação. Para o histórico legislativo completo do art. 27-A e as questões de direito intertemporal decorrentes das cinco alterações normativas entre 2016 e 2019, v. Cap. 3, seção 3.8.4. Aplica-se a regra vigente na DII (tempus regit actum).</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7.3.4 Incapacidade para o trabalho ou atividade habitual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nuclear do benefício é a incapacidade para o trabalho ou para a atividade habitual do segurado. Diferentemente da aposentadoria por incapacidade permanente, que exige incapacidade omniprofissional, o auxílio por incapacidade temporária exige apenas incapacidade para a atividade habitual, ou seja, aquela efetivamente exercida pelo segurado no momento do surgimento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distinção possui consequências práticas relevantes. Um pedreiro com fratura no braço está incapacitado para sua atividade habitual (construção civil), ainda que pudesse, em tese, exercer atividade sedentária. Nessa hipótese, faz jus ao auxílio por incapacidade temporária, pois a análise é restrita à atividade habitual. Já para a aposentadoria por incapacidade permanente, seria necessário demonstrar que a incapacidade o impede de exercer qualquer atividade remunerada que lhe garanta o sustento.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definição de "atividade habitual" deve considerar não apenas a profissão formalmente registrada, mas as atividades efetivamente exercidas pelo segurado. Para o contribuinte individual, trabalhador avulso e segurado especial, a atividade habitual é aquela que constitui a fonte principal de renda. Para o empregado, corresponde às funções descritas no contrato de trabalho ou efetivamente desempenhadas.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7.3.5 Afastamento superior a 15 dias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caput, da Lei n. 8.213/91 exige que a incapacidade perdure por mais de 15 dias consecutivos. Para o segurado empregado, os primeiros 15 dias de afastamento são de responsabilidade do empregador, que deve pagar a remuneração integral (art. 60, § 3º, da Lei n. 8.213/91). O benefício previdenciário é devido a partir do 16º dia de afastamento.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13.457/2017 deu nova redação ao § 4º do art. 60, disciplinando a hipótese de nova incapacidade decorrente da mesma doença. Estabelece o dispositivo que, sobrevindo nova incapacidade pela mesma doença dentro de 60 dias contados da cessação do benefício anterior, a empresa fica desobrigada do pagamento relativo aos 15 primeiros dias de afastamento, prorrogando-se o benefício anteriormente concedido e descontando-se os dias eventualmente trabalhados no intervalo. Não se trata, como por vezes se supõe, de mera soma aritmética de janelas curtas até perfazer 15 dias: o que a norma faz é reabrir ou prorrogar o mesmo benefício, dispensando novo período de carência do segurado e nova responsabilidade patronal pelos 15 dias, sempre que a recidiva ocorra na curta janela de 60 dias e tenha por causa a mesma patologia. A finalidade é evitar que a fragmentação de afastamentos sucessivos pela mesma doença, dentro de período exíguo, gere ônus repetido para a empresa e descontinuidade na proteção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os demais segurados (contribuinte individual, trabalhador avulso, segurado especial, segurado facultativo), o benefício é devido desde a data do início da incapacidade. Essa regra não decorre do § 1º do art. 60 — que trata especificamente do requerimento após o 30º dia —, mas da própria sistemática do caput do art. 60 conjugada com a inexistência, para esses segurados, da figura do "empregador" responsável pelos primeiros 15 dias de afastamento. Não havendo quem responda pelo período inicial, não há por que aplicar a regra do 16º dia: o benefício começa na DII, observada a data do requerimento administrativo como limite para a retroação dos efeitos financeiros, na forma adiante examinada (seção 7.6.2).</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7.4 Espécies: previdenciário (B31) e acidentário (B91)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desdobra-se, conforme a doutrina, em duas espécies conforme a origem da incapacidade: o auxílio por incapacidade temporária previdenciário (espécie B31) e o auxílio por incapacidade temporária acidentário (espécie B91). A linha divisória é, à primeira vista, trivial — o B31 decorre de doença ou acidente comum, enquanto o B91 decorre de acidente do trabalho, doença profissional ou doença do trabalho —, mas dela derivam consequências jurídicas substanciais que justificam tratamento pormenorizado.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7.4.1 Diferenças fundamentais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diferença mais imediata concerne à carência. O auxílio acidentário (B91) dispensa carência integralmente (art. 26, II, Lei n. 8.213/91), enquanto o previdenciário (B31) exige, em regra, 12 contribuições mensais, ressalvadas as hipóteses de dispensa já examinadas.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trabalhista, a distinção é igualmente sensível. O segurado empregado que recebe auxílio acidentário (B91) goza de estabilidade provisória no emprego pelo prazo mínimo de 12 meses após a cessação do benefício, nos termos do art. 118 da Lei n. 8.213/91. Essa garantia não se aplica ao beneficiário do B31. Além disso, durante o afastamento por B91, o empregador deve continuar depositando o FGTS na conta vinculada do trabalhador (art. 15, § 5º, da Lei n. 8.036/90), obrigação inexistente no caso do B31.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ainda, repercussão sobre a competência jurisdicional. As ações relativas a acidente do trabalho contra o INSS são de competência da Justiça Estadual (art. 109, I, da CF/88), enquanto as demandas referentes ao B31 são processadas perante a Justiça Federal (ou os Juizados Especiais Federais, quando o valor da causa não exceder 60 salários-mínimos). Essa regra comporta exceção quando a demanda envolve pretensão de conversão do benefício de B31 para B91: se o pedido principal é a conversão, a competência é da Justiça Estadual; se a conversão é pedido acessório em ação de concessão perante a Justiça Federal, há controvérsia jurisprudencial.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competência da Justiça Estadual para as ações de acidente do trabalho contra o INSS decorre do art. 109, I, da CF/88, que exclui da competência da Justiça Federal "as causas relativas a falências, as de acidentes de trabalho e as sujeitas à Justiça Eleitoral e à Justiça do Trabalho". O STF, na Súmula 501, consolidou que "compete à Justiça Ordinária Estadual o processo e o julgamento, em ambas as instâncias, das causas de acidente do trabalho, ainda que promovidas contra a União, suas autarquias, empresas públicas ou sociedades de economia mista". Não obstante, quando a ação é proposta perante o JEF com pedido de concessão de auxílio por incapacidade temporária e, no curso do processo, a perícia identifica nexo ocupacional, a conversão de espécie (B31 para B91) pode ser determinada pelo próprio juízo federal como questão incidental, sem deslocamento de competência, segundo orientação dominante nos Tribunais Regionais Federais.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7.4.2 Nexo técnico epidemiológico previdenciário (NTEP)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identificação da natureza acidentária do benefício foi modificada pela Lei n. 11.430/2006, regulamentada pelo Decreto n. 6.042/2007, que instituiu o Nexo Técnico Epidemiológico Previdenciário (NTEP). Trata-se de instrumento de presunção relativa do nexo causal entre a doença e o trabalho, baseado na correlação estatística entre o código CID-10 da patologia e a atividade econômica da empresa (código CNAE).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NTEP é aplicado, presume-se que a incapacidade tem origem ocupacional, invertendo-se o ônus da prova: cabe à empresa demonstrar que a doença não possui nexo com o trabalho. Essa inversão deslocou para o empregador o ônus que antes recaía sobre o trabalhador, a quem cabia a difícil tarefa de provar o nexo causal em doenças de natureza multifatorial (como lesões por esforço repetitivo, distúrbios osteomusculares e transtornos mentais relacionados ao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empregador que discordar do enquadramento pelo NTEP pode apresentar impugnação administrativa ao INSS, no prazo de 15 dias da ciência da decisão, instruída com documentação técnica que demonstre a inexistência do nexo. A decisão administrativa é passível de recurso ao Conselho de Recursos da Previdência Social (CRPS).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7.4.3 Conversão de B31 em B91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do benefício previdenciário (B31) em acidentário (B91) é pretensão recorrente nos JEFs e na Justiça Estadual. A conversão é admitida quando se demonstra, geralmente por perícia judicial, que a incapacidade possui nexo causal com o trabalho, mas o INSS concedeu o benefício na espécie previdenciária, seja por falha na aplicação do NTEP, seja por inexistência de Comunicação de Acidente de Trabalho (CAT) pelo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conversão produz efeitos retroativos à data de início do benefício original, gerando consequências patrimoniais relevantes para o segurado: (a) reconhecimento da estabilidade provisória de 12 meses; (b) obrigação do empregador de depositar o FGTS retroativamente ao período de afastamento; e (c) possibilidade de ação regressiva contra o empregador por danos decorrentes do acidente ou doença ocupacional.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7.5 Incapacidade temporária: avaliação e perícia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incapacidade é o cerne do processo de concessão, manutenção e cessação do auxílio por incapacidade temporária. Três dimensões devem ser consideradas: extensão (total ou parcial em relação à atividade habitual), duração (temporária) e origem (comum ou acidentária/ocupacional).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7.5.1 Incapacidade para a atividade habitual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onforme já referido, o auxílio por incapacidade temporária exige incapacidade para a atividade habitual do segurado, e não incapacidade omniprofissional. A jurisprudência da TNU consolidou, por meio da Súmula 47, que "uma vez reconhecida a incapacidade parcial para o trabalho, o juiz deve analisar as condições pessoais e sociais do segurado para a concessão de aposentadoria por invalidez" (atual aposentadoria por incapacidade permanente). Embora a Súmula se refira diretamente à aposentadoria por incapacidade permanente, seus fundamentos irradiam para o auxílio por incapacidade temporária: as condições pessoais do segurado (idade, escolaridade, experiência profissional, ambiente socioeconômico) devem ser consideradas na avaliação da extensão prática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pericial, a distinção entre incapacidade para a atividade habitual e incapacidade omniprofissional frequentemente se apresenta como questão central. O perito pode concluir que o segurado está incapacitado para sua atividade específica (ex.: servente de obra com lombalgia), mas apto para atividades leves. Nesse cenário, o benefício correto é o auxílio por incapacidade temporária (e não a aposentadoria), pois a incapacidade, embora real para a atividade habitual, não é omniprofissional nem permanente. A cessação do benefício, contudo, pressupõe não apenas a recuperação clínica, mas a efetiva possibilidade de reinserção no mercado de trabalho — o que pode exigir reabilitação profissional prévia.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7.5.2 Transtornos mentais e a nova epidemiologia da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enômeno de crescente relevância nos JEFs é o aumento expressivo dos afastamentos por transtornos mentais e comportamentais. Os dados administrativos do INSS revelam que transtornos depressivos (CID F32-F33), transtornos de ansiedade (CID F41), reações ao estresse grave e transtornos de adaptação (CID F43), incluindo a síndrome de burnout (esgotamento profissional), figuram entre as principais causas de concessão de auxílio por incapacidade temporária na última década. Convém registrar, desde logo, que o sistema previdenciário brasileiro ainda opera com a CID-10, na qual o burnout é codificado como Z73.0; a CID-11, que individualizou a síndrome no código QD85, embora em vigor internacionalmente desde 2022, não foi plenamente adotada pelo INSS para fins de enquadramento.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da incapacidade por transtornos mentais impõe dificuldades próprias. Diferentemente de patologias ortopédicas ou cardiológicas, em que exames complementares objetivos (radiografias, eletrocardiogramas) podem atestar a limitação funcional, os transtornos mentais dependem preponderantemente de avaliação clínica — anamnese, entrevista psiquiátrica, aplicação de escalas validadas. A subjetividade inerente a essa avaliação gera divergências frequentes entre o perito administrativo (que dispõe de tempo limitado para o exame), o médico assistente (que acompanha o paciente longitudinalmente) e o perito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especificidade dos transtornos mentais exige adaptação dos critérios tradicionais de avaliação da incapacidade. Não basta verificar se o segurado possui capacidade física para uma atividade laborativa; é necessário avaliar se ele consegue manter concentração, interação social, tomada de decisão e resiliência emocional nas condições reais do ambiente de trabalho. A Classificação Internacional de Funcionalidade (CIF) da OMS oferece arcabouço metodológico adequado, pois considera não apenas a deficiência (alteração da função corporal), mas também as limitações de atividade e as restrições de participação social, à luz dos fatores ambientais e pessoais.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rotina dos Juizados, temos por boa prática a nomeação de perito psiquiatra quando a patologia predominante for de natureza mental, evitando-se a perícia por clínico geral para quadros psiquiátricos complexos. Os quesitos devem contemplar: (a) diagnóstico psiquiátrico segundo a CID-10; (b) grau de comprometimento funcional nas atividades de vida diária e laborativa; (c) prognóstico com e sem tratamento adequado; (d) se o segurado está em acompanhamento psiquiátrico/psicológico e se a adesão ao tratamento é satisfatória; (e) se há risco de agravamento pelo retorno imediato ao trabalho.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síndrome de burnout (esgotamento profissional), reconhecida pela OMS como fenômeno ocupacional, apresenta peculiaridade relevante para o enquadramento do benefício: quando o burnout é a causa da incapacidade, há fundamento defensável, embora controvertido, para a concessão do benefício na espécie acidentária (B91), e não previdenciária (B31), por se sustentar tratar-se de doença relacionada ao trabalho. O enquadramento da espécie repercute diretamente na garantia da estabilidade provisória de 12 meses e do depósito do FGTS durante o afastamento. Na via judicial, a perícia deve investigar o nexo causal entre as condições de trabalho e o desenvolvimento do burnout, podendo-se aplicar o NTEP quando a correlação CID × CNAE assim indicar. Registre-se, porém, que o INSS ainda codifica o quadro pela CID-10 (Z73.0), o que pode dificultar, na esfera administrativa, o reconhecimento automático do nexo ocupacional.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7.5.3 Perícia médica: procedimento e valoração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constitui o principal instrumento de avaliação da incapacidade, tanto na esfera administrativa quanto na judicial. Na esfera administrativa, a perícia é realizada pela Perícia Médica Federal, vinculada ao INSS, e pode ser presencial ou documental (via sistema Atestmed). Na esfera judicial, a perícia é realizada por perito nomeado pelo juiz, nos termos do art. 12 da Lei n. 10.259/2001 (Lei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administrativo, a perícia presencial segue protocolo padronizado: o segurado comparece à Agência da Previdência Social (APS), apresenta documentação médica e é submetido a exame clínico pelo perito do INSS. O perito avalia a existência da incapacidade, sua extensão, duração estimada e eventual nexo com o trabalho. Com base nessa avaliação, o benefício é concedido (com fixação da Data de Cessação do Benefício — DCB) ou indeferido.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judicial dos JEFs, a perícia segue o procedimento simplificado do art. 12 da Lei n. 10.259/2001. O juiz nomeia perito, geralmente médico especialista na área da patologia alegada, que elabora laudo respondendo a quesitos formulados pelas partes e pelo juízo. O laudo pericial não vincula o juiz (art. 479 do CPC), que pode formar sua convicção com base em outros elementos probatórios, inclusive laudos de médico assistente, exames complementares e depoimento pessoal da parte.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formulação de quesitos na perícia judicial dos JEFs é decisiva para a qualidade da prova técnica. Quesitos bem formulados devem abordar, no mínimo: (a) qual a patologia diagnosticada e seu CID-10; (b) se há incapacidade para a atividade habitual e, em caso positivo, desde quando (DII); (c) se a incapacidade é total ou parcial em relação à atividade habitual; (d) se a incapacidade é temporária ou permanente; (e) qual o prognóstico de recuperação e o prazo estimado; (f) se há nexo causal com o trabalho; (g) se a doença é preexistente à filiação e, em caso positivo, se houve progressão ou agravamento; (h) se o segurado é suscetível de reabilitação profissional. Recomenda-se incluir quesito sobre as condições pessoais e sociais que influenciam a capacidade laborativa (idade, escolaridade, limitações funcionais residuais), em consonância com a Súmula 47/TNU.</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7.5.4 O sistema Atestmed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Atestmed, análise documental para concessão de benefício por incapacidade sem perícia presencial, representa inovação significativa no procedimento administrativo do INSS. Originalmente concebido como medida emergencial durante a pandemia de COVID-19, o sistema foi aperfeiçoado e incorporado definitivamente ao fluxo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versão atualizada pela Portaria Conjunta MPS/INSS n. 13, de 21 de março de 2026, o Atestmed permite a concessão do auxílio por incapacidade temporária por até 90 dias em cada análise, com limite acumulado de 180 dias sem perícia presencial. O segurado apresenta atestado médico e documentação clínica pelo sistema Meu INSS, e a decisão (concessão ou indeferimento) é proferida por perito médico federal com base exclusivamente na documentação. Se o prazo de 90 dias for insuficiente, o pedido de prorrogação exige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Atestmed representou ganho de eficiência na tramitação dos requerimentos, reduzindo filas e prazos de espera que historicamente constituíam obstáculo ao acesso efetivo à proteção previdenciária. Contudo, a análise exclusivamente documental carrega limitações inerentes: o perito não examina fisicamente o segurado, o que pode resultar em subavaliação da incapacidade (especialmente em patologias de difícil objetivação, como dor crônica e transtornos mentais) ou, inversamente, em concessão de prazos incompatíveis com a gravidade real do quadro.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7.5.5 Doença preexistente e progressão/agravamento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parágrafo único, da Lei n. 8.213/91 (redação original) estabelece que não será devido o auxílio por incapacidade temporária ao segurado que se filiar ao RGPS já portador da doença ou da lesão invocada como causa para o benefício, salvo quando a incapacidade sobrevier por motivo de progressão ou agravamento dessa doença ou lesão. Trata-se de regra análoga à do art. 42, § 2º, da mesma Lei, aplicável à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norma consagra distinção fundamental, já examinada no Capítulo 3: doença preexistente não se confunde com incapacidade preexistente. O dado juridicamente relevante é o momento em que se iniciou a incapacidade (DII), e não o momento em que a doença foi diagnosticada (DID). Se o segurado já era portador da doença ao filiar-se, mas a incapacidade só sobreveio posteriormente, por progressão natural da patologia ou por agravamento decorrente das condições de trabalho, o benefício é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perícia judicial desempenha papel crucial na fixação da DII e na verificação de eventual progressão ou agravamento. O perito deve distinguir com clareza: (a) a data em que a doença foi diagnosticada (DID); (b) a data em que a incapacidade efetivamente se instalou (DII); e (c) se houve progressão ou agravamento após a filiação. A confusão entre essas datas é fonte frequente de indeferimentos administrativos que não resistem à análise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7.6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determina o marco temporal a partir do qual o segurado faz jus ao pagamento das prestações. O art. 60 da Lei n. 8.213/91 estabelece regras distintas conforme a categoria do segurado e a existência ou não de requerimento administrativo prévio.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7.6.1 Segurado empregado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empregado, o auxílio por incapacidade temporária é devido a contar do 16º dia do afastamento da atividade (art. 60, caput). Os primeiros 15 dias são de responsabilidade do empregador, que paga a remuneração integral durante esse período. Se o segurado não se afastar do trabalho por mais de 15 dias consecutivos, não há direito ao benefício previdenciário, cabendo ao empregador arcar com o período de afastamento.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empregado requerer o benefício após o 30º dia do afastamento, a DIB será fixada na data de entrada do requerimento (DER), nos termos do art. 60, § 1º. Essa regra objetiva estimular o requerimento tempestivo, evitando que o segurado se mantenha longos períodos sem proteção e depois pleiteie retroação integral.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7.6.2 Demais segurados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onforme examinado na seção 7.3.5, os demais segurados (contribuinte individual, trabalhador avulso, segurado especial e segurado facultativo) recebem o benefício desde a DII — solução que deriva do caput do art. 60 e da ausência de empregador responsável pelos 15 dias iniciais, não de regra autônoma do § 1º. A esse parágrafo reserva-se hipótese diversa: se o requerimento for apresentado após o 30º dia da incapacidade, a DIB será fixada na DER, e não na DII (art. 60, § 1º). O dispositivo opera, assim, como regra de limitação temporal da retroação, e não como fonte do início do benefício na DII.</w:t>
      </w:r>
    </w:p>
    <w:p>
      <w:pPr>
        <w:spacing w:before="260" w:after="80" w:line="240" w:lineRule="auto"/>
        <w:jc w:val="left"/>
      </w:pPr>
      <w:r>
        <w:rPr>
          <w:rFonts w:ascii="EB Garamond" w:hAnsi="EB Garamond" w:cs="EB Garamond"/>
          <w:b/>
          <w:i w:val="0"/>
          <w:color w:val="3A3128"/>
          <w:sz w:val="25"/>
          <w:lang w:val="pt-BR" w:bidi="ar-SA"/>
          <w:kern w:val="16"/>
          <w14:ligatures w14:val="standardContextual"/>
        </w:rPr>
        <w:t>7.6.3 DIB na via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benefício é concedido judicialmente, a fixação da DIB segue regras construídas pela jurisprudência. A orientação prevalecente é que a DIB deve ser fixada: (a) na data da cessação indevida, quando se trata de restabelecimento de benefício; (b) na data do requerimento administrativo (DER), quando se trata de concessão originária com indeferimento prévio; (c) na data da citação do INSS, quando não houve requerimento administrativo prévio — aplicando-se, por analogia, a regra do art. 43, inciso II, da Lei n. 8.213/91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Tema 995 (REsp 1.727.063/SP e REsp 1.727.064/SP, Primeira Seção, j. 22/10/2019), fixou tese relevante para a reafirmação da DER, admitindo que requisitos implementados após o requerimento administrativo ou o ajuizamento da ação sejam considerados para a concessão do benefício. Essa tese tem aplicação ao auxílio por incapacidade temporária quando, por exemplo, a perícia judicial identifica DII posterior ao requerimento administrativo: a DIB pode ser fixada na DII, desde que dentro do período de qualidade de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no Tema 1.013 (REsp 1.786.590/SP, Primeira Seção, j. 24/06/2020), admitiu o recebimento conjunto das rendas do trabalho e do benefício por incapacidade pago retroativamente, no período entre o indeferimento administrativo e a implantação judicial. A análise detalhada do Tema 1.013 e suas implicações práticas encontra-se na seção 7.11.2.</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7.7 Duração do benefício e alta programada (COPES)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do auxílio por incapacidade temporária é, por definição, variável — depende do tempo necessário para a recuperação da capacidade laborativa do segurado. Não há prazo máximo fixado em lei para a manutenção do benefício; enquanto perdurar a incapacidade, o benefício é devido. Contudo, o sistema de alta programada (COPES — Cobertura Previdenciária Estimada) introduziu mecanismo de fixação administrativa da data de cessação do benefício (DCB), que modificou substancialmente a dinâmica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7.7.1 Sistema COPES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alta programada foi instituído pelos §§ 8º e 9º do art. 60 da Lei n. 8.213/91, com redação dada pela MP 767/2017, convertida na Lei n. 13.457/2017. Pela sistemática do COPES, o perito médico do INSS, ao conceder o benefício, fixa previamente a DCB — a data em que o benefício cessará automaticamente, sem necessidade de nova perícia. A DCB é estimada com base nas evidências clínicas iniciais e no prognóstico de recuperação.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se mantiver incapacitado ao final do prazo estimado pode solicitar prorrogação, mediante pedido formulado nos 15 dias anteriores à DCB. Se a prorrogação for indeferida, o segurado pode apresentar pedido de reconsideração ou recurso ao Conselho de Recursos da Previdência Social (CRPS), no prazo de 30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sistemática da alta programada conta, ainda, com regra supletiva de aplicação cotidiana nos JEFs. Nos termos do art. 60, § 9º, da Lei n. 8.213/91, na ausência de fixação do prazo de que trata o § 8º — isto é, quando o perito do INSS concede o benefício sem estipular a data de cessação —, o benefício cessa após o prazo de 120 dias, contado da concessão ou da reativação, salvo se o segurado requerer a sua prorrogação. Na prática, examinamos com frequência cessações automáticas operadas com base nesse prazo supletivo: quando a carta de concessão não traz DCB expressa, a verificação da legalidade da cessação passa por confrontar a data de cessação efetivamente lançada no sistema com o termo legal de 120 dias e, sobretudo, por aferir se o segurado foi cientificado e teve oportunidade de requerer a prorrogação. A cessação operada antes de exaurido o prazo supletivo, ou sem ciência adequada ao segurado, é impugnável.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grande controvérsia em torno da alta programada residia em sua constitucionalidade. Argumentava-se que a cessação automática, sem nova avaliação médica, violaria os princípios da dignidade humana e da proteção social, pois submeteria o segurado ao risco de perder o benefício sem que sua capacidade laborativa houvesse sido efetivamente atestada. A questão foi pacificada pelo STF no julgamento do Tema 1.196 da repercussão geral.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7.7.2 STF Tema 1.196: constitucionalidade da alta programada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Supremo Tribunal Federal, no julgamento do RE 1.347.526 (Tema 1.196 da repercussão geral), concluído em sessão virtual em 15 de setembro de 2025, declarou, por unanimidade, a constitucionalidade da alta programada. A tese fixada pelo relator, Ministro Cristiano Zanin, foi: "Não viola os artigos 62, caput e § 1º, e 246 da Constituição Federal a estipulação de prazo estimado para a duração de benefício de auxílio-doença, conforme estabelecido nos §§ 8º e 9º do art. 60 da Lei 8.213/1991, com redação dada pelas medidas provisórias 739/2016 e 767/2017, esta última convertida na Lei 13.457/2017."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entendeu que a alta programada constitui opção legislativa legítima voltada à racionalização e à eficiência do sistema previdenciário. O sistema não impede a continuidade da proteção: o segurado que permanece incapacitado pode formular prorrogações sucessivas, sem limite legal de número, mantendo-se o pagamento enquanto a perícia atestar a permanência da incapacidade. Convém não ler nessa abertura uma garantia de manutenção incondicional do benefício — a continuidade do fluxo de pagamentos depende, a cada pedido, de avaliação pericial favorável. A DCB funciona, portanto, como data-limite presumida, e não como cessação definitiva nem como pagamento perpétuo.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Com o julgamento do Tema 1.196/STF, a constitucionalidade da alta programada está pacificada com efeito vinculante. Nos JEFs, não é mais viável a tese de inconstitucionalidade do sistema COPES. A estratégia processual deve focar na inadequação da DCB fixada no caso concreto, demonstrando, por perícia judicial, que o prazo estimado é insuficiente para a recuperação, e não na invalidade abstrata do sistema. Quando a perícia judicial fixar prazo de incapacidade superior à DCB administrativa, o juiz deve determinar a prorrogação até a data indicada pelo perito, sem necessidade de declarar inconstitucionalidade.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7.7.3 Prorrogação, reconsideração e recurso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cujo benefício está próximo da DCB e que se mantém incapacitado dispõe de três vias administrativas: prorrogação, pedido de reconsideração e recurso.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prorrogação deve ser solicitada nos 15 dias que antecedem a DCB, pelo sistema Meu INSS ou por telefone (135). Enquanto a prorrogação estiver em análise, o pagamento do benefício é mantido. Após a Portaria Conjunta MPS/INSS n. 13, de 21 de março de 2026, se o benefício original foi concedido via Atestmed e o acumulado não ultrapassou 180 dias, a prorrogação pode ser decidida documentalmente; caso contrário, exige-se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 reconsideração cabe quando o benefício já foi cessado (DCB expirada) e o segurado apresenta fato novo ou documentação médica atualizada que demonstre a continuidade da incapacidade. O prazo é de 30 dias da ciência da cessação.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ao CRPS é cabível quando o segurado discorda da decisão de indeferimento da prorrogação ou da reconsideração. O prazo é de 30 dias da ciência da decisão impugnada. O CRPS funciona em duas instâncias: Juntas de Recursos (primeira instância) e Câmaras de Julgamento (segunda instância).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7.8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gerais de apuração do salário de benefício — período básico de cálculo, média dos 80% maiores (pré-EC 103/2019) versus média de 100% (pós-EC 103/2019), atividades concomitantes (art. 32, Lei 8.213/91, com redação da Lei 13.846/2019) e direito intertemporal — são examinadas no Capítulo 16 (seções 16.3 a 16.5). Nesta seção, destacam-se as peculiaridades aplicáveis ao auxílio por incapacidade temporária.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7.8.1 Coeficiente de 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renda mensal do auxílio por incapacidade temporária corresponde a 91% do salário de benefício (art. 61, Lei 8.213/91). O coeficiente é fixo — não varia conforme tempo de contribuição ou idade. O valor não pode ser inferior ao salário-mínimo (art. 201, § 2º, CF/88) nem superior ao teto do RGPS (em 2026, R$ 8.475,55).</w:t>
      </w:r>
    </w:p>
    <w:p>
      <w:pPr>
        <w:spacing w:before="260" w:after="80" w:line="240" w:lineRule="auto"/>
        <w:jc w:val="left"/>
      </w:pPr>
      <w:r>
        <w:rPr>
          <w:rFonts w:ascii="EB Garamond" w:hAnsi="EB Garamond" w:cs="EB Garamond"/>
          <w:b/>
          <w:i w:val="0"/>
          <w:color w:val="3A3128"/>
          <w:sz w:val="25"/>
          <w:lang w:val="pt-BR" w:bidi="ar-SA"/>
          <w:kern w:val="16"/>
          <w14:ligatures w14:val="standardContextual"/>
        </w:rPr>
        <w:t>7.8.2 Divergência sobre a aplicabilidade do art. 26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ubsiste divergência sobre a aplicabilidade do art. 26 da EC 103/2019 ao auxílio por incapacidade temporária. A interpretação restritiva sustenta que o dispositivo se aplica apenas aos benefícios nele expressamente referidos (aposentadorias e pensão por morte), de modo que o auxílio continuaria calculado pela regra dos 80% maiores. A interpretação ampliativa — adotada pelo INSS — entende que o art. 26 alterou a fórmula geral do salário de benefício, aplicável a todas as prestações. Na prática administrativa, o INSS calcula pela média de 100% para benefícios com DII a partir de 13/11/2019.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aplicável é definido pela DII, e não pela DER ou data da decisão judicial (v. Cap. 16, seção 16.6). A fixação precisa da DII pelo perito adquire, assim, dupla relevância: é requisito de concessão e marco temporal para a definição da regra de cálculo.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7.9 Efeitos do auxílio por incapacidade temporária sobre o contrato de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afastamento do segurado empregado para gozo de auxílio por incapacidade temporária produz efeitos relevantes sobre o contrato de trabalho, que devem ser compreendidos para a adequada tutela dos direitos do segurado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do 16º dia de afastamento, quando se inicia o pagamento do benefício previdenciário, o contrato de trabalho fica suspenso (e não interrompido). A distinção é relevante: na suspensão, cessam as obrigações principais de ambas as partes — o empregado não presta serviços e o empregador não paga salário, ficando o segurado amparado pela prestação previdenciária. Não há contagem do período de suspensão para fins de férias (art. 133, IV, CLT), 13º salário proporcional ao período de afastamento, nem aviso prévio.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ocorre no auxílio acidentário (B91): nessa hipótese, o empregador é obrigado a depositar o FGTS durante todo o período de afastamento (art. 15, § 5º, Lei n. 8.036/90). Além disso, o período de afastamento por acidente do trabalho é computado como tempo de serviço para todos os efeitos legais (art. 4º, parágrafo único, CLT).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retorno do segurado ao trabalho após a cessação do benefício submete-se a regras específicas conforme a espécie. No B91, o segurado goza de estabilidade provisória de 12 meses (art. 118, Lei n. 8.213/91), durante os quais não pode ser dispensado sem justa causa. No B31, não há estabilidade legal, mas convenções coletivas de diversas categorias preveem estabilidade temporária pós-afastamento, que deve ser verificada caso a caso.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aptidão para o retorno ao trabalho envolve a articulação de três esferas de avaliação: (a) a perícia do INSS (que concede ou cessa o benefício); (b) o exame médico de retorno ao trabalho (realizado pelo médico do trabalho da empresa, conforme NR-7); e (c) eventual perícia judicial, quando o segurado impugna a cessação. A divergência entre essas avaliações é a gênese do limbo previdenciário, tratado na seção 7.17.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7.10 Cessação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cessa nas hipóteses previstas no art. 60 e demais disposições da Lei n. 8.213/91, que podem ser sistematizadas em cinco categorias: recuperação da capacidade laborativa, conversão em outro benefício, aposentadoria, óbito e retorno voluntário ao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7.10.1 Recuperação da capacidade laborativa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causa principal de cessação é a recuperação da capacidade para o trabalho, atestada por perícia médica (administrativa ou judicial). A recuperação pode ser total (o segurado retoma a atividade habitual sem restrições) ou parcial, com sequelas que reduzam a capacidade funcional. No caso de recuperação parcial, o segurado pode: (a) retornar à atividade habitual com limitações, hipótese em que o auxílio cessa; (b) ser encaminhado a programa de reabilitação profissional, mantendo-se o benefício durante o processo; ou (c) quando a recuperação é parcial e a incapacidade residual é permanente, ter o benefício convertido em aposentadoria por incapacidade permanente.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7.10.2 Conversão em aposentadoria por incapacidade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perícia médica conclui que a incapacidade não é mais temporária, mas definitiva e omniprofissional, o auxílio por incapacidade temporária deve ser convertido em aposentadoria por incapacidade permanente. A conversão depende de conclusão pericial e decisão administrativa do INSS. Na prática, a conversão frequentemente ocorre por via judicial, quando o INSS mantém o segurado em auxílio por incapacidade temporária por período prolongado sem proceder à reavaliação para eventual conversão.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conversão não exige novo requerimento administrativo nem nova carência — os requisitos de qualidade de segurado e carência são verificados na data de início do auxílio por incapacidade temporária original. A renda mensal da aposentadoria por incapacidade permanente, contudo, difere: enquanto o auxílio por incapacidade temporária corresponde a 91% do salário de benefício, a aposentadoria por incapacidade permanente de origem não acidentária, após a EC 103/2019, corresponde a 60% + 2% por ano de contribuição que exceder 20 anos (homens) ou 15 anos (mulheres), sobre a média de 100% dos salários de contribuição, nos termos do art. 26, § 2º, III, c/c § 5º, da EC 103/2019. Na hipótese de incapacidade permanente decorrente de acidente de trabalho, doença profissional ou doença do trabalho, o coeficiente é de 100% da média (art. 26, § 3º,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7.10.3 Aposentadoria por idade ou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em gozo de auxílio por incapacidade temporária que implementa os requisitos para aposentadoria por idade ou por tempo de contribuição pode optar pelo benefício mais vantajoso. A concessão de aposentadoria definitiva implica a cessação automática do auxílio por incapacidade temporária.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7.10.4 Óbito do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óbito do segurado cessa o benefício, gerando, em favor dos dependentes, o direito à pensão por morte (art. 74, Lei n. 8.213/91). A data do óbito é a DCB do auxílio por incapacidade temporária e, simultaneamente, o fato gerador da pensão.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7.10.5 Retorno voluntário ao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retorno voluntário do segurado à atividade laborativa, ainda que a incapacidade persista sob o ponto de vista médico, implica a cessação do benefício, porém, conforme a Súmula 72/TNU, o mero exercício de atividade remunerada não elide retroativamente o direito ao benefício no período em que o segurado estava comprovadamente incapacitado.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7.11 Exercício de atividade remunerada durante 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cumulação entre auxílio por incapacidade temporária e renda do trabalho não configura incompatibilidade absoluta. A jurisprudência definiu critérios precisos para a coexistência.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7.11.1 Súmula 72/TNU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Turma Nacional de Uniformização editou a Súmula 72, segundo a qual "é possível o recebimento de benefício por incapacidade durante período em que houve exercício de atividade remunerada quando comprovado que o segurado estava incapaz para as atividades habituais na época em que trabalhou". O fundamento é que o exercício de atividade laborativa, em muitos casos, decorre de estado de necessidade — o segurado, privado de renda pelo indeferimento ou cessação do benefício, vê-se obrigado a trabalhar para sobreviver, ainda que em condições precárias e com agravamento de seu quadro de saúde.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consagra a ideia de que o risco social não desaparece pelo simples fato de o segurado ter exercido atividade remunerada. A incapacidade é fenômeno médico-funcional, que deve ser aferido por perícia, e não inferido automaticamente a partir do exercício ou não de trabalho. O segurado pode trabalhar incapacitado, submetendo-se a dor, limitações e risco de agravamento, sem que isso descaracterize juridicamente a incapacidade.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7.11.2 STJ Tema 1.013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Tema 1.013, complementou e reforçou o entendimento da TNU, agora com efeito vinculante para todo o Poder Judiciário. A tese fixada dispõe que, no período entre o indeferimento administrativo e a efetiva implantação do benefício por decisão judicial, o segurado tem direito ao recebimento conjunto das rendas do trabalho exercido e do benefício previdenciário pago retroativamente. A decisão é clara: o trabalho exercido durante o período de espera não extingue o direito ao benefício, e a cumulação de rendas nesse intervalo é devida.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contestação do INSS em ações de concessão ou restabelecimento de auxílio por incapacidade temporária nos JEFs, é comum a alegação de que o segurado exerceu atividade remunerada durante o período pleiteado, o que descaracterizaria a incapacidade. À luz da Súmula 72/TNU e do Tema 1.013/STJ, essa alegação, isoladamente, não prospera. O juiz deve analisar se a atividade exercida era compatível com as limitações do segurado e se o exercício decorreu de necessidade financeira. A perícia judicial deve ser instada a se pronunciar sobre a compatibilidade entre a atividade exercida e as limitações clínicas, e não simplesmente sobre se o segurado "trabalhou ou não" no período.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7.12 Programa de reabilitação profissional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programa de habilitação e reabilitação profissional é serviço previdenciário obrigatório, disciplinado nos arts. 89 a 93 da Lei n. 8.213/91, que desempenha papel fundamental na transição entre o auxílio por incapacidade temporária e o retorno ao mercado de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7.12.1 Fundamento legal e objetivos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89 da Lei n. 8.213/91 estabelece que a habilitação e a reabilitação profissional devem proporcionar ao beneficiário incapacitado os meios para participar do mercado de trabalho e do contexto social em que vive. O programa compreende: (a) fornecimento de aparelhos de prótese, órtese e instrumentos de auxílio para locomoção; (b) reparação ou substituição desses equipamentos; (c) transporte do acidentado do trabalho, quando necessário; e (d) cursos e treinamentos para qualificação ou requalificação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prestação dos serviços de reabilitação é de caráter obrigatório para os segurados, inclusive aposentados por incapacidade permanente cuja capacidade seja parcialmente recuperada. O art. 62 da Lei n. 8.213/91 estabelece que o segurado em gozo de auxílio por incapacidade temporária, insusceptível de recuperação para sua atividade habitual, deverá submeter-se a processo de reabilitação profissional para o exercício de outra atividade. O benefício não cessará até que o segurado seja dado como habilitado para nova atividade ou, quando considerado não recuperável, seja aposentado por incapacidade permanente.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7.12.2 Certificado de reabilitação (art. 92)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oncluído o processo de reabilitação, a Previdência Social emite certificado individual indicando as atividades que poderão ser exercidas pelo beneficiário. Esse certificado possui dupla função: (a) habilita formalmente o segurado para o exercício das novas atividades; e (b) constitui pressuposto para a cessação do auxílio por incapacidade temporária, pois evidencia que o segurado possui capacidade para atividade alternativa à habitual.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emissão do certificado de reabilitação é condição necessária, mas não suficiente, para a cessação do benefício. É indispensável que o segurado tenha efetiva possibilidade de inserção no mercado de trabalho na nova atividade — o certificado não substitui a oferta real de emprego. Nos JEFs, frequentemente se constata que o segurado concluiu formalmente o programa de reabilitação, mas não consegue colocação profissional em razão de idade avançada, baixa escolaridade ou limitações residuais que tornam a reabilitação meramente teórica.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7.12.3 Cotas para empresas (art. 93)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93 da Lei n. 8.213/91 estabelece a obrigação das empresas com 100 ou mais empregados de preencher de 2% a 5% dos seus cargos com beneficiários reabilitados ou pessoas com deficiência habilitadas. Os percentuais são progressivos: até 200 empregados, 2%; de 201 a 500, 3%; de 501 a 1.000, 4%; acima de 1.000, 5%. A norma visa garantir que a reabilitação profissional não seja exercício formal desprovido de resultado prático, assegurando a absorção dos segurados reabilitados pelo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descumprimento da cota sujeita a empresa a multa administrativa, aplicada pela Auditoria-Fiscal do Trabalho. A dispensa de trabalhador reabilitado ou de pessoa com deficiência, ao final de contrato por prazo determinado superior a 90 dias, e a imotivada no contrato por prazo indeterminado, só poderá ocorrer após a contratação de substituto em condição semelhante (art. 93, § 1º).</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7.12.4 Limitações práticas do programa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obstante a previsão legal detalhada, o programa de reabilitação profissional do INSS enfrenta limitações práticas que comprometem sua efetividade. A insuficiência de equipes multidisciplinares nas agências do INSS, a escassez de convênios com instituições de formação profissional e a padronização excessiva dos programas, que frequentemente se limitam a cursos genéricos de informática ou artesanato, desconectados das aptidões e limitações do segurado — são deficiências recorrentemente apontadas pela doutrina e pela jurisprudência.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perfil socioeconômico predominante dos segurados que necessitam de reabilitação, trabalhadores manuais de baixa escolaridade, com idade superior a 40 anos e limitações físicas residuais, exige programas de requalificação adaptados à realidade do mercado de trabalho local. A oferta de curso de informática a um segurado analfabeto funcional, por exemplo, não constitui reabilitação efetiva, pois não proporciona real capacidade de reinserção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insuficiência do programa de reabilitação frequentemente fundamenta a manutenção do auxílio por incapacidade temporária ou a conversão em aposentadoria por incapacidade permanente. O raciocínio é direto: se o segurado está incapacitado para sua atividade habitual, é suscetível de reabilitação para outra atividade, mas o INSS não oferece o programa adequado, o segurado não pode ser penalizado pela omissão estatal. O benefício deve ser mantido até que a autarquia cumpra sua obrigação legal de oferecer reabilitação efetiva.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da efetividade da reabilitação deve considerar três dimensões: (a) adequação técnica do programa às limitações e aptidões do segurado; (b) existência de demanda real no mercado de trabalho para a atividade proposta; e (c) viabilidade prática da reinserção, considerando fatores como idade, escolaridade, experiência profissional prévia e condições do mercado local. A emissão do certificado de reabilitação, por si só, não satisfaz essas exigências — o certificado atesta a conclusão formal do programa, não a efetiva capacidade de reinserção.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7.12.5 Manutenção do benefício durante a reabilitação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62 da Lei n. 8.213/91 é categórico: o auxílio por incapacidade temporária não cessará enquanto o segurado estiver em processo de reabilitação profissional. Essa regra protege o segurado cuja atividade habitual tornou-se inviável, mas que ainda pode ser readaptado para outra função. O benefício só cessa com a conclusão do programa e a emissão do certificado de reabilitação, ou com a conversão em aposentadoria por incapacidade permanente quando o segurado é considerado irreabilitável. Essa vedação decorre diretamente do dispositivo legal e encontra amparo na jurisprudência consolidada dos Tribunais Regionais Federais, que reconhecem a cessação sem prévio encaminhamento à reabilitação como ato administrativo ilegal.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cessação do auxílio por incapacidade temporária sem que o segurado tenha sido previamente submetido a programa de reabilitação profissional, quando a perícia reconhece incapacidade para a atividade habitual com possibilidade de exercício de outra atividade, constitui cessação irregular. Nessa hipótese, o benefício deve ser restabelecido até a conclusão efetiva do programa de reabilitação. A jurisprudência dos JEFs é firme nesse sentido, reconhecendo que a obrigação de reabilitação é do INSS, e o segurado não pode ser prejudicado pela omissão da autarquia em oferecer o serviço.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7.13 Auxílio por incapacidade temporária e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(art. 86, Lei n. 8.213/91) é benefício de natureza indenizatória, concedido ao segurado quando, após a consolidação das lesões decorrentes de acidente de qualquer natureza, resultam sequelas que impliquem redução da capacidade para o trabalho que habitualmente exercia. A relação entre o auxílio por incapacidade temporária e o auxílio-acidente é de precedência temporal: o auxílio-acidente pressupõe a cessação do auxílio por incapacidade temporária e a existência de sequela incapacitante residual.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7.13.1 Relação de precedência: Tema 862/STJ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862 (REsp 1.729.555/SP, Primeira Seção, j. 09/06/2021), fixou tese que esclarece a relação temporal entre os dois benefícios: "O termo inicial do auxílio-acidente deve recair no dia seguinte ao da cessação do auxílio-doença que lhe deu origem, conforme determina o art. 86, § 2º, da Lei 8.213/91, observando-se a prescrição quinquenal da Súmula 85/STJ". A tese resolve controvérsia recorrente sobre o termo inicial do auxílio-acidente, que não pode coexistir temporalmente com o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hipótese de o segurado não ter recebido auxílio por incapacidade temporária previamente (porque a lesão não gerou afastamento superior a 15 dias, mas resultou em sequelas), o auxílio-acidente é devido desde a data do requerimento administrativo. Se nem requerimento houve, o termo inicial é a data da citação do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7.13.2 Inacumulabilidade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acumulação entre o auxílio por incapacidade temporária e o auxílio-acidente, quando este se referir à mesma lesão que originou o afastamento, decorre da conjugação do art. 124, caput e parágrafo único, da Lei n. 8.213/91 (que veda, como regra, o recebimento conjunto de mais de um benefício à conta do RGPS, ressalvadas as hipóteses de cumulação previstas em lei) com o art. 86, § 2º, da mesma Lei, na redação dada pela Lei n. 9.528/1997, segundo o qual o auxílio-acidente é devido a partir do dia seguinte ao da cessação do auxílio-doença que lhe deu origem. Preferimos ancorar a inacumulabilidade nesses dispositivos, e não em inciso isolado do art. 124, porque a impossibilidade de coexistência temporal entre as duas prestações é, antes de tudo, consequência da própria sistemática indenizatória do auxílio-acidente: ele pressupõe a consolidação das lesões e a cessação do benefício por incapacidade que lhe é anterior. A inacumulabilidade, portanto, é específica: se o auxílio-acidente decorrer de lesão anterior e consolidada, e o auxílio por incapacidade temporária referir-se a patologia distinta e superveniente, a acumulação é possível, pois não há a mesma lesão a unificar as prestações.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acumulação do auxílio-acidente com aposentadoria, a Lei n. 9.528/1997 introduziu a vedação por meio do art. 86, § 2º e § 3º, da Lei n. 8.213/91, c/c o art. 124, parágrafo único, impedindo o recebimento conjunto para os auxílios-acidente cujo fato gerador seja posterior à sua vigência. Para os anteriores, a acumulação permanece, observada a regra de transição reconhecida pela jurisprudência (que toma por marco a data do acidente ou da consolidação das lesões, e não a do requerimento).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7.14 Questões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litigiosidade em torno do auxílio por incapacidade temporária gera especificidades processuais relevantes para a prática nos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7.14.1 Tutela provisória de urgência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concessão ou restabelecimento do auxílio por incapacidade temporária, a tutela provisória de urgência (art. 300 do CPC c/c art. 4º da Lei n. 10.259/2001) é frequentemente deferida quando a prova pericial ou documental demonstra a plausibilidade da incapacidade e o risco de dano irreparável ao segurado privado de renda. A natureza alimentar do benefício e a situação de vulnerabilidade do segurado incapacitado fundamentam a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 JEF pode deferir a tutela provisória na própria audiência de instrução, após a apresentação do laudo pericial, determinando a implantação imediata do benefício. A reversibilidade dos efeitos (devolução dos valores em caso de improcedência) é relativizada pela jurisprudência, que reconhece a natureza alimentar das parcelas como obstáculo à restituição.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7.14.2 Perícia judicial e livre convencimento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judicial é a prova central nas ações envolvendo auxílio por incapacidade temporária. Nos JEFs, o juiz designa perito único, que elabora laudo respondendo aos quesitos das partes e do juízo (art. 12, Lei n. 10.259/2001). O laudo não vincula o juiz — o princípio do livre convencimento motivado (art. 371, CPC) permite que o magistrado forme sua convicção com base em outros elementos, desde que fundamente adequadamente.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divergência entre o laudo pericial e a avaliação do médico assistente do segurado é situação recorrente. O juiz deve, nessas hipóteses, ponderar os fundamentos de cada avaliação: a perícia judicial é realizada por profissional equidistante das partes, mas pode não captar a integralidade do quadro clínico em um único exame; o relatório do médico assistente reflete acompanhamento longitudinal, mas pode carecer de imparcialidade. A análise conjunta dos elementos – perícia, relatórios médicos, exames complementares, condições pessoais – é o que confere legitimidade à decisão.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no Tema 1.246 (REsp 2.082.395/SP, Primeira Seção, j. 13/11/2024), fixou tese de que "é inadmissível recurso especial interposto para rediscutir as conclusões do acórdão recorrido quanto ao preenchimento, em caso concreto em que se controverte quanto a benefício por incapacidade (aposentadoria por invalidez, auxílio-doença ou auxílio-acidente), do requisito legal da incapacidade do segurado para o exercício de atividade laborativa, seja pela vertente de sua existência, de sua extensão (total ou parcial) e/ou de sua duração (temporária ou permanente)". A decisão reforça que a aferição da incapacidade é questão fático-probatória, insuscetível de reexame em recurso especial (Súmula 7/STJ), conferindo estabilidade às decisões dos JEFs e das Turmas Recursais sobre a matéria.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7.14.3 Fungibilidade entre benefícios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benefícios por incapacidade é princípio consolidado nos JEFs. Quando o segurado pleiteia auxílio por incapacidade temporária, mas a perícia judicial conclui pela incapacidade permanente, o juiz pode conceder a aposentadoria por incapacidade permanente, e vice-versa. A fungibilidade decorre da identidade de causa de pedir (incapacidade laborativa) e do dever de adequação da tutela jurisdicional à situação fática demonstrada. A fungibilidade bidirecional com o BPC/LOAS (art. 20, Lei n. 8.742/93), aplicável quando o segurado não preenche os requisitos previdenciários mas demonstra incapacidade de longa duração e miserabilidade, é examinada em detalhe no Cap. 6, seção 6.10.2.</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7.14.4 Honorários periciais e sucumbência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microssistema dos Juizados, não há condenação em honorários advocatícios quando a sentença é favorável ao segurado (art. 55, caput, da Lei n. 9.099/95 c/c art. 1º da Lei n. 10.259/2001). Os honorários periciais são pagos pela Justiça Federal, nos termos da Resolução CJF n. 558/2024 (que atualizou os valores e procedimentos anteriormente previstos na Resolução 305/2014), quando a parte autora é beneficiária da justiça gratuita — o que é a regra nas ações previdenciárias. Quando a sentença é desfavorável ao segurado, incide a condenação em honorários advocatícios e custas, ficando a execução suspensa enquanto o beneficiário mantiver a condição de hipossuficiente (art. 98, §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7.14.5 Efeitos da sentença e implantação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que concede o auxílio por incapacidade temporária nos JEFs tem eficácia imediata (art. 3º da Lei n. 10.259/2001), podendo o juiz determinar a implantação do benefício independentemente de trânsito em julgado. A implantação compreende: (a) o cadastramento do benefício no sistema do INSS; (b) o pagamento das parcelas vincendas; e (c) a expedição de Requisição de Pequeno Valor (RPV) ou precatório para as parcelas vencidas (retroativas).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7.14.6 Prescrição e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geral de prescrição e decadência em matéria previdenciária, incluindo a Súmula 85/STJ e a imprescritibilidade do fundo de direito, é examinado no Cap. 21. No auxílio por incapacidade temporária, duas especificidades se destacam: (a) não se aplica o prazo decadencial de 10 anos do art. 103 da Lei n. 8.213/91, que pressupõe revisão de benefício já concedido, e não concessão originária ou restabelecimento; (b) nos casos de restabelecimento, a prescrição quinquenal das parcelas conta da data da cessação indevida, e o benefício é restabelecido desde essa data para efeito de contagem de tempo, ainda que as parcelas retroativas estejam limitadas ao quinquênio anterior ao ajuizamento.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7.14.7 Competência delegada e justiça estadual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localidades onde não funcionar Vara Federal, os juízes estaduais são competentes para processar e julgar as ações previdenciárias contra o INSS, incluindo as de concessão de auxílio por incapacidade temporária (art. 109, § 3º, CF/88). A competência delegada aplica-se quando o município do domicílio do segurado não é sede de Vara Federal nem de Juizado Especial Federal. Nessa hipótese, a ação tramita perante a Justiça Estadual, com recursos para o TRF da respectiva região.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10.259/2001, ao instituir os JEFs, não revogou a competência delegada para causas de valor superior a 60 salários-mínimos. Assim, ações previdenciárias de valor acima desse limite podem ser propostas perante a Justiça Estadual na comarca de domicílio do segurado, quando esta não coincide com sede de Vara Federal. Para as causas até 60 salários-mínimos, a competência é do JEF mais próximo ou, na ausência de JEF, do Juizado Especial Federal Adjunto na localidade.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7.15 Doença preexistente à filiação e a Súmula 53/TNU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53 da TNU dispõe que "não há direito a auxílio por incapacidade temporária ou a aposentadoria por incapacidade permanente quando a incapacidade para o trabalho é preexistente ao reingresso do segurado no Regime Geral de Previdência Social". O enunciado reflete a regra do art. 59, parágrafo único, da Lei n. 8.213/91, mas sua aplicação exige cautela.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não impede a concessão quando há progressão ou agravamento da doença após a filiação. A doença pode ser preexistente; a incapacidade, não. A perícia deve distinguir: se o segurado já era incapaz quando se filiou (reentrando no sistema exclusivamente para obter benefício), a Súmula 53 aplica-se; se o segurado, embora portador da doença, era capaz quando se filiou e a incapacidade sobreveio posteriormente (por evolução natural da doença ou por agravamento), o benefício é devido.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de ações em que o INSS invoca a Súmula 53/TNU, o quesito-chave para o perito judicial é: "O segurado era capaz para o exercício de atividade laborativa na data de sua filiação (ou refiliação) ao RGPS? Em caso positivo, a incapacidade atual decorreu de progressão ou agravamento da doença preexistente?" A resposta afirmativa à segunda pergunta afasta a incidência da Súmula e viabiliza a concessão do benefício. O autor deve, também, apresentar prova de que o segurado efetivamente exerceu atividade laborativa após a filiação, demonstrando que possuía capacidade funcional naquele momento.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7.16 Doenças estigmatizantes e incapacidade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78/TNU consagra a análise ampliada da incapacidade para doenças de elevada estigmatização social (HIV, hanseníase, transtornos mentais graves, epilepsia, entre outras). O tratamento aprofundado da matéria, incluindo o Tema 274 da TNU e os critérios da CIF, encontra-se no Cap. 6, seção 6.3.3.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auxílio por incapacidade temporária, a aplicação prática da Súmula 78 se dá quando a incapacidade decorre preponderantemente do impacto social da doença, mesmo que as limitações físicas sejam parciais. O segurado portador de HIV assintomático, por exemplo, pode ser clinicamente apto mas enfrentar discriminação que inviabiliza sua contratação. Nesses casos, a perícia judicial deve ser complementada pela análise das condições pessoais e sociais, e o juiz pode reconhecer a incapacidade em sentido amplo, inclusive para fins de conversão do auxílio temporário em aposentadoria por incapacidade permanente quando os fatores sociais tornam a incapacidade definitiva.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7.17 Limbo previdenciário e o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limbo previdenciário — situação em que o INSS cessa o benefício por incapacidade (considerando o segurado apto), mas o empregador recusa o retorno ao trabalho (considerando-o inapto pelo médico do trabalho) — é fenômeno recorrente, amplamente debatido pela doutrina, que afeta predominantemente os beneficiários do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em limbo previdenciário fica sem qualquer fonte de renda: não recebe benefício do INSS e não recebe salário do empregador. A situação se agrava quando a perícia administrativa do INSS diverge da avaliação do médico do trabalho da empresa, sem que o segurado tenha meios de resolver o impasse.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da TNU (Tema 300) e dos Tribunais Regionais Federais desenvolveu orientação protetiva: enquanto persistir a divergência entre o INSS e o empregador, o segurado mantém a qualidade de segurado e faz jus ao restabelecimento do benefício, pois a cessação administrativa, desacompanhada de efetivo retorno ao trabalho, não satisfaz a finalidade da alta médica.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esfera trabalhista, a orientação prevalecente é que, cessado o benefício previdenciário, o contrato de trabalho retoma seus efeitos e o empregador deve permitir o retorno ou, se mantiver a avaliação de inaptidão, arcar com a remuneração integral do período, pois a responsabilidade pelo afastamento, a partir da alta do INSS, transfere-se do sistema previdenciário para a relação de emprego.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TNU, no julgamento do Tema 300, firmou entendimento de que a qualidade de segurado é mantida durante o limbo previdenciário até a efetiva rescisão contratual. Essa orientação possui desdobramento direto para o auxílio por incapacidade temporária: se o segurado é dado como apto pelo INSS mas não retorna ao trabalho por recusa do empregador, e posteriormente agrava seu quadro clínico ou apresenta nova incapacidade, a concessão de novo benefício não pode ser obstada por suposta perda da qualidade de segurado, pois esta se manteve durante todo o período de limbo.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7.18 Inacumulabilidade com outros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124 da Lei n. 8.213/91 veda a acumulação de determinados benefícios. O auxílio por incapacidade temporária não pode ser acumulado com: (a) outro auxílio por incapacidade temporária (salvo se oriundos de regimes distintos); (b) aposentadoria de qualquer espécie; (c) auxílio-acidente referente à mesma lesão; (d)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acumulação com o seguro-desemprego, a TNU firmou entendimento de que os benefícios são inacumuláveis, pois ambos visam substituir a renda do segurado em contingências distintas (incapacidade e desemprego involuntário), e a percepção simultânea configuraria bis in idem protetivo.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Admite-se, contudo, a acumulação do auxílio por incapacidade temporária com: (a) pensão por morte (de outro segurado), desde que observada a regra de cumulação do art. 24 da EC 103/2019; (b) salário-família; (c) auxílio-acidente oriundo de lesão anterior distinta.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7.19 Quadro sinótico: auxílio por incapacidade temporária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B31 vs B91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B31 (Previdenciário)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B91 (Acidentário)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Causa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Doença ou acidente comum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do trabalho, doença profissional/do trabalho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contribuições (regra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Dispensada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Estabilidade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meses após cessação (art. 118)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FGTS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depósito durante afastamento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Empregador deposita (art. 15, § 5º, Lei 8.036/90)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Competência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Federal / JEFs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 (art. 109, I,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NTEP</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Presunção relativa de nexo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Renda mensal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 do SB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 do SB</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DIB (empregado)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16º dia de afastamento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16º dia de afastamento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Obrigatória pelo empregador</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Principais prazos:</w:t>
            </w:r>
            <w:r>
              <w:rPr>
                <w:rFonts w:ascii="EB Garamond" w:hAnsi="EB Garamond" w:cs="EB Garamond"/>
                <w:b w:val="0"/>
                <w:i w:val="0"/>
                <w:color w:val="201B16"/>
                <w:sz w:val="19"/>
                <w:lang w:val="pt-BR" w:bidi="ar-SA"/>
                <w:kern w:val="16"/>
                <w14:ligatures w14:val="standardContextual"/>
              </w:rPr>
              <w:t xml:space="preserve"> - Prorrogação: solicitar nos 15 dias antes da DCB - Recurso ao CRPS: 30 dias da ciência da decisão - Prescrição: 5 anos (parcelas), fundo de direito imprescritível - Atestmed: até 90 dias por análise; 180 dias acumulados - Regra da metade (art. 27-A): 6 contribuições após perda e refiliação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Fórmula de cálculo:</w:t>
            </w:r>
            <w:r>
              <w:rPr>
                <w:rFonts w:ascii="EB Garamond" w:hAnsi="EB Garamond" w:cs="EB Garamond"/>
                <w:b w:val="0"/>
                <w:i w:val="0"/>
                <w:color w:val="201B16"/>
                <w:sz w:val="19"/>
                <w:lang w:val="pt-BR" w:bidi="ar-SA"/>
                <w:kern w:val="16"/>
                <w14:ligatures w14:val="standardContextual"/>
              </w:rPr>
              <w:t xml:space="preserve"> - DII antes de 13/11/2019: Média dos 80% maiores SC × 91% - DII a partir de 13/11/2019: Média de 100% dos SC × 91% - Teto 2026: R$ 8.475,55 | Piso: salário-mínimo (R$ 1.621,00)</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7.20 Aspectos práticos da concessão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irregularidades do procedimento administrativo de concessão constituem, na prática, o principal fundamento das ações judiciais nos JEFs. O advogado que conhece o fluxo administrativo identifica com mais precisão os vícios impugnáveis.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do auxílio por incapacidade temporária é formulado pelo sistema Meu INSS (plataforma digital) ou pela Central 135 (atendimento telefônico). O segurado empregado pode ter o requerimento formulado diretamente pela empresa, por meio do sistema e-Social, quando o afastamento for superior a 15 dias. O empregador que deixar de comunicar o afastamento ao INSS assume a responsabilidade pelo pagamento da remuneração do empregado durante o período de atraso.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concessão via Atestmed, o segurado anexa atestado médico e documentação clínica ao requerimento digital. O perito médico federal analisa a documentação e decide pela concessão (com fixação da DCB) ou pelo indeferimento, fundamentando tecnicamente sua decisão. A concessão via Atestmed está limitada a 90 dias por análise e 180 dias acumulados — após esse limite, qualquer prorrogação exige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concessão via perícia presencial, o segurado comparece à APS na data agendada, portando documentação pessoal, carteira de trabalho, atestados médicos, exames complementares e relatórios de acompanhamento. O perito realiza exame clínico e elabora conclusão pericial. A conclusão pode ser: (a) concessão do benefício com fixação da DCB; (b) indeferimento por ausência de incapacidade; (c) indeferimento por doença ou incapacidade preexistente; ou (d) encaminhamento para reabilitação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indeferimento administrativo deve ser fundamentado tecnicamente, indicando os motivos que levaram o perito a concluir pela ausência de incapacidade. Indeferimentos genéricos, como "segurado apto para o trabalho" sem especificação dos fundamentos médicos, são impugnáveis judicialmente. Nos JEFs, o INSS é intimado a juntar o laudo pericial administrativo, que serve como elemento de comparação com a perícia judicial. Divergências significativas entre os laudos administrativo e judicial devem ser enfrentadas na fundamentação da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médio entre o requerimento e a realização da perícia presencial é variável conforme a região e o volume de demanda. Em períodos de alta demanda, o prazo pode chegar a vários meses — circunstância que fundamenta pedidos de tutela provisória nos JEFs, especialmente quando o segurado demonstra urgência na obtenção da renda substitutiva. A implementação do Atestmed teve como objetivo principal a redução desses prazos, viabilizando decisão mais célere para casos de menor complexidade clínica.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tiver seu benefício indeferido administrativamente deve observar os prazos para impugnação: (a) pedido de reconsideração: 30 dias da ciência da decisão; (b) recurso ao CRPS: 30 dias da ciência da decisão de reconsideração. O recurso ao CRPS tem efeito suspensivo quando a decisão recorrida é de cessação (art. 126, § 3º, do Decreto 3.048/99, redação dada pelo Decreto 10.410/2020), mas não quando é de indeferimento originário. A utilização da via administrativa não é, em regra, condição para o ajuizamento de ação nos JEFs, conforme entendimento do STF no RE 631.240 (Tema 350), que exige o requerimento administrativo prévio, mas não o esgotamento das vias recursais.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responde à contingência mais comum do trabalhador brasileiro e concentra a maior parcela do contencioso previdenciário nos JEFs. A legislação dos últimos anos alterou o cálculo (EC 103/2019), a duração (alta programada/COPES, constitucionalizada pelo STF no Tema 1.196) e o procedimento de concessão (Atestmed), exigindo do operador do direito atualização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Observamos, na prática forense, que a distinção entre as espécies previdenciária (B31) e acidentária (B91) é negligenciada com mais frequência do que deveria. As consequências em matéria de carência, estabilidade, FGTS e competência jurisdicional são relevantes demais para ficarem em segundo plano. O nexo técnico epidemiológico previdenciário (NTEP) representou avanço na identificação da natureza ocupacional das doenças, embora sua aplicação ainda enfrente resistências e impugnações.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programa de reabilitação profissional (arts. 89 a 93, Lei n. 8.213/91) é, ao mesmo tempo, elo essencial e calcanhar de Aquiles do sistema. O modelo legal prevê programa individualizado, multidisciplinar e articulado com o mercado de trabalho. A prática do INSS, porém, frequentemente se limita a cursos genéricos e certificação pro forma. O resultado, como temos visto reiteradamente no julgamento desses feitos, é um segurado reabilitado no papel e inempregável na vida. A superação dessa distância exige investimento em recursos humanos, parcerias interinstitucionais e adaptação dos programas à realidade socioeconômica regional — desafio que transcende o âmbito judicial, mas que impacta diretamente a atuação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Temas 862, 995, 1.013 e 1.246 do STJ, o Tema 1.196 do STF e as Súmulas 47, 53, 72 e 78 da TNU formam arcabouço jurisprudencial sólido, que vai da fixação da DIB e da cumulação de rendas do trabalho com benefício retroativo até a inadmissibilidade de recurso especial para rediscussão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incapacidade transcende a dimensão clínico-funcional. A Súmula 78/TNU e a adoção crescente da CIF como paradigma avaliativo reconhecem que fatores sociais, econômicos e culturais condicionam a real possibilidade de inserção no mercado de trabalho. A perícia que ignora essas dimensões produz resultado incompleto.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do COPES, declarada pelo STF, não elimina a responsabilidade do magistrado de verificar, caso a caso, se a DCB administrativa é compatível com o estado de saúde do segurado. A pergunta que orienta o julgador permanece a mesma: o segurado recuperou a capacidade para sua atividade habitual? Se a resposta é negativa, o benefício deve ser mantido, independentemente de data programada de cessação (art. 201, I, CF/88).</w:t>
      </w:r>
    </w:p>
    <w:p>
      <w:pPr>
        <w:sectPr>
          <w:headerReference w:type="default" r:id="rId99"/>
          <w:headerReference w:type="even" r:id="rId100"/>
          <w:footerReference w:type="default" r:id="rId101"/>
          <w:footerReference w:type="even" r:id="rId102"/>
          <w:headerReference w:type="first" r:id="rId103"/>
          <w:footerReference w:type="first" r:id="rId104"/>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III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Aposentadorias Programadas</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105"/>
          <w:headerReference w:type="even" r:id="rId106"/>
          <w:footerReference w:type="default" r:id="rId107"/>
          <w:footerReference w:type="even" r:id="rId108"/>
          <w:headerReference w:type="first" r:id="rId109"/>
          <w:footerReference w:type="first" r:id="rId110"/>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8</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Especial</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eletricista que trabalhou 24 anos exposto a alta tensão requer aposentadoria especial. O INSS indefere porque o PPP indica EPI eficaz. O segurado ajuíza ação no JEF, e o juiz precisa decidir se a indicação de EPI no PPP afasta a nocividade, se a eletricidade ainda é agente nocivo após o Decreto 2.172/1997, e se o tempo é suficiente para a concessão. Questões como essa compõem o cotidiano dos Juizados em matéria de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Disciplinada nos arts. 57 e 58 da Lei n. 8.213/91, a aposentadoria especial é devida ao segurado que exerce atividade em condições prejudiciais à saúde ou à integridade física durante 15, 20 ou 25 anos, conforme o grau de nocividade do agente. A lógica do benefício é compensatória: determinadas atividades impõem desgaste orgânico superior ao ordinário, e a antecipação da inatividade permite ao segurado cessar a exposição antes que os danos se tornem irreversíveis.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aposentadoria especial é controvertida na doutrina. A posição predominante identifica-a como benefício de natureza híbrida: possui caráter programado (pois depende do implemento de requisitos temporais definidos em lei, diferentemente dos benefícios por incapacidade), mas também apresenta dimensão preventiva (pois visa evitar a consolidação de danos à saúde do trabalhador). Essa dupla natureza explica, por exemplo, a vedação ao exercício de atividade em condições especiais após a concessão do benefício — tema que será examinado na seção 8.11.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alterou substancialmente o regime jurídico da aposentadoria especial, introduzindo requisito etário mínimo até então inexistente e modificando o cálculo do benefício. A constitucionalidade dessas alterações foi objeto da ADI 6.309, julgada parcialmente procedente pelo STF em 03/06/2026: o Tribunal declarou inconstitucional a exigência de idade mínima — de modo que, atualmente, a aposentadoria especial não exige idade mínima —, mas manteve a constitucionalidade da nova forma de cálculo e da vedação à conversão de tempo especial em comum. Essas modificações serão detalhadamente examinadas nas seções seguintes.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diferenciada para trabalhadores expostos a condições nocivas tem raízes na legislação anterior à unificação do sistema. Os Institutos de Aposentadorias e Pensões (IAPs) já previam regras especiais para determinadas categorias profissionais, embora sem a sistematização que viria a ser adotada pela legislação posterior.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normativo fundamental foi a Lei n. 3.807/1960 (Lei Orgânica da Previdência Social — LOPS), que instituiu formalmente a aposentadoria especial em seu art. 31. O benefício era concedido ao segurado que trabalhasse durante 15, 20 ou 25 anos em serviços considerados penosos, insalubres ou perigosos, nos termos do regulamento.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regulamentação veio com o Decreto n. 53.831/1964 e, posteriormente, com o Decreto n. 83.080/1979, que estabeleceram os quadros anexos contendo as relações de atividades profissionais e agentes nocivos ensejadores do direito à aposentadoria especial. Nessa fase, o enquadramento era feito por dois critérios: (a) por categoria profissional — bastava o exercício de determinada profissão ou ocupação, independentemente de prova de exposição efetiva; e (b) por agente nocivo, exigia-se a comprovação da exposição a determinado agente prejudicial à saúde.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9.032/1995 aboliu o enquadramento por categoria profissional para períodos a partir de 29/04/1995, exigindo, desde então, a comprovação efetiva da exposição a agentes nocivos (seção 8.5.2). Ibrahim, Bragança e Folmann (2025) qualificam a alteração como verdadeira mudança de paradigma no modelo de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Medida Provisória n. 1.523/1996, após sucessivas reedições, resultou na Lei n. 9.528/1997, que estabeleceu a exigência de formulário com base em laudo técnico de condições ambientais do trabalho, expedido por médico do trabalho ou engenheiro de segurança do trabalho, como instrumento de comprovação da efetiva exposição a agentes nocivos. A denominação "Perfil Profissiográfico Previdenciário" (PPP) veio com regulamentação posterior, mas a base normativa para a exigência de documentação técnica remonta a essa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2.172/1997 substituiu os quadros anexos dos Decretos n. 53.831/1964 e 83.080/1979, atualizando a relação de agentes nocivos. O Decreto n. 3.048/1999 (Regulamento da Previdência Social) consolidou a disciplina da aposentadoria especial nos arts. 64 a 70, com o Anexo IV contendo a relação de agentes nocivos atualmente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4.882/2003 promoveu importante alteração no Anexo IV do Decreto n. 3.048/1999, modificando, entre outros, o limite de tolerância ao ruído de 90 dB(A) para 85 dB(A), harmonizando a norma previdenciária com os parâmetros internacionais de proteção auditiva.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representou a mais profunda transformação no regime jurídico da aposentadoria especial desde sua criação. As alterações abrangeram: (a) a introdução de requisito de idade mínima (55, 58 ou 60 anos conforme o grau de nocividade), depois declarado inconstitucional pelo STF na ADI 6.309 (v. Seção 8.4.1); (b) a criação de sistema de pontos na regra de transição (art. 21); (c) a modificação do cálculo do benefício, com aplicação do coeficiente de 60% + 2% por ano excedente; e (d) a limitação temporal da conversão de tempo especial em comum, reconhecida pelo art. 25, § 2º, apenas para períodos até a data de entrada em vigor da Emenda — o que, na prática, opera como vedação à conversão para períodos posteriores. A constitucionalidade dessas modificações foi questionada na ADI 6.309, julgada parcialmente procedente pelo STF em 03/06/2026 (idade mínima declarada inconstitucional; cálculo e vedação à conversão mantidos).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8.3 Requisitos: regime anterior à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que completou os requisitos antes de 13 de novembro de 2019 (data da promulgação da EC 103/2019), aplica-se o regime anterior, por força do direito adquirido (art. 3º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8.3.1 Qualidade de segurado 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exige carência de 180 contribuições mensais (art. 25, II, da Lei n. 8.213/91), observadas as regras gerais examinadas no Cap. 3. A particularidade é que a carência é aferida com base no número total de recolhimentos ao RGPS, independentemente de se tratar de período de atividade especial ou comum. Contribuições vertidas em período de atividade comum integram a contagem de carência, embora não sejam computadas como tempo de atividade especial — o tempo mínimo de exposição (15, 20 ou 25 anos) é requisito distinto.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qualidade de segurado, aplica-se a regra geral: a perda não prejudica o direito adquirido quando já preenchidos todos os requisitos (art. 102, § 1º, da Lei n. 8.213/91; v. Cap. 3, seção 3.8.1).</w:t>
      </w:r>
    </w:p>
    <w:p>
      <w:pPr>
        <w:spacing w:before="260" w:after="80" w:line="240" w:lineRule="auto"/>
        <w:jc w:val="left"/>
      </w:pPr>
      <w:r>
        <w:rPr>
          <w:rFonts w:ascii="EB Garamond" w:hAnsi="EB Garamond" w:cs="EB Garamond"/>
          <w:b/>
          <w:i w:val="0"/>
          <w:color w:val="3A3128"/>
          <w:sz w:val="25"/>
          <w:lang w:val="pt-BR" w:bidi="ar-SA"/>
          <w:kern w:val="16"/>
          <w14:ligatures w14:val="standardContextual"/>
        </w:rPr>
        <w:t>8.3.2 Exposição a agentes nocivos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essencial da aposentadoria especial é a comprovação de exposição a agentes nocivos prejudiciais à saúde ou à integridade física, de forma habitual e permanente, não ocasional nem intermitente (art. 57, § 3º, da Lei n. 8.213/91). A exposição deve ocorrer durante a jornada de trabalho, podendo ser a agentes físicos, químicos ou biológicos, conforme a classificação do Anexo IV do Decreto n. 3.048/1999.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habitualidade e permanência não exigem exposição contínua durante toda a jornada. A jurisprudência consolidou o entendimento de que a exposição intermitente, inerente à atividade habitual do segurado, não descaracteriza o tempo especial. Os limites de tolerância ao ruído para fins de enquadramento especial são: superior a 80 dB(A) até 05/03/1997; superior a 90 dB(A) de 06/03/1997 a 18/11/2003; e superior a 85 dB(A) a partir de 19/11/2003 — entendimento que prevaleceu após a edição e posterior cancelamento da Súmula 32 da TNU (em 09/10/2013), mantendo-se como posição pacífica nos TRFs e no STJ. A Súmula 68 da TNU, por sua vez, permanece vigente e dispõe que "o laudo pericial não contemporâneo ao período trabalhado é apto à comprovação da atividade especial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habitualidade da exposição deve ser avaliada em relação à atividade efetivamente exercida pelo segurado, e não à jornada integral. Um eletricista que se expõe a tensão elétrica superior a 250 volts durante parte da jornada, em atividades de manutenção e reparo, exerce atividade especial ainda que, durante outra parte da jornada, realize atividades administrativas. O critério é a habitualidade da exposição como inerente à função, não a permanência ininterrupta durante toda a jornada.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8.3.3 Tempo mínimo de exposição: 15, 20 ou 25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mínimo de exposição varia conforme o grau de nocividade do agente, definido no Anexo IV do Decreto n. 3.048/1999: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15 anos: atividades em mineração subterrânea, em frentes de produção, com exposição à associação de agentes nocivos; (b) 20 anos: atividades em mineração subterrânea, afastadas das frentes de produção, e atividades com exposição ao asbesto (amianto); (c) 25 anos: demais atividades com exposição a agentes nocivos físicos, químicos ou biológicos.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geral é o tempo de 25 anos, sendo os períodos de 15 e 20 anos reservados a atividades de excepcional nocividade, taxativamente previstas na legislação.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8.3.4 Cálculo no regime anterior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regime anterior, a RMI correspondia a 100% do salário de benefício, sem aplicação do fator previdenciário (art. 57, § 1º, c/c art. 29, II, da Lei n. 8.213/91). O detalhamento do cálculo é examinado na seção 8.10.1.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8.4 Requisitos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criou dois regimes distintos para a aposentadoria especial: a regra de transição (art. 21), aplicável aos segurados que já eram filiados antes de 13/11/2019 e ainda não haviam completado os requisitos, e a regra permanente (art. 19, § 1º), aplicável residualmente — tanto aos novos filiados quanto a quem, já filiado, optar por ela em vez da regra de transição.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8.4.1 Regra permanente (art. 19, § 1º, I a III)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19, § 1º, incisos I, II e III, da EC 103/2019 estabelece que a aposentadoria especial será concedida ao segurado que cumprir cumulativamente: (a) tempo mínimo de efetiva exposição a agentes nocivos (15, 20 ou 25 anos); e (b) idade mínima correspondente: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55 anos de idade para atividades com exposição de 15 anos; — 58 anos de idade para atividades com exposição de 20 anos; — 60 anos de idade para atividades com exposição de 25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introdução do requisito etário representou ruptura fundamental com o regime anterior, no qual a aposentadoria especial era concedida exclusivamente com base no tempo de exposição, sem qualquer exigência de idade mínima. A medida foi justificada pelo legislador reformador como necessária para compatibilizar o benefício com o equilíbrio financeiro e atuarial do sistema, mas é criticada pela doutrina por contrariar a própria finalidade do benefício, proteger o trabalhador contra os efeitos da exposição prolongada a agentes nocivos.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constitucionalidade da exigência de idade mínima para a aposentadoria especial foi objeto da ADI 6.309, ajuizada pela Confederação Nacional dos Trabalhadores na Indústria (CNTI). A ação questionava: (a) a inconstitucionalidade do requisito etário (art. 19, § 1º, I, EC 103/2019); (b) a inconstitucionalidade da restrição à conversão de tempo especial em comum (art. 25, § 2º); e (c) a inconstitucionalidade da redução do valor do benefício (art. 26, § 2º, IV). No julgamento de 03/06/2026 (ADI 6.309, Rel. Orig. Min. Luís Roberto Barroso, red. P/ acórdão Min. André Mendonça), o Tribunal Pleno do STF, por 6 votos a 5, julgou o pedido parcialmente procedente: declarou inconstitucional a exigência de idade mínima, mas manteve a constitucionalidade da nova forma de cálculo (item "c") e da vedação à conversão (item "b"). O Min. Barroso, relator originário, votava pela constitucionalidade de todos os dispositivos, ficando vencido quanto à idade mínima. A redação do acórdão coube ao Min. André Mendonça. Até o fechamento desta edição, o acórdão não havia sido publicado, de modo que eventual modulação de efeitos deve ser conferida no inteiro teor.</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Estado atual após a ADI 6.309 (j. 03/06/2026):</w:t>
            </w:r>
            <w:r>
              <w:rPr>
                <w:rFonts w:ascii="EB Garamond" w:hAnsi="EB Garamond" w:cs="EB Garamond"/>
                <w:b w:val="0"/>
                <w:i w:val="0"/>
                <w:color w:val="201B16"/>
                <w:sz w:val="19"/>
                <w:lang w:val="pt-BR" w:bidi="ar-SA"/>
                <w:kern w:val="16"/>
                <w14:ligatures w14:val="standardContextual"/>
              </w:rPr>
              <w:t xml:space="preserve"> em razão da declaração de inconstitucionalidade da idade mínima, </w:t>
            </w:r>
            <w:r>
              <w:rPr>
                <w:rFonts w:ascii="EB Garamond" w:hAnsi="EB Garamond" w:cs="EB Garamond"/>
                <w:b/>
                <w:i w:val="0"/>
                <w:color w:val="201B16"/>
                <w:sz w:val="19"/>
                <w:lang w:val="pt-BR" w:bidi="ar-SA"/>
                <w:kern w:val="16"/>
                <w14:ligatures w14:val="standardContextual"/>
              </w:rPr>
              <w:t>a aposentadoria especial não exige, atualmente, idade mínima</w:t>
            </w:r>
            <w:r>
              <w:rPr>
                <w:rFonts w:ascii="EB Garamond" w:hAnsi="EB Garamond" w:cs="EB Garamond"/>
                <w:b w:val="0"/>
                <w:i w:val="0"/>
                <w:color w:val="201B16"/>
                <w:sz w:val="19"/>
                <w:lang w:val="pt-BR" w:bidi="ar-SA"/>
                <w:kern w:val="16"/>
                <w14:ligatures w14:val="standardContextual"/>
              </w:rPr>
              <w:t xml:space="preserve"> — o segurado faz jus ao benefício mediante o tempo de efetiva exposição a agentes nocivos (15, 20 ou 25 anos), independentemente da idade. O texto desta seção registra a exigência etária introduzida pela EC 103/2019 por seu valor histórico e porque permanece relevante para situações anteriores ao julgado, mas a tabela de idade mínima (55/58/60 anos) deixou de ser aplicável. Permanecem válidos, contudo, a nova forma de cálculo (60% da média + 2% por ano que exceder 15 anos — mulher — ou 20 anos — homem) e a vedação à conversão de tempo especial em comum para períodos posteriores a 13/11/2019. Até o fechamento desta edição, o acórdão não havia sido publicado, de modo que eventual modulação de efeitos deve ser conferida no inteiro teor.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8.4.2 Regra de transição (art. 21)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21 da EC 103/2019 estabelece regra de transição para os segurados filiados ao RGPS antes de 13/11/2019 que ainda não haviam completado os requisitos. A regra exige cumulativamente: (a) tempo mínimo de efetiva exposição a agentes nocivos (15, 20 ou 25 anos); e (b) pontuação mínima resultante da soma da idade com o tempo de contribuição total (incluindo período de atividade comum e especial, sem aplicação de fatores de conversão):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66 pontos para atividade especial de 15 anos; — 76 pontos para atividade especial de 20 anos; — 86 pontos para atividade especial de 25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pontuação na regra de transição é fixa, diferentemente das regras de transição para aposentadoria por tempo de contribuição (arts. 15 e 16 da EC 103/2019), que preveem incremento progressivo da pontuação ao longo dos anos.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apuração da pontuação prevista no art. 21 da EC 103/2019, o tempo de contribuição é computado sem a incidência de fatores de conversão. Assim, um segurado homem com 25 anos de atividade especial e 10 anos de atividade comum tem 35 anos de contribuição total (e não 45, como resultaria da aplicação do fator 1,40 ao tempo especial). A vedação à aplicação do fator de conversão na contagem de pontos é relevante porque dificulta o alcance da pontuação mínima exigida, especialmente para segurados que alternaram períodos de atividade especial e comum.</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8.4.3 Direito adquirido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da EC 103/2019 assegura o direito adquirido ao segurado que tenha preenchido os requisitos para obtenção da aposentadoria especial antes da data de promulgação da Emenda (13/11/2019). Aplica-se, nesse caso, o regime anterior integral: sem idade mínima, sem pontuação, e com cálculo de 100% da média dos 80% maiores salários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direito adquirido exige a demonstração de que, na data de 13/11/2019, o segurado já contava com o tempo mínimo de exposição (15, 20 ou 25 anos) e a carência de 180 contribuições. A documentação probatória, PPP, Laudo Técnico de Condições Ambientais do Trabalho (LTCAT), formulários anteriores, deve abranger integralmente o período necessário. Nos Juizados Especiais Federais (JEFs), a prova do direito adquirido é frequentemente controversa, especialmente quando envolve períodos de atividade especial reconhecidos judicialmente e não computados administrativamente.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8.5 Agentes nocivos e enquadramento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enquadramento da atividade como especial observa regime jurídico variável conforme o período de exercício, em aplicação do princípio tempus regit actum — consolidado pelo STJ nos Temas 534 e 546.</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8.5.1 Enquadramento por categoria profissional (até 28/04/1995)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té 28 de abril de 1995 (véspera da vigência da Lei n. 9.032/1995), o enquadramento da atividade como especial podia ser feito por categoria profissional. Os Decretos n. 53.831/1964 (Quadro Anexo) e 83.080/1979 (Anexos I e II) relacionavam as categorias profissionais cujo exercício, por si só, ensejava o reconhecimento de atividade especial, independentemente de comprovação de exposição efetiva a agentes nocivos.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Assim, o segurado que exerceu, até 28/04/1995, atividade enquadrada nos quadros anexos dos Decretos, tais como médico, enfermeiro, engenheiro, eletricista, motorista de ônibus, soldador, frentista, entre diversas outras, tem direito ao reconhecimento do período como especial mediante simples comprovação do exercício da profissão (carteira de trabalho, contrato de trabalho, declaração do empregador).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dos JEFs, o enquadramento por categoria profissional é frequente para períodos anteriores a 29/04/1995. A comprovação é simplificada: basta que a anotação na CTPS ou as informações do CNIS demonstrem o exercício da atividade enquadrada nos Decretos. Não se exige PPP, LTCAT ou qualquer formulário para esses períodos. A consulta aos Quadros Anexos dos Decretos n. 53.831/1964 e 83.080/1979 é instrumento essencial do operador do direito — os quadros estão disponíveis nas bases de dados normativas e devem ser confrontados com a descrição da atividade constante dos documentos probatórios.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8.5.2 Enquadramento por agente nocivo (a partir de 29/04/1995)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a entrada em vigor da Lei n. 9.032/1995, o enquadramento da atividade especial passou a exigir a comprovação efetiva da exposição a agentes nocivos prejudiciais à saúde ou à integridade física, de forma habitual e permanente, não ocasional nem intermitente. A mera indicação da profissão deixou de ser suficiente.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exposição é feita mediante o Perfil Profissiográfico Previdenciário (PPP) — documento emitido pela empresa com base no Laudo Técnico de Condições Ambientais do Trabalho (LTCAT), elaborado por médico do trabalho ou engenheiro de segurança do trabalho. O PPP é exigido para períodos a partir de 01/01/2004 (data a partir da qual substituiu os formulários anteriores — SB-40, DISES-BE 5235, DSS-8030 e DIRBEN 8030).</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8.5.3 Caráter exemplificativo da relação de agentes nocivos: Tema 534/STJ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534, fixou tese de que as normas regulamentadoras que estabelecem os agentes e atividades nocivos à saúde do trabalhador são meramente exemplificativas, podendo ser reconhecida a especialidade do trabalho que a técnica médica e a legislação correlata considerarem como prejudicial à saúde do obreiro, desde que exercido de forma habitual 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tese tem grande repercussão prática, pois permite o reconhecimento de atividade especial mesmo quando o agente nocivo não está expressamente relacionado no Anexo IV do Decreto n. 3.048/1999. O exemplo paradigmático é a eletricidade, que foi excluída do regulamento pelo Decreto n. 2.172/1997 (a partir de 06/03/1997), mas continua sendo reconhecida como agente nocivo pela jurisprudência, com fundamento no Tema 534 e na periculosidade prevista na legislação trabalhista (NR-10 e Lei n. 7.369/1985, expressamente revogada pela Lei n. 12.740/2012, que incluiu a eletricidade no art. 193 da CLT).</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8.5.4 Agentes físicos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agentes físicos relacionados no Anexo IV do Decreto n. 3.048/1999 compreendem: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Ruído, o agente mais litigado nos JEFs em matéria de aposentadoria especial. A exposição ocupacional ao ruído causa danos ao sistema auditivo (perda auditiva induzida por ruído — PAIR) e efeitos extraauditivos comprovados pela literatura médica (hipertensão arterial, distúrbios do sono, alterações cardiovasculares, estresse crônico). O regime jurídico do ruído será examinado em detalhe na seção 8.6;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Vibrações — classificadas em vibrações localizadas (transmitidas ao sistema mão-braço por ferramentas vibratórias como marteletes, furadeiras e lixadeiras) e vibrações de corpo inteiro (transmitidas por veículos pesados, máquinas industriais e plataformas vibratórias). As vibrações localizadas podem causar a Síndrome de Vibração Mão-Braço (SVMB), enquanto as de corpo inteiro estão associadas a lombalgias crônicas e distúrbios vasculares. A avaliação é quantitativa, conforme limites da ISO 2631 e ISO 5349, referendados pela NHO-09 e NHO-10 da Fundacentro;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Frio e calor, a exposição a temperaturas anormais constitui agente nocivo quando ultrapassa os limites de tolerância estabelecidos pela NR-15 (Anexos 3 e 9). O calor é aferido pelo Índice de Bulbo Úmido e Termômetro de Globo (IBUTG), com limites variáveis conforme o tipo de atividade (leve, moderada, pesada). O frio artificial (câmaras frigoríficas, ambientes refrigerados) é agente frequentemente reconhecido na jurisprudência para trabalhadores da indústria alimentícia e frigorífica;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Umidade, a exposição habitual a ambientes alagados ou encharcados, em operações ou atividades com contato permanente com água, pode ser considerada atividade especial. A avaliação é qualitativa, basta a comprovação da exposição habitual;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 Pressões atmosféricas anormais, trabalho em condições hiperbáricas (mergulho profissional, trabalho em caixões pneumáticos, túneis pressurizados) ou hipobáricas (aviação). O trabalho sob ar comprimido, com exposição a pressões acima de 1 atmosfera, é reconhecido como atividade especial de 15 ou 25 anos conforme a profundidade e o tempo de exposição;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(f) Radiações ionizantes, trabalhadores em radiologia médica e industrial, medicina nuclear, radioterapia, gamagrafia, indústria nuclear e pesquisa com fontes radioativas. A exposição a radiações ionizantes é considerada qualitativamente especial, basta a comprovação da exposição, independentemente de dosimetria. A jurisprudência é consolidada no reconhecimento da especialidade para técnicos e tecnólogos em radiologia, médicos radiologistas e profissionais que operam equipamentos de raios-X;</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(g) Radiações não ionizantes, campo eletromagnético, micro-ondas, ultravioleta e laser. O enquadramento é controverso: embora previsto no Decreto n. 53.831/1964 (código 1.1.6), as radiações não ionizantes foram excluídas dos regulamentos posteriores. A jurisprudência, com fundamento no Tema 534/STJ (caráter exemplificativo), tem reconhecido a especialidade em casos específicos, em especial para soldadores expostos a radiação ultravioleta e operadores de equipamentos de micro-ondas industriais.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8.5.5 Agentes químicos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agentes químicos ensejadores de atividade especial são classificados em duas categorias no Anexo IV: (a) agentes cuja avaliação é qualitativa, para os quais basta a comprovação da exposição, independentemente de quantificação (arsênico, benzeno, berílio, cádmio, chumbo, cromo hexavalente, fósforo, manganês, mercúrio, níquel, entre outros); e (b) agentes cuja avaliação é quantitativa, para os quais se exige a superação dos limites de tolerância estabelecidos pela NR-15 do Ministério do Trabalho ou pela ACGIH (American Conference of Governmental Industrial Hygienists).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avaliação qualitativa e quantitativa tem relevância processual direta: para agentes de avaliação qualitativa, a mera indicação no PPP da exposição ao agente é suficiente para o enquadramento, sem necessidade de mensuração ambiental; para agentes de avaliação quantitativa (poeiras minerais, solventes orgânicos, gases e vapores em geral), exige-se a medição ambiental demonstrando a superação do limite de tolerância.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agentes cancerígenos têm regime próprio. Substâncias como benzeno, asbesto (amianto), formaldeído, sílica livre cristalizada e compostos de cromo hexavalente são reconhecidos pela Agência Internacional de Pesquisa em Câncer (IARC) como carcinogênicos para humanos (Grupo 1). Para esses agentes, a exposição a qualquer concentração é potencialmente danosa — não existe nível seguro de exposição. A jurisprudência tem reconhecido que, para agentes cancerígenos, o enquadramento como atividade especial independe de superação de limites de tolerância e de uso de EPI, dado o caráter irreversível e cumulativo dos efeitos sobre a saúde.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hidrocarbonetos aromáticos (benzeno, tolueno, xileno — conhecidos como BTX), por exemplo, são agentes frequentes em postos de combustíveis, refinarias e indústrias petroquímicas. A exposição habitual de frentistas a esses agentes tem sido reconhecida pela jurisprudência para fins de aposentadoria especial, com fundamento na avaliação qualitativa e no caráter cancerígeno do benzeno.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8.5.6 Agentes biológicos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agentes biológicos compreendem micro-organismos e parasitas infecciosos vivos e suas toxinas. O enquadramento por agente biológico é predominantemente qualitativo, basta a exposição, independentemente de quantificação, o que facilita a comprovação.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atividades típicas envolvem trabalho em hospitais, ambulatórios, laboratórios de análises clínicas, serviços de tratamento de esgoto, limpeza em banheiros e coleta de lixo hospitalar. A jurisprudência reconhece amplamente o enquadramento de profissionais de saúde (médicos, enfermeiros, técnicos de enfermagem, dentistas, biomédicos, fisioterapeutas) que mantêm contato habitual com pacientes e materiais biológicos potencialmente contaminados.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de ação de aposentadoria especial por exposição a agentes biológicos nos JEFs, o PPP que indica a exposição a "risco biológico" ou "agentes biológicos" por profissional de saúde que atua em ambiente hospitalar é, em regra, suficiente para o enquadramento. A perícia ambiental judicial pode ser dispensada quando o PPP é claro e não há controvérsia sobre a natureza das atividades. Se o INSS impugnar o PPP, o juiz pode designar perícia para verificação das condições ambientais, ou valer-se de prova emprestada (laudos de processos similares envolvendo o mesmo empregador e setor).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8.5.7 Penosidade: motoristas e cobradores (Tema 1.307/STJ)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dos agentes físicos, químicos e biológicos relacionados no Anexo IV do Decreto n. 3.048/1999, certas atividades podem ser reconhecidas como especiais em razão da penosidade — categoria que remonta à redação original do art. 31 da Lei n. 3.807/1960 (LOPS), que aludia a serviços "penosos, insalubres ou perigosos" (seção 8.2). Embora a Lei n. 9.032/1995 tenha passado a exigir a comprovação efetiva da exposição a agentes nocivos, subsistiu a controvérsia sobre o reconhecimento da especialidade por penosidade de determinadas atividades para períodos posteriores.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pacificou a questão quanto aos motoristas e cobradores no julgamento do Tema 1.307 (REsp 2.164.724, Rel. Min. Gurgel de Faria, j. 07/05/2026), fixando a seguinte tese: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1.307 (REsp 2.164.724, Rel. Min. Gurgel de Faria, j. 07/05/2026):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possível o reconhecimento do caráter especial em virtude da penosidade das atividades de motorista/cobrador de ônibus ou motorista de caminhão exercidas posteriormente à Lei n. 9.032/1995, desde que comprovada, por perícia técnica individualizada, a exposição habitual e permanente a condições concretas de desgaste à saúde."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tese tem relevância prática direta nos JEFs. Reconhece-se a especialidade dessas atividades mesmo após a Lei n. 9.032/1995, mas em moldes mais exigentes que o antigo enquadramento por categoria profissional: não basta a comprovação do exercício da profissão de motorista ou cobrador, exigindo-se perícia técnica individualizada que demonstre a exposição habitual e permanente a condições concretas de desgaste à saúde (vibração de corpo inteiro, sobrecarga postural, ruído, estresse ocupacional, jornadas extensas). A especialidade não decorre, portanto, da mera nomenclatura do cargo, mas da efetiva penosidade comprovada caso a caso. O magistrado deve, ao apreciar tais pedidos, determinar a produção de prova pericial que individualize as condições de desgaste a que submetido o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8.6 Ruído: limites de tolerância e regime jurídico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ruído é, de longe, o agente nocivo mais litigado nos JEFs. Seu regime jurídico apresenta peculiaridades que justificam exame separado.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8.6.1 Evolução dos limites de tolerância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limites de tolerância ao ruído variaram ao longo do tempo, em aplicação do princípio tempus regit actum: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Até 05/03/1997: ruído superior a 80 dB(A), conforme Quadro Anexo do Decreto n. 53.831/1964, que prevalece sobre o limite de 90 dB(A) previsto no Decreto n. 83.080/1979, por ser mais favorável ao segurado, nos termos da jurisprudência consolidada;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De 06/03/1997 a 18/11/2003: ruído superior a 90 dB(A), conforme Anexo IV do Decreto n. 2.172/1997 e, posteriormente, do Decreto n. 3.048/1999 em sua redação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A partir de 19/11/2003: ruído superior a 85 dB(A), conforme Anexo IV do Decreto n. 3.048/1999, com a alteração promovida pelo Decreto n. 4.882/2003.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8.6.2 Metodologia de aferição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aferição do ruído para fins de enquadramento como atividade especial deve observar a metodologia NHO-01 da Fundacentro, que utiliza o nível de exposição normalizado (NEN) ou dose de ruído, medido durante a jornada de trabalho por meio de dosímetro de ruído. A mera indicação do nível de ruído instantâneo (em dB) sem referência à metodologia de medição é insuficiente, pois não reflete a exposição real ao longo da jornada — o ruído pode variar significativamente durante as atividades, e a exposição efetiva é determinada pela média ponderada ao longo do período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NHO-01 estabelece que a medição deve ser feita com dosímetro fixado no trabalhador durante toda a jornada (ou amostra representativa), utilizando circuito de compensação "A" e circuito de resposta lenta (slow). O resultado é expresso em nível de exposição normalizado (NEN) para 8 horas de jornada. A norma técnica adota o critério de referência de 85 dB(A) para 8 horas, com incremento de duplicação de dose (q=3), ou seja, a cada acréscimo de 3 dB(A), o tempo máximo de exposição permitida é reduzido pela metade.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contudo, a jurisprudência tem sido flexível quanto à metodologia, aceitando as informações constantes do PPP quando indicam o nível de ruído em dB(A) e o perito judicial não identifica inconsistências na medição. A exigência de rigor metodológico absoluto poderia inviabilizar o enquadramento de períodos antigos, para os quais não se dispõe de medições contemporâneas com a metodologia atual. A Súmula 68 da TNU reforça essa flexibilidade ao admitir laudo pericial não contemporâneo ao período trabalhado.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metodologia de aferição do ruído é objeto de controvérsia frequente nos JEFs. A jurisprudência admite que o ruído seja medido tanto por dosimetria (metodologia preferencial, prevista na NHO-01 da Fundacentro) quanto por decibelímetro (medição pontual), desde que o resultado seja compatível com as demais informações do PPP e não haja impugnação fundamentada. Para períodos anteriores à edição da NHO-01, nos quais não se dispunha de dosímetros, a medição por decibelímetro é aceita sem ressalvas. A tendência jurisprudencial é privilegiar a proteção do trabalhador, não exigindo rigor metodológico que inviabilize a prova de exposição em períodos remotos.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aplicação retroativa do limite de 85 dB(A) (vigente a partir de 19/11/2003) a períodos anteriores é vedada pela jurisprudência consolidada. Assim, não se pode utilizar o limite de 85 dB(A) para reconhecer como especial o período de 06/03/1997 a 18/11/2003, no qual o limite era de 90 dB(A). Cada período deve ser avaliado conforme o limite vigente à época da prestação do serviço (tempus regit actum). Da mesma forma, o limite de 90 dB(A) não pode ser aplicado retroativamente ao período anterior a 06/03/1997, quando o limite era de 80 dB(A).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8.7 Equipamentos de proteção individual (EPI) e o Tema 555/STF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eficácia dos Equipamentos de Proteção Individual (EPI) na neutralização dos agentes nocivos e seus efeitos sobre o reconhecimento de atividade especial foi definitivamente resolvida pelo STF no julgamento do ARE 664.335 (Tema 555 da Repercussão Geral).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8.7.1 As duas teses fixadas pelo 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fixou duas teses no Tema 555: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 tese (regra geral):</w:t>
      </w:r>
      <w:r>
        <w:rPr>
          <w:rFonts w:ascii="EB Garamond" w:hAnsi="EB Garamond" w:cs="EB Garamond"/>
          <w:b w:val="0"/>
          <w:i w:val="0"/>
          <w:color w:val="201B16"/>
          <w:sz w:val="21"/>
          <w:lang w:val="pt-BR" w:bidi="ar-SA"/>
          <w:kern w:val="16"/>
          <w14:ligatures w14:val="standardContextual"/>
        </w:rPr>
        <w:t xml:space="preserve"> O direito à aposentadoria especial pressupõe a efetiva exposição do trabalhador a agente nocivo à sua saúde, de modo que, se o EPI for realmente capaz de neutralizar a nocividade, não haverá respaldo constitucional à aposentadoria especial.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 tese (exceção para ruído):</w:t>
      </w:r>
      <w:r>
        <w:rPr>
          <w:rFonts w:ascii="EB Garamond" w:hAnsi="EB Garamond" w:cs="EB Garamond"/>
          <w:b w:val="0"/>
          <w:i w:val="0"/>
          <w:color w:val="201B16"/>
          <w:sz w:val="21"/>
          <w:lang w:val="pt-BR" w:bidi="ar-SA"/>
          <w:kern w:val="16"/>
          <w14:ligatures w14:val="standardContextual"/>
        </w:rPr>
        <w:t xml:space="preserve"> Na hipótese de exposição do trabalhador a ruído acima dos limites legais de tolerância, a declaração do empregador, no âmbito do Perfil Profissiográfico Previdenciário (PPP), da eficácia do Equipamento de Proteção Individual (EPI), não descaracteriza o tempo de serviço especial para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tese, que constitui exceção à regra geral, fundamenta-se no reconhecimento de que, em relação ao ruído, os EPIs (protetores auriculares) são incapazes de neutralizar integralmente os efeitos nocivos sobre o organismo. A exposição ao ruído causa danos não apenas ao sistema auditivo, mas também ao sistema cardiovascular, neurológico e psicológico, e esses efeitos extraauditivos não são eliminados pelo uso de protetor auricular.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8.7.2 Ônus da prova da eficácia do EPI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distribuição do ônus da prova quanto à eficácia do EPI é relevante na prática dos JEFs. A indicação no PPP de fornecimento de EPI eficaz (campo "EPI Eficaz" marcado como "Sim") cria presunção relativa de neutralização do agente nocivo — exceto para o ruído, conforme a segunda tese do Tema 555.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demais agentes nocivos, cabe ao segurado que pretende o reconhecimento da atividade especial demonstrar que, a despeito da indicação de EPI eficaz no PPP, o equipamento não era efetivamente capaz de neutralizar a nocividade. A prova pode ser feita por: (a) perícia judicial que constate a ineficácia do EPI para o agente específico; (b) demonstração de irregularidades no fornecimento, troca ou manutenção dos equipamentos; (c) comprovação de que o agente nocivo possui efeitos que não são neutralizáveis por EPI (como ocorre com diversos agentes químicos de absorção cutânea).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ao julgar o Tema 1.090 (REsp 2.082.072, Rel. Min. Maria Thereza de Assis Moura, j. 09/04/2025), sob a sistemática dos recursos repetitivos, reforçou a interpretação do Tema 555/STF e detalhou a distribuição do ônus probatório quanto à eficácia do EPI. A Corte assentou que a anotação positiva sobre o EPI no PPP descaracteriza, em princípio, o tempo especial, ressalvadas hipóteses excepcionais, e atribuiu ao segurado o ônus de demonstrar a ineficácia concreta do equipamento.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1.090 (REsp 2.082.072, Rel. Min. Maria Thereza de Assis Moura, j. 09/04/2025):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 - A informação no Perfil Profissiográfico Previdenciário (PPP) sobre a existência de equipamento de proteção individual (EPI) descaracteriza, em princípio, o tempo especial, ressalvadas as hipóteses excepcionais nas quais, mesmo diante da comprovada proteção, o direito à contagem especial é reconhecido. II - Incumbe ao autor da ação previdenciária o ônus de comprovar: (i) a ausência de adequação ao risco da atividade; (ii) a inexistência ou irregularidade do certificado de conformidade; (iii) o descumprimento das normas de manutenção, substituição e higienização; (iv) a ausência ou insuficiência de orientação e treinamento sobre o uso adequado, guarda e conservação; ou (v) qualquer outro motivo capaz de conduzir à conclusão da ineficácia do EPI. III - Se a valoração da prova concluir pela presença de divergência ou de dúvida sobre a real eficácia do EPI, a conclusão deverá ser favorável ao autor."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 harmoniza-se com o Tema 555/STF: para os agentes em geral, a declaração de EPI eficaz no PPP gera presunção relativa de neutralização, cabendo ao segurado afastá-la pelos meios indicados no inciso II; persistindo dúvida sobre a real eficácia, decide-se em favor do autor (inciso III, aplicação do princípio in dubio pro misero). A ressalva do ruído permanece: para esse agente, a declaração de eficácia do EPI é irrelevante, e a atividade especial é reconhecida independentemente do que constar no PPP (segunda tese do Tema 555/STF).</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8.7.3 Agentes nocivos e neutralização pelo EPI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neutralização do agente nocivo pelo EPI deve ser analisada caso a caso, considerando a natureza do agente: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Agentes cuja neutralização pelo EPI é tecnicamente possível: ruído (parcial), poeiras minerais (com uso de respiradores adequados), radiação ultravioleta (com protetores específicos);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Agentes cuja neutralização pelo EPI é tecnicamente inviável ou insuficiente: agentes biológicos (o EPI reduz, mas não elimina o risco de contaminação), agentes cancerígenos (benzeno, asbesto — a exposição a qualquer nível é potencialmente danosa), agentes químicos de absorção cutânea (o EPI tradicional não impede a absorção).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agentes cancerígenos, a jurisprudência tende a reconhecer a atividade especial independentemente do uso de EPI, dado que não existe nível seguro de exposição. O mesmo raciocínio aplica-se aos agentes biológicos em ambiente hospitalar, onde o risco de contaminação acidental persiste mesmo com o uso adequado de equipamentos de proteção.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8.8 Perfil profissiográfico previdenciário (PPP)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PPP é o documento central na comprovação de atividade especial para períodos a partir de 01/01/2004, quando substituiu os formulários anteriores (SB-40, DISES-BE 5235, DSS-8030 e DIRBEN 8030).</w:t>
      </w:r>
    </w:p>
    <w:p>
      <w:pPr>
        <w:spacing w:before="260" w:after="80" w:line="240" w:lineRule="auto"/>
        <w:jc w:val="left"/>
      </w:pPr>
      <w:r>
        <w:rPr>
          <w:rFonts w:ascii="EB Garamond" w:hAnsi="EB Garamond" w:cs="EB Garamond"/>
          <w:b/>
          <w:i w:val="0"/>
          <w:color w:val="3A3128"/>
          <w:sz w:val="25"/>
          <w:lang w:val="pt-BR" w:bidi="ar-SA"/>
          <w:kern w:val="16"/>
          <w14:ligatures w14:val="standardContextual"/>
        </w:rPr>
        <w:t>8.8.1 Conceito e conteúdo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58, § 4º, da Lei n. 8.213/91 estabelece que a empresa deverá elaborar e manter atualizado perfil profissiográfico abrangendo as atividades desenvolvidas pelo trabalhador e fornecer a este, quando da rescisão do contrato de trabalho, cópia autêntica do documento. O PPP contém informações sobre: (a) dados administrativos do trabalhador (nome, cargo, setor, CNPJ da empresa); (b) registros ambientais (agentes nocivos identificados, intensidade, técnica de medição utilizada); (c) resultados de monitoração biológica (quando aplicável); (d) dados referentes ao responsável pelos registros (médico do trabalho ou engenheiro de segurança do trabalho); e (e) informações sobre EPI fornecidos e sua eficácia.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PPP deve ser elaborado com base no Laudo Técnico de Condições Ambientais do Trabalho (LTCAT), que é o documento técnico que embasa as informações sobre as condições ambientais. O LTCAT é elaborado por médico do trabalho ou engenheiro de segurança do trabalho habilitado, e contém a avaliação qualitativa e quantitativa dos agentes nocivos presentes no ambiente de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8.8.2 PPP eletrônico via eSocial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partir de 01 de janeiro de 2023, o PPP passou a ser emitido exclusivamente em meio eletrônico, por intermédio do Sistema de Escrituração Digital das Obrigações Fiscais, Previdenciárias e Trabalhistas (eSocial), mediante o evento S-2240 (Condições Ambientais do Trabalho — Agentes Nocivos). O trabalhador pode acessar seu PPP eletrônico diretamente pelo portal Meu INSS, sem necessidade de solicitação ao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transição para o formato eletrônico trouxe benefícios significativos: (a) padronização das informações, com campos predefinidos que reduzem erros de preenchimento; (b) rastreabilidade, com registro de alterações e responsáveis; (c) acessibilidade, com consulta direta pelo segurado; e (d) integração com o sistema do INSS, facilitando a análise administrativa para concessão de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para períodos anteriores a 01/01/2023, o PPP continua sendo emitido em formulário físico, assinado pelo representante legal da empresa e pelo responsável técnico (médico do trabalho ou engenheiro de segurança do trabalho). A empresa é obrigada a manter os registros ambientais e a emitir o PPP mesmo após o encerramento do contrato de trabalho, e a recusa em fornecer o documento sujeita o empregador às penalidades previstas na legislação.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8.8.3 Valor probatório do PPP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obtenção do PPP quando a empresa foi extinta é problema frequente nos JEFs. Nesses casos, o segurado pode: (a) buscar o PPP junto à empresa sucessora, se houver; (b) requerer ao sindicato da categoria a emissão de documento equivalente, com base em registros disponíveis; (c) solicitar ao INSS a obtenção do documento por meio de diligência junto à Receita Federal ou à Junta Comercial; (d) requerer ao juízo a designação de perícia indireta, com base em documentos análogos (laudos de outros empregados da mesma empresa e função, perícias de processos trabalhistas, autos de infração do MTE). A impossibilidade de obtenção do PPP por extinção da empresa não pode, por si só, prejudicar o direito do segurado ao reconhecimento da atividade especial — a prova pode ser suprida por outros meios, conforme pacífico na jurisprudência.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PPP emitido pela empresa na forma legal, com indicação do responsável técnico e referência ao LTCAT, goza de presunção relativa de veracidade. O INSS não pode indeferir o reconhecimento de atividade especial com base em mera divergência genérica em relação às informações do PPP, a impugnação deve ser fundamentada em elementos concretos que demonstrem a inveracidade das informações.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contestação do PPP pode se dar por diversas vias: (a) o INSS pode questionar a ausência de LTCAT contemporâneo; (b) a empresa pode alterar o PPP retrospectivamente, excluindo a referência a agentes nocivos; (c) o segurado pode alegar que o PPP não reflete fielmente as condições de trabalho. Em qualquer hipótese, a controvérsia sobre o conteúdo do PPP deve ser resolvida por perícia judicial ambiental, que verificará in loco (ou por elementos técnicos equivalentes) as condições de trabalho no ambiente questionado.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JEF, é comum que o PPP juntado pelo segurado contenha a indicação de exposição a agente nocivo, mas o INSS indefira o reconhecimento sob o argumento de que o PPP indica EPI eficaz. Nessa situação, cabe ao juiz verificar: (a) se o agente nocivo é ruído — caso em que o EPI é irrelevante (Tema 555/STF); (b) se a indicação de EPI eficaz é genérica ou específica; (c) se há elementos nos autos que infirmem a eficácia do EPI. A designação de perícia ambiental é medida adequada quando houver controvérsia fundada sobre a eficácia do EPI ou sobre as condições reais de trabalho. Para períodos remotos, a prova emprestada (laudos de outros processos referentes ao mesmo empregador e função) é admitida pela jurisprudência como meio de prova subsidiário.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8.9 Conversão de tempo especial em comum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não completou o tempo mínimo integral de atividade especial pode converter o período especial em tempo comum, com acréscimo proporcional, para fins de aposentadoria por tempo de contribuição.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8.9.1 Fundamento legal e fatores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57, § 5º, da Lei n. 8.213/91 estabelece que o tempo de trabalho exercido em condições especiais será somado, após a respectiva conversão ao tempo de trabalho exercido em atividade comum, segundo critérios estabelecidos pelo Ministério da Previdência e Assistência Social, para efeito de concessão de qualquer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fatores de conversão, fixados na tabela do art. 70 do Decreto n. 3.048/1999, variam conforme o tempo mínimo de exposição e o sexo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tempo especial de 25 anos: fator 1,40 (homem) e 1,20 (mulher); Para tempo especial de 20 anos: fator 1,75 (homem) e 1,50 (mulher); Para tempo especial de 15 anos: fator 2,33 (homem) e 2,00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julgamento do Tema 422, consolidou que permanece a possibilidade de conversão de tempo de serviço exercido em condições especiais em tempo comum após 28/04/1998, pois a norma que revogava o § 5º do art. 57 da Lei n. 8.213/91 não foi mantida na conversão da Medida Provisória n. 1.663 na Lei n. 9.711/1998. A tese pacificou controvérsia que por anos dividiu a jurisprudência sobre a possibilidade de conversão após a MP 1.663.</w:t>
      </w:r>
    </w:p>
    <w:p>
      <w:pPr>
        <w:spacing w:before="260" w:after="80" w:line="240" w:lineRule="auto"/>
        <w:jc w:val="left"/>
      </w:pPr>
      <w:r>
        <w:rPr>
          <w:rFonts w:ascii="EB Garamond" w:hAnsi="EB Garamond" w:cs="EB Garamond"/>
          <w:b/>
          <w:i w:val="0"/>
          <w:color w:val="3A3128"/>
          <w:sz w:val="25"/>
          <w:lang w:val="pt-BR" w:bidi="ar-SA"/>
          <w:kern w:val="16"/>
          <w14:ligatures w14:val="standardContextual"/>
        </w:rPr>
        <w:t>8.9.2 Vedação pela EC 103/2019 (art. 25, § 2º)</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 2º, da EC 103/2019 reconhece a conversão de tempo especial em comum apenas para períodos até a data de entrada em vigor da Emenda, o que opera, na prática, como vedação à conversão para períodos posteriores a 13/11/2019. A restrição é prospectiva — aplica-se apenas ao tempo de atividade especial exercido a partir de 14/11/2019.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restrição à conversão foi um dos dispositivos impugnados na ADI 6.309, sob o argumento de que viola a proteção constitucional ao trabalhador exposto a agentes nocivos. No julgamento de 03/06/2026 (Rel. Orig. Min. Luís Roberto Barroso, red. P/ acórdão Min. André Mendonça, 6×5), o STF, todavia, </w:t>
      </w:r>
      <w:r>
        <w:rPr>
          <w:rFonts w:ascii="EB Garamond" w:hAnsi="EB Garamond" w:cs="EB Garamond"/>
          <w:b/>
          <w:i w:val="0"/>
          <w:color w:val="201B16"/>
          <w:sz w:val="21"/>
          <w:lang w:val="pt-BR" w:bidi="ar-SA"/>
          <w:kern w:val="16"/>
          <w14:ligatures w14:val="standardContextual"/>
        </w:rPr>
        <w:t>manteve a constitucionalidade da vedação à conversão</w:t>
      </w:r>
      <w:r>
        <w:rPr>
          <w:rFonts w:ascii="EB Garamond" w:hAnsi="EB Garamond" w:cs="EB Garamond"/>
          <w:b w:val="0"/>
          <w:i w:val="0"/>
          <w:color w:val="201B16"/>
          <w:sz w:val="21"/>
          <w:lang w:val="pt-BR" w:bidi="ar-SA"/>
          <w:kern w:val="16"/>
          <w14:ligatures w14:val="standardContextual"/>
        </w:rPr>
        <w:t xml:space="preserve"> para períodos posteriores a 13/11/2019, não acolhendo, nesse ponto, o argumento de lacuna de proteção. No mesmo julgamento, o Tribunal afastou a exigência de idade mínima da aposentadoria especial.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8.9.3 Direito adquirido à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restrição do art. 25, § 2º, não atinge o tempo de atividade especial exercido até 13/11/2019. O segurado conserva o direito de converter em tempo comum todo o período de atividade especial anterior à Emenda, aplicando os fatores de conversão previstos na legislação. Esse direito adquirido à conversão é assegurado pelo art. 3º da EC 103/2019 e pelo princípio de que o tempo de serviço é disciplinado pela lei vigente à época de sua prestação, conforme jurisprudência consolidada do 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exerceu atividade especial tanto antes quanto depois de 13/11/2019 pode converter o tempo anterior e somá-lo ao tempo posterior (sem conversão) para fins de aposentadoria. Exemplo: segurado homem com 20 anos de atividade especial antes da EC 103/2019 e 5 anos após. Os 20 anos anteriores podem ser convertidos pelo fator 1,40 (= 28 anos de tempo comum) e somados aos 5 anos posteriores (sem conversão), totalizando 33 anos de contribuição. Os 5 anos posteriores não podem ser convertidos, mas são computados como tempo especial para a aposentadoria especial (se o segurado atingir os 25 anos de atividade especial e a idade ou pontuação exigida).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8.9.4 Conversão de tempo comum em especial: vedação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inversa, de tempo de atividade comum em tempo especial, é vedada pelo art. 57, § 5º, da Lei n. 8.213/91 (com redação da Lei n. 9.032/1995) e pelo art. 70, § 2º, do Decreto n. 3.048/1999. A vedação foi confirmada pelo STJ, que pacificou o entendimento de que somente é possível a conversão de tempo especial em comum, e não o inverso.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8.10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especial sofreu alteração substancial com a EC 103/2019, gerando dois regimes distintos conforme a data de implementação dos requisitos.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8.10.1 Regime anterior (até 13/11/2019)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regime anterior, a RMI da aposentadoria especial correspondia a 100% do salário de benefício (art. 57, § 1º, c/c art. 29, II, da Lei n. 8.213/91). O salário de benefício era calculado pela média dos 80% maiores salários de contribuição, conforme as regras gerais examinadas no Cap. 16. A especificidade da aposentadoria especial reside na inaplicabilidade do fator previdenciário, que a jurisprudência reconheceu como incompatível com a finalidade protetiva do benefício: o fator incentiva a postergação da aposentadoria, ao passo que a aposentadoria especial visa à cessação precoce da exposição a agentes nocivos.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8.10.2 Regime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os segurados que se aposentam pela regra permanente (art. 19) ou pela regra de transição (art. 21) da EC 103/2019, o cálculo do benefício observa as regras do art. 26, § 2º, inciso IV,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 salário de benefício corresponde à média aritmética de 100% dos salários de contribuição desde julho de 1994 (eliminada a exclusão dos 20% menores);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A renda mensal corresponde a 60% do salário de benefício, acrescida de 2% para cada ano de contribuição que exceder 20 anos (homens) ou 15 anos (mulheres).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base de cálculo do coeficiente (20 anos para homens, 15 anos para mulheres) decorre do art. 26, § 2º, III, da EC 103/2019, que é a mesma utilizada nas demais aposentadorias do RGPS. Não se confunde com o tempo de efetiva exposição a agentes nocivos exigido para a aposentadoria especial (15, 20 ou 25 anos conforme o grau de nocividade). São grandezas distintas: o tempo de exposição é requisito específico da aposentadoria especial; a base do coeficiente (20H/15M) é parâmetro geral de cálculo do art. 26 aplicável a todos os benefícios pós-EC 103. Há controvérsia doutrinária sobre se, na aposentadoria especial, o tempo mínimo de exposição deveria substituir o patamar geral como referência para o acréscimo, mas a posição predominante aplica a regra geral.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alteração é desfavorável ao segurado em comparação com o regime anterior. No regime anterior, o benefício era de 100% da média dos 80% maiores salários; no regime atual, é de 60% + 2% por ano excedente da média integral. Para um segurado homem com exatamente 25 anos de contribuição, o benefício seria de 60% + (5 × 2%) = 70% da média — significativamente inferior aos 100% do regime anterior. Para atingir 100%, seriam necessários 40 anos de contribuição total.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redução do valor da aposentadoria especial foi um dos pontos centrais da ADI 6.309. Os autores da ação argumentavam que a aplicação do coeficiente de 60% + 2% à aposentadoria especial viola o princípio da proporcionalidade, pois penaliza duplamente o trabalhador: além de exercer atividade em condições nocivas, ele recebe benefício substancialmente inferior ao que recebia antes da reforma. A tese era que a aposentadoria especial, por sua natureza diferenciada (proteção contra riscos à saúde), não poderia ser submetida ao mesmo regime de cálculo das aposentadorias comuns. No julgamento de 03/06/2026 (Rel. Orig. Min. Luís Roberto Barroso, red. P/ acórdão Min. André Mendonça, 6×5), o STF, todavia, </w:t>
            </w:r>
            <w:r>
              <w:rPr>
                <w:rFonts w:ascii="EB Garamond" w:hAnsi="EB Garamond" w:cs="EB Garamond"/>
                <w:b/>
                <w:i w:val="0"/>
                <w:color w:val="201B16"/>
                <w:sz w:val="19"/>
                <w:lang w:val="pt-BR" w:bidi="ar-SA"/>
                <w:kern w:val="16"/>
                <w14:ligatures w14:val="standardContextual"/>
              </w:rPr>
              <w:t>manteve a constitucionalidade da nova forma de cálculo</w:t>
            </w:r>
            <w:r>
              <w:rPr>
                <w:rFonts w:ascii="EB Garamond" w:hAnsi="EB Garamond" w:cs="EB Garamond"/>
                <w:b w:val="0"/>
                <w:i w:val="0"/>
                <w:color w:val="201B16"/>
                <w:sz w:val="19"/>
                <w:lang w:val="pt-BR" w:bidi="ar-SA"/>
                <w:kern w:val="16"/>
                <w14:ligatures w14:val="standardContextual"/>
              </w:rPr>
              <w:t xml:space="preserve"> (60% da média + 2% por ano que exceder 15 anos — mulher — ou 20 anos — homem), não acolhendo esse argumento. No mesmo julgamento, declarou inconstitucional apenas a exigência de idade mínima da aposentadoria especial.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8.11 Vedação ao trabalho em condições especiais: STF Tema 709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57, § 8º, da Lei n. 8.213/91 estabelece que aplica-se ao aposentado especial o disposto no art. 46, que trata da suspensão do benefício quando o segurado retorna à atividade. A interpretação desse dispositivo gerou intensa controvérsia judicial, definitivamente resolvida pelo STF no julgamento do RE 791.961 (Tema 709 da Repercussão Geral).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8.11.1 Tese fixada pelo 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no julgamento do Tema 709, fixou a seguinte orientação: é constitucional a vedação de continuidade da percepção de aposentadoria especial se o beneficiário permanece laborando em atividade especial ou a ela retorna, seja essa atividade especial aquela que ensejou a aposentação antecipada ou não.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resolve a questão central: o aposentado especial que continua ou retorna a trabalhar em condições especiais tem o benefício cessado. Contudo, o aposentado especial pode exercer atividade que não envolva exposição a agentes nocivos sem que isso implique a cessação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8.11.2 Modulação dos efeitos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modulou os efeitos da decisão para determinar que: (a) o beneficiário que requereu a aposentadoria e continuou exercendo atividade especial terá a DIB fixada na DER (data de entrada do requerimento), com efeitos financeiros retroativos; (b) uma vez implementado o benefício (administrativamente ou judicialmente), se verificado o retorno ou a continuidade em atividade especial, o pagamento será cessado.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é relevante porque distingue dois momentos: até a implantação do benefício, o exercício de atividade especial não impede a concessão com efeitos retroativos à DER; após a implantação, o exercício de atividade especial determina a cessação.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8.11.3 Impacto nos JEFs e situações práticas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Tema 709 nos JEFs gera diversas situações práticas que merecem exame: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Segurado que requereu a aposentadoria, teve o pedido indeferido e continuou trabalhando em condições especiais: o ajuizamento da ação e a concessão judicial da aposentadoria especial retroagem à DER. O segurado receberá os valores retroativos referentes ao período entre a DER e a implantação, mas deverá cessar a atividade especial tão logo o benefício seja implantado.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Segurado aposentado especial que retorna a atividade especial em outro empregador: o benefício deve ser cessado, independentemente de a atividade especial ser idêntica ou distinta daquela que ensejou a aposentadoria. A vedação é ao exercício de qualquer atividade especial, não apenas à mesma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Segurado aposentado especial que exerce atividade não especial: não há vedação. O aposentado especial pode exercer atividade comum (sem exposição a agentes nocivos) sem qualquer restrição ou suspensão do benefício. Contudo, as contribuições vertidas na nova atividade não geram direito a nova aposentadoria (vedação à desaposentação — STF Tema 503).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Segurado aposentado especial que é empresário de empresa com ambiente insalubre: a situação é controversa. A jurisprudência tem distinguido entre o sócio que efetivamente labora em condições especiais (vedação se aplica) e o sócio meramente investidor ou administrador que não se expõe a agentes nocivos (vedação não se aplica).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fiscalização do cumprimento do Tema 709 é feita pelo INSS, que pode realizar diligências para verificar se o aposentado especial retornou a atividade em condições nocivas. A cessação do benefício, contudo, exige processo administrativo com garantia de contraditório e ampla defesa.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a aplicação do Tema 709 exige cautela. Quando o segurado pleiteia aposentadoria especial e continua trabalhando em condições especiais, o juiz deve: (a) conceder o benefício com DIB na DER; (b) determinar que o segurado cesse a atividade especial como condição para a manutenção do benefício; (c) comunicar ao INSS para acompanhamento. Na sentença, é recomendável incluir determinação expressa de que o benefício será cessado se houver retorno à atividade especial, sob pena de repetição dos valores pagos indevidamente. O segurado pode, contudo, exercer outra atividade não especial sem qualquer restrição.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8.12 Aposentadoria especial da pessoa com deficiência (LC 142/2013)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Complementar n. 142/2013 regulamentou o § 1º do art. 201 da Constituição Federal, estabelecendo condições diferenciadas para a aposentadoria do segurado com deficiência. Embora frequentemente tratada em conjunto com a aposentadoria especial por exposição a agentes nocivos, trata-se de espécie distinta, com fundamento constitucional e requisitos próprios.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8.12.1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pessoa com deficiência pode ser concedida por tempo de contribuição ou por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tempo de contribuição — os requisitos variam conforme o grau de deficiência: (a) Deficiência grave: 25 anos (homem) ou 20 anos (mulher); (b) Deficiência moderada: 29 anos (homem) ou 24 anos (mulher); (c) Deficiência leve: 33 anos (homem) ou 28 anos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idade — o segurado com deficiência, independentemente do grau, pode se aposentar aos 60 anos (homem) ou 55 anos (mulher), com carência de 180 contribuições e comprovação de deficiência durante período igual ou superior a 15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8.12.2 Avaliação biopsicossocial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classificação do grau de deficiência (leve, moderada ou grave) é realizada por avaliação médica e funcional mediante o Índice de Funcionalidade Brasileiro aplicado para fins de aposentadoria (IF-BrA), por equipe multiprofissional composta por médico perito e assistente social do INSS (Decreto n. 3.048/1999, alterado pelo Decreto n. 10.410/2020). O tratamento aprofundado do IF-BrA, seus sete domínios de funcionalidade e as controvérsias sobre fixação do grau e da data de início da deficiência estão no Cap. 12, seção 12.4.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quando o segurado impugna o grau atribuído administrativamente, o juiz designa perícia judicial com avaliação conforme os parâmetros do IF-BrA. A data de início da deficiência é relevante porque, havendo variação de grau ao longo do tempo, cada período é computado conforme o grau respectivo.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8.12.3 Efeitos da EC 103/2019 sobre a LC 142/2013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22 da EC 103/2019 determinou que, até que lei complementar discipline o novo regime, aplica-se a legislação anterior (LC 142/2013). A RMI permanece, portanto, em 100% do salário de benefício, sem aplicação do coeficiente redutor de 60% + 2% da EC 103. O tratamento aprofundado dessa controvérsia — inclusive quanto à divergência doutrinária sobre a aplicabilidade do novo cálculo — está no Cap. 12, seção 12.5.1.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JEF, a aposentadoria da pessoa com deficiência (LC 142/2013) demanda atenção especial na instrução processual. O juiz deve: (a) designar perícia médica com avaliação conforme o IF-BrA, abrangendo os sete domínios de funcionalidade; (b) providenciar avaliação social quando a complexidade do caso exigir; (c) verificar a data de início da deficiência e eventuais variações de grau ao longo do tempo (deficiência que se agravou ou melhorou); (d) computar cada período conforme o grau de deficiência respectivo, se houve variação. A sentença deve especificar com clareza qual o grau de deficiência reconhecido para cada período e o tempo total de contribuição exigido conforme a LC 142/2013.</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aposentadoria da pessoa com deficiência (LC 142/2013) não se confunde com a aposentadoria especial por exposição a agentes nocivos (arts. 57-58 da Lei n. 8.213/91), embora ambas sejam espécies de aposentadoria com requisitos diferenciados. A distinção fundamental é o fato gerador: na aposentadoria especial, é a exposição a agentes nocivos; na aposentadoria da PCD, é a condição de pessoa com deficiência. O segurado pode, em tese, cumular os dois regimes diferenciados se exercer atividade especial em condições nocivas e for pessoa com deficiência — hipótese em que poderá optar pelo regime mais favorável.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8.13 Questões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processos de aposentadoria especial nos JEFs envolvem particularidades processuais que merecem registro.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8.13.1 Prova da exposição a agentes nocivos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da exposição a agentes nocivos nos JEFs observa regime próprio, que combina documentos administrativos (PPP, LTCAT, formulários anteriores) com prova pericial judicial (perícia ambiental) e prova emprestada.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PPP é a prova pré-constituída por excelência. Quando o PPP indica exposição a agente nocivo em nível superior ao limite de tolerância, com indicação do responsável técnico e referência ao LTCAT, a prova é, em princípio, suficiente para o reconhecimento da atividade especial. A controvérsia surge quando: (a) o PPP indica EPI eficaz (exceto para ruído); (b) o PPP é omisso ou contraditório; (c) o empregador se recusa a fornecer o PPP; (d) a empresa foi extinta.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8.13.2 Perícia ambiental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controvérsia não pode ser resolvida pela prova documental, o juiz pode designar perícia ambiental para verificação das condições de trabalho. A perícia ambiental é realizada por engenheiro de segurança do trabalho ou médico do trabalho designado pelo juízo, que inspeciona o ambiente de trabalho e elabora laudo técnico com avaliação qualitativa e quantitativa dos agentes nocivos presentes.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68 da TNU dispõe que "o laudo pericial não contemporâneo ao período trabalhado é apto à comprovação da atividade especial do segurado". Esse entendimento viabiliza a produção probatória da aposentadoria especial, pois frequentemente o segurado pleiteia o reconhecimento de períodos trabalhados há décadas, quando as condições ambientais podem ter sido alteradas. A presunção é de que as condições eram iguais ou piores no passado — raciocínio que se justifica pela evolução histórica das normas de segurança do trabalho, que tendem a se tornar mais rigorosas ao longo do tempo.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8.13.3 Prova emprestada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emprestada é amplamente aceita nos JEFs em matéria de aposentadoria especial. Laudos periciais produzidos em outros processos, referentes ao mesmo empregador e à mesma função, podem ser utilizados como meio de prova. O CPC/2015 (art. 372) admite expressamente a prova emprestada, exigindo apenas que a parte contra quem é produzida tenha oportunidade de se manifestar.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prova emprestada é especialmente útil quando: (a) a empresa foi extinta e não há como realizar perícia no local; (b) o segurado exerceu atividade em empresa de grande porte, para a qual já existem diversos laudos judiciais; (c) o custo da perícia ambiental é desproporcional ao benefício econômico discutido.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8.13.4 Reafirmação da DER (Tema 995/STJ)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995 do STJ é plenamente aplicável à aposentadoria especial. O segurado que, na data do requerimento administrativo, ainda não havia completado o tempo mínimo de atividade especial (ou a idade ou pontuação exigida pela EC 103/2019), mas que completa os requisitos durante o trâmite da ação judicial, pode ter a DER reafirmada para a data em que os implementou, com DIB a partir dessa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reafirmação da DER é particularmente relevante na aposentadoria especial em razão da complexidade probatória do benefício: frequentemente, períodos de atividade especial são reconhecidos judicialmente após a perícia ambiental, completando o tempo mínimo exigido durante o processo. A possibilidade de reafirmação evita que o segurado tenha de formular novo requerimento administrativo e ajuizar nova 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8.13.5 Tutela provisória e implantação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concessão de aposentadoria especial nos JEFs, a tutela provisória de urgência é deferida quando a prova documental e pericial demonstra a plausibilidade do direito e o risco de dano irreparável ao segurado. Diferentemente dos benefícios por incapacidade, em que a urgência decorre da privação de renda, na aposentadoria especial a urgência pode decorrer: (a) da necessidade de cessar a exposição a agentes nocivos para preservação da saúde, e (b) da privação do benefício a que o segurado tem direito, obrigando-o a continuar trabalhando em condições prejudiciais.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que concede a aposentadoria especial nos JEFs tem eficácia imediata (art. 3º da Lei n. 10.259/2001). A implantação compreende o cadastramento do benefício no sistema do INSS e o pagamento das parcelas vincendas. As parcelas vencidas (retroativas à DER ou à DER reafirmada) são pagas por Requisição de Pequeno Valor (RPV) ou precatório, conforme o montante.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8.13.6 Prescrição e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matéria de aposentadoria especial, a prescrição quinquenal incide sobre as parcelas vencidas, não sobre o fundo de direito (Súmula 85/STJ). O segurado pode pleitear o benefício a qualquer tempo, mas receberá retroativamente apenas as parcelas dos cinco anos anteriores ao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decadência, o art. 103 da Lei n. 8.213/91 prevê prazo decadencial de 10 anos para revisão do ato de concessão. Esse prazo aplica-se quando o segurado pretende revisar os termos de aposentadoria especial já concedida (por exemplo, para alterar a DIB ou o salário de benefício), mas não incide sobre pedido de concessão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reconhecimento de tempo especial é pretensão declaratória, e como tal, imprescritível. A prescrição quinquenal incide apenas sobre as parcelas do benefício eventualmente devido, não sobre o reconhecimento do tempo especial em si. Assim, o segurado pode, a qualquer tempo, pleitear judicialmente o reconhecimento de período de atividade especial exercido há décadas — a prescrição limita apenas os efeitos financeiros retroativos.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8.13.7 Honorários e custas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não há condenação em honorários advocatícios quando a sentença é favorável ao segurado (art. 55, caput, da Lei n. 9.099/95 c/c art. 1º da Lei n. 10.259/2001). Os honorários periciais da perícia ambiental são pagos pela Justiça Federal quando a parte autora é beneficiária da justiça gratuita. Na hipótese de improcedência, a condenação em honorários fica com execução suspensa enquanto o beneficiário mantiver a condição de hipossuficiente (art. 98, §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8.13.8 Fungibilidade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a aposentadoria especial e outros benefícios previdenciários é admitida pela jurisprudência dos JEFs. Quando o segurado pleiteia aposentadoria especial, mas a perícia constata que não há exposição a agentes nocivos suficiente para completar o tempo mínimo, o juiz pode conceder aposentadoria por tempo de contribuição (se preenchidos os requisitos), computando o tempo especial convertido em tempo comum pelo fator de conversão aplicável.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Da mesma forma, se o segurado pleiteia aposentadoria por tempo de contribuição e, no curso do processo, verifica-se que determinados períodos foram exercidos em condições especiais, o juiz pode reconhecer a especialidade e conceder a aposentadoria especial, se completado o tempo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petição inicial de ação de aposentadoria especial nos JEFs, é recomendável que o advogado formule pedido subsidiário de aposentadoria por tempo de contribuição com conversão de tempo especial, para a hipótese de o juízo não reconhecer a integralidade dos períodos de atividade especial pleiteados. Essa estratégia assegura que, mesmo reconhecidos parcialmente os períodos especiais, o segurado obtenha o melhor benefício possível com base no tempo total de contribuição (incluindo o tempo especial convertido pelo fator aplicável).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8.14 Fonte de custeio e a tese da prévia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INSS alega, com frequência, que a aposentadoria especial não pode ser concedida sem a correspondente fonte de custeio, isto é, sem que o empregador tenha recolhido a contribuição adicional prevista no art. 57, § 6º, da Lei n. 8.213/91 (alíquotas de 6%, 9% ou 12% sobre a remuneração do segurado, conforme o grau de risco da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é pacífica em afastar essa alegação. O entendimento consolidado nos TRFs e na TNU é de que a responsabilidade pelo recolhimento das contribuições é do empregador, e o segurado não pode ser penalizado pela inadimplência patronal. O art. 195, § 5º, da Constituição Federal, que exige prévia fonte de custeio para a criação de benefícios, destina-se ao legislador, não ao segurado. A aposentadoria especial está prevista em lei (Lei n. 8.213/91) com a correspondente fonte de custeio definida (art. 57, § 6º) — o fato de o empregador não ter recolhido a contribuição adicional é problema de fiscalização e cobrança, não de concessão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alegação do INSS de ausência de fonte de custeio para indeferir a aposentadoria especial não prospera na jurisprudência dos JEFs. O segurado que comprova a exposição a agentes nocivos tem direito ao benefício independentemente do recolhimento da contribuição adicional pelo empregador. A responsabilidade pelo recolhimento é exclusiva do empregador — cabe ao INSS fiscalizá-lo e cobrá-lo, não transferir ao segurado as consequências da inadimplência patronal. Esse entendimento está firmado em inúmeros julgados das Turmas Recursais e da TNU.</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8.15 Direito intertemporal na aposentadoria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é o benefício previdenciário em que o direito intertemporal assume maior relevância, dada a sucessão de regimes legislativos que disciplinaram a matéria ao longo das décadas. O princípio fundamental é o tempus regit actum: cada período de atividade é regido pela legislação vigente à época de sua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princípio tem três consequências práticas fundamentais: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 enquadramento da atividade como especial observa a legislação vigente na data da prestação do serviço. Se a atividade era enquadrada por categoria profissional na vigência do Decreto n. 53.831/1964, o período anterior a 29/04/1995 é especial independentemente de comprovação de exposição efetiva. Se a atividade era exercida sob a vigência da Lei n. 9.032/1995, exige-se a comprovação da exposição a agente nocivo.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Os limites de tolerância (para agentes quantitativos) são os vigentes na data da prestação do serviço. Para o ruído, por exemplo, aplica-se o limite de 80 dB(A) para períodos até 05/03/1997, de 90 dB(A) para períodos de 06/03/1997 a 18/11/2003, e de 85 dB(A) a partir de 19/11/2003.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A conversão de tempo especial em comum é regida pela legislação vigente na data do preenchimento dos requisitos da aposentadoria (e não na data da prestação do serviço), conforme jurisprudência do STJ. Assim, os fatores de conversão aplicáveis são os da tabela vigente na data da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acumulou períodos de atividade especial sob diferentes regimes legislativos terá cada período avaliado conforme a legislação respectiva. É possível, por exemplo, que o mesmo segurado tenha: (a) um período enquadrado por categoria profissional (pré-1995); (b) um período enquadrado por agente nocivo com limite de ruído de 80 dB (pré-1997); (c) um período com limite de 90 dB (1997-2003); e (d) um período com limite de 85 dB (pós-2003). A soma de todos esses períodos compõe o tempo total de atividade especial para fins de aposentadoria ou conversão.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8.16 Atividades concomitantes e tempo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 simultaneamente atividades em condições especiais e em condições comuns tem o tempo especial computado proporcionalmente à exposição efetiva. A regra geral é que o tempo de exposição a agentes nocivos seja contado integralmente como especial, e o tempo de atividade comum seja contado como tempo comum, a conversão é feita apenas sobre o período de atividade efetivamente exercida em condições especiais.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segurado exerce atividade especial em dois empregos simultâneos, o tempo especial é contado uma única vez — não há duplicação do cômputo pelo exercício concomitante de duas atividades especiais.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a soma integral dos salários de contribuição em atividades concomitantes, v. STJ, Tema 1.070 (REsp 1.870.793/RS), que consolidou o entendimento de que, após o advento da Lei n. 9.876/99, todos os salários de contribuição são somados, independentemente de serem provenientes de atividades simultâneas (conforme examinado no Capítulo 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atividade concomitante ganha complexidade com a EC 103/2019, que vedou a conversão de tempo especial em comum a partir de sua promulgação. O segurado que exerce, após 13/11/2019, atividade especial em um emprego e atividade comum em outro só pode aproveitar o tempo especial para fins de aposentadoria especial, não pode convertê-lo para somar ao tempo de contribuição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do salário de contribuição nas atividades concomitantes sofreu alteração relevante. A Lei n. 13.846/2019 alterou o art. 32 da Lei n. 8.213/91, estabelecendo que, no caso de exercício de atividades concomitantes, o salário de contribuição consiste na soma dos salários de contribuição das atividades exercidas, observado o limite máximo do salário de contribuição. Essa alteração superou a antiga regra que segregava os salários de contribuição das atividades concomitantes, calculando a renda mensal com base em atividade principal e secundária — sistemática que frequentemente resultava em benefício inferior ao que seria obtido com a soma simples das remunerações.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exerce atividades concomitantes especiais e comuns, a análise da aposentadoria especial deve considerar apenas o tempo de atividade efetivamente exercida em condições especiais, independentemente do número de vínculos. Se o segurado trabalha 8 horas em emprego com exposição a ruído de 90 dB(A) e 4 horas em emprego administrativo, somente o primeiro período é computado como especial. Para o cálculo do salário de benefício, contudo, aplica-se a soma dos salários de contribuição de todas as atividades (art. 32 da Lei n. 8.213/91, com redação da Lei n. 13.846/2019), até o teto do RGPS.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8.17 Contagem recíproca e tempo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recíproca entre regimes previdenciários (RGPS e RPPS) não contempla, em regra, a contagem de tempo especial para fins de aposentadoria especial no regime de destino. O STJ decidiu que é possível a conversão de tempo especial em tempo comum para fins de contagem recíproca, desde que o tempo especial tenha sido exercido no RGPS e a conversão se dê conforme a legislação vigente à época da prestação do serviço. Contudo, a conversão para fins de contagem recíproca somente é admitida até a data de promulgação da EC 103/2019 (13/11/2019), em razão da vedação do art. 25,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contagem recíproca é relevante para o servidor público que exerceu atividade em condições especiais na iniciativa privada antes de ingressar no serviço público. Esse servidor pode averbar o tempo de serviço privado junto ao RPPS e, ao fazê-lo, requerer que o período de atividade especial seja convertido em tempo comum pelo fator de conversão aplicável. O resultado é um acréscimo no tempo de contribuição total computado no RPPS, que pode antecipar a aposentadoria do servidor.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Certidão de Tempo de Contribuição (CTC), emitida pelo INSS para fins de contagem recíproca, deve indicar expressamente os períodos de atividade especial e o fator de conversão aplicado. O servidor que já averbou tempo de contribuição sem o reconhecimento da atividade especial pode requerer a retificação da CTC para inclusão da conversão, desde que comprove a exposição a agentes nocivos pelos meios de prova admitidos (PPP, formulários anteriores, perícia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8.18 Quadro sinótico: aposentadoria especial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Regime anterior × EC 103/2019</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Anterior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 de Transição (art. 21)</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 Permanente (art. 19)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Tempo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20 ou 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20 ou 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20 ou 25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Idade mínima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55/58/60 anos (afastada pela ADI 6.309)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Pontuação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66, 76 ou 86 pontos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 contribuições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80% maiores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Coeficiente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Conversão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Permitida (fator 1,40/1,20)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Vedada pós-13/11/2019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Vedada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Vedação de trabalho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(Tema 709/STF)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(Tema 709/STF)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(Tema 709/STF)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ADI 6.309</w:t>
                  </w:r>
                  <w:r>
                    <w:rPr>
                      <w:rFonts w:ascii="EB Garamond" w:hAnsi="EB Garamond" w:cs="EB Garamond"/>
                      <w:b w:val="0"/>
                      <w:i w:val="0"/>
                      <w:color w:val="201B16"/>
                      <w:sz w:val="16"/>
                      <w:lang w:val="pt-BR" w:bidi="ar-SA"/>
                      <w:kern w:val="16"/>
                      <w14:ligatures w14:val="standardContextual"/>
                    </w:rPr>
                    <w:t xml:space="preserve"> (j. 03/06/2026)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aplicável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mínima afastada; vedação mantida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mínima afastada; vedação mantida</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Fatores de conversão (tempo especial → comum):</w:t>
            </w:r>
            <w:r>
              <w:rPr>
                <w:rFonts w:ascii="EB Garamond" w:hAnsi="EB Garamond" w:cs="EB Garamond"/>
                <w:b w:val="0"/>
                <w:i w:val="0"/>
                <w:color w:val="201B16"/>
                <w:sz w:val="19"/>
                <w:lang w:val="pt-BR" w:bidi="ar-SA"/>
                <w:kern w:val="16"/>
                <w14:ligatures w14:val="standardContextual"/>
              </w:rPr>
              <w:t xml:space="preserve"> - 25 anos: 1,40 (H) / 1,20 (M) - 20 anos: 1,75 (H) / 1,50 (M) - 15 anos: 2,33 (H) / 2,00 (M)</w:t>
            </w:r>
          </w:p>
          <w:p>
            <w:pPr>
              <w:spacing w:before="0" w:after="60" w:line="247" w:lineRule="auto"/>
              <w:jc w:val="both"/>
            </w:pPr>
            <w:r>
              <w:rPr>
                <w:rFonts w:ascii="EB Garamond" w:hAnsi="EB Garamond" w:cs="EB Garamond"/>
                <w:b/>
                <w:i w:val="0"/>
                <w:color w:val="201B16"/>
                <w:sz w:val="19"/>
                <w:lang w:val="pt-BR" w:bidi="ar-SA"/>
                <w:kern w:val="16"/>
                <w14:ligatures w14:val="standardContextual"/>
              </w:rPr>
              <w:t>Enquadramento por período:</w:t>
            </w:r>
            <w:r>
              <w:rPr>
                <w:rFonts w:ascii="EB Garamond" w:hAnsi="EB Garamond" w:cs="EB Garamond"/>
                <w:b w:val="0"/>
                <w:i w:val="0"/>
                <w:color w:val="201B16"/>
                <w:sz w:val="19"/>
                <w:lang w:val="pt-BR" w:bidi="ar-SA"/>
                <w:kern w:val="16"/>
                <w14:ligatures w14:val="standardContextual"/>
              </w:rPr>
              <w:t xml:space="preserve"> - Até 28/04/1995: categoria profissional OU agente nocivo - 29/04/1995 a 05/03/1997: agente nocivo (Decreto 53.831/64 e 83.080/79) - 06/03/1997 a 06/05/1999: agente nocivo (Decreto 2.172/97) - A partir de 07/05/1999: agente nocivo (Decreto 3.048/99, Anexo IV)</w:t>
            </w:r>
          </w:p>
          <w:p>
            <w:pPr>
              <w:spacing w:before="0" w:after="60" w:line="247" w:lineRule="auto"/>
              <w:jc w:val="both"/>
            </w:pPr>
            <w:r>
              <w:rPr>
                <w:rFonts w:ascii="EB Garamond" w:hAnsi="EB Garamond" w:cs="EB Garamond"/>
                <w:b/>
                <w:i w:val="0"/>
                <w:color w:val="201B16"/>
                <w:sz w:val="19"/>
                <w:lang w:val="pt-BR" w:bidi="ar-SA"/>
                <w:kern w:val="16"/>
                <w14:ligatures w14:val="standardContextual"/>
              </w:rPr>
              <w:t>Limites de ruído:</w:t>
            </w:r>
            <w:r>
              <w:rPr>
                <w:rFonts w:ascii="EB Garamond" w:hAnsi="EB Garamond" w:cs="EB Garamond"/>
                <w:b w:val="0"/>
                <w:i w:val="0"/>
                <w:color w:val="201B16"/>
                <w:sz w:val="19"/>
                <w:lang w:val="pt-BR" w:bidi="ar-SA"/>
                <w:kern w:val="16"/>
                <w14:ligatures w14:val="standardContextual"/>
              </w:rPr>
              <w:t xml:space="preserve"> - Até 05/03/1997: &gt; 80 dB(A) - 06/03/1997 a 18/11/2003: &gt; 90 dB(A) - A partir de 19/11/2003: &gt; 85 dB(A)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8.19 Aspectos práticos da concessão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administrativa da aposentadoria especial é realizada perante o INSS, mediante requerimento formulado no sistema Meu INSS. O segurado deve apresentar a documentação probatória — PPP (para períodos a partir de 01/01/2004), formulários anteriores (SB-40, DSS-8030 etc.) para períodos anteriores, e CTPS para enquadramento por categoria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analisa a documentação e verifica se os períodos de atividade especial estão devidamente comprovados. A análise é feita por servidor administrativo (e não por perito médico, como nos benefícios por incapacidade), com base nos critérios da Instrução Normativa INSS/PRES n. 128/2022 (e suas atualizações posteriores). O indeferimento administrativo pode se dar por: (a) insuficiência do tempo de atividade especial; (b) PPP incompleto ou com informações inconsistentes; (c) ausência de LTCAT contemporâneo; (d) indicação de EPI eficaz para agente nocivo (exceto ruído); (e) falta de carência; (f) ausência de idade ou pontuação mínima (para requerimentos após 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tiver seu requerimento indeferido pode: (a) interpor recurso administrativo ao CRPS (Conselho de Recursos da Previdência Social) no prazo de 30 dias; (b) formular novo requerimento com documentação complementar; ou (c) ajuizar ação nos JEFs (para causas até 60 salários-mínimos) ou na Justiça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via administrativa, a análise do CNIS é o primeiro passo. O CNIS registra todos os vínculos empregatícios e contribuições do segurado, mas não indica automaticamente quais períodos são especiais. O reconhecimento administrativo de tempo especial depende da apresentação do PPP pelo segurado e da análise documental pelo servidor do INSS. O GEX (Gerência Executiva) do INSS pode, de ofício, reconhecer períodos especiais quando o sistema identifica códigos de atividade associados a agentes nocivos no eSocial — funcionalidade gradualmente implementada com a consolidação do PPP eletrônico.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simulação de tempo de contribuição no portal Meu INSS também exige cautela. O segurado pode, pelo portal Meu INSS, solicitar simulação que indique quanto tempo falta para a aposentadoria. Contudo, a simulação não computa automaticamente períodos de atividade especial não reconhecidos pelo INSS, o que pode levar o segurado a crer que ainda falta tempo quando, na realidade, o reconhecimento dos períodos especiais (por conversão ou contagem direta) já completaria os requisitos. O advogado deve calcular autonomamente o tempo do segurado, computando os períodos especiais com os devidos fatores de conversão.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antes de ajuizar ação de aposentadoria especial no JEF, deve verificar detalhadamente o Cadastro Nacional de Informações Sociais (CNIS) do segurado e a carta de indeferimento do INSS. A carta identifica quais períodos foram reconhecidos como especiais e quais foram indeferidos, com a respectiva fundamentação. A petição inicial deve concentrar o pedido nos períodos efetivamente controvertidos, não cabe ao Judiciário realizar a totalidade da análise administrativa, mas apenas resolver as controvérsias específicas sobre os períodos não reconhecidos pelo INSS. A juntada de todos os PPPs, formulários e CTPS é indispensável para a instrução do processo.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8.20 Questões especiais: eletricidade e periculosidade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controvérsia sobre o enquadramento da eletricidade como agente nocivo após o Decreto n. 2.172/1997 é das mais frequentes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05/03/1997, a eletricidade estava prevista como agente nocivo nos quadros anexos dos Decretos n. 53.831/1964 (código 1.1.8, referente a operações em locais com eletricidade em condições de perigo de vida, com tensão superior a 250 volts) e 83.080/1979. A partir de 06/03/1997, com a edição do Decreto n. 2.172/1997 (e, posteriormente, do Decreto n. 3.048/1999), a eletricidade foi excluída da relação de agentes nocivos.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exclusão gerou controvérsia: como o Tema 534 do STJ reconhece que as normas regulamentadoras são exemplificativas, a eletricidade pode ser enquadrada como agente nocivo mesmo quando não consta do regulamento, desde que a técnica médica e a legislação correlata considerem a atividade prejudicial à saúde ou à integridade física. A periculosidade da atividade com exposição a energia elétrica é reconhecida pela legislação trabalhista — a Lei n. 7.369/1985 (revogada pela Lei n. 12.740/2012, que incluiu a eletricidade no art. 193 da CLT) e a NR-10 são os fundamentos principais, reforçados pela Súmula 191/TST —, o que serve de base para o enquadramento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é amplamente favorável ao reconhecimento da eletricidade como agente nocivo para fins de aposentadoria especial, mesmo após o Decreto n. 2.172/1997, com fundamento no Tema 534/STJ. A TNU também tem acolhido essa tese em diversos julgados.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reconhecimento da eletricidade como agente nocivo para fins de aposentadoria especial, mesmo após a exclusão dos quadros regulamentares pelo Decreto n. 2.172/1997, fundamenta-se no caráter exemplificativo das normas regulamentadoras (Tema 534/STJ) e na periculosidade reconhecida pela legislação trabalhista. A exposição habitual a tensões elétricas superiores a 250 volts, com risco de choque elétrico e arco voltaico, constitui condição de trabalho prejudicial à integridade física do trabalhador, ensejando o cômputo do período como especial.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8.21 Aposentadoria especial do vigilante: o confronto entre o STJ (Tema 1.031) e o STF (Tema 1.209)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do vigilante percorreu trajetória jurisprudencial peculiar e, ao cabo, foi objeto de uma virada decisória que merece exame autônomo. A controvérsia central é saber se a atividade de vigilante — em razão da periculosidade que lhe é inerente, com ou sem o porte de arma de fogo — pode ser reconhecida como especial, à semelhança do que a jurisprudência admite para a eletricidade (seção 8.20).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8.21.1 O entendimento amplo do STJ (Tema 1.031)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or longo período, a discussão dividiu-se em duas fases. Até 05/03/1997, a atividade de vigilante (ou vigia armado) encontrava amparo no Decreto n. 53.831/1964 (código 2.5.7), que enquadrava como perigosa a atividade de guarda exercida com uso de arma de fogo. Com o Decreto n. 2.172/1997, contudo, a atividade deixou de constar dos quadros regulamentares, instaurando-se a controvérsia sobre a possibilidade de seu reconhecimento como especial nos períodos posteriores.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julgamento do Tema 1.031 (REsp 1.831.371, Rel. Min. Napoleão Nunes Maia Filho, j. 09/12/2020), adotou orientação ampla e favorável ao segurado, fixando a seguinte tese: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1.031 (REsp 1.831.371, Rel. Min. Napoleão Nunes Maia Filho, j. 09/12/2020):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possível o reconhecimento da especialidade da atividade de Vigilante, mesmo após EC 103/2019, com ou sem o uso de arma de fogo, em data posterior à Lei 9.032/1995 e ao Decreto 2.172/1997, desde que haja a comprovação da efetiva nocividade da atividade, por qualquer meio de prova até 5.3.1997, momento em que se passa a exigir apresentação de laudo técnico ou elemento material equivalente, para comprovar a permanente, não ocasional nem intermitente, exposição à atividade nociva, que coloque em risco a integridade física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1.209 (RE 1.368.225, Rel. Orig. Min. Nunes Marques, red. P/ acórdão Min. Alexandre de Moraes, j. 18/02/2026, por maioria — 6×4):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atividade de vigilante, com ou sem o uso de arma de fogo, não se caracteriza como especial, para fins de concessão da aposentadoria de que trata o art. 201, § 1º, da Constituição."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fundamento do Tema 1.031 do STJ era o caráter exemplificativo das normas regulamentadoras (Tema 534/STJ, seção 8.5.3): tal como na eletricidade, a periculosidade da atividade de vigilante — exposta ao risco de assaltos e à violência armada — justificaria o enquadramento como especial mesmo após a exclusão dos quadros regulamentares, desde que comprovada a efetiva nocividade por laudo técnico ou elemento material equivalente. Sob essa orientação, formou-se ampla jurisprudência nos TRFs reconhecendo a especialidade da atividade de vigilante por periculosidade.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8.21.2 A restrição do STF (Tema 1.209)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entendimento amplo do STJ foi confrontado pelo STF no julgamento do RE 1.368.225 (Tema 1.209 da Repercussão Geral, Rel. Orig. Min. Nunes Marques, red. P/ acórdão Min. Alexandre de Moraes, j. 18/02/2026, por maioria de 6 votos a 4). O STF firmou orientação restritiva, fixando a tese de que "a atividade de vigilante, com ou sem o uso de arma de fogo, não se caracteriza como especial, para fins de concessão da aposentadoria de que trata o art. 201, § 1º, da Constituição".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ratio decidendi do STF é que a aposentadoria especial pressupõe a efetiva exposição habitual e permanente a agentes nocivos prejudiciais à saúde ou à integridade física — não bastando a mera periculosidade ou o risco de eventos violentos. A exposição a perigo (como o risco de assalto), por sua natureza eventual e potencial, não se confunde com a exposição contínua a agente nocivo que caracteriza a atividade especial. Com isso, o STF restringiu o entendimento mais amplo que o STJ havia consagrado no Tema 1.031, afastando o reconhecimento da especialidade fundado em mera periculosidade da função de vigilante.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decisão do STF no Tema 1.209 produz impacto direto sobre os pedidos de aposentadoria especial de vigilantes fundados exclusivamente na periculosidade da atividade. Após o julgamento (18/02/2026), o reconhecimento da especialidade não pode mais se amparar apenas no risco inerente à função (porte de arma, risco de assalto). Subsiste, contudo, a possibilidade de enquadramento quando o vigilante comprove exposição habitual e permanente a agentes nocivos efetivos previstos na legislação previdenciária (por exemplo, ruído acima dos limites de tolerância). O julgamento, em sessão virtual encerrada em 13/02/2026, deu-se por maioria de 6 votos a 4, restando vencidos o relator, Min. Nunes Marques, e os Ministros Cármen Lúcia, Flávio Dino e Edson Fachin, que admitiam o enquadramento pela periculosidade. O acórdão foi publicado em 04/03/2026, sem modulação de efeitos, o que projeta reflexos diretos sobre os processos em curso e sobre os benefícios já concedidos com base no Tema 1.031/STJ.</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tensão entre os dois precedentes ilustra a distinção entre periculosidade e nocividade. Enquanto o STJ aproximara o vigilante do eletricista — reconhecendo a periculosidade como fundamento de especialidade —, o STF estabeleceu que a periculosidade, isoladamente, não basta: exige-se a exposição a agente nocivo à saúde ou à integridade física, de forma habitual e permanente, nos termos do art. 57, § 3º, da Lei n. 8.213/91. Prevalece, por força da repercussão geral, a orientação restritiva do STF (art. 927, III, do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8.22 Aposentadoria especial e o segurado especial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(trabalhador rural em regime de economia familiar, definido no art. 11, inciso VII, da Lei n. 8.213/91) pode, em tese, ter reconhecido período de atividade especial se exposto a agentes nocivos, como agrotóxicos (defensivos agrícolas), por exemplo. Contudo, a comprovação é particularmente difícil em razão da informalidade que caracteriza o trabalho rural familiar: não há PPP, LTCAT ou formulário padronizado emitido por empregador, uma vez que o segurado especial é, ele mesmo, o responsável pela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tem admitido, nesses casos, a prova da exposição por outros meios: (a) perícia ambiental na propriedade rural, com verificação in loco das condições de trabalho e dos produtos utilizados; (b) laudos técnicos de instituições públicas (EMATER, secretarias de agricultura) sobre o uso de agrotóxicos na região; (c) receituários agronômicos que comprovem a aquisição e utilização de defensivos agrícolas; (d) notas fiscais de aquisição de agrotóxicos em nome do segurado ou da unidade familiar; (e) declaração da autoridade sanitária local sobre práticas agrícolas na região.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enquadramento, contudo, permanece excepcional e controverso. A principal dificuldade reside na demonstração da habitualidade e permanência da exposição. O uso esporádico de agrotóxicos, limitado a determinados períodos do ciclo agrícola (semeadura, tratamento fitossanitário), pode não configurar exposição habitual e permanente nos termos do art. 57, § 3º, da Lei n. 8.213/91. A jurisprudência tende a reconhecer a especialidade quando a atividade agrícola envolve culturas que demandam aplicação frequente de defensivos (fumo, tomate, batata, algodão), mas exige prova robusta da utilização dos produtos e da exposição direta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dos agrotóxicos, o segurado rural pode estar exposto a outros agentes nocivos: agentes biológicos (trabalho em avicultura e suinocultura confinada, exposição a fungos em silos e armazéns), ruído (operação de tratores e máquinas agrícolas sem proteção auditiva) e poeiras minerais (trabalho em mineração artesanal em pequena escala). Em cada caso, a comprovação deve ser feita pelos meios de prova disponíveis, com atenção à realidade da atividade rural e à dificuldade inerente de documentação formal.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o pedido de aposentadoria especial por segurado rural exige instrução probatória diferenciada. Na ausência de PPP e LTCAT, o juiz deve avaliar: (a) a natureza da cultura ou criação (atividades com uso intensivo de agrotóxicos justificam a designação de perícia); (b) documentos de aquisição de defensivos agrícolas e receituários agronômicos; (c) a possibilidade de perícia ambiental na propriedade rural. Se a perícia confirmar a exposição habitual, o período pode ser reconhecido como especial. Se a exposição for sazonal ou esporádica, o enquadramento é inviável. A prova testemunhal pode complementar, mas não substituir, a prova técnica.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8.23 Aposentadoria especial e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que exerce atividade em condições especiais pode ter reconhecido o direito à aposentadoria especial, desde que comprove a efetiva exposição a agentes nocivos prejudiciais à saúde ou à integridade física. A dificuldade reside na prova: o contribuinte individual frequentemente não tem PPP (documento emitido pelo empregador) e pode não dispor de LTCAT, uma vez que a obrigação de elaboração desses documentos recai sobre o empregador — e o contribuinte individual é, por definição, trabalhador autônomo ou empresário sem vínculo empregatício.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Nessa situação, a prova pode ser feita por meios alternativos: (a) laudo técnico elaborado a pedido do próprio segurado, por médico do trabalho ou engenheiro de segurança do trabalho habilitado, contendo avaliação qualitativa e quantitativa dos agentes nocivos presentes no ambiente de trabalho; (b) perícia judicial ambiental no local de trabalho, determinada pelo juiz nos JEFs; (c) documentos de terceiros que atestem as condições ambientais — laudos de inspeção da vigilância sanitária, autos de infração trabalhista, relatórios de inspeção do corpo de bombeiros, laudos de processos judiciais envolvendo o mesmo local de trabalho; (d) declarações de sindicatos ou cooperativas de trabalho que atestem as condições em que a atividade é habitualmente exercida.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tem reconhecido o direito do contribuinte individual à aposentadoria especial em situações como: dentistas que operam consultório próprio (exposição a agentes biológicos), mecânicos autônomos (exposição a ruído, óleos minerais e hidrocarbonetos), eletricistas autônomos (periculosidade por exposição a alta tensão), pintores (exposição a solventes orgânicos e tintas com compostos químicos) e motoristas de caminhão que transportam cargas perigosas (inflamáveis, explosivos). Em cada caso, a comprovação da especialidade exige demonstração da exposição habitual e permanente, o que demanda prova técnica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matéria foi pacificada pelo STJ no julgamento do Tema 1.291 (REsp 2.163.429, Rel. Min. Gurgel de Faria, j. 10/09/2025), sob a sistemática dos recursos repetitivos, que assegurou ao contribuinte individual não cooperado o direito ao reconhecimento de tempo especial após a Lei n. 9.032/1995, dispensando-o da exigência de formulário emitido por empresa — exigência incompatível com a própria condição do trabalhador autônomo, que não possui empregador para elaborar o documento.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1.291 (REsp 2.163.429, Rel. Min. Gurgel de Faria, j. 10/09/2025):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O contribuinte individual não cooperado tem direito ao reconhecimento de tempo de atividade especial exercido após a Lei n. 9.032/95, desde que comprove a exposição a agentes nocivos. B) A exigência de comprovação da atividade especial por formulário emitido por empresa não se aplica a contribuintes individuais."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 supera o argumento — frequentemente invocado pelo INSS — de que a ausência de PPP ou de formulário empresarial obstaria o reconhecimento da especialidade para o trabalhador autônomo. A prova da exposição a agentes nocivos pode ser feita por outros meios idôneos (laudo técnico, perícia judicial, documentos de terceiros), conforme já examinado nesta seção.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carência de 180 contribuições deve ser integralmente cumprida pelo contribuinte individual, observadas as regras gerais de contribuição dessa categoria. O contribuinte individual recolhe suas contribuições diretamente ao INSS, e a irregularidade ou atraso nos recolhimentos pode comprometer o cômputo do período tanto para a carência quanto para o tempo de atividade especial. A regularização de contribuições em atraso é possível nos termos do art. 45-A da Lei n. 8.212/91, mas a comprovação do exercício efetivo da atividade no período é condição indispensável para a regularização.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contribuinte individual que pretende obter aposentadoria especial deve providenciar, desde o início da atividade, a elaboração de laudo técnico por profissional habilitado que ateste as condições ambientais de trabalho. Esse cuidado preventivo facilita substancialmente a comprovação futura da atividade especial, especialmente para atividades exercidas durante longos períodos. Na ausência de documentação contemporânea, a prova judicial torna-se mais complexa e onerosa. A perícia ambiental pode ser inviabilizada se o local de trabalho já não existir ou tiver sido substancialmente alterado. O advogado que assessora contribuintes individuais deve orientar a constituição tempestiva da prova técnica.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concentra a maior parte do contencioso previdenciário sobre condições de trabalho nos JEFs. Três fatores explicam essa litigiosidade persistente.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é normativo. A EC 103/2019 introduziu idade mínima, sistema de pontos e coeficiente redutor onde antes havia regime de 100% sem exigência etária. No julgamento da ADI 6.309 (Rel. Orig. Min. Luís Roberto Barroso, red. P/ acórdão Min. André Mendonça, j. 03/06/2026, 6×5), o STF reverteu parcialmente essas alterações: declarou inconstitucional a exigência de idade mínima — que, portanto, deixou de ser exigível —, mas manteve a nova forma de cálculo e a vedação à conversão de tempo especial em comum. Até o fechamento desta edição, o acórdão não havia sido publicado, de modo que eventual modulação de efeitos deve ser conferida no inteiro teor, o que exigirá do magistrado atenção, sobretudo quanto aos pedidos formulados ou aos benefícios concedidos antes da decisão.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é probatório. O PPP eletrônico via eSocial padronizou a prova para vínculos a partir de 2023, mas a maioria dos litígios envolve períodos anteriores, documentados em formulários físicos (SB-40, DSS-8030, PPP em papel) ou sem documentação alguma (empresas extintas, contribuintes individuais, segurados rurais). O domínio de regimes probatórios distintos conforme o período é condição para a instrução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é técnico. O magistrado que julga aposentadoria especial precisa ler laudos ambientais, compreender metodologias de medição (NHO-01 para ruído, IBUTG para calor, dosimetria para radiações) e identificar agentes nocivos e seus efeitos sobre a saúde. Sem essa competência, a sentença corre o risco de se fundar em premissas técnicas equivocadas.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o regime da aposentadoria especial deve ser interpretado à luz de sua finalidade constitucional: proteger o trabalhador que sacrifica sua saúde em benefício da coletividade. As exigências de comprovação e documentação são legítimas, mas não podem se converter em obstáculos que, na prática, esvaziem o direito que a Constituição assegura.</w:t>
      </w:r>
    </w:p>
    <w:p>
      <w:pPr>
        <w:sectPr>
          <w:headerReference w:type="default" r:id="rId111"/>
          <w:headerReference w:type="even" r:id="rId112"/>
          <w:footerReference w:type="default" r:id="rId113"/>
          <w:footerReference w:type="even" r:id="rId114"/>
          <w:headerReference w:type="first" r:id="rId115"/>
          <w:footerReference w:type="first" r:id="rId116"/>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9</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do Segurado Rural</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rural se diferencia das demais espécies pelo regime probatório próprio: a comprovação do exercício de atividade rural constitui o núcleo das controvérsias nos JEFs, exigindo domínio de regras processuais e materiais que se entrelaçam de modo peculiar. As idades reduzidas (60 anos para homens e 55 para mulheres) e a dispensa de contribuições pecuniárias para o segurado especial conferem ao benefício feição assistencial que o distingue das demais aposentadorias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conceituado no art. 11, inciso VII, da Lei n. 8.213, de 24 de julho de 1991, é a figura central deste capítulo. Diferencia-se dos demais segurados obrigatórios por exercer atividade agropecuária, pesqueira ou extrativista em regime de economia familiar, sem empregados permanentes, em área que não exceda quatro módulos fiscais. A Constituição de 1988, em seu art. 195, § 8º, conferiu-lhe regime contributivo diferenciado, fundado na comercialização da produção, reconhecendo que a capacidade contributiva desse trabalhador não se equipara à dos segurados vinculados ao mercado formal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que promoveu reformas substanciais em diversas espécies de benefícios previdenciários, não alterou os requisitos da aposentadoria por idade do segurado especial. Os limiares etários de 60 e 55 anos, bem como a comprovação de 15 anos de atividade rural, permanecem inalterados. Essa opção legislativa reflete o reconhecimento de que o trabalhador rural já se encontra em condição de vulnerabilidade socioeconômica que não comporta endurecimento dos critérios de acesso à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tratamento da matéria neste capítulo abrange, além da aposentadoria por idade rural do segurado especial (art. 48, §§ 1º e 2º, da Lei n. 8.213/91), a aposentadoria por idade híbrida (art. 48, § 3º, introduzido pela Lei n. 11.718/2008), que permite a soma de períodos rurais e urbanos para o preenchimento da carência. Examinaremos, ainda, o regime probatório da atividade rural, a jurisprudência consolidada do STJ e da TNU sobre a matéria, e os aspectos procedimentais que orientam a atuação nos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 Conceito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rural é espécie de aposentadoria por idade com requisitos diferenciados, concedida ao trabalhador que comprove o exercício de atividade rural pelo período exigido em lei. O fundamento constitucional encontra-se no art. 201, § 7º, inciso II, da Constituição Federal (com redação da EC 103/2019), que estabelece diretamente as idades de 60 anos para homens e 55 anos para mulheres para os trabalhadores rurais e para os que exerçam atividades em regime de economia familiar, nestes incluídos o produtor rural, o garimpeiro e o pescador artesanal. A opção do poder constituinte reformador de manter essas idades no próprio texto constitucional, em inciso específico, reforça o caráter diferenciado da proteção ao trabalhador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reprodução literal do rol constitucional, contudo, não importa enquadramento automático de todas as figuras ali nomeadas como segurado especial. O garimpeiro, em particular, é tratado pela legislação de custeio como contribuinte individual (art. 12, inciso V, da Lei n. 8.212/91), e não como segurado especial — categoria reservada, no plano infraconstitucional, ao produtor, parceiro, meeiro e arrendatário rurais, ao pescador artesanal e aos respectivos cônjuges que trabalhem em regime de economia familiar (art. 11, VII, da Lei n. 8.213/91). A menção ao garimpeiro neste tópico tem, portanto, alcance estritamente constitucional, reproduzindo o texto do art. 201, § 7º, II, sem afirmar seu enquadramento como segurado especial para os fins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justificativa constitucional para a diferenciação é de ordem material: o trabalho rural, exercido sob condições de desgaste físico acentuado, exposição a intempéries e acesso precário a serviços de saúde, acarreta envelhecimento funcional mais acelerado do que o verificado nas ocupações urbanas, conforme Horvath Júnior (2024). O constituinte de 1988 optou por compensar essa desigualdade de condições por meio da redução do requisito etário, dando concretude ao princípio da seletividade e distributividade na prestação dos benefícios (art. 194, parágrafo único, inciso III, da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previdenciária ao trabalhador rural é reforçada pelo art. 195, § 8º, da Constituição, que estabelece regime contributivo diferenciado para o segurado especial. Nos termos desse dispositivo, o produtor, o parceiro, o meeiro e o arrendatário rurais, o pescador artesanal e os respectivos cônjuges, que exerçam suas atividades em regime de economia familiar, sem empregados permanentes, contribuirão para a seguridade social mediante a aplicação de alíquota sobre o resultado da comercialização da produção. Essa forma de contribuição substitui a alíquota incidente sobre a remuneração, reconhecendo a impossibilidade de exigir do pequeno produtor rural contribuição mensal calculada nos moldes dos demais segurados.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da contribuição do segurado especial sobre o resultado da comercialização da produção foi confirmada pelo Supremo Tribunal Federal no julgamento do RE 761.263 (Tema 723 da repercussão geral, Plenário, rel. Min. Alexandre de Moraes, j. 15/04/2020, DJe 01/02/2021), que reconheceu a validade constitucional do art. 25 da Lei n. 8.212/91 como fundado diretamente no art. 195, § 8º, da Constituição Federal. A composição detalhada das alíquotas que incidem sobre a receita bruta da comercialização da produção rural — a contribuição previdenciária de 1,3% e a parcela de 0,2% destinada ao SENAR, perfazendo 1,5% — é examinada na seção 9.17, dedicada ao regime contributivo do segurado especial.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ao trabalhador rural brasileiro percorreu longo caminho até alcançar o patamar constitucional atual, conforme sintetizado no quadro seguinte.</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Marco legislativo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Conteúdo central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n. 4.214/1963 (Estatuto do Trabalhador Rural)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de direitos trabalhistas ao campo; sem proteção previdenciária efetiva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11/1971 (PRORURAL/FUNRURAL)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velhice aos 65 anos, meio salário-mínimo, exclusiva ao chefe de família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CF/1988</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Equiparação rural-urbana, redução etária (art. 201, § 7º, II), contribuição diferenciada (art. 195, § 8º)</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n. 8.213/1991</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arts. 11, VII, 39, 48 §§ 1º-2º, 106, 143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n. 11.718/2008</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híbrida (art. 48, § 3º), redefinição do segurado especial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Preservação integral dos requisitos rurais; impacto no cálculo da híbrida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marcos que merecem atenção especial são a ruptura promovida pela Constituição de 1988 e as sucessivas prorrogações do art. 143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de 1988 transformou o cenário. O art. 201, § 7º, inciso II, estabeleceu a redução de cinco anos na idade de aposentadoria para trabalhadores rurais. O art. 195, § 8º, criou regime contributivo diferenciado. O art. 201, § 5º (redação original), ao estabelecer que nenhum benefício substitutivo do salário de contribuição teria valor inferior ao salário-mínimo, equiparou o piso dos benefícios rurais e urbanos. O ADCT, em seu art. 59, assegurou a manutenção dos benefícios concedidos pela legislação de amparo ao trabalhador rural nos termos da lei, garantindo durante a transição a proteção previdenciária ao trabalhador do campo até a regulamentação do sistema pela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regulamentou a matéria previdenciária e disciplinou a aposentadoria por idade do trabalhador rural nos arts. 11, inciso VII (conceito de segurado especial), 39 (benefícios devidos ao segurado especial), 48, §§ 1º e 2º (requisitos da aposentadoria por idade rural), 106 (documentos de comprovação), e 143 (regra de transição probatória). A lei estabeleceu o requisito de 180 contribuições mensais para a aposentadoria por idade, mas dispensou o segurado especial de contribuições regulares, exigindo-lhe, em substituição, a comprovação do exercício de atividade rural pelo período equivalente à carência (art. 39, inciso I, c/c art. 48,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11.718/2008 introduziu importantes modificações no regime do segurado especial e criou a aposentadoria por idade híbrida, ao acrescentar o § 3º ao art. 48 da Lei n. 8.213/91. Essa alteração permitiu aos trabalhadores que exerceram atividades rurais e urbanas alternadamente a soma dos respectivos períodos para fins de carência. A mesma lei redefiniu aspectos do conceito de segurado especial, ampliando as atividades e fontes de renda complementar compatíveis com o regime de economia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143 da Lei n. 8.213/91 previu regra de transição probatória para o segurado especial, sucessivamente prorrogada até 31/12/2025 (Lei n. 14.131/2021). A cronologia detalhada das prorrogações e a relação entre o art. 143 e o art. 48, § 2º, são examinadas na seção 9.27.</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Decreto n. 10.410/2020 atualizou o Regulamento da Previdência Social (Decreto n. 3.048/1999) para adequá-lo à EC 103/2019 e a outras alterações legislativas, reformulando os dispositivos relativos ao segurado especial, ao regime de economia familiar e à comprovação de atividade rural. Embora a EC 103/2019 não tenha alterado os requisitos da aposentadoria por idade rural, o Decreto promoveu ajustes no procedimento administrativo de comprovação que repercutem na atuação forense dos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9.3 Segurado especial: definição e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conceito de segurado especial (art. 11, VII, da Lei n. 8.213/91) e seus requisitos gerais foram examinados no Capítulo 2 (seção 2.1.5), ao qual se remete o leitor para a definição integral. Para fins da aposentadoria rural, destacam-se os requisitos que geram maior controvérsia nos JEFs: (a) o regime de economia familiar; (b) a limitação da área a quatro módulos fiscais (para atividade agropecuária); e (c) a ausência de empregados permanentes. Os requisitos de residência e proximidade, embora raramente controvertidos, merecem registro pela flexibilidade com que a jurisprudência os interpreta.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9.3.1 Residência e proximidade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da residência admite interpretação flexível. A lei exige residência "no imóvel rural ou em aglomerado urbano ou rural próximo a ele", o que abrange tanto a residência na própria propriedade rural quanto a moradia em sede de município vizinho, desde que haja vínculo efetivo com a atividade rural. A jurisprudência da TNU consolidou o entendimento de que a residência na zona urbana de pequeno município, por si só, não descaracteriza a condição de segurado especial, quando comprovado o efetivo exercício de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desse entendimento é eminentemente prático: em muitos municípios brasileiros de pequeno porte, a zona urbana resume-se a algumas ruas centrais, e o trabalhador rural reside na sede do município por necessidade de acesso a serviços básicos (escola dos filhos, posto de saúde, comércio), deslocando-se diariamente para a lavoura. Exigir a residência na propriedade rural como condição absoluta para o enquadramento como segurado especial significaria desconsiderar essa realidade e impor ao trabalhador rural escolha entre a proteção previdenciária e o acesso a serviços essenciais. A análise do requisito de proximidade deve considerar as condições de transporte, a distância entre o aglomerado urbano e a propriedade rural, e a efetividade do deslocamento diário para o trabalho no campo.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9.3.2 Limite de área: quatro módulos fiscais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limite de quatro módulos fiscais aplica-se exclusivamente à atividade agropecuária — pescadores artesanais e extrativistas vegetais não se submetem a essa restrição de área. O módulo fiscal é unidade de medida instituída pela Lei n. 6.746/1979, cujos valores por município são publicados em tabelas periodicamente atualizadas pelo INCRA. O módulo fiscal varia conforme o município, levando em conta o tipo de exploração predominante, a renda obtida, o conceito de propriedade familiar e outras variáveis socioeconômicas. Em municípios de agricultura de subsistência no Nordeste, por exemplo, o módulo fiscal pode ser de 5 a 10 hectares, enquanto em regiões de agricultura extensiva no Centro-Oeste pode alcançar 80 a 110 hectares.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variação do módulo fiscal entre municípios pode produzir resultados paradoxais. Um agricultor familiar que explora 80 hectares no interior do Mato Grosso pode estar dentro do limite de quatro módulos fiscais (se o módulo no município for de 80 hectares), enquanto um agricultor que explora 25 hectares em município mineiro pode excedê-lo (se o módulo local for de 5 hectares). A doutrina critica a rigidez do critério, argumentando que a capacidade econômica do produtor depende não apenas da área, mas da fertilidade do solo, do tipo de cultura, do acesso à água e da infraestrutura disponível — circunstâncias que o critério puramente quantitativo não captura. Essa crítica foi parcialmente acolhida pelo STJ no Tema 1.115, a que voltaremos na seção 9.14.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análise de processos nos JEFs, a verificação do limite de quatro módulos fiscais exige duas etapas: (a) consultar a Tabela de Módulos Fiscais do INCRA para identificar o valor do módulo fiscal no município onde se situa o imóvel; e (b) confrontar a área total do imóvel com o resultado de quatro módulos fiscais naquele município. A consulta pode ser feita no portal do INCRA (www.incra.gov.br) ou em tabelas consolidadas disponíveis no sítio eletrônico da Embrapa. É preciso atenção ao fato de que o limite se refere à área total explorada, podendo abranger mais de um imóvel, se a exploração for conjunta pelo grupo familiar.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conceito de segurado especial alcança também os membros do grupo familiar — cônjuge, companheiro e filhos maiores de 16 anos — que comprovadamente trabalhem na atividade rural (art. 11, § 1º, da Lei n. 8.213/91). Cada um deles é individualmente segurado especial, com direito próprio a benefícios previdenciários, conforme examinado no Capítulo 2.</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9.4 Regime de economia familiar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economia familiar é o elemento definidor da condição de segurado especial, distinguindo-o dos demais trabalhadores rurais (empregado rural, contribuinte individual que explora atividade agropecuária com empregados permanentes, avulso rural). O regime se define por três elementos que a lei prevê cumulativamente: a indispensabilidade do trabalho de cada membro, a dependência mútua entre eles e a colaboração sem subordinação.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indispensabilidade significa que a atividade de cada membro da família é necessária para a subsistência do grupo. Não se trata de mera participação casual ou eventual, mas de trabalho efetivo, que contribui de forma significativa para o sustento da família. A mútua dependência implica que nenhum membro do grupo familiar seria capaz, isoladamente, de manter a exploração econômica em nível suficiente para a subsistência. A colaboração traduz a ideia de trabalho conjunto, em que as tarefas são distribuídas entre os membros conforme suas capacidades, sem relação de subordinação típica do contrato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construiu, ao longo dos anos, diversos parâmetros para aferir a presença do regime de economia familiar. O STJ, no julgamento do Tema 532 (REsp 1.304.479/SP, rel. Min. Herman Benjamin, j. 10/10/2012, DJe 19/12/2012), fixou a tese de que "o trabalho urbano de um dos membros do grupo familiar não descaracteriza, por si só, os demais integrantes como segurados especiais, devendo ser averiguada a dispensabilidade do trabalho rural para a subsistência do grupo familiar, incumbência esta das instâncias ordinárias (Súmula 7/STJ)". Esse entendimento reconhece que a economia familiar rural frequentemente convive com fontes complementares de renda, sem que isso desnature o regime.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11.718/2008 enumerou, no art. 11, § 9º, da Lei n. 8.213/91, as atividades que não descaracterizam a condição de segurado especial (turismo rural, artesanato, renda complementar de até um salário-mínimo, entre outras). O rol completo foi examinado no Capítulo 2 (seção 2.1.5). Para a aposentadoria rural, o aspecto decisivo é o impacto dessas atividades na avaliação do regime de economia familiar pelo magistrado.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renda complementar de até um salário-mínimo mensal (art. 11, § 9º, VI) deve ser analisada com cuidado: a existência de renda urbana superior pode descaracterizar o regime de economia familiar, embora a jurisprudência dos TRFs venha flexibilizando o critério, examinando a preponderância da atividade rural. A renda do cônjuge em atividade urbana merece análise específica, tratada na seção 9.5.</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contratação de empregados permanentes é vedação expressa para a configuração do segurado especial. Entretanto, o auxílio eventual de terceiros é admitido pela própria lei (art. 11, VII, caput). A legislação não define "auxílio eventual", mas a doutrina e a jurisprudência distinguem a contratação eventual, por prazo certo e em período de maior demanda (colheita, plantio), da contratação permanente de mão de obra assalariada. A contratação de diaristas por períodos curtos em épocas de safra, por exemplo, não descaracteriza o regime de economia familiar, desde que o trabalho do grupo familiar continue sendo a base da atividade produtiva. O art. 11, § 7º, da Lei n. 8.213/91 (incluído pela Lei n. 11.718/2008) autoriza expressamente a contratação de empregados por prazo determinado em período de safra, em número limitado e por tempo certo, à razão de, no máximo, 120 pessoas/dia no ano civil. Convém notar que esse teto se mede em </w:t>
      </w:r>
      <w:r>
        <w:rPr>
          <w:rFonts w:ascii="EB Garamond" w:hAnsi="EB Garamond" w:cs="EB Garamond"/>
          <w:b w:val="0"/>
          <w:i/>
          <w:color w:val="201B16"/>
          <w:sz w:val="21"/>
          <w:lang w:val="pt-BR" w:bidi="ar-SA"/>
          <w:kern w:val="16"/>
          <w14:ligatures w14:val="standardContextual"/>
        </w:rPr>
        <w:t>dias-homem acumulados ao longo do ano</w:t>
      </w:r>
      <w:r>
        <w:rPr>
          <w:rFonts w:ascii="EB Garamond" w:hAnsi="EB Garamond" w:cs="EB Garamond"/>
          <w:b w:val="0"/>
          <w:i w:val="0"/>
          <w:color w:val="201B16"/>
          <w:sz w:val="21"/>
          <w:lang w:val="pt-BR" w:bidi="ar-SA"/>
          <w:kern w:val="16"/>
          <w14:ligatures w14:val="standardContextual"/>
        </w:rPr>
        <w:t xml:space="preserve"> — isto é, o somatório dos dias trabalhados por cada empregado contratado —, e não no número de trabalhadores simultaneamente ocupados em um dado momento. Assim, o segurado especial pode, por exemplo, contratar quatro pessoas durante trinta dias de colheita (4 × 30 = 120 dias-homem) sem ultrapassar o limite legal, ainda que jamais tenha mais de quatro empregados ao mesmo tempo.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9.5 Atividades que descaracterizam (ou não) a condição de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manutenção da condição de segurado especial exige que a atividade rural constitua o meio de subsistência predominante do trabalhador e de seu grupo familiar. Diversas circunstâncias, porém, suscitam controvérsia sobre a permanência ou a perda dessa condição.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exercício de atividade urbana por um dos membros do grupo familiar é uma das questões mais recorrentes nos JEFs. A jurisprudência construiu entendimento nuançado: a atividade urbana do cônjuge não descaracteriza, por si só, a condição de segurado especial do outro cônjuge que permanece na atividade rural, desde que o trabalho no campo continue sendo exercido em regime de economia familiar. Essa orientação encontra respaldo no art. 11, § 9º, da Lei n. 8.213/91 e na jurisprudência da TNU.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41 da TNU dispõe que "a circunstância de um dos integrantes do núcleo familiar desempenhar atividade urbana não implica, por si só, a descaracterização do trabalhador rural como segurado especial, condição que deve ser analisada no caso concreto". A ratio decidendi repousa na autonomia da filiação previdenciária: cada membro da família é individualmente segurado especial em razão do trabalho que efetivamente exerce, e não do trabalho do cônjuge ou dos filhos.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contudo, limitações. Quando a renda urbana do cônjuge é suficiente, por si mesma, para garantir o sustento da família e a atividade rural passa a ter caráter meramente complementar ou de lazer, a condição de segurado especial pode ser descaracterizada. O exame exige análise do conjunto probatório: valor da renda urbana, extensão da propriedade, volume da produção rural, número de membros do grupo familiar e outras circunstâncias reveladoras da predominância ou subsidiariedade da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recebimento de benefício previdenciário por incapacidade não descaracteriza a condição de segurado especial, nos termos do art. 11, § 9º, da Lei n. 8.213/91. O segurado que se afasta temporariamente da atividade rural em razão de incapacidade mantém sua qualificação, podendo retomar o trabalho no campo quando recuperado, sem necessidade de reingresso como se fora nova filiação. A pensão por morte recebida por membro do grupo familiar também não obsta a manutenção da condição de segurado especial dos demais membros que continuam na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registro de vínculos urbanos de curta duração no CNIS é circunstância frequente nos processos dos JEFs. A jurisprudência consolidou o entendimento de que vínculos urbanos curtos e intercalados com a atividade rural não descaracterizam a condição de segurado especial, desde que a atividade rural permaneça como ocupação principal. A análise deve ser contextualizada: no meio rural brasileiro, é comum que o pequeno produtor ou o boia-fria busque complementar a renda com atividades urbanas temporárias (construção civil, comércio informal) nos períodos de entressafra, sem abandonar a vocação agrícola.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532 (REsp 1.304.479/SP, rel. Min. Herman Benjamin, j. 10/10/2012, DJe 19/12/2012)</w:t>
            </w:r>
            <w:r>
              <w:rPr>
                <w:rFonts w:ascii="EB Garamond" w:hAnsi="EB Garamond" w:cs="EB Garamond"/>
                <w:b w:val="0"/>
                <w:i w:val="0"/>
                <w:color w:val="201B16"/>
                <w:sz w:val="19"/>
                <w:lang w:val="pt-BR" w:bidi="ar-SA"/>
                <w:kern w:val="16"/>
                <w14:ligatures w14:val="standardContextual"/>
              </w:rPr>
              <w:t>: "O trabalho urbano de um dos membros do grupo familiar não descaracteriza, por si só, os demais integrantes como segurados especiais, devendo ser averiguada a dispensabilidade do trabalho rural para a subsistência do grupo familiar, incumbência esta das instâncias ordinárias (Súmula 7/STJ)." A tese afasta a descaracterização automática do regime de economia familiar pelo simples fato de um dos membros do grupo exercer atividade urbana: o que importa é saber se o trabalho rural continua indispensável à subsistência da família. Nos JEFs, a aplicação desse entendimento exige exame cuidadoso do CNIS para identificar a duração, a frequência e a natureza dos vínculos urbanos, confrontando-os com o conjunto da prova documental e testemunhal sobre a atividade rural.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titularidade de empresa ou a participação em sociedade empresária é incompatível com a condição de segurado especial, salvo nas hipóteses expressamente previstas no art. 11, § 9º, da Lei n. 8.213/91. A titularidade de MEI (Microempreendedor Individual) também pode afetar a condição, dependendo da natureza da atividade e da renda auferida. A mera inscrição como MEI para comercialização direta da produção rural, contudo, vem sendo interpretada com flexibilidade pela jurisprudência, especialmente quando destinada à formalização de atividade já exercida no âmbito da economia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9.6 Aposentadoria por idade rural: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48, caput, da Lei n. 8.213/91 estabelece que a aposentadoria por idade será devida ao segurado que, cumprida a carência exigida, completar 65 anos de idade (homem) ou 60 anos (mulher). O § 1º do mesmo artigo reduz esses limites em cinco anos para o trabalhador rural, resultando nas idades de 60 anos (homem) e 55 anos (mulher). A redução aplica-se ao segurado especial (art. 11, VII), ao empregado rural (art. 11, I, "a"), ao trabalhador avulso rural e ao contribuinte individual que presta serviço de natureza rural, nos termos do art. 48, § 1º.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2º do art. 48 complementa a disciplina ao prever que, para efeito da aposentadoria por idade do trabalhador rural, não se exige o recolhimento de contribuições na forma do art. 25 da Lei n. 8.212/91 (contribuição sobre a comercialização da produção), desde que comprovada a atividade rural no período imediatamente anterior ao requerimento do benefício, em número de meses idêntico à carência do referido benefício. Conjugam-se, portanto, dois requisitos: (a) a idade mínima (60 anos para homem, 55 para mulher); e (b) a comprovação de 180 meses (15 anos) de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distinguir a aposentadoria por idade rural do segurado especial (art. 48, §§ 1º e 2º) da aposentadoria por idade do empregado rural. Ambos fazem jus à redução etária de cinco anos, mas o regime probatório é distinto. O empregado rural com CTPS assinada comprova a atividade pelo registro formal de vínculo empregatício, dispensando início de prova material nos moldes da Súmula 149/STJ. O segurado especial, por atuar em regime de economia familiar e sem registro formal, submete-se ao regime probatório próprio examinado nas seções 9.7 a 9.9. O empregado rural informal (sem registro em CTPS), por sua vez, submete-se a regime probatório análogo ao do segurado especial, com a exigência de início de prova material corroborado por prova testemunhal.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carência da aposentadoria por idade — 180 contribuições mensais — é fixada pelo art. 25, inciso II, da </w:t>
      </w:r>
      <w:r>
        <w:rPr>
          <w:rFonts w:ascii="EB Garamond" w:hAnsi="EB Garamond" w:cs="EB Garamond"/>
          <w:b/>
          <w:i w:val="0"/>
          <w:color w:val="201B16"/>
          <w:sz w:val="21"/>
          <w:lang w:val="pt-BR" w:bidi="ar-SA"/>
          <w:kern w:val="16"/>
          <w14:ligatures w14:val="standardContextual"/>
        </w:rPr>
        <w:t>Lei de Benefícios</w:t>
      </w:r>
      <w:r>
        <w:rPr>
          <w:rFonts w:ascii="EB Garamond" w:hAnsi="EB Garamond" w:cs="EB Garamond"/>
          <w:b w:val="0"/>
          <w:i w:val="0"/>
          <w:color w:val="201B16"/>
          <w:sz w:val="21"/>
          <w:lang w:val="pt-BR" w:bidi="ar-SA"/>
          <w:kern w:val="16"/>
          <w14:ligatures w14:val="standardContextual"/>
        </w:rPr>
        <w:t xml:space="preserve"> (Lei n. 8.213/91). Não se confunde esse dispositivo com o art. 25 da </w:t>
      </w:r>
      <w:r>
        <w:rPr>
          <w:rFonts w:ascii="EB Garamond" w:hAnsi="EB Garamond" w:cs="EB Garamond"/>
          <w:b/>
          <w:i w:val="0"/>
          <w:color w:val="201B16"/>
          <w:sz w:val="21"/>
          <w:lang w:val="pt-BR" w:bidi="ar-SA"/>
          <w:kern w:val="16"/>
          <w14:ligatures w14:val="standardContextual"/>
        </w:rPr>
        <w:t>Lei de Custeio</w:t>
      </w:r>
      <w:r>
        <w:rPr>
          <w:rFonts w:ascii="EB Garamond" w:hAnsi="EB Garamond" w:cs="EB Garamond"/>
          <w:b w:val="0"/>
          <w:i w:val="0"/>
          <w:color w:val="201B16"/>
          <w:sz w:val="21"/>
          <w:lang w:val="pt-BR" w:bidi="ar-SA"/>
          <w:kern w:val="16"/>
          <w14:ligatures w14:val="standardContextual"/>
        </w:rPr>
        <w:t xml:space="preserve"> (Lei n. 8.212/91), de numeração coincidente mas objeto inteiramente diverso, referido linhas acima, que disciplina a contribuição do segurado especial sobre a comercialização da produção. Uma é norma de carência (Benefícios); a outra, regra de custeio (alíquota). Para o segurado especial, essa carência é cumprida não mediante recolhimento pecuniário, mas pela comprovação do exercício de atividade rural. Trata-se de contribuição presumida: a alíquota sobre a comercialização da produção substitui a contribuição mensal dos demais segurados, e a comprovação do exercício efetivo da atividade rural equivale, para fins de carência, ao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expressão "período imediatamente anterior ao requerimento", constante do art. 48, § 2º, gerou intensa controvérsia jurisprudencial. A questão é saber se o segurado especial deve estar exercendo atividade rural no momento do requerimento, ou se basta a comprovação de 15 anos de atividade rural em qualquer período anterior, ainda que tenha se afastado do campo.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enfrentou a questão no julgamento do Tema 642 (REsp 1.354.908/SP, rel. Min. Mauro Campbell Marques, j. 09/09/2015, DJe 10/02/2016), fixando a tese de que "o segurado especial tem que estar laborando no campo, quando completar a idade mínima para se aposentar por idade rural, momento em que poderá requerer seu benefício. Ressalvada a hipótese do direito adquirido, em que o segurado especial, embora não tenha requerido sua aposentadoria por idade rural, preenchera de forma concomitante, no passado, ambos os requisitos carência e idade". A ressalva do direito adquirido protege o segurado que completou a idade mínima e a carência enquanto exercia atividade rural: ele faz jus ao benefício mesmo que, posteriormente, tenha migrado para atividade urbana.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642 (REsp 1.354.908/SP, rel. Min. Mauro Campbell Marques, j. 09/09/2015, DJe 10/02/2016)</w:t>
            </w:r>
            <w:r>
              <w:rPr>
                <w:rFonts w:ascii="EB Garamond" w:hAnsi="EB Garamond" w:cs="EB Garamond"/>
                <w:b w:val="0"/>
                <w:i w:val="0"/>
                <w:color w:val="201B16"/>
                <w:sz w:val="19"/>
                <w:lang w:val="pt-BR" w:bidi="ar-SA"/>
                <w:kern w:val="16"/>
                <w14:ligatures w14:val="standardContextual"/>
              </w:rPr>
              <w:t>: O segurado especial deve comprovar o exercício de atividade rural na data em que completar a idade mínima para a aposentadoria. A cessação da atividade rural antes do implemento etário impede a concessão, salvo direito adquirido. Esse entendimento valoriza a contemporaneidade entre a atividade rural e o preenchimento dos requisitos, impedindo que o segurado que abandonou o campo há muitos anos invoque período rural remoto para obter aposentadoria com requisitos etários reduzidos. A ressalva do direito adquirido protege aquele que já implementou ambos os requisitos (idade + 15 anos de atividade rural) e, apenas depois, migrou para atividade urbana.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dos 15 anos de atividade rural não exige continuidade ininterrupta. Períodos descontínuos de trabalho rural podem ser somados, desde que totalizem o número de meses correspondente à carência. A jurisprudência reconhece, inclusive, a possibilidade de computar períodos rurais intercalados com períodos urbanos, conforme o contexto probatório.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especial que pretende aposentadoria por idade rural no valor de um salário-mínimo não precisa comprovar recolhimentos ao INSS — basta a prova do exercício de atividade rural pelo tempo equivalente à carência. Entretanto, se o segurado especial deseja obter benefício em valor superior ao salário-mínimo, deverá ter contribuído facultativamente sobre base de cálculo superior, nos termos do art. 39, inciso II, da Lei n. 8.213/91. Na prática dos JEFs, a quase totalidade dos pedidos de aposentadoria rural refere-se a benefício no valor de um salário-mínimo.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9.7 Regime probatório: início de prova material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do exercício de atividade rural é o ponto central das ações de aposentadoria rural nos JEFs. O regime probatório peculiar que rege a matéria decorre do reconhecimento de que o trabalhador rural frequentemente desenvolve sua atividade à margem do sistema formal de registro, em condições de informalidade que dificultam a produção de documentos comprobatórios contemporâneos.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149 do STJ estabelece a regra fundamental: "A prova exclusivamente testemunhal não basta à comprovação da atividade rurícola, para efeito da obtenção de benefício previdenciário." A exigência de início de prova material destina-se a conferir segurança ao sistema previdenciário, evitando a concessão de benefícios com base exclusiva em depoimentos, suscetíveis de manipulação. A contrapartida dessa exigência é a flexibilização do conceito de "início de prova material", que a jurisprudência interpretou de forma ampla para harmonizar a regra com a realidade do trabalhador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6 da TNU complementa a disciplina: "A certidão de casamento ou outro documento idôneo que evidencie a condição de trabalhador rural do cônjuge constitui início razoável de prova material da atividade rurícola." Essa súmula consagrou a fungibilidade dos documentos aptos a constituir início de prova material: não existe rol taxativo, e qualquer documento que, razoavelmente, permita inferir o exercício de atividade rural é idôneo para esse fim.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14 da TNU complementa o quadro ao dispor que "para a concessão de aposentadoria rural por idade, não se exige que o início de prova material corresponda a todo o período equivalente à carência do benefício". A razão de ser do enunciado é pragmática: exigir que o trabalhador rural apresentasse documentos cobrindo cada um dos 180 meses de carência seria impor ônus probatório incompatível com a realidade da vida no campo. O início de prova material funciona como âncora documental, que, corroborada pela prova testemunhal, permite ao juiz formar convicção sobre o exercício de atividade rural pelo período necessário.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relação entre prova documental e testemunhal é de complementaridade, não de substituição. O início de prova material confere credibilidade ao relato testemunhal, ao passo que a prova testemunhal confere extensão temporal à prova documental. Um documento que comprova a condição de rurícola em determinado ano pode ser ampliado pela prova testemunhal para abranger os anos anteriores e posteriores, desde que a narrativa seja coerente e as testemunhas apresentem relatos circunstanciados.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exigência de contemporaneidade da prova material encontra fundamento na Súmula 34 da TNU: "Para fins de comprovação do tempo de labor rural, o início de prova material deve ser contemporâneo à época dos fatos a provar." A contemporaneidade, contudo, deve ser interpretada em harmonia com a Súmula 14 da TNU, que dispensa a cobertura documental de todo o período de carência. O resultado é um sistema equilibrado: o documento deve ser razoavelmente contemporâneo ao período que se pretende provar, mas não precisa cobri-lo integralmente. Documentos muito antigos, sem conexão temporal com o período de carência, podem ser insuficientes, salvo quando corroborados por testemunhos detalhados que permitam a extensão temporal. A questão é casuística e exige do juiz sensibilidade para avaliar o conjunto probatório à luz das circunstâncias concretas.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9.8 Documentos admitidos como início de prova material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106 da Lei n. 8.213/91 prevê rol exemplificativo de documentos aptos à comprovação do exercício de atividade rural, cujo caráter não taxativo é reforçado pelo respectivo parágrafo único (incluído pela Lei n. 11.718/2008). A enumeração legal abre-se pelo contrato individual de trabalho ou pela Carteira de Trabalho e Previdência Social (CTPS): a anotação de vínculo como empregado rural constitui prova direta da atividade, dispensando corroboração testemunhal, e mesmo as anotações extemporâneas, realizadas após a data do vínculo, conservam valor probatório, pois gozam de presunção relativa de veracidade (art. 29, § 3º, da CLT, com redação da Lei n. 13.874/2019; Súmula 12/TST), que somente cede mediante prova em contrário. Ao lado da CTPS, o dispositivo arrola os contratos de arrendamento, parceria ou comodato rural, que comprovam a exploração da terra em regime de produção rural ainda que o segurado não seja proprietário — documentos frequentes nas regiões de agricultura familiar, onde parceiros e meeiros cultivam a terra alheia em troca de parte da produção.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Também integra o rol a declaração fundamentada do sindicato que represente o trabalhador rural — a chamada "declaração de exercício de atividade rural", homologada pelo INSS, durante anos o principal documento utilizado pelos segurados especiais. A jurisprudência, contudo, atribuiu-lhe valor relativo: a declaração sindical constitui início de prova material quando acompanhada de elementos que confirmem seu conteúdo (o próprio cadastro do sindicato ou documentos subsidiários), mas não supre a ausência de toda e qualquer outra prova documental. Por fim, no plano dos cadastros rurais, o art. 106 alcança o registro em órgãos como a Declaração de Aptidão ao Pronaf (DAP) e, mais recentemente, o Cadastro Nacional da Agricultura Familiar (CAF). A DAP — emitida por entidades credenciadas pelo MDA (hoje Secretaria de Agricultura Familiar), que qualifica o agricultor familiar e lhe dá acesso ao Programa Nacional de Fortalecimento da Agricultura Familiar — comprova tanto a condição de agricultor familiar quanto o exercício efetivo de atividade rural, constituindo robusto início de prova material.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Declaração de Aptidão ao Pronaf (DAP) é documento de elevada força probatória nas ações de aposentadoria rural, porque pressupõe verificação de campo pela entidade emissora. A DAP contém informações sobre a composição do grupo familiar, a área explorada, a produção anual e a renda obtida — elementos que permitem ao juiz avaliar a presença do regime de economia familiar. A partir de 2023, a DAP vem sendo progressivamente substituída pelo CAF (Cadastro Nacional da Agricultura Familiar), que pode ser consultado no portal do Ministério do Desenvolvimento Agrário. Ambos os documentos servem como início de prova material.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ncerram o rol legal os documentos fiscais da comercialização. O bloco de notas do produtor rural — documento emitido por ocasião da venda da produção, com dados do produtor, do comprador e da mercadoria — comprova não apenas a atividade rural, mas a efetiva comercialização da produção, reforçando a prova do regime de economia familiar. Na mesma direção, as notas fiscais de entrada de mercadorias emitidas pela empresa adquirente da produção revelam-se especialmente úteis quando o segurado não dispõe de bloco de notas próprio: a nota fiscal lançada pela compradora registra a aquisição dos produtos rurais do segurado e, com isso, atesta sua condição de produtor.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dos documentos expressamente previstos no art. 106, a jurisprudência reconhece diversos outros como idôneos para constituir início de prova material. A certidão de casamento ou de nascimento com qualificação do segurado ou de seus pais como "lavrador", "agricultor" ou "trabalhador rural" é amplamente aceita. A certidão de nascimento dos filhos com a mesma qualificação, o certificado de reservista com menção à atividade agrícola, a ficha de matrícula escolar dos filhos com indicação da profissão rural dos genitores, os comprovantes de pagamento do Imposto sobre a Propriedade Territorial Rural (ITR), o histórico escolar do segurado com menção à atividade rural, as fichas de atendimento em postos de saúde com qualificação profissional rural, e a escritura pública ou contrato de compra e venda de imóvel rural são exemplos recorrentes na jurisprudência.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de ações de aposentadoria rural nos JEFs, o advogado deve reunir o maior número possível de documentos que qualifiquem o segurado como trabalhador rural, ainda que não cubram integralmente o período de carência. A estratégia probatória eficaz combina documentos de diferentes épocas, uma certidão de casamento antiga com qualificação rural, notas fiscais de produção de anos recentes e declaração sindical contemporânea — criando uma linha temporal que a prova testemunhal complementa. Documentos de familiares diretos (cônjuge, pais, filhos) também são admitidos como prova extensiva. A TNU Súmula 6 autoriza expressamente o uso de documento do cônjuge como início de prova material.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9.9 Prova testemunhal e a disciplina da Súmula 149/STJ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149/STJ ("A prova exclusivamente testemunhal não basta à comprovação da atividade rurícola, para efeito da obtenção de benefício previdenciário") não impede a produção de prova testemunhal — ao contrário, a prova oral é essencial para complementar e dar extensão temporal ao início de prova material. O que a Súmula veda é a comprovação fundada exclusivamente em testemunhos, sem qualquer suporte documental.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magistrado deve examinar com rigor a qualidade da prova testemunhal em ações de aposentadoria rural. A Súmula 577 do STJ ("É possível reconhecer o tempo de serviço rural anterior ao documento mais antigo apresentado, desde que amparado em convincente prova testemunhal") autoriza expressamente a extensão da prova documental para períodos anteriores por meio de testemunhos, desde que a prova oral seja convincente e coerente com os elementos materiais dos autos.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577/STJ</w:t>
            </w:r>
            <w:r>
              <w:rPr>
                <w:rFonts w:ascii="EB Garamond" w:hAnsi="EB Garamond" w:cs="EB Garamond"/>
                <w:b w:val="0"/>
                <w:i w:val="0"/>
                <w:color w:val="201B16"/>
                <w:sz w:val="19"/>
                <w:lang w:val="pt-BR" w:bidi="ar-SA"/>
                <w:kern w:val="16"/>
                <w14:ligatures w14:val="standardContextual"/>
              </w:rPr>
              <w:t>: "É possível reconhecer o tempo de serviço rural anterior ao documento mais antigo apresentado, desde que amparado em convincente prova testemunhal." A súmula resolve uma das questões mais frequentes nos JEFs: o segurado que dispõe de início de prova material recente, mas pretende comprovar atividade rural em período anterior. O documento constitui âncora probatória que, associado a testemunhos detalhados e coerentes, permite ao juiz reconhecer a atividade rural em período para o qual não existem documentos. A força probatória da testemunha deve ser avaliada considerando: (a) conhecimento pessoal e direto do trabalho rural do segurado; (b) especificidade do relato (localização, tipo de cultura, regime de trabalho); e (c) coerência com os elementos materiais dos autos.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valoração da prova testemunhal nas ações rurais segue critérios desenvolvidos pela jurisprudência. Testemunhas que conviveram diretamente com o segurado no ambiente rural, vizinhos, compradores de produção, membros de comunidades rurais, donos de propriedades contíguas, possuem valor probatório superior ao de testemunhas que conhecem a atividade rural apenas por informação de terceiros. A jurisprudência exige, ainda, que os depoimentos sejam circunstanciados: não basta afirmar genericamente que o segurado "trabalha na roça"; é preciso que as testemunhas descrevam o tipo de atividade, a localização, os produtos cultivados, o regime de trabalho (se em família, se com ajuda de terceiros), o tempo aproximado de exercício da atividade e outras circunstâncias que confiram credibilidade ao relato.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número de testemunhas necessário é tema de que a lei não se ocupa de modo específico. Na prática dos JEFs, a instrução das ações rurais admite de duas a três testemunhas, conforme o rito processual aplicável. A Lei n. 10.259/2001 não estabelece limite numérico rígido, cabendo ao juiz definir, conforme o caso, a quantidade de testemunhos necessários para a formação de sua convicção. Entendemos que dois depoimentos concordantes e circunstanciados, corroborados por início de prova material, são suficientes para a formação da convicção judicial na maior parte dos casos.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oitiva do segurado em audiência (depoimento pessoal) é momento de especial relevância probatória. O relato do próprio segurado sobre sua trajetória laboral, quando detalhado e coerente com os documentos dos autos, constitui elemento de convicção relevante. A contradição entre o depoimento pessoal e os documentos, ou entre o depoimento e as testemunhas, compromete a credibilidade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justificação judicial e a justificação administrativa são instrumentos processuais relevantes no contexto da prova da atividade rural. A justificação administrativa, prevista no art. 108 da Lei n. 8.213/91 e regulamentada pelos arts. 142 a 151 do Decreto n. 3.048/1999, é procedimento realizado perante o próprio INSS, no qual o segurado apresenta testemunhas para comprovar fatos relevantes à obtenção de benefícios. A justificação judicial, por sua vez, é medida cautelar (ou de produção antecipada de prova, no regime do CPC/2015) destinada a assegurar a prova testemunhal quando há risco de perecimento, como nas hipóteses de testemunhas idosas ou enfermas. A jurisprudência dos JEFs admite a justificação judicial como meio de prova complementar, desde que o resultado seja submetido ao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prova material e prova documental merece registro. Todo documento é prova material, mas nem toda prova material é documento formal. A jurisprudência ampliou o conceito de início de prova material para abranger evidências físicas que, embora não constituam documentos em sentido estrito, demonstram a vinculação do segurado ao meio rural: fotografias antigas retratando o segurado em atividade agrícola, imagens de satélite demonstrando o cultivo da terra, e outros elementos que a tecnologia contemporânea disponibiliza podem ser considerados início de prova material, segundo os tribunais.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9.10 O boia-fria, o volante e o safrista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boia-fria — trabalhador rural temporário sem vínculo permanente, conhecido regionalmente também como "safrista" ou "pau-de-arara" — apresenta desafios probatórios próprios. Trata-se do trabalhador que presta serviço rural de natureza temporária a diferentes empregadores, sem vínculo empregatício permanente, deslocando-se conforme a demanda sazonal das atividades agrícolas. A informalidade é a marca predominante dessa categoria: o boia-fria raramente possui CTPS assinada, contrato de trabalho escrito ou qualquer registro formal de sua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condição de informalidade gera consequências probatórias singulares. A exigência de início de prova material para o boia-fria deve ser abrandada em relação ao segurado especial proprietário ou posseiro, precisamente porque a natureza da atividade dificulta a produção de documentos. Exigir do boia-fria o mesmo nível de prova documental que se exige do produtor rural em regime de economia familiar representaria, na prática, negar-lhe o acesso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consolidou o entendimento de que a prova material exigida do boia-fria pode ser mais singela, bastando qualquer documento que indique a vinculação ao meio rural. Certidões de nascimento ou casamento com qualificação como "lavrador", registros de matrícula escolar com indicação de atividade rural, fichas de atendimento em postos de saúde e outros documentos similares são suficientes como início de prova material, desde que corroborados por prova testemunhal robusta e circunstanciada.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enquadramento previdenciário do boia-fria é distinto do segurado especial. Enquanto o segurado especial é aquele que trabalha em regime de economia familiar, na própria terra ou em terra de terceiro mediante parceria, meação ou comodato, o boia-fria é trabalhador que presta serviço rural mediante remuneração, sem vínculo permanente. O enquadramento correto do boia-fria é como segurado empregado (art. 11, I, "a", da Lei n. 8.213/91), contribuinte individual ou trabalhador avulso, conforme a natureza da relação de trabalho. A distinção é relevante para o regime de prova e para a responsabilidade pelo recolhimento de contribuições. Contudo, para fins de aposentadoria por idade rural (art. 48, § 1º), tanto o segurado especial quanto o empregado rural fazem jus à redução etária de cinco anos.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149/STJ, embora aplicável ao boia-fria, tem sua incidência mitigada pela jurisprudência quando se trata dessa categoria. O STJ e a TNU reconhecem que a precariedade documental inerente à atividade de boia-fria não pode servir de barreira intransponível ao exercício de um direito constitucional. A mitigação não significa dispensa da prova material — o que se flexibiliza é o grau de exigência quanto à robustez documental.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reconhecimento do tempo de trabalho rural como boia-fria possui relevância prática crescente, especialmente no contexto da aposentadoria híbrida (art. 48, § 3º), que permite a soma de períodos rurais e urbanos. Muitos trabalhadores que iniciaram a vida laboral no campo como boias-frias migraram posteriormente para atividades urbanas, carregando consigo um período significativo de trabalho rural não registrado formalmente, que pode ser computado para fins de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responsabilidade pelo recolhimento das contribuições previdenciárias do boia-fria recai sobre o empregador rural (art. 30, I, "a", da Lei n. 8.212/91). O não recolhimento pelo empregador não pode ser oposto ao trabalhador para fins de reconhecimento do direito previdenciário. Essa regra tem fundamento no princípio da responsabilidade patronal: o ônus de recolher as contribuições é do empregador, e a omissão deste não pode penalizar o trabalhador que efetivamente prestou os serviços. No cotidiano dos JEFs, a concessão de aposentadoria ao boia-fria independe da prova de recolhimento das contribuições devidas pelo empregador: basta a comprovação do exercício da atividade rural, nos mesmos moldes aplicáveis ao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boia-fria e segurado especial reflete-se também no valor do benefício. O segurado especial recebe, em regra, benefício no valor de um salário-mínimo (art. 39, I, Lei n. 8.213/91). O boia-fria, enquadrado como empregado, teria direito a benefício calculado sobre seus salários de contribuição. Contudo, como em termos operacionais não há registro formal e os salários não foram computados no CNIS, o valor do benefício acaba sendo igualmente fixado em um salário-mínimo, por aplicação do piso constitucional (art. 201, § 2º, CF/88).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9.11 Aposentadoria por idade híbrida (art. 48, § 3º)</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híbrida (art. 48, § 3º, Lei 8.213/91, acrescentado pela Lei n. 11.718/2008) permite ao trabalhador que transitou entre atividades rurais e urbanas somar os respectivos períodos para atingir a carência de 180 contribuições. Os períodos rurais são comprovados por início de prova material e testemunhal; os urbanos, pelo CNIS. A idade mínima, contudo, segue a regra geral urbana: 65 anos (homem) e 60 anos (mulher). Não se aplica a redução de cinco anos, que é reservada à aposentadoria exclusivamente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firmou entendimentos fundamentais sobre a aposentadoria híbrida no julgamento do Tema 1.007.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1.007 (REsp 1.674.221/SP, rel. Min. Napoleão Nunes Maia Filho, j. 14/08/2019, DJe 04/09/2019) fixou a tese de que "o tempo de serviço rural, ainda que remoto e descontínuo, anterior ao advento da Lei n. 8.213/91, pode ser computado para fins da carência necessária à obtenção da aposentadoria híbrida por idade, ainda que não tenha sido efetivado o recolhimento das contribuições, nos termos do art. 48, § 3º, da Lei n. 8.213/91, seja qual for a predominância do labor misto exercido no período de carência ou o tipo de trabalho exercido no momento do implemento do requisito etário."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1.007 (REsp 1.674.221/SP, rel. Min. Napoleão Nunes Maia Filho, j. 14/08/2019, DJe 04/09/2019)</w:t>
            </w:r>
            <w:r>
              <w:rPr>
                <w:rFonts w:ascii="EB Garamond" w:hAnsi="EB Garamond" w:cs="EB Garamond"/>
                <w:b w:val="0"/>
                <w:i w:val="0"/>
                <w:color w:val="201B16"/>
                <w:sz w:val="19"/>
                <w:lang w:val="pt-BR" w:bidi="ar-SA"/>
                <w:kern w:val="16"/>
                <w14:ligatures w14:val="standardContextual"/>
              </w:rPr>
              <w:t>: A tese firmada no Tema 1.007 é de larga repercussão nos JEFs, por três razões. Em primeiro lugar, autoriza o cômputo de tempo rural remoto — períodos trabalhados décadas antes do requerimento, inclusive anteriores à Lei n. 8.213/91, sem exigência de recolhimento de contribuições. Em segundo lugar, afasta a exigência de contemporaneidade entre a atividade rural e o implemento etário, permitindo que o segurado que exerceu atividade rural na juventude e migrou para a cidade obtenha aposentadoria híbrida. Em terceiro lugar, elimina a exigência de predominância de qualquer tipo de atividade: tanto faz se o segurado exerceu mais tempo de atividade rural ou urbana, desde que a soma alcance 180 contribuições.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tempo rural para fins de aposentadoria híbrida segue as mesmas regras examinadas nas seções 9.7 e 9.8: exige-se início de prova material corroborado por prova testemunhal, nos termos da Súmula 149/STJ. A particularidade reside no fato de que, frequentemente, os períodos rurais invocados são remotos, o que dificulta a obtenção de documentos contemporâneos. A Súmula 577/STJ reforça essa possibilidade ao permitir o reconhecimento de tempo de serviço rural anterior ao documento mais antigo, desde que amparado por prova testemunhal convincente.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do salário de benefício da aposentadoria híbrida obedece às mesmas regras da aposentadoria por idade urbana. Para segurados que implementaram os requisitos antes de 13/11/2019, aplica-se o coeficiente de 70% + 1% por grupo de 12 contribuições, até o máximo de 100%, sobre a média dos 80% maiores salários de contribuição. Para requerimentos formulados após a EC 103/2019, o regime de cálculo é distinto, conforme detalhado na seção 9.22.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aposentadoria híbrida é ferramenta processual de especial utilidade nos JEFs. Muitos segurados ingressam com pedido de aposentadoria por idade rural, mas, ao longo da instrução, verifica-se que possuem vínculos urbanos que impedem o enquadramento exclusivo como segurado especial durante todo o período de carência. Nesses casos, o princípio do jura novit curia autoriza o juiz a enquadrar o pedido como aposentadoria híbrida, desde que preenchidos os respectivos requisitos. A aplicação do Tema 1.007/STJ permite computar todo o período rural comprovado, sem exigência de contemporaneidade, o que amplia significativamente o universo de segurados elegíveis. É recomendável que a petição inicial formule pedidos subsidiários, pleiteando a aposentadoria rural e, alternativamente, a aposentadoria híbrida, com base no art. 48, § 3º.</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aposentadoria híbrida para segurados que exercem atividade rural na data do requerimento, mas que possuem significativo período de contribuição urbana anterior, merece tratamento diferenciado. A dúvida é se esse segurado faz jus à aposentadoria por idade rural (com redução etária de cinco anos) ou se deve se submeter aos requisitos da aposentadoria híbrida (sem redução). O STJ, no Tema 642, condicionou a aposentadoria rural à contemporaneidade entre a atividade rural e o implemento etário. Entendemos que, quando o segurado exerce atividade rural na data do requerimento e comprova 15 anos de atividade rural (mesmo que descontínuos), faz jus à aposentadoria por idade rural com redução etária, e não à híbrida, desde que os 180 meses de atividade rural estejam comprovados. A aposentadoria híbrida é alternativa para aqueles que não alcançam os 180 meses de atividade exclusivamente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necessidade de atividade rural no momento do requerimento para fins de aposentadoria híbrida foi igualmente resolvida pelo próprio Tema 1.007. Ao fixar que o tempo rural é computável "seja qual for a predominância do labor misto exercido no período de carência ou o tipo de trabalho exercido no momento do implemento do requisito etário", o STJ afastou a exigência de que o segurado esteja exercendo atividade rural na data do requerimento para obter aposentadoria híbrida — basta que a soma dos períodos rurais e urbanos alcance a carência. Esse entendimento consolida a aposentadoria híbrida como instrumento inclusivo, acessível tanto ao segurado que permanece no campo quanto ao que já migrou definitivamente para a atividade urbana.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Ainda no campo da aposentadoria híbrida, a desnecessidade de recolhimento de contribuições sobre o tempo rural decorre do próprio Tema 1.007, cuja tese é expressa ao admitir o cômputo "ainda que não tenha sido efetivado o recolhimento das contribuições". A redação da tese reporta-se a tempo rural anterior à Lei n. 8.213/91; quanto ao período rural posterior a 1991, a dispensa de recolhimento, para o benefício no valor de um salário-mínimo, encontra fundamento autônomo no art. 39, inciso I, da Lei n. 8.213/91, que assegura ao segurado especial os benefícios nesse valor mediante a simples comprovação do exercício de atividade rural (na forma da Súmula 149/STJ), sem exigência de contribuição. Convém registrar a ressalva: quando o segurado pretende benefício de valor superior ao salário-mínimo, a jurisprudência do STJ exige, para o tempo rural posterior a 1991, o recolhimento das contribuições facultativas a que alude o art. 39, inciso II — exigência que não alcança a aposentadoria híbrida concedida no piso. Conjugados esses fundamentos, a aposentadoria híbrida ganha contornos de ampla acessibilidade ao segurado que transitou entre o campo e a cidade, dispensando, a um só tempo, a contemporaneidade entre a atividade rural e o implemento etário e — no benefício de um salário-mínimo — o recolhimento de contribuições sobre o período rural comprovado.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aposentadoria por idade rural (art. 48, §§ 1º e 2º) e a aposentadoria por idade híbrida (art. 48, § 3º) são benefícios distintos, com requisitos diferentes. Na aposentadoria rural, a idade mínima é 60/55 anos e exige-se contemporaneidade entre a atividade rural e o implemento etário (Tema 642/STJ). Na aposentadoria híbrida, a idade mínima é 65/60 anos e não se exige contemporaneidade (Tema 1.007/STJ). A distinção tem repercussão direta na estratégia processual: se o segurado completa 55 ou 60 anos exercendo atividade rural e demonstra 180 meses de labor rural, o pedido correto é a aposentadoria rural (com idade reduzida). Se o segurado está na cidade e possui períodos rurais insuficientes para 180 meses, mas suficientes para complementar o período urbano, a aposentadoria híbrida é a via adequada (com idade cheia).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9.12 Trabalho rural infantil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cômputo de trabalho rural exercido durante a infância ou adolescência é questão de relevância prática nos JEFs, dada a realidade do meio rural brasileiro, onde o trabalho infantil na lavoura familiar é historicamente presente. O ordenamento jurídico proíbe o trabalho do menor de 16 anos (art. 7º, XXXIII, da CF/88, com redação da EC 20/1998), mas milhões de brasileiros iniciaram a vida laboral no campo antes dessa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resolveu essa tensão com base no princípio da proteção ao trabalhador e no da dignidade da pessoa humana: o trabalho infantil rural efetivamente exercido deve ser computado para fins previdenciários, porque a vedação constitucional visa proteger o menor, não penalizá-lo. Negar o cômputo do tempo de trabalho efetivamente prestado significaria impor ao trabalhador dupla punição: exploração na infância e prejuízo previdenciário na maturidade.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consolidou o entendimento de que a proibição do trabalho infantil não pode ser arguida em desfavor do trabalhador para negar-lhe o reconhecimento de direito previdenciário. A Constituição de 1988, em sua redação original (art. 7º, XXXIII), proibia o trabalho do menor de 14 anos, salvo na condição de aprendiz. A EC 20/1998 elevou esse limite para 16 anos (com aprendizagem a partir dos 14). A TNU e os TRFs admitem o cômputo do trabalho rural a partir dos 12 anos de idade, com fundamento na legislação infraconstitucional vigente à época (CLT, art. 403, redação anterior). Mais do que isso, a TNU, no julgamento do Tema 219, foi além do referencial dos 12 anos e fixou a tese de que "é possível o cômputo do tempo de serviço rural exercido por pessoa com idade inferior a 12 (doze) anos na época da prestação do labor campesino". A tese consolidou-se no PEDILEF 5008955-78.2018.4.04.7202/SC (rel. Juiz Federal Jairo da Silva Pinto, j. 23/06/2022), processo vinculado ao tema após o desligamento do feito originariamente afetado (PEDILEF 0007460-42.2011.4.03.6302/SP). O precedente confere segurança ao reconhecimento do trabalho rural prestado em idade ainda mais precoce, quando o conjunto probatório demonstrar o exercício efetivo de atividade rural em regime de economia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comprovação do trabalho rural infantil segue as mesmas regras do regime probatório da atividade rural, com a particularidade de que a prova testemunhal assume papel preponderante, dada a dificuldade de obtenção de documentos em nome do menor. A certidão de nascimento com qualificação dos pais como trabalhadores rurais constitui início de prova material apto a amparar a prova testemunhal. Fichas de matrícula escolar em estabelecimentos rurais, com indicação da atividade agrícola dos genitores, são igualmente aceitas. A documentação em nome dos pais pode ser utilizada extensivamente para comprovar o trabalho do filho menor no regime de economia familiar, nos termos da Súmula 6 da TNU e da jurisprudência consolidada dos TRFs.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do trabalho rural infantil para fins previdenciários não legitima a exploração do trabalho do menor — ao contrário, reconhece uma situação fática que, embora vedada pelo ordenamento, produziu efeitos previdenciários que não podem ser desconsiderados em prejuízo do trabalhador. A posição adotada pela jurisprudência é coerente com o princípio da primazia da realidade, que permeia o Direito do Trabalho e o Direito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trabalho rural infantil assume especial relevância no cômputo do tempo de atividade rural para fins de aposentadoria por idade (rural ou híbrida). Em muitos casos, o segurado que ingressou precocemente na atividade agrícola já completou 15 anos de trabalho rural muito antes de atingir a idade mínima para a aposentadoria. Nesses casos, o tempo de atividade rural infantil pode ser determinante para demonstrar o preenchimento da carência, especialmente quando há períodos intercalados de atividade urbana que reduzem o tempo rural efetivo. A doutrina destaca que o cômputo do trabalho rural infantil opera como mecanismo de justiça social, compensando, no plano previdenciário, a vulnerabilidade a que o menor foi submetido no plano trabalhista. A prova desse trabalho, conforme examinado, segue regime mitigado de exigência documental, prevalecendo a prova testemunhal como elemento de convicção preponderante, ancorada em início de prova material em nome dos genitores.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9.13 Período de entressafra e atividades urbanas intercaladas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sazonalidade da atividade agrícola impõe ao trabalhador rural períodos de menor ou nenhuma atividade produtiva entre as safras. Durante a entressafra, é comum que o segurado especial busque complementar a renda familiar com atividades urbanas temporárias, construção civil, serviços gerais, comércio informal, retornando à atividade rural no período seguinte de plantio ou colheita.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11.718/2008 endereçou a questão ao prever, no art. 11, § 9º, inciso III, da Lei n. 8.213/91, que o exercício de atividade remunerada em período não superior a 120 dias, corridos ou intercalados, no ano civil, não descaracteriza a condição de segurado especial; e, no inciso VI do mesmo parágrafo, que a obtenção de outras fontes de renda em valor mensal não superior a um salário-mínimo não desnatura o regime de economia familiar. O limite de 120 dias, de matriz legal, é reproduzido e detalhado no Regulamento da Previdência Social (Decreto n. 3.048/1999, art. 9º, com a redação do Decreto n. 10.410/2020), que explicita poder o segurado especial exercer atividade remunerada em período de entressafra ou de defeso, sem perder a condição, desde que não ultrapasse os 120 dias no ano civil.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120 dias é referencial administrativo, não constitui limite absoluto na apreciação judicial. A jurisprudência dos TRFs e da TNU examina cada caso concreto para verificar se a atividade urbana de entressafra desnaturou o regime de economia familiar ou se manteve a atividade rural como ocupação principal. Em alguns julgados, períodos urbanos superiores a 120 dias foram admitidos quando o conjunto probatório demonstrava a preponderância inequívoca da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entressafra e abandono da atividade rural é crucial e exige análise cuidadosa das circunstâncias do caso concreto. Na entressafra, o segurado mantém a vocação agrícola, preserva os vínculos com a propriedade rural (residência, posse, manutenção das lavouras), e retorna ao campo tão logo as condições permitam. O padrão típico é a alternância sazonal: o segurado trabalha na lavoura durante o período de plantio e colheita e busca renda complementar na cidade durante os meses de menor atividade agrícola. A periodicidade e a regularidade desse padrão constituem forte indício da manutenção da condição de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abandono, por outro lado, o segurado migra definitivamente para a atividade urbana, desfaz os vínculos com a propriedade rural (vende a terra, muda a residência para a cidade, não retorna ao campo), e passa a exercer atividade urbana como ocupação principal e permanente. Apenas no primeiro caso, entressafra, a condição de segurado especial é preservada. A doutrina destaca que a interpretação deve ser guiada pelo princípio da razoabilidade: o segurado especial que reside no campo, cultiva a terra em regime familiar e busca renda urbana complementar em períodos sazonais não pode ser equiparado ao trabalhador que abandonou definitivamente a atividade rural.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processual nos JEFs, a verificação do CNIS do segurado frequentemente revela registros de vínculos empregatícios urbanos curtos (30, 60, 90 dias), intercalados com longos períodos sem registro. Esse padrão é compatível com a atividade de entressafra e não deve, por si só, descaracterizar a condição de segurado especial. O magistrado deve confrontar as datas dos vínculos urbanos com o calendário agrícola regional, verificando se os períodos de emprego urbano coincidem com os intervalos entre safras. Testemunhas que confirmem o retorno do segurado à atividade rural após os períodos urbanos reforçam a tese da entressafra.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9.14 Módulos fiscais e propriedade rural superior a quatro módulos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limite de quatro módulos fiscais, previsto no art. 11, inciso VII, alínea "a", da Lei n. 8.213/91, é requisito legal para a configuração do segurado especial na modalidade de produtor agropecuário. A propriedade que exceda esse limite, em princípio, afasta o enquadramento como segurado especial, sob a premissa de que áreas maiores pressupõem capacidade econômica incompatível com o regime de economia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rigidez desse critério foi temperada pela jurisprudência. O STJ, no julgamento do Tema 1.115 (REsp 1.947.404/SP, rel. Min. Benedito Gonçalves, j. 23/11/2022, DJe 07/12/2022), fixou tese de grande repercussão nos JEFs, no sentido de que a propriedade com área superior a quatro módulos fiscais não descaracteriza, por si só, o regime de economia familiar do segurado especial, devendo ser analisadas as circunstâncias do caso concreto para verificar se a exploração efetivamente se dá em regime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1.115 (REsp 1.947.404/SP, rel. Min. Benedito Gonçalves, j. 23/11/2022, DJe 07/12/2022)</w:t>
            </w:r>
            <w:r>
              <w:rPr>
                <w:rFonts w:ascii="EB Garamond" w:hAnsi="EB Garamond" w:cs="EB Garamond"/>
                <w:b w:val="0"/>
                <w:i w:val="0"/>
                <w:color w:val="201B16"/>
                <w:sz w:val="19"/>
                <w:lang w:val="pt-BR" w:bidi="ar-SA"/>
                <w:kern w:val="16"/>
                <w14:ligatures w14:val="standardContextual"/>
              </w:rPr>
              <w:t>: A tese firmada reconhece que o critério de quatro módulos fiscais é indicativo, não absoluto, devendo ser conjugado com outros elementos: a área efetivamente explorada pelo grupo familiar, a existência de empregados permanentes, a renda bruta anual, o tipo de exploração agrícola e a vocação do imóvel. Em regiões onde o módulo fiscal é pequeno, o limite de quatro módulos pode corresponder a uma área muito reduzida, insuficiente para sustentar uma família. Em regiões de pecuária extensiva, propriedades acima de quatro módulos podem ser exploradas em regime familiar, com baixa produtividade por hectare. A decisão do STJ impõe ao julgador a análise concreta, vedando o indeferimento automático fundado no critério quantitativo de área.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Tema 1.115 nos JEFs exige atenção a duas situações distintas. Na primeira, o segurado é proprietário de área superior a quatro módulos fiscais, mas explora efetivamente apenas parte do imóvel, em regime de economia familiar, mantendo o restante como reserva legal ou área de preservação permanente. A jurisprudência admite o enquadramento como segurado especial, considerando a área efetivamente explorada. Na segunda situação, a totalidade da área é explorada, mas em regime familiar, sem empregados permanentes e com renda compatível com a economia de subsistência. A aplicação do Tema 1.115 igualmente permite o enquadramento, desde que demonstrada a efetividade do regime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exploração em regime de economia familiar, quando a área supera quatro módulos fiscais, exige robustez documental superior à ordinária. O segurado deve demonstrar, por meio de documentos fiscais, declarações de imposto de renda, DAP, contratos de comercialização e outros elementos, que a exploração mantém caráter familiar. A prova testemunhal, embora relevante, pode ser insuficiente isoladamente para superar a presunção legal de que áreas superiores a quatro módulos não se enquadram no regime de economia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9.15 A EC 103/2019 e a aposentadoria do segurado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não alterou os requisitos da aposentadoria por idade rural: as idades de 60/55 anos e os 180 meses de atividade rural permanecem intactos. O art. 201, § 7º, inciso II, da Constituição Federal manteve a redação que prevê a redução de cinco anos nos requisitos etários para trabalhadores rurais. Consequentemente, as idades de 60 anos (homem) e 55 anos (mulher) permanecem inalteradas, assim como a exigência de 180 meses de comprovação de atividade rural para 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opção constitucional foi deliberada. Durante os debates legislativos da PEC 6/2019 (que resultou na EC 103), chegou-se a propor a elevação gradual da idade mínima para aposentadoria rural, mas a proposta foi rejeitada pela Câmara dos Deputados, que reconheceu a vulnerabilidade socioeconômica do trabalhador rural e a necessidade de manter a proteção diferenciada.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impactou, contudo, aspectos colaterais que afetam indiretamente a aposentadoria rural. O novo regime de cálculo dos benefícios — média de 100% dos salários de contribuição (art. 26 da EC 103/2019), substituindo a média dos 80% maiores — aplica-se, em tese, a todos os benefícios do RGPS. Contudo, como a quase totalidade das aposentadorias rurais é concedida no valor de um salário-mínimo (por se tratar de segurado especial que não contribui sobre base de cálculo superior), o impacto prático dessa alteração é restrito.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proposta original da PEC 6/2019, encaminhada pelo Poder Executivo ao Congresso Nacional, continha alterações significativas que teriam impactado diretamente a aposentadoria rural: previa a elevação gradual da idade mínima para 60 anos (mulheres) e a exigência de tempo mínimo de contribuição de 20 anos. A rejeição dessas propostas pela Câmara dos Deputados foi precedida de amplo debate sobre as condições de vida e trabalho no meio rural brasileiro, com participação de entidades representativas dos trabalhadores rurais, e resultou na manutenção integral do regime vigente. O registro desse debate parlamentar é relevante para a interpretação da EC 103/2019: a preservação dos requisitos rurais não foi omissão do legislador, mas decisão deliberada e fundamentada.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híbrida (art. 48, § 3º, da Lei n. 8.213/91) sofreu impacto mais significativo da reforma. Para requerimentos formulados após 13/11/2019, o cálculo do salário de benefício obedece à nova regra da EC 103/2019: média de todos os salários de contribuição desde julho de 1994, com aplicação do coeficiente de 60% sobre essa média, acrescido de 2% para cada ano de contribuição que exceder 20 anos (homem) ou 15 anos (mulher). Na prática, segurados com poucos anos de contribuição urbana e baixos salários de contribuição podem receber benefício inferior ao salário-mínimo, hipótese em que se aplica a garantia constitucional do piso mínimo (art. 201, § 2º, da CF/88).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9.16 Período de graça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que cessa a atividade rural mantém a qualidade de segurado durante o período de graça previsto no art. 15 da Lei n. 8.213/91. Conforme examinado no Capítulo 3, o período básico de manutenção é de 12 meses após a cessação das contribuições (ou, no caso do segurado especial, após a cessação da atividade rural), prorrogável nas hipóteses previstas nos §§ 1º e 2º do art. 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período de graça ao segurado especial comporta peculiaridades. A primeira diz respeito ao marco inicial: enquanto para os demais segurados o período de graça inicia-se com a cessação das contribuições, para o segurado especial inicia-se com a cessação efetiva da atividade rural — dado que sua contribuição é presumida (incidente sobre a comercialização da produção), e não individualizada mensalmente.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peculiaridade envolve a prorrogação por desemprego involuntário (art. 15, § 2º, da Lei n. 8.213/91). O conceito de "desemprego involuntário" foi concebido para o mercado de trabalho urbano formal, ajustando-se com dificuldade à realidade do trabalhador rural. A jurisprudência vem admitindo que o segurado especial que deixa a atividade rural em razão de perda da safra, seca, enchente ou outras intempéries caracterizadoras de caso fortuito ou força maior beneficia-se da prorrogação do período de graça por mais 12 meses. A adaptação do conceito à realidade rural é necessária: o segurado especial que perde a colheita por estiagem prolongada e se vê impossibilitado de continuar a atividade agrícola encontra-se em situação funcionalmente equivalente ao desemprego involuntário do trabalhador urbano, justificando a mesma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 período de graça e a aposentadoria por idade rural levanta questão específica: o segurado que cessa a atividade rural antes de atingir a idade mínima, mas ainda dentro do período de graça, pode requerer a aposentadoria? A resposta é afirmativa quando os demais requisitos estiverem preenchidos — o período de graça mantém a qualidade de segurado e, portanto, permite o reconhecimento do direito ao benefício. A questão torna-se mais complexa quando o segurado cessa a atividade rural anos antes de completar a idade mínima: nesse caso, o período de graça já terá expirado, e o segurado não poderá invocar a aposentadoria por idade rural (Tema 642/STJ), restando-lhe, eventualmente, a via da aposentadoria híbrida (art. 48, § 3º).</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9.17 Regime contributivo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contribui para a seguridade social de forma diferenciada, mediante aplicação de alíquota sobre o resultado da comercialização de sua produção rural (art. 195, § 8º, CF/88; art. 25, Lei n. 8.212/91). Cabe aqui detalhar a composição da alíquota, a que se fez remissão na seção 9.1. A alíquota previdenciária totaliza 1,3% sobre a receita bruta da comercialização da produção: 1,2% a título de contribuição básica (art. 25, I, da Lei n. 8.212/91, com a redução promovida pela Lei n. 13.606/2018, que rebaixou o percentual então vigente) + 0,1% para o financiamento do SAT/GILRAT (art. 25, II). Há, ainda, a parcela de 0,2% destinada ao SENAR (art. 25, § 1º, acrescentado pela Lei n. 10.256/2001), que não integra o custeio da seguridade social em sentido estrito, perfazendo o conjunto 1,5% sobre a receita bruta da comercialização (o denominado FUNRURAL do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contribuição previdenciária de 1,3% (1,2% do art. 25, I, somados a 0,1% do GILRAT, art. 25, II) substitui tanto a contribuição patronal quanto a do empregado, constituindo fonte de custeio integral para os benefícios do segurado especial no valor de um salário-mínimo. O sub-rogado do recolhimento é o adquirente da produção rural: cabe à empresa ou cooperativa que adquire a produção reter e recolher a contribuição devida, aliviando o segurado especial do ônus de cumprir obrigações tributárias acessórias.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Cabe distinguir a contribuição do segurado especial (art. 25 da Lei n. 8.212/91, na parte relativa ao regime de economia familiar) da contribuição substitutiva do empregador rural pessoa física (mesma base legal, parte distinta). O STF, no julgamento do RE 718.874 (Tema 669, Plenário, rel. Min. Alexandre de Moraes, j. 30/03/2017), declarou a </w:t>
      </w:r>
      <w:r>
        <w:rPr>
          <w:rFonts w:ascii="EB Garamond" w:hAnsi="EB Garamond" w:cs="EB Garamond"/>
          <w:b/>
          <w:i w:val="0"/>
          <w:color w:val="201B16"/>
          <w:sz w:val="21"/>
          <w:lang w:val="pt-BR" w:bidi="ar-SA"/>
          <w:kern w:val="16"/>
          <w14:ligatures w14:val="standardContextual"/>
        </w:rPr>
        <w:t>constitucionalidade</w:t>
      </w:r>
      <w:r>
        <w:rPr>
          <w:rFonts w:ascii="EB Garamond" w:hAnsi="EB Garamond" w:cs="EB Garamond"/>
          <w:b w:val="0"/>
          <w:i w:val="0"/>
          <w:color w:val="201B16"/>
          <w:sz w:val="21"/>
          <w:lang w:val="pt-BR" w:bidi="ar-SA"/>
          <w:kern w:val="16"/>
          <w14:ligatures w14:val="standardContextual"/>
        </w:rPr>
        <w:t xml:space="preserve"> da contribuição social do empregador rural pessoa física, instituída pela Lei n. 10.256/2001 e incidente sobre a receita bruta da comercialização da produção. Já no RE 761.263 (Tema 723), confirmou a constitucionalidade da contribuição do segurado especial sobre a comercialização da produção. São contribuições com sujeitos passivos distintos, mas que, na sistemática atual do STF, são ambas válidas: tanto a que recai sobre o segurado especial quanto a que recai sobre o empregador rural pessoa física (que não é segurado especial, mas sim contribuinte individual) foram reconhecidas como constitucionais. A inconstitucionalidade reconhecida em julgados anteriores (RE 363.852 e RE 596.177, Tema 202) referia-se à redação do art. 25 da Lei n. 8.212/91 anterior à Lei n. 10.256/2001 — vício de fonte de custeio posteriormente sanado, na compreensão do STF, pela própria Lei n. 10.256/2001.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hipótese de o segurado especial comercializar diretamente a produção ao consumidor, venda em feiras livres, beiras de estrada ou entregas domiciliares, o próprio segurado é responsável pelo recolhimento, o que na prática raramente ocorre. A consequência é que, para muitos segurados especiais, não há recolhimento efetivo de contribuições, circunstância que a lei contorna ao prever a comprovação do exercício de atividade rural como equivalente à carência (art. 39, I, c/c art. 48, § 2º).</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especial que pretende obter benefício previdenciário em valor superior ao salário-mínimo deve recolher contribuições facultativas sobre base de cálculo correspondente ao salário de benefício pretendido, nos termos do art. 39, inciso II, da Lei n. 8.213/91. A ausência de contribuição facultativa limita o benefício ao piso constitucional de um salário-mínimo. Na experiência dos juizados dos JEFs, é excepcional o pedido de aposentadoria rural em valor superior ao mínimo, mas o advogado deve orientar o segurado sobre essa possibilidade quando houver interesse e capacidade contributiva.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9.18 Documentos do cônjuge e do grupo familiar como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utilização de documentos em nome do cônjuge ou de outros membros do grupo familiar como início de prova material é admitida de forma ampla, conforme a Súmula 6 da TNU, tratada na seção 9.7. A lógica subjacente é direta: o regime de economia familiar pressupõe que todos os membros exercem atividade rural em mútua colaboração, de modo que o documento que comprova a condição rural de um atinge, por extensão, os demais integrantes do grupo.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julgamento do Tema 327, reforçou o entendimento ao admitir a documentação do cônjuge como empregado rural como início de prova material da atividade rural do outro cônjuge. A decisão reconhece que, em muitos casos, apenas um dos cônjuges possui documentação formal, geralmente o marido, que assina contratos, participa de sindicatos e comercializa a produção, enquanto a esposa, embora igualmente trabalhadora rural, carece de documentos próprios.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da prova documental de um cônjuge ao outro não é, todavia, automática. A prova testemunhal deve confirmar que ambos efetivamente trabalhavam no campo, em regime de mútua colaboração. A mera existência de documento em nome do cônjuge, sem prova de que o segurado participava da atividade rural, é insuficiente.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de documentos de pais para filhos segue a mesma lógica. A certidão de nascimento ou a CTPS do genitor com qualificação rural constitui início de prova material para o filho que comprove ter trabalhado com a família na lavoura. A presunção é de que, em regime de economia familiar, os filhos participam das atividades produtivas desde tenra idade — presunção que deve ser confirmada pela prova testemunhal.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9.19 Autodeclaração e DAP: evolução do regime documental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documental da comprovação da atividade rural vem passando por transformações significativas nos últimos anos. A Declaração de Aptidão ao Pronaf (DAP), que durante mais de duas décadas foi o documento de identificação do agricultor familiar, vem sendo progressivamente substituída pelo Cadastro Nacional da Agricultura Familiar (CAF), instituído pelo Decreto n. 9.064/2017.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CAF é cadastro eletrônico mantido pelo Ministério do Desenvolvimento Agrário (MDA) que unifica as informações sobre a agricultura familiar, substituindo a DAP como instrumento de identificação. A migração está em curso, e a jurisprudência dos JEFs vem admitindo ambos os documentos, DAP e CAF, como início de prova material da condição de segurado especial, sem distinção de valor probatório.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autodeclaração do segurado especial é instrumento previsto na legislação para a comprovação da atividade rural perante o INSS. O art. 38-B da Lei n. 8.213/91 (incluído pela Lei n. 13.846/2019) dispõe que o segurado especial informará ao INSS, anualmente, a comercialização de sua produção rural, por meio de Declaração do Segurado Especial (DSE). Essa declaração, de natureza tributária e previdenciária, tem por finalidade constituir o registro documental da atividade rural para fins de reconhecimento do direito a benefícios.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cadastro no Cadastro Nacional de Informações Sociais (CNIS) como condição para reconhecimento da qualidade de segurado especial vem sendo implementada gradualmente pelo INSS. O art. 38-A da Lei n. 8.213/91 (incluído pela Lei n. 11.718/2008) prevê que o INSS utilizará as informações constantes do CNIS, do CAF e de outros cadastros para comprovar o exercício da atividade rural do segurado especial. Na prática judicial, contudo, a ausência de cadastro no CNIS não impede o reconhecimento da condição de segurado especial, desde que comprovada por início de prova material e prova testemunhal. A exigência de cadastro é requisito administrativo, não condição de existência do direito.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9.20 Jurisprudência consolidada: temas repetitivos e súmulas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matéria da aposentadoria rural acumulou, ao longo de três décadas de vigência da Lei n. 8.213/91, vasto acervo jurisprudencial. A sistematização dos principais entendimentos consolidados é indispensável para a atuação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do STJ, os seguintes temas repetitivos e súmulas se destacam: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149/STJ</w:t>
      </w:r>
      <w:r>
        <w:rPr>
          <w:rFonts w:ascii="EB Garamond" w:hAnsi="EB Garamond" w:cs="EB Garamond"/>
          <w:b w:val="0"/>
          <w:i w:val="0"/>
          <w:color w:val="201B16"/>
          <w:sz w:val="21"/>
          <w:lang w:val="pt-BR" w:bidi="ar-SA"/>
          <w:kern w:val="16"/>
          <w14:ligatures w14:val="standardContextual"/>
        </w:rPr>
        <w:t>: "A prova exclusivamente testemunhal não basta à comprovação da atividade rurícola, para efeito da obtenção de benefício previdenciário." Regra fundamental do regime probatório rural, examinada na seção 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577/STJ</w:t>
      </w:r>
      <w:r>
        <w:rPr>
          <w:rFonts w:ascii="EB Garamond" w:hAnsi="EB Garamond" w:cs="EB Garamond"/>
          <w:b w:val="0"/>
          <w:i w:val="0"/>
          <w:color w:val="201B16"/>
          <w:sz w:val="21"/>
          <w:lang w:val="pt-BR" w:bidi="ar-SA"/>
          <w:kern w:val="16"/>
          <w14:ligatures w14:val="standardContextual"/>
        </w:rPr>
        <w:t>: "É possível reconhecer o tempo de serviço rural anterior ao documento mais antigo apresentado, desde que amparado em convincente prova testemunhal." Autoriza a extensão temporal da prova documental por meio de testemunhos.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532 (REsp 1.304.479/SP)</w:t>
      </w:r>
      <w:r>
        <w:rPr>
          <w:rFonts w:ascii="EB Garamond" w:hAnsi="EB Garamond" w:cs="EB Garamond"/>
          <w:b w:val="0"/>
          <w:i w:val="0"/>
          <w:color w:val="201B16"/>
          <w:sz w:val="21"/>
          <w:lang w:val="pt-BR" w:bidi="ar-SA"/>
          <w:kern w:val="16"/>
          <w14:ligatures w14:val="standardContextual"/>
        </w:rPr>
        <w:t>: O exercício de atividade urbana intercalada não impede a concessão de benefício previdenciário de trabalhador rural, analisadas as circunstâncias do caso concreto.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642 (REsp 1.354.908/SP)</w:t>
      </w:r>
      <w:r>
        <w:rPr>
          <w:rFonts w:ascii="EB Garamond" w:hAnsi="EB Garamond" w:cs="EB Garamond"/>
          <w:b w:val="0"/>
          <w:i w:val="0"/>
          <w:color w:val="201B16"/>
          <w:sz w:val="21"/>
          <w:lang w:val="pt-BR" w:bidi="ar-SA"/>
          <w:kern w:val="16"/>
          <w14:ligatures w14:val="standardContextual"/>
        </w:rPr>
        <w:t>: O segurado especial deve comprovar exercício de atividade rural na data em que completar a idade mínima. Ressalvado o direito adquirido de quem implementou ambos os requisitos enquanto exercia atividade rural.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1.007 (REsp 1.674.221/SP)</w:t>
      </w:r>
      <w:r>
        <w:rPr>
          <w:rFonts w:ascii="EB Garamond" w:hAnsi="EB Garamond" w:cs="EB Garamond"/>
          <w:b w:val="0"/>
          <w:i w:val="0"/>
          <w:color w:val="201B16"/>
          <w:sz w:val="21"/>
          <w:lang w:val="pt-BR" w:bidi="ar-SA"/>
          <w:kern w:val="16"/>
          <w14:ligatures w14:val="standardContextual"/>
        </w:rPr>
        <w:t>: O tempo rural remoto e descontínuo, anterior à Lei n. 8.213/91, pode ser computado para aposentadoria híbrida sem recolhimento de contribuições, seja qual for a predominância do labor misto ou o tipo de trabalho exercido no momento do implemento etário. A tese, ao afastar a relevância do tipo de trabalho exercido no implemento etário, dispensa também a contemporaneidade entre a atividade rural e o requerimento. Quanto ao período rural posterior a 1991, a dispensa de recolhimento, no benefício de um salário-mínimo, apoia-se no art. 39, I, da Lei n. 8.213/91 (seção 9.11).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1.115 (REsp 1.947.404/SP)</w:t>
      </w:r>
      <w:r>
        <w:rPr>
          <w:rFonts w:ascii="EB Garamond" w:hAnsi="EB Garamond" w:cs="EB Garamond"/>
          <w:b w:val="0"/>
          <w:i w:val="0"/>
          <w:color w:val="201B16"/>
          <w:sz w:val="21"/>
          <w:lang w:val="pt-BR" w:bidi="ar-SA"/>
          <w:kern w:val="16"/>
          <w14:ligatures w14:val="standardContextual"/>
        </w:rPr>
        <w:t>: A propriedade rural com área superior a quatro módulos fiscais não descaracteriza, por si só, o regime de economia familiar do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da TNU, os seguintes entendimentos merecem destaque: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6/TNU</w:t>
      </w:r>
      <w:r>
        <w:rPr>
          <w:rFonts w:ascii="EB Garamond" w:hAnsi="EB Garamond" w:cs="EB Garamond"/>
          <w:b w:val="0"/>
          <w:i w:val="0"/>
          <w:color w:val="201B16"/>
          <w:sz w:val="21"/>
          <w:lang w:val="pt-BR" w:bidi="ar-SA"/>
          <w:kern w:val="16"/>
          <w14:ligatures w14:val="standardContextual"/>
        </w:rPr>
        <w:t>: "A certidão de casamento ou outro documento idôneo que evidencie a condição de trabalhador rural do cônjuge constitui início razoável de prova material da atividade rurícola."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14/TNU</w:t>
      </w:r>
      <w:r>
        <w:rPr>
          <w:rFonts w:ascii="EB Garamond" w:hAnsi="EB Garamond" w:cs="EB Garamond"/>
          <w:b w:val="0"/>
          <w:i w:val="0"/>
          <w:color w:val="201B16"/>
          <w:sz w:val="21"/>
          <w:lang w:val="pt-BR" w:bidi="ar-SA"/>
          <w:kern w:val="16"/>
          <w14:ligatures w14:val="standardContextual"/>
        </w:rPr>
        <w:t>: "Para a concessão de aposentadoria rural por idade, não se exige que o início de prova material corresponda a todo o período equivalente à carência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34/TNU</w:t>
      </w:r>
      <w:r>
        <w:rPr>
          <w:rFonts w:ascii="EB Garamond" w:hAnsi="EB Garamond" w:cs="EB Garamond"/>
          <w:b w:val="0"/>
          <w:i w:val="0"/>
          <w:color w:val="201B16"/>
          <w:sz w:val="21"/>
          <w:lang w:val="pt-BR" w:bidi="ar-SA"/>
          <w:kern w:val="16"/>
          <w14:ligatures w14:val="standardContextual"/>
        </w:rPr>
        <w:t>: "Para fins de comprovação do tempo de labor rural, o início de prova material deve ser contemporâneo à época dos fatos a provar."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41/TNU</w:t>
      </w:r>
      <w:r>
        <w:rPr>
          <w:rFonts w:ascii="EB Garamond" w:hAnsi="EB Garamond" w:cs="EB Garamond"/>
          <w:b w:val="0"/>
          <w:i w:val="0"/>
          <w:color w:val="201B16"/>
          <w:sz w:val="21"/>
          <w:lang w:val="pt-BR" w:bidi="ar-SA"/>
          <w:kern w:val="16"/>
          <w14:ligatures w14:val="standardContextual"/>
        </w:rPr>
        <w:t>: "A circunstância de um dos integrantes do núcleo familiar desempenhar atividade urbana não implica, por si só, a descaracterização do trabalhador rural como segurado especial, condição que deve ser analisada no caso concreto."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327/TNU</w:t>
      </w:r>
      <w:r>
        <w:rPr>
          <w:rFonts w:ascii="EB Garamond" w:hAnsi="EB Garamond" w:cs="EB Garamond"/>
          <w:b w:val="0"/>
          <w:i w:val="0"/>
          <w:color w:val="201B16"/>
          <w:sz w:val="21"/>
          <w:lang w:val="pt-BR" w:bidi="ar-SA"/>
          <w:kern w:val="16"/>
          <w14:ligatures w14:val="standardContextual"/>
        </w:rPr>
        <w:t>: A documentação do cônjuge como empregado rural constitui início de prova material da atividade rural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219/TNU</w:t>
      </w:r>
      <w:r>
        <w:rPr>
          <w:rFonts w:ascii="EB Garamond" w:hAnsi="EB Garamond" w:cs="EB Garamond"/>
          <w:b w:val="0"/>
          <w:i w:val="0"/>
          <w:color w:val="201B16"/>
          <w:sz w:val="21"/>
          <w:lang w:val="pt-BR" w:bidi="ar-SA"/>
          <w:kern w:val="16"/>
          <w14:ligatures w14:val="standardContextual"/>
        </w:rPr>
        <w:t xml:space="preserve"> (PEDILEF 5008955-78.2018.4.04.7202/SC, rel. Juiz Federal Jairo da Silva Pinto): É possível o cômputo do tempo de serviço rural exercido por pessoa com idade inferior a 12 anos na época da prestação do labor campesino. Fundamento do reconhecimento do trabalho rural infantil, examinado na seção 9.12.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precedentes formam o arcabouço jurisprudencial que orienta a análise das ações de aposentadoria rural nos JEFs, conferindo segurança jurídica a um campo normativo que, pela natureza do benefício e pela vulnerabilidade dos segurados, exige sensibilidade na aplicação das regras de direito.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9.21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da aposentadoria por idade rural segue, em regra, o art. 49 da Lei n. 8.213/91: a aposentadoria por idade será devida a partir da data do requerimento administrativo (DER), ou, na sua ausência, a partir da data da citação.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assume contornos peculiares na aposentadoria rural, conforme Porto (2024). Quando o segurado preenche os requisitos antes do requerimento administrativo, a DIB é fixada na DER, não na data do implemento dos requisitos. Quando o requerimento administrativo é indeferido e o segurado ajuíza ação nos JEFs, a DIB retroage à DER, sendo devidas as parcelas vencidas desde essa data. A ausência de requerimento administrativo anterior à ação judicial implica fixação da DIB na data da citação, conforme orientação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instituto da reafirmação da DER (Tema 995/STJ) é pertinente nas ações de aposentadoria rural. Quando o segurado completa os requisitos (idade e/ou tempo de atividade rural) após o requerimento administrativo, mas antes da decisão judicial, o juiz pode considerar esses requisitos, reafirmando a DER para a data em que o direito se completou. A DIB, nesse caso, é fixada na data da reafirmação.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sentença de procedência em ação de aposentadoria por idade rural nos JEFs, a fixação da DIB deve observar as seguintes regras: (a) se houve requerimento administrativo anterior: DIB na DER, com condenação em parcelas vencidas desde então, corrigidas monetariamente e acrescidas de juros de mora conforme a Lei n. 11.960/2009; (b) se não houve requerimento administrativo: DIB na data da citação; (c) se o implemento do requisito etário é posterior à DER: DIB na data do implemento da idade, por reafirmação da DER. Em qualquer caso, a implantação do benefício deve ser determinada como obrigação de fazer, com prazo para cumprimento pelo INSS.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9.22 Cálculo da renda mensal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renda mensal da aposentadoria por idade rural do segurado especial corresponde, na quase totalidade dos casos, a um salário-mínimo (art. 39, I, da Lei n. 8.213/91). Para as regras gerais de apuração do salário de benefício e da renda mensal inicial, remete-se ao Capítulo 16. Aqui se examinam apenas as particularidades do cálculo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que recolheu contribuições facultativas sobre base de cálculo superior ao salário-mínimo (art. 39, II) submete-se às regras gerais de cálculo (Cap. 16).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aposentadoria híbrida (art. 48, § 3º), os períodos rurais sem contribuição formal são computados com base no valor do salário-mínimo da época. O coeficiente aplicável depende da data do implemento dos requisitos: para requerimentos anteriores a 13/11/2019, 70% + 1% por grupo de 12 contribuições (até 100%); para requerimentos posteriores à EC 103/2019, 60% + 2% por ano excedente a 15 anos (mulher) ou 20 anos (homem), até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de tratamento entre os dois regimes pode ser significativa. No regime anterior à EC 103/2019, um segurado com 30 anos de contribuição (rurais + urbanos) obtinha coeficiente de 100% (70% + 30 × 1% = 100%). No regime posterior, o mesmo segurado homem obteria coeficiente de 80% (60% + 10 × 2% = 80%, pois só se contam os anos excedentes a 20). O cálculo feminino é simétrico, porém referenciado ao piso de 15 anos: uma segurada com 30 anos de contribuição (rurais + urbanos) obteria, no regime pós-EC 103/2019, coeficiente de 90% (60% + 15 × 2% = 90%, pois se contam os anos excedentes a 15), ao passo que, no regime anterior, alcançaria igualmente 100% (70% + 30 × 1% = 100%). A diferença de cinco anos no marco de cada gênero (20 para o homem, 15 para a mulher) reflete-se diretamente no coeficiente final, sempre em favor da segurada-mulher para idêntico tempo de contribuição. A regra de transição torna-se relevante para os segurados que implementaram os requisitos antes de 13/11/2019 mas formularam o requerimento após essa data: nessa hipótese, aplica-se o regime de cálculo vigente na data do implemento dos requisitos, em observância ao direito adquirido (art. 3º da EC 103/2019). O advogado deve analisar cuidadosamente as datas para identificar o regime mais favorável ao segurado, postulando a aplicação do direito adquirido quando cabível.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do salário de benefício na aposentadoria híbrida pós-EC 103/2019 pode resultar em valor inferior ao salário-mínimo, especialmente quando o segurado possui poucos anos de contribuição urbana e baixos salários de contribuição. Nesses casos, aplica-se a garantia constitucional do art. 201, § 2º, da CF/88, que assegura que nenhum benefício que substitua o salário de contribuição terá valor mensal inferior ao salário-mínimo. Na prática, o segurado receberá, no mínimo, um salário-mínimo mensal, independentemente do resultado do cálculo atuarial.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9.23 Questões procedimentais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ação de aposentadoria por idade rural nos JEFs apresenta particularidades procedimentais que a distinguem das demais ações previdenciárias.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dos JEFs para as ações de aposentadoria rural é definida pelo valor da causa, que corresponde à soma de 12 prestações vincendas acrescida das parcelas vencidas (art. 3º, § 3º, da Lei n. 10.259/2001, c/c art. 292, VI, do CPC/2015). Quando o benefício pleiteado é de um salário-mínimo, o valor da causa geralmente se situa dentro da alçada dos JEFs (até 60 salários-mínimos), salvo quando as parcelas vencidas são significativas — o que é incomum, dado que o segurado rural frequentemente ingressa com a ação pouco após o indeferimento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petição inicial nas ações rurais deve vir instruída com início de prova material (documentos que evidenciem a atividade rural) e, preferencialmente, com o requerimento de oitiva de testemunhas. O rol de testemunhas deve indicar pessoas com conhecimento direto da atividade rural do segurado, vizinhos, compradores de produção, membros da comunidade rural, com indicação de endereço para intimação.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audiência de instrução é momento processual de capital relevância nas ações rurais. Diferentemente das ações de benefício por incapacidade, nas quais a prova pericial é central, a aposentadoria rural se resolve preponderantemente pela prova documental e testemunhal. O juiz, ao conduzir a audiência, deve formular perguntas que permitam aferir: (a) o tipo de atividade rural exercida (agricultura, pecuária, pesca); (b) a localização da propriedade ou da área de trabalho; (c) os produtos cultivados ou criados; (d) o regime de trabalho (individual, familiar, assalariado); (e) a duração da atividade rural e eventuais interrupções; (f) a existência de renda complementar urbana; e (g) a participação de outros membros da família.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condução de audiências em ações de aposentadoria rural nos JEFs, algumas técnicas de instrução são particularmente eficazes: (a) iniciar pela oitiva do segurado, permitindo-lhe narrar livremente sua trajetória laboral antes de formular perguntas específicas, pois o relato espontâneo pode revelar informações que perguntas direcionadas não captar; (b) indagar sobre detalhes concretos da atividade rural — tipos de cultura, instrumentos de trabalho, dificuldades enfrentadas, períodos de seca ou enchente, compradores habituais da produção, que permitem ao juiz avaliar a autenticidade do relato; (c) confrontar o depoimento com os documentos dos autos, esclarecendo eventuais divergências; (d) verificar com as testemunhas a mesma base factual, sem induzi-las, para aferir a coerência dos relatos.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de procedência em ação de aposentadoria rural deve conter, em seu dispositivo: (a) o reconhecimento do tempo de atividade rural e do preenchimento dos requisitos legais; (b) a determinação de concessão do benefício de aposentadoria por idade rural (ou híbrida, conforme o caso); (c) a fixação da DIB; (d) a condenação do INSS em obrigação de fazer (implantar o benefício) e em obrigação de pagar (parcelas vencidas); (e) a fixação dos critérios de atualização monetária e juros de mora; e (f) o prazo para cumprimento da obrigação de fazer.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é cabível nas ações de aposentadoria rural quando demonstrada a verossimilhança do direito (por meio de início de prova material robusto) e o periculum in mora (geralmente configurado pela idade avançada do segurado e pela ausência de outra fonte de renda). A implantação antecipada do benefício, como tutela provisória de urgência, é medida frequente nos JEFs, especialmente quando o segurado tem idade avançada e a instrução processual é complexa.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do CNIS pelo magistrado constitui etapa preliminar indispensável em ações de aposentadoria rural. O Cadastro Nacional de Informações Sociais registra vínculos empregatícios formais, contribuições previdenciárias e benefícios recebidos. A presença de vínculos urbanos no CNIS não implica, por si só, a improcedência do pedido de aposentadoria rural, mas impõe ao juiz a verificação de três aspectos: (a) a duração dos vínculos urbanos (curtos e intercalados, compatíveis com entressafra, ou longos, sugestivos de abandono da atividade rural); (b) a cronologia dos vínculos (se concentrados em determinado período ou distribuídos ao longo de toda a vida laboral); e (c) a consistência entre os vínculos registrados e o relato do segurado em audiência. Divergências entre o CNIS e o depoimento pessoal exigem esclarecimento, sob pena de comprometimento da credibilidade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inominado contra sentença em ação de aposentadoria rural nos JEFs é julgado pela Turma Recursal competente, nos termos da Lei n. 10.259/2001. A revisão da prova testemunhal pelo órgão recursal é limitada: a Turma Recursal pode reavaliar a suficiência do início de prova material e a coerência entre prova documental e testemunhal, mas não pode substituir a valoração do juízo de primeiro grau quanto à credibilidade dos depoimentos, salvo em casos de manifesta arbitrariedade ou contradição com os elementos dos autos. Eventual divergência com entendimento da TNU autoriza a interposição de pedido de uniformização, nos termos do art. 14, § 2º, da Lei n. 10.259/2001.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elaboração de quesitos para testemunhas em ações de aposentadoria rural nos JEFs deve ser orientada por elementos específicos que o juiz precisa aferir: (a) a localidade onde o segurado exerce ou exerceu atividade rural; (b) o tipo de cultura ou criação (milho, feijão, mandioca, café, gado, etc.); (c) a extensão aproximada da área explorada; (d) os instrumentos de trabalho utilizados (tração animal, mecanização parcial, trabalho manual); (e) a composição do grupo familiar que participa da atividade; (f) eventuais períodos de afastamento do campo (entressafra, doença, atividade urbana temporária); (g) a forma de comercialização da produção (feiras, atravessadores, cooperativas); e (h) o conhecimento direto da testemunha sobre o segurado e há quanto tempo o conhece. Perguntas sobre detalhes concretos, como o preço de venda do produto, as dificuldades climáticas enfrentadas ou os vizinhos de propriedade, permitem ao juiz aferir a autenticidade dos relatos com segurança.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9.24 Indígenas, quilombolas e comunidades tradicionais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ndígenas, quilombolas e demais comunidades tradicionais (ribeirinhos, caiçaras, quebradeiras de coco babaçu, seringueiros) integram a categoria de segurados especiais quando preenchidos os requisitos do art. 11, VII, da Lei n. 8.213/91 — o conceito é funcional, centrado no exercício de atividade em regime de economia familiar, sem distinção étnica.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principal problema probatório dessas populações reside na informalidade acentuada e na distância dos órgãos de registro. Quanto ao indígena, a terra demarcada, embora de propriedade da União (art. 20, XI, CF/88), é de usufruto exclusivo dos indígenas (art. 231, § 2º), equiparando-se à posse para fins previdenciários. O limite de quatro módulos fiscais não se aplica, pois a terra indígena possui regime jurídico próprio.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comunidades quilombolas, reconhecidas pelo art. 68 do ADCT, exercem atividade rural em territórios coletivos. O enquadramento como segurado especial segue os mesmos critérios gerais: comprovação do exercício de atividade agropecuária ou extrativista em regime de economia familiar. A certidão de autorreconhecimento emitida pela Fundação Cultural Palmares, combinada com documentos que comprovem a atividade rural (DAP, bloco de notas, declaração sindical), constitui início de prova material robusto.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atividade rural de membros de comunidades tradicionais apresenta dificuldades próprias, relacionadas à informalidade ainda mais acentuada dessas populações e à distância geográfica dos órgãos de registro. A jurisprudência dos TRFs vem adotando postura sensível a essas especificidades, admitindo documentos emitidos pela FUNAI, pela Fundação Palmares, por associações de comunidades tradicionais e por entidades de assistência técnica e extensão rural como início de prova material.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9.25 Meação, parceria e comodato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exploração de terra alheia mediante contratos de meação, parceria ou comodato é forma habitual de exercício de atividade rural por trabalhadores que não são proprietários da terra. O meeiro cultiva a terra de outrem e divide a produção em partes iguais com o proprietário. O parceiro reparte a produção em proporções distintas (geralmente 70/30 ou 60/40). O comodatário usa gratuitamente a terra cedida pelo proprietário, sem obrigação de repartição da produção.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Todas essas modalidades de exploração são compatíveis com o regime de economia familiar e com o enquadramento como segurado especial (art. 11, VII, "a", Lei n. 8.213/91). O contrato de meação, parceria ou comodato constitui, inclusive, início de prova material da atividade rural (art. 106, II, Lei n. 8.213/91), comprovando simultaneamente a vinculação ao meio rural e o exercício efetivo de atividade agropecuária.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porém, esses contratos raramente são formalizados por escrito. A relação entre o meeiro/parceiro e o proprietário da terra frequentemente se estabelece de modo verbal, com base na confiança mútua e nos costumes locais. A ausência de contrato escrito não impede o reconhecimento da atividade rural, desde que comprovada por outros meios: declaração do proprietário da terra, testemunhos de vizinhos, documentos de comercialização da produção em nome do meeiro/parceiro, e outros elementos que confirmem a exploração da terra em regime de economia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alega ter exercido atividade rural como meeiro, parceiro ou comodatário, o advogado deve buscar obter declaração do proprietário da terra confirmando a cessão e o período de exploração. Essa declaração, ainda que produzida unilateralmente, constitui início de prova material apto a ser corroborado pela prova testemunhal. Se o proprietário já faleceu, os herdeiros podem prestar essa declaração, ou testemunhas que conheciam a relação de parceria podem suprir a ausência documental. A escritura pública ou a matrícula do imóvel rural em nome do proprietário, combinada com prova testemunhal de que o segurado efetivamente trabalhava naquela terra, constitui conjunto probatório satisfatório.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9.26 Pescador artesanal como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dos JEFs do litoral e da região amazônica, o pescador artesanal responde por parcela expressiva dos pedidos de aposentadoria rural. O art. 11, VII, "b", da Lei n. 8.213/91 o enquadra como segurado especial quando a pesca constitui profissão habitual ou principal meio de vida, sem sujeição ao limite de quatro módulos fiscais.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condição de pescador artesanal é comprovada, além dos documentos gerais previstos no art. 106, pelo Registro Geral da Atividade Pesqueira (RGP), emitido pelo Ministério da Pesca (ou pelo órgão que exerça essa atribuição). O RGP classifica o pescador em categorias, artesanal, industrial, amador, e constitui documento de forte valor probatório para fins previdenciários. A carteira de pescador profissional, expedida pela autoridade competente, também constitui início de prova material da atividade pesqueira.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de defeso, proibição temporária da pesca para preservação das espécies, é equiparado ao período de entressafra para fins previdenciários. Durante o defeso, o pescador artesanal recebe o seguro-defeso (Lei n. 10.779/2003), benefício de natureza trabalhista-previdenciária que equivale a um salário-mínimo mensal. O recebimento do seguro-defeso não descaracteriza a condição de segurado especial; ao contrário, constitui indício da atividade pesqueira artesanal, pois o benefício somente é devido ao pescador profissional que exerça a atividade de forma ininterrupta.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atividade de mariscagem, catação de caranguejos, coleta de mariscos e outras formas de extrativismo aquático são equiparadas à pesca artesanal para fins previdenciários, desde que exercidas em regime de economia familiar. Mulheres marisqueiras, especialmente no litoral nordestino, integram parcela significativa dos segurados especiais que pleiteiam aposentadoria rural nos JEFs. A prova da atividade de mariscagem segue as mesmas regras gerais do regime probatório rural, com a peculiaridade de que a informalidade é ainda mais acentuada nessa atividade: as marisqueiras raramente possuem RGP, DAP ou qualquer registro formal, valendo-se, na maioria dos casos, de certidões de nascimento/casamento com qualificação como "pescadora" ou "marisqueira", declarações de colônias de pesca e fichas de atendimento em postos de saúde com indicação da profissão.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pescador artesanal que emprega regime de economia familiar e se vale de embarcação de pequeno porte mantém a condição de segurado especial. A própria definição legal de pesca artesanal — art. 8º, I, "b", da Lei n. 11.959/2009 (Política Nacional de Desenvolvimento Sustentável da Aquicultura e da Pesca) — funda-se no exercício da atividade de forma autônoma, em regime de economia familiar, com meios de produção próprios ou em parceria. O parâmetro de porte da embarcação habitualmente referido — embarcações de até 20 toneladas de arqueação bruta (AB) — não consta da lei, mas de regulamentação infralegal/administrativa do órgão de pesca, de caráter variável e meramente indicativo: a exemplo do que se assentou quanto aos 120 dias de entressafra (seção 9.13), o limite de tonelagem orienta a análise, sem operar como teto categórico, devendo o julgador aferir, no caso concreto, se a capacidade da embarcação e o volume de pesca são compatíveis com a atividade de subsistência. O uso de embarcação motorizada não descaracteriza a condição de artesanal. A pesca industrial, por outro lado, realizada em embarcações de grande porte e com relação de emprego formal, não se enquadra no conceito de segurado especial — o pescador industrial é segurado empregado (art. 11, I) ou contribuinte individual, conforme a relação de trabalho.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9.27 A regra de transição do art. 143 da Lei n. 8.213/91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143 da Lei n. 8.213/91, em sua redação original, previu regra de transição para a comprovação da atividade rural, nos seguintes termos: o trabalhador rural, ora enquadrado como segurado obrigatório no RGPS, podia requerer aposentadoria por idade mediante a comprovação do exercício de atividade rural, ainda que descontínua, no período imediatamente anterior ao requerimento do benefício, em número de meses idêntico à carência do referido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foi concebida como transitória, para vigorar por 15 anos a partir da edição da Lei n. 8.213/91 (ou seja, até 24/07/2006). O objetivo era facilitar a transição do regime anterior, em que o trabalhador rural era atendido pelo FUNRURAL sem exigência de contribuição individual, para o novo regime do RGPS, que requer a comprovação de 180 contribuições. A regra dispensava a comprovação de contribuições, bastando a prova do exercício efetivo de atividade rural pelo período equivalente à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vigência do art. 143 foi sucessivamente prorrogado: a Lei n. 11.718/2008 estendeu-o até 31/12/2010; a Lei n. 12.873/2013, até 31/12/2015; a Lei n. 13.183/2015, até 31/12/2020; e a Lei n. 14.131/2021, até 31/12/2025. Essa sucessão de prorrogações evidencia que a regra "transitória" tornou-se, na prática, regra quase permanente, refletindo a persistência das condições de informalidade que justificaram sua criação. A vigência do art. 143 na data de publicação desta obra deve ser verificada pelo leitor, pois nova prorrogação legislativa pode ter sido editada após o fechamento da edição.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relação entre o art. 143 (regra de transição) e o art. 48, § 2º (regra permanente), gera complexa questão de direito intertemporal. Ambos os dispositivos dispensam o recolhimento de contribuições pelo segurado especial, exigindo a comprovação do exercício de atividade rural pelo período equivalente à carência. A diferença reside na expressão "período imediatamente anterior ao requerimento" (art. 143): a regra de transição exige contemporaneidade entre a atividade rural e o requerimento, enquanto a regra permanente do art. 48, § 2º, foi interpretada pelo STJ (Tema 642) como igualmente exigente de contemporaneidade. Na rotina previdenciária forense, a distinção perdeu relevância operacional, mas o advogado deve estar atento ao fundamento legal adequado, especialmente em casos limítrofes.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9.28 Fraudes e litigância predatória nas ações rurais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probatório da aposentadoria rural — flexível por necessidade constitucional — é também vulnerável a fraudes. A relativa facilidade de obtenção de declarações sindicais, a dificuldade de verificação da atividade rural por parte do INSS em regiões remotas e a valorização da prova testemunhal como elemento complementar criam espaço para condutas fraudulentas que comprometem a integridade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magistrado dos JEFs deve estar atento a indícios de simulação: segurados que residem em centros urbanos e alegam atividade rural em municípios distantes; início de prova material restrito a declarações sindicais sem qualquer outro elemento documental; testemunhas que prestam depoimentos padronizados, sem conhecimento efetivo das circunstâncias do trabalho rural; e múltiplas ações com o mesmo representante processual, envolvendo segurados da mesma localidade com a mesma estratégia probatória. Esses padrões devem ser analisados com cautela, sem prejuízo da presunção de boa-fé que orienta o processo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13.846/2019 introduziu mecanismos de combate à fraude previdenciária que repercutem nas ações rurais. O cruzamento de dados entre o CNIS, o Cadastro Único para Programas Sociais e os registros do INCRA permite ao INSS e ao Poder Judiciário verificar a consistência das informações prestadas pelo segurado. A exigência de georreferenciamento do imóvel rural e a consulta a imagens de satélite são ferramentas que vêm sendo incorporadas à instrução processual, permitindo ao juiz verificar, com grau razoável de certeza, se o imóvel indicado pelo segurado efetivamente existe, se possui dimensões compatíveis com a atividade alegada e se apresenta sinais de cultivo ou exploração agropecuária.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combate à fraude não pode servir de pretexto para endurecimento generalizado do regime probatório. A flexibilização da prova em favor do trabalhador rural é conquista constitucional que reflete a realidade socioeconômica do campo brasileiro. O caminho adequado é a análise criteriosa do conjunto probatório em cada caso concreto, sem presunções genéricas de fraude ou de legitimidade.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9.29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posições sustentadas neste capítulo podem ser sintetizadas nos seguintes termos: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rural mantém integralmente seus requisitos após a EC 103/2019: 60 anos (homem) e 55 anos (mulher), com comprovação de 180 meses de atividade rural. Entendemos que a opção constitucional de preservar esses requisitos reflete adequado reconhecimento da vulnerabilidade socioeconômica do trabalhador rural e das condições de desgaste físico inerentes à atividade no campo.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probatório da atividade rural, ancorado na exigência de início de prova material corroborado por prova testemunhal (Súmula 149/STJ), deve ser interpretado com a flexibilidade que a realidade do trabalhador rural impõe. A fungibilidade dos documentos aptos a constituir início de prova material (Súmula 6/TNU), a desnecessidade de cobertura documental de todo o período de carência (Súmula 14/TNU) e a possibilidade de extensão temporal da prova documental por meio de testemunhos (Súmula 577/STJ) constituem instrumentos hermenêuticos que concretizam o acesso do segurado rural ao direito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híbrida (art. 48, § 3º), especialmente após o Tema 1.007/STJ, ampliou significativamente o universo de segurados elegíveis, ao permitir o cômputo de tempo rural remoto e descontínuo sem exigência de recolhimento. Entendemos que essa modalidade de aposentadoria é coerente com a trajetória laboral de milhões de brasileiros que transitaram entre o campo e a cidade, e que sua interpretação deve ser a mais ampla possível, dentro dos limites legais.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1.115/STJ, ao afastar a descaracterização automática do segurado especial pela propriedade superior a quatro módulos fiscais, representou avanço na concretização do princípio da primazia da realidade. Entendemos que a condição de segurado especial deve ser aferida pelo regime efetivo de exploração (economia familiar versus exploração empresarial), e não por critério exclusivamente quantitativo de área.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trabalho rural infantil deve ser admitida para fins previdenciários, por força do princípio da proteção ao trabalhador e da vedação ao prejuízo retroativo por ato ilícito do empregador. Entendemos que a proibição constitucional do trabalho infantil dirige-se ao empregador, não ao trabalhador, e que negar efeito previdenciário ao trabalho efetivamente prestado constitui dupla penalização do menor explorado.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nos JEFs, a instrução adequada das ações de aposentadoria rural exige do magistrado sensibilidade para o contexto socioeconômico do segurado, domínio do regime probatório específico e conhecimento da jurisprudência consolidada — elementos que, combinados, permitem a prolação de decisões justas, fundamentadas e eficientes.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quadro a seguir sintetiza os principais parâmetros decisórios na aposentadoria do segurado rural:</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Figura</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Parâmetros decisórios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idade rural (art. 48, §§ 1º-2º)</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60/55 anos; carência de 180 meses de atividade rural; contemporaneidade exigida (Tema 642/STJ); benefício de um salário-mínimo; início de prova material obrigatório (Súmula 149/STJ)</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idade híbrida (art. 48, § 3º)</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65/60 anos; soma de períodos rurais e urbanos para atingir 180 contribuições; contemporaneidade dispensada (Tema 1.007/STJ); tempo rural anterior a 1991 computável sem recolhimento (Tema 1.007/STJ) e, no benefício de um salário-mínimo, também o posterior a 1991 (art. 39, I, da Lei 8.213/91 — seção 9.11); cálculo pela média dos salários de contribuição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especial (art. 11, VII)</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de economia familiar; até 4 módulos fiscais (critério flexibilizado pelo Tema 1.115/STJ); contribuição sobre comercialização; sem empregados permanentes; auxílio eventual admitido; documentos do cônjuge e da família extensíveis (Súmulas 6 e 14/TNU)</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Boia-fria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Enquadramento, em regra, como empregado rural (mas também contribuinte individual ou avulso, conforme a relação de trabalho — seção 9.10); prova material mitigada; regime probatório abrandado; responsabilidade patronal pelo recolhimento; benefício de um salário-mínimo na prática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sses parâmetros orientam tanto a atuação do advogado na elaboração da petição inicial quanto a condução da instrução processual pelo magistrado, conferindo previsibilidade e uniformidade à aplicação do direito previdenciário rural nos Juizados Especiais Federais.</w:t>
      </w:r>
    </w:p>
    <w:p>
      <w:pPr>
        <w:sectPr>
          <w:headerReference w:type="default" r:id="rId117"/>
          <w:headerReference w:type="even" r:id="rId118"/>
          <w:footerReference w:type="default" r:id="rId119"/>
          <w:footerReference w:type="even" r:id="rId120"/>
          <w:headerReference w:type="first" r:id="rId121"/>
          <w:footerReference w:type="first" r:id="rId12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10</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Programada e Aposentadoria por Idade Urbana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da aposentadoria por idade à aposentadoria programada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substituiu a aposentadoria por idade e a aposentadoria por tempo de contribuição por uma única espécie — a aposentadoria programada — com requisitos cumulativos de idade mínima e tempo de contribuição. Onde antes existiam duas modalidades autônomas, desde a LOPS (Lei 3.807/60) passando pelas reformas da EC 20/1998 e da Lei 9.876/99, surgiu uma formula unificada que combina idade e tempo de contribuição em exigências simultâneas.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unificação não foi mera mudança de nomenclatura. Ela alterou a lógica estrutural do sistema, eliminando a possibilidade de aposentadoria exclusivamente por tempo de contribuição (sem idade mínima) e consolidando a exigência de requisitos cumulativos. O resultado prático é que, para os segurados filiados ao RGPS após 13 de novembro de 2019, existe uma única modalidade de aposentadoria voluntária por idade no regime geral: a aposentadoria programada do art. 201, § 7º, inciso I, da Constituição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Entretanto, a realidade dos Juizados Especiais Federais é consideravelmente mais complexa do que a leitura isolada da regra permanente sugere. A maioria dos segurados que atualmente litigam nos JEFs ingressou no sistema antes da Reforma e, portanto, pode estar sujeita a uma ou mais das cinco regras de transição previstas nos arts. 15 a 20 da EC 103/2019. Além disso, segurados que implementaram os requisitos da antiga aposentadoria por idade (65/60 anos + 180 contribuições) antes de 13/11/2019 preservam o direito adquirido ao benefício na forma da legislação anterior, nos termos do art. 3º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examina o universo das aposentadorias por idade no âmbito urbano, compreendendo tanto a regra permanente da aposentadoria programada quanto a regra de transição do art. 18 da EC 103/2019 e o direito adquirido à aposentadoria por idade pré-reforma. As regras de transição dos arts. 15, 16, 17 e 20, que se aplicam predominantemente a segurados com longo tempo de contribuição, serão tratadas no Capítulo 11 (Aposentadoria por Tempo de Contribuição e Regras de Transição), embora aqui se faça a apresentação panorâmica necessária para que o leitor compreenda a interação entre essas regras e saiba orientar o segurado na escolha do benefício mais vantajoso. Registre-se, em especial, que a regra do pedágio de 50% (art. 17 da EC 103/2019) é a única reservada a quem, em 13/11/2019, estava a menos de dois anos do tempo de contribuição então exigido (30 anos para a mulher, 35 para o homem): nessa hipótese, o segurado completa o tempo faltante acrescido de pedágio equivalente à metade desse período, sujeitando-se, contudo, à incidência do fator previdenciário — peculiaridade que a distingue das demais transições e que justifica sua aparição apenas marginal nas tabelas comparativas deste capítulo, voltado à aposentadoria por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delimitação entre este capítulo e os capítulos vizinhos merece atenção. O Capítulo 9 trata da aposentadoria rural e da aposentadoria por idade híbrida (Tema 1007/STJ); o Capítulo 11 trata das regras de transição por tempo de contribuição (arts. 15, 16, 17 e 20, EC 103); e o Capítulo 12 trata da aposentadoria da pessoa com deficiência (LC 142/2013). O presente capítulo concentra-se na aposentadoria por idade do segurado urbano, na nova aposentadoria programada e na interface prática entre essas modalidades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previdenciário que atua nos Juizados Especiais Federais precisa dominar não apenas os requisitos normativos de cada regra, mas também a estratégia de escolha entre elas. Um mesmo segurado pode ter direito adquirido à regra antiga, enquadrar-se em uma ou mais regras de transição e, simultaneamente, preencher os requisitos da regra permanente. A identificação do benefício mais vantajoso, em termos de valor mensal e de data de início mais favorável, é tarefa que exige domínio técnico e visão sistêmica do ordenamento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10.2 Evolução legislativa: da LOPS à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10.2.1 A aposentadoria por velhice na LOPS (1960-1991)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3.807/60 (Lei Orgânica da Previdência Social) instituiu a aposentadoria por velhice, denominação que revelava o paradigma da época. Os requisitos eram modestos para os padrões atuais: 65 anos de idade para homens e 60 para mulheres, sem exigência explícita de um número mínimo de contribuições, bastando a condição de segurado. A LOPS unificou diversos institutos de aposentadoria e pensões (IAPs) sob uma disciplina normativa comum, mas manteve a fragmentação institucional até a criação do INPS em 1966.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Nesse período, a aposentadoria por velhice funcionava como um piso de proteção para trabalhadores que alcançavam idade avançada sem ter acumulado tempo de serviço suficiente para a aposentadoria por tempo de serviço. A distinção entre as duas modalidades já estava presente: a aposentadoria por tempo de serviço era o benefício "completo" (valor integral), enquanto a aposentadoria por velhice representava uma alternativa reduzida para quem não atingia o tempo mínimo de serviço.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10.2.2 A Constituição de 1988 e a aposentadoria por 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de 1988 manteve a aposentadoria por idade (art. 201, I, redação original) com requisitos de 65 anos para homens e 60 para mulheres, reduzidos em cinco anos para trabalhadores rurais. A grande inovação constitucional foi o art. 202 (redação original), que vinculava o cálculo da aposentadoria à média dos salários de contribuição e introduziu o mecanismo de correção monetária integral dos salários de contribuição utilizados no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8.213/91, que regulamentou os benefícios previdenciários, disciplinou a aposentadoria por idade nos arts. 48 a 51, estabelecendo a exigência de carência de 180 contribuições mensais (art. 25, II), com a regra de transição do art. 142 para segurados filiados antes de 24/07/1991. Essa tabela progressiva previa um aumento gradual da carência, de 60 contribuições em 1991 até 180 em 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nessa configuração, apresentava uma peculiaridade relevante: o fator previdenciário, instituído pela Lei 9.876/99, era aplicado ao cálculo do salário de benefício, mas somente quando resultasse em valor mais favorável ao segurado. Essa opcionalidade decorria da interpretação sistemática do art. 29, I, da Lei 8.213/91 (com redação da Lei 9.876/99) e do art. 7o da Lei 9.876/99, que estabelecia regra de transição para cálculo do salário de benefício. Na prática, o fator previdenciário era quase sempre desfavorável na aposentadoria por idade, porque os segurados que optavam por essa modalidade tipicamente tinham menos tempo de contribuição do que os que se aposentavam por tempo de serviço. Assim, a não aplicação obrigatória do fator significava, na maioria dos casos, que ele era desconsiderado no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renda mensal inicial da aposentadoria por idade, na regra pré-EC 103, era calculada como 70% do salário de benefício, mais 1% para cada grupo de 12 contribuições mensais, até o máximo de 100%. Essa fórmula premiava o segurado com longo histórico contributivo: quem tivesse 30 anos de contribuição (360 contribuições) receberia 70% + 30% = 100% do salário de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10.2.3 As reformas intermediárias (EC 20/1998 e Lei 9.876/1999)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20/1998 introduziu modificações relevantes na estrutura previdenciária, mas manteve intactos os requisitos da aposentadoria por idade urbana. Sua principal contribuição para o tema deste capítulo foi a extinção da aposentadoria proporcional por tempo de serviço, mantendo-a apenas como regra de transição — o que, indiretamente, aumentou a relevância da aposentadoria por idade como alternativa para segurados que não atingiam o tempo de contribuição integral.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9.876/99, por sua vez, alterou radicalmente a fórmula de cálculo dos benefícios ao instituir o fator previdenciário e modificar a base de cálculo do salário de benefício. Antes da lei, utilizava-se a média dos 36 últimos salários de contribuição; após a lei, passou-se a utilizar a média dos 80% maiores salários de contribuição de todo o período contributivo, desde julho de 1994. Essa mudança teve impacto significativo na aposentadoria por idade, pois ampliou o período de apuração e, em muitos casos, reduziu o valor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de transição do art. 3º da Lei 9.876/99 preservou o direito dos segurados filiados antes de sua vigência a optarem pela regra anterior, quando mais favorável — dispositivo cuja constitucionalidade foi reconhecida pelo Supremo Tribunal Federal nas ADIs 2.110/DF e 2.111/DF e que esteve no centro da chamada "revisão da vida toda" (STF Tema 1.102). Entendemos relevante registrar, desde já, que essa tese foi superada pelo próprio Supremo: o julgamento de mérito das ADIs 2.110/DF e 2.111/DF — cuja ata foi publicada em 05/04/2024, data que se tornou o marco de modulação — firmou a obrigatoriedade do art. 3º da Lei 9.876/99 em sua interpretação textual, afastando a opção pela regra definitiva. A cronologia processual completa, com a fixação da tese vinculante e os desdobramentos posteriores, é examinada na seção 10.11.3, infra.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10.2.4 A EC 103/2019 e a criação da aposentadoria programada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103/2019 representou a mais profunda reforma da previdência social brasileira. No que tange à aposentadoria por idade urbana, as mudanças foram estruturais e podem ser sintetizadas em quatro eixos fundamentais.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Primeiro, a unificação das espécies. A EC 103 extinguiu a aposentadoria por tempo de contribuição como espécie autônoma, criando a aposentadoria programada, que exige cumulativamente idade mínima (65H/62M) e tempo de contribuição mínimo (20H/15M). Não há mais possibilidade de aposentadoria voluntária sem cumprimento simultâneo de ambos 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a elevação da idade mínima feminina de 60 para 62 anos, com transição gradual (art. 18, EC 103/2019 — v. Tabela na seção 10.4.2). Para homens, a idade permaneceu em 65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Terceiro, o aumento do tempo de contribuição mínimo masculino. O tempo de contribuição mínimo para homens filiados após 13/11/2019 passou de 15 para 20 anos. Para mulheres, manteve-se em 15 anos. Homens filiados antes da EC 103 mantêm o direito ao tempo de contribuição mínimo de 15 anos nas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Quarto, a alteração radical da fórmula de cálculo. Abandonou-se o modelo de 80% dos maiores salários de contribuição, passando-se a utilizar a média de 100% dos salários de contribuição desde julho de 1994, sem exclusão dos menores. O coeficiente de cálculo também mudou: parte-se de 60% da média, acrescidos de 2% por ano de contribuição que exceder 20 anos (homem) ou 15 anos (mulher).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Tempo de contribuição mínimo: 15 ou 20 anos?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é crucial e fonte frequente de erro: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Homem filiado antes de 13/11/2019:</w:t>
            </w:r>
            <w:r>
              <w:rPr>
                <w:rFonts w:ascii="EB Garamond" w:hAnsi="EB Garamond" w:cs="EB Garamond"/>
                <w:b w:val="0"/>
                <w:i w:val="0"/>
                <w:color w:val="201B16"/>
                <w:sz w:val="19"/>
                <w:lang w:val="pt-BR" w:bidi="ar-SA"/>
                <w:kern w:val="16"/>
                <w14:ligatures w14:val="standardContextual"/>
              </w:rPr>
              <w:t xml:space="preserve"> tempo mínimo de 15 anos de contribuição (art. 18 da EC 103/2019 — regra de transição da aposentadoria por 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Homem filiado a partir de 13/11/2019:</w:t>
            </w:r>
            <w:r>
              <w:rPr>
                <w:rFonts w:ascii="EB Garamond" w:hAnsi="EB Garamond" w:cs="EB Garamond"/>
                <w:b w:val="0"/>
                <w:i w:val="0"/>
                <w:color w:val="201B16"/>
                <w:sz w:val="19"/>
                <w:lang w:val="pt-BR" w:bidi="ar-SA"/>
                <w:kern w:val="16"/>
                <w14:ligatures w14:val="standardContextual"/>
              </w:rPr>
              <w:t xml:space="preserve"> tempo mínimo de 20 anos de contribuição (art. 201, § 7º, I, CF — regra permanente)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Mulher (qualquer data de filiação):</w:t>
            </w:r>
            <w:r>
              <w:rPr>
                <w:rFonts w:ascii="EB Garamond" w:hAnsi="EB Garamond" w:cs="EB Garamond"/>
                <w:b w:val="0"/>
                <w:i w:val="0"/>
                <w:color w:val="201B16"/>
                <w:sz w:val="19"/>
                <w:lang w:val="pt-BR" w:bidi="ar-SA"/>
                <w:kern w:val="16"/>
                <w14:ligatures w14:val="standardContextual"/>
              </w:rPr>
              <w:t xml:space="preserve"> tempo mínimo de 15 anos de contribuição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verificar a data da primeira filiação ao RGPS para determinar qual regra se aplica. A informação consta do CNIS e pode ser decisiva para a viabilidade da aposentadoria.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10.3 Regra permanente: a aposentadoria programada (art. 201, § 7º, I, CF)</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10.3.1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programada, na regra permanente da Constituição Federal com a redação dada pela EC 103/2019, exige o cumprimento simultâneo de dois requisitos: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w:t>
      </w:r>
      <w:r>
        <w:rPr>
          <w:rFonts w:ascii="EB Garamond" w:hAnsi="EB Garamond" w:cs="EB Garamond"/>
          <w:b w:val="0"/>
          <w:i w:val="0"/>
          <w:color w:val="201B16"/>
          <w:sz w:val="21"/>
          <w:lang w:val="pt-BR" w:bidi="ar-SA"/>
          <w:kern w:val="16"/>
          <w14:ligatures w14:val="standardContextual"/>
        </w:rPr>
        <w:t xml:space="preserve"> 65 anos para homens e 62 anos para mulheres.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Tempo de contribuição mínimo:</w:t>
      </w:r>
      <w:r>
        <w:rPr>
          <w:rFonts w:ascii="EB Garamond" w:hAnsi="EB Garamond" w:cs="EB Garamond"/>
          <w:b w:val="0"/>
          <w:i w:val="0"/>
          <w:color w:val="201B16"/>
          <w:sz w:val="21"/>
          <w:lang w:val="pt-BR" w:bidi="ar-SA"/>
          <w:kern w:val="16"/>
          <w14:ligatures w14:val="standardContextual"/>
        </w:rPr>
        <w:t xml:space="preserve"> 20 anos para homens e 15 anos para mulheres.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requisitos são cumulativos. Não basta atingir a idade sem o tempo de contribuição, nem o tempo de contribuição sem a idade. A cumulatividade é a marca distintiva da aposentadoria programada em relação à antiga aposentadoria por idade, que exigia apenas 180 contribuições (carência) como requisito contributivo.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observar que a regra permanente do art. 201, § 7º, I, aplica-se integralmente apenas aos segurados filiados ao RGPS a partir de 13 de novembro de 2019 — data de publicação da EC 103. Para os segurados filiados antes dessa data, aplicam-se as regras de transição, que serão examinadas nas seções seguintes.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10.3.2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não revogou expressamente o art. 25, II, da Lei 8.213/91, que exige carência de 180 contribuições mensais para a aposentadoria por idade. A questão que se colocou, desde a publicação da emenda, foi saber se a carência permanecia como requisito autônomo da aposentadoria programada ou se o tempo de contribuição mínimo previsto no texto constitucional a teria absorvido.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Nacional de Uniformização, ao julgar o Tema 358 (PEDILEF 0500179-22.2022.4.05.8311/PE, Rel. Juiz Federal Giovani Bigolin), em outubro de 2024, firmou a tese de que a carência permanece como requisito autônomo, distinto do tempo de contribuição mínimo. A distinção é conceitualmente relevante e tem consequências práticas significativas.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Carência é o número mínimo de contribuições efetivamente recolhidas, computadas mês a mês, sem interrupção de qualidade de segurado que implique perda dos períodos anteriores. Tempo de contribuição, por sua vez, é o período total de atividade vinculada ao RGPS, incluindo períodos computados por força de lei mesmo sem contribuição efetiva, como o tempo de serviço rural anterior a novembro de 1991, que é contado como tempo de contribuição, mas não gera carência.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358 — Carência como requisito autônomo pós-EC 103/2019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outubro de 2024, a Turma Nacional de Uniformização fixou a tese de que a carência de 180 contribuições mensais (art. 25, II, da Lei 8.213/91) permanece como requisito autônomo para a concessão de aposentadoria, mesmo após a EC 103/2019, sendo conceitualmente distinta do tempo de contribuição mínimo exigido constitucionalmente.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Implicação prática:</w:t>
            </w:r>
            <w:r>
              <w:rPr>
                <w:rFonts w:ascii="EB Garamond" w:hAnsi="EB Garamond" w:cs="EB Garamond"/>
                <w:b w:val="0"/>
                <w:i w:val="0"/>
                <w:color w:val="201B16"/>
                <w:sz w:val="19"/>
                <w:lang w:val="pt-BR" w:bidi="ar-SA"/>
                <w:kern w:val="16"/>
                <w14:ligatures w14:val="standardContextual"/>
              </w:rPr>
              <w:t xml:space="preserve"> Um segurado pode ter 20 anos de tempo de contribuição (somando, por exemplo, período rural pré-1991 com período urbano posterior) sem ter 180 contribuições efetivas de carência. Nessa hipótese, o requisito de tempo de contribuição estaria preenchido, mas o de carência não — e a aposentadoria seria indeferida, salvo se o período rural pudesse ser computado como carência (tema da aposentadoria híbrida, objeto do Capítulo 9).</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10.3.3 Cálculo do benefício na regra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programada segue a fórmula do art. 26 da EC 103/2019, em dois passos: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 — Apuração da média aritmética:</w:t>
      </w:r>
      <w:r>
        <w:rPr>
          <w:rFonts w:ascii="EB Garamond" w:hAnsi="EB Garamond" w:cs="EB Garamond"/>
          <w:b w:val="0"/>
          <w:i w:val="0"/>
          <w:color w:val="201B16"/>
          <w:sz w:val="21"/>
          <w:lang w:val="pt-BR" w:bidi="ar-SA"/>
          <w:kern w:val="16"/>
          <w14:ligatures w14:val="standardContextual"/>
        </w:rPr>
        <w:t xml:space="preserve"> Calcula-se a média aritmética simples de 100% dos salários de contribuição desde a competência julho de 1994 (ou desde o início das contribuições, se posterior). Não há mais exclusão dos 20% menores salários de contribuição, como ocorria na regra anterior (art. 29, I, da Lei 8.213/91, redação da Lei 9.876/99).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 — Aplicação do coeficiente:</w:t>
      </w:r>
      <w:r>
        <w:rPr>
          <w:rFonts w:ascii="EB Garamond" w:hAnsi="EB Garamond" w:cs="EB Garamond"/>
          <w:b w:val="0"/>
          <w:i w:val="0"/>
          <w:color w:val="201B16"/>
          <w:sz w:val="21"/>
          <w:lang w:val="pt-BR" w:bidi="ar-SA"/>
          <w:kern w:val="16"/>
          <w14:ligatures w14:val="standardContextual"/>
        </w:rPr>
        <w:t xml:space="preserve"> Sobre a média apurada, aplica-se o coeficiente de 60%, acrescido de 2% para cada ano de contribuição que exceder: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20 anos de contribuição, no caso do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15 anos de contribuição, no caso da mulher.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resultado está limitado ao teto do RGPS (R$ 8.475,55 em 2026) e não pode ser inferior ao salário-mínimo (R$ 1.621,00 em 2026).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cálculo — Regra permanente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João</w:t>
            </w:r>
            <w:r>
              <w:rPr>
                <w:rFonts w:ascii="EB Garamond" w:hAnsi="EB Garamond" w:cs="EB Garamond"/>
                <w:b w:val="0"/>
                <w:i w:val="0"/>
                <w:color w:val="201B16"/>
                <w:sz w:val="19"/>
                <w:lang w:val="pt-BR" w:bidi="ar-SA"/>
                <w:kern w:val="16"/>
                <w14:ligatures w14:val="standardContextual"/>
              </w:rPr>
              <w:t>, 65 anos, filiado ao RGPS em janeiro de 2020, completou 20 anos de contribuição fictícios para fins didáticos (suponhamos que trouxe tempo de outro regime). Média de todos os salários de contribuição desde julho/1994: R$ 3.500,00.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(20 - 20) = 60% + 0% = </w:t>
            </w:r>
            <w:r>
              <w:rPr>
                <w:rFonts w:ascii="EB Garamond" w:hAnsi="EB Garamond" w:cs="EB Garamond"/>
                <w:b/>
                <w:i w:val="0"/>
                <w:color w:val="201B16"/>
                <w:sz w:val="19"/>
                <w:lang w:val="pt-BR" w:bidi="ar-SA"/>
                <w:kern w:val="16"/>
                <w14:ligatures w14:val="standardContextual"/>
              </w:rPr>
              <w:t>60%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R$ 3.500,00 × 60% = </w:t>
            </w:r>
            <w:r>
              <w:rPr>
                <w:rFonts w:ascii="EB Garamond" w:hAnsi="EB Garamond" w:cs="EB Garamond"/>
                <w:b/>
                <w:i w:val="0"/>
                <w:color w:val="201B16"/>
                <w:sz w:val="19"/>
                <w:lang w:val="pt-BR" w:bidi="ar-SA"/>
                <w:kern w:val="16"/>
                <w14:ligatures w14:val="standardContextual"/>
              </w:rPr>
              <w:t>R$ 2.100,00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Maria</w:t>
            </w:r>
            <w:r>
              <w:rPr>
                <w:rFonts w:ascii="EB Garamond" w:hAnsi="EB Garamond" w:cs="EB Garamond"/>
                <w:b w:val="0"/>
                <w:i w:val="0"/>
                <w:color w:val="201B16"/>
                <w:sz w:val="19"/>
                <w:lang w:val="pt-BR" w:bidi="ar-SA"/>
                <w:kern w:val="16"/>
                <w14:ligatures w14:val="standardContextual"/>
              </w:rPr>
              <w:t>, 62 anos, mesma filiação e mesma média. Tempo de contribuição: 20 anos.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(20 - 15) = 60% + 10% = </w:t>
            </w:r>
            <w:r>
              <w:rPr>
                <w:rFonts w:ascii="EB Garamond" w:hAnsi="EB Garamond" w:cs="EB Garamond"/>
                <w:b/>
                <w:i w:val="0"/>
                <w:color w:val="201B16"/>
                <w:sz w:val="19"/>
                <w:lang w:val="pt-BR" w:bidi="ar-SA"/>
                <w:kern w:val="16"/>
                <w14:ligatures w14:val="standardContextual"/>
              </w:rPr>
              <w:t>70%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R$ 3.500,00 × 70% = </w:t>
            </w:r>
            <w:r>
              <w:rPr>
                <w:rFonts w:ascii="EB Garamond" w:hAnsi="EB Garamond" w:cs="EB Garamond"/>
                <w:b/>
                <w:i w:val="0"/>
                <w:color w:val="201B16"/>
                <w:sz w:val="19"/>
                <w:lang w:val="pt-BR" w:bidi="ar-SA"/>
                <w:kern w:val="16"/>
                <w14:ligatures w14:val="standardContextual"/>
              </w:rPr>
              <w:t>R$ 2.450,00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Observe que Maria recebe mais que João, apesar do mesmo tempo de contribuição, porque o piso de excedência feminino (15 anos) é inferior ao masculino (20 anos). Para que João atingisse o coeficiente de 100%, precisaria de 40 anos de contribuição; Maria, de 35 anos.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fórmula de cálculo da EC 103/2019 representou uma redução significativa no valor dos benefícios para a maioria dos segurados, por dois motivos cumulativos: (i) a inclusão de todos os salários de contribuição na média (sem exclusão dos 20% menores) tende a reduzir o valor da média; e (ii) o coeficiente inicial de 60% é inferior à antiga fórmula de 70% + 1% por grupo de 12 contribuições. A combinação desses fatores faz com que o segurado precise de mais tempo de contribuição para atingir o mesmo valor de benefício que obteria pelas regras anteriores.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10.3.4 O teto e o piso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programada não pode ser inferior ao salário-mínimo vigente (art. 201, § 2º, CF). Quando o cálculo resultar em valor inferior, o benefício é elevado ao mínimo. Em 2026, o salário-mínimo é de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do benefício é o teto do RGPS, atualmente fixado em R$ 8.475,55 (Portaria Interministerial MPS/MF n. 13/2026). Isso significa que, mesmo que o segurado tenha contribuído sempre sobre o teto e acumulado tempo suficiente para coeficiente de 100%, a RMI não ultrapassará esse valor. A limitação ao teto aplica-se sobre o valor final, após a aplicação do coeficiente sobre a média.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distinguir duas balizas frequentemente confundidas na prática. De um lado, a própria estrutura de cálculo do art. 26 da EC 103/2019 impede que o benefício supere a média dos salários de contribuição: como o coeficiente está limitado a 100% (art. 26, § 2º, da EC 103/2019, que fixa o coeficiente em 60% da média, com acréscimos limitados a 100%; a própria média, por sua vez, é limitada ao teto do salário de contribuição do RGPS pelo art. 26, § 1º, e o piso de um salário-mínimo decorre do art. 201, § 2º, da CF), a renda mensal jamais excede a média apurada. De outro lado, há a chamada limitação ao "último salário de contribuição", que não decorre da EC 103/2019, mas de regulamentação infralegal voltada a impedir a majoração artificial do benefício as vesperas do requerimento. Essa segunda limitação tem sido objeto de crítica doutrinária, por penalizar o segurado que sofreu redução salarial legitima nos últimos anos de atividade. Entendemos que tal restrição só se justifica diante de indício concreto de manipulação do salário de contribuição na iminencia da aposentadoria — e não como teto automático aplicável a todo segurado —, interpretação que, embora ainda não pacificada, melhor se ajusta ao caráter retributivo do regime e ao princípio do benefício mais vantajoso (art. 26, § 2º, da EC 103/2019).</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10.4 Regra de transição: aposentadoria por idade (art. 18,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10.4.1 Âmbito de aplicação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18 da EC 103/2019 estabelece uma regra de transição específica para a aposentadoria por idade, destinada aos segurados filiados ao RGPS antes de 13/11/2019 que não tinham direito adquirido à aposentadoria pelas regras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de transição é a mais relevante para a prática dos JEFs em matéria de aposentadoria por idade urbana, porque abrange a esmagadora maioria dos segurados que atualmente postulam esse benefício. Trata-se de trabalhadores com histórico contributivo de baixa a média duração, muitas vezes intermitente, que atingem a idade mínima sem ter acumulado tempo de contribuição suficiente para as regras de transição dos arts. 15, 16 ou 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10.4.2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de transição do art. 18 exige: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 progressiva para mulheres: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60 anos em 2019, com acréscimo de 6 meses por ano, até atingir 62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progressão encerrou-se em 2023, quando a idade mínima feminina alcançou 62 anos (60 + 0,5 × 4 = 62).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Desde 2023, a idade mínima para mulheres na regra de transição é 62 anos</w:t>
      </w:r>
      <w:r>
        <w:rPr>
          <w:rFonts w:ascii="EB Garamond" w:hAnsi="EB Garamond" w:cs="EB Garamond"/>
          <w:b w:val="0"/>
          <w:i w:val="0"/>
          <w:color w:val="201B16"/>
          <w:sz w:val="20"/>
          <w:lang w:val="pt-BR" w:bidi="ar-SA"/>
          <w:kern w:val="16"/>
          <w14:ligatures w14:val="standardContextual"/>
        </w:rPr>
        <w:t xml:space="preserve"> — igual à regra permanente.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Idade mínima para homens:</w:t>
      </w:r>
      <w:r>
        <w:rPr>
          <w:rFonts w:ascii="EB Garamond" w:hAnsi="EB Garamond" w:cs="EB Garamond"/>
          <w:b w:val="0"/>
          <w:i w:val="0"/>
          <w:color w:val="201B16"/>
          <w:sz w:val="21"/>
          <w:lang w:val="pt-BR" w:bidi="ar-SA"/>
          <w:kern w:val="16"/>
          <w14:ligatures w14:val="standardContextual"/>
        </w:rPr>
        <w:t xml:space="preserve"> 65 anos, sem progressão.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Tempo de contribuição mínimo:</w:t>
      </w:r>
      <w:r>
        <w:rPr>
          <w:rFonts w:ascii="EB Garamond" w:hAnsi="EB Garamond" w:cs="EB Garamond"/>
          <w:b w:val="0"/>
          <w:i w:val="0"/>
          <w:color w:val="201B16"/>
          <w:sz w:val="21"/>
          <w:lang w:val="pt-BR" w:bidi="ar-SA"/>
          <w:kern w:val="16"/>
          <w14:ligatures w14:val="standardContextual"/>
        </w:rPr>
        <w:t xml:space="preserve"> 15 anos para homens e mulheres — inferior ao requisito de 20 anos da regra permanente para homens.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Carência:</w:t>
      </w:r>
      <w:r>
        <w:rPr>
          <w:rFonts w:ascii="EB Garamond" w:hAnsi="EB Garamond" w:cs="EB Garamond"/>
          <w:b w:val="0"/>
          <w:i w:val="0"/>
          <w:color w:val="201B16"/>
          <w:sz w:val="21"/>
          <w:lang w:val="pt-BR" w:bidi="ar-SA"/>
          <w:kern w:val="16"/>
          <w14:ligatures w14:val="standardContextual"/>
        </w:rPr>
        <w:t xml:space="preserve"> 180 contribuições mensais (art. 25, II, Lei 8.213/91), conforme Tema 358/TNU.</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mínima, Mulher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mínima, Homem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anos e 6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 anos e 6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 em diante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 de transição do art. 18 vs. Regra permanente, diferença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Para </w:t>
            </w:r>
            <w:r>
              <w:rPr>
                <w:rFonts w:ascii="EB Garamond" w:hAnsi="EB Garamond" w:cs="EB Garamond"/>
                <w:b/>
                <w:i w:val="0"/>
                <w:color w:val="201B16"/>
                <w:sz w:val="19"/>
                <w:lang w:val="pt-BR" w:bidi="ar-SA"/>
                <w:kern w:val="16"/>
                <w14:ligatures w14:val="standardContextual"/>
              </w:rPr>
              <w:t>mulheres</w:t>
            </w:r>
            <w:r>
              <w:rPr>
                <w:rFonts w:ascii="EB Garamond" w:hAnsi="EB Garamond" w:cs="EB Garamond"/>
                <w:b w:val="0"/>
                <w:i w:val="0"/>
                <w:color w:val="201B16"/>
                <w:sz w:val="19"/>
                <w:lang w:val="pt-BR" w:bidi="ar-SA"/>
                <w:kern w:val="16"/>
                <w14:ligatures w14:val="standardContextual"/>
              </w:rPr>
              <w:t>, a regra de transição do art. 18 já se equiparou à regra permanente em termos de idade (62 anos) e tempo de contribuição (15 anos). A diferença reside apenas no cálculo do benefício (ver seção 10.4.3).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Para </w:t>
            </w:r>
            <w:r>
              <w:rPr>
                <w:rFonts w:ascii="EB Garamond" w:hAnsi="EB Garamond" w:cs="EB Garamond"/>
                <w:b/>
                <w:i w:val="0"/>
                <w:color w:val="201B16"/>
                <w:sz w:val="19"/>
                <w:lang w:val="pt-BR" w:bidi="ar-SA"/>
                <w:kern w:val="16"/>
                <w14:ligatures w14:val="standardContextual"/>
              </w:rPr>
              <w:t>homens filiados antes de 13/11/2019</w:t>
            </w:r>
            <w:r>
              <w:rPr>
                <w:rFonts w:ascii="EB Garamond" w:hAnsi="EB Garamond" w:cs="EB Garamond"/>
                <w:b w:val="0"/>
                <w:i w:val="0"/>
                <w:color w:val="201B16"/>
                <w:sz w:val="19"/>
                <w:lang w:val="pt-BR" w:bidi="ar-SA"/>
                <w:kern w:val="16"/>
                <w14:ligatures w14:val="standardContextual"/>
              </w:rPr>
              <w:t>, a regra de transição do art. 18 é mais vantajosa do que a regra permanente, porque exige apenas 15 anos de contribuição (contra 20 anos da regra permanente). Essa diferença subsistirá indefinidamente para segurados pré-reforma.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10.4.3 Cálculo na regra de transição do art. 18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na regra de transição do art. 18 segue a mesma fórmula do art. 26 da EC 103/2019: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de 100% dos salários de contribuição desde julho/1994;</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de 60% + 2% por ano excedente a 20 anos (homem) ou 15 anos (mulher).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ssim, na prática, um homem que se aposente aos 65 anos com exatamente 15 anos de contribuição terá coeficiente de 60% (sem excedente, pois 15 &lt; 20). Uma mulher com 15 anos de contribuição também terá coeficiente de 60% (sem excedente, pois 15 = 15, mas não excede).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Regra de transição art. 18 (homem com 15 anos TC)</w:t>
            </w:r>
          </w:p>
          <w:p>
            <w:pPr>
              <w:spacing w:before="0" w:after="60" w:line="247" w:lineRule="auto"/>
              <w:jc w:val="both"/>
            </w:pPr>
            <w:r>
              <w:rPr>
                <w:rFonts w:ascii="EB Garamond" w:hAnsi="EB Garamond" w:cs="EB Garamond"/>
                <w:b/>
                <w:i w:val="0"/>
                <w:color w:val="201B16"/>
                <w:sz w:val="19"/>
                <w:lang w:val="pt-BR" w:bidi="ar-SA"/>
                <w:kern w:val="16"/>
                <w14:ligatures w14:val="standardContextual"/>
              </w:rPr>
              <w:t>José</w:t>
            </w:r>
            <w:r>
              <w:rPr>
                <w:rFonts w:ascii="EB Garamond" w:hAnsi="EB Garamond" w:cs="EB Garamond"/>
                <w:b w:val="0"/>
                <w:i w:val="0"/>
                <w:color w:val="201B16"/>
                <w:sz w:val="19"/>
                <w:lang w:val="pt-BR" w:bidi="ar-SA"/>
                <w:kern w:val="16"/>
                <w14:ligatures w14:val="standardContextual"/>
              </w:rPr>
              <w:t>, 65 anos em 2026, filiado ao RGPS em 2005, com exatamente 15 anos de contribuição (alguns períodos intermitentes). Média aritmética de todos os salários de contribuição: R$ 2.200,00.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(15 - 20) = 60% + 0% = </w:t>
            </w:r>
            <w:r>
              <w:rPr>
                <w:rFonts w:ascii="EB Garamond" w:hAnsi="EB Garamond" w:cs="EB Garamond"/>
                <w:b/>
                <w:i w:val="0"/>
                <w:color w:val="201B16"/>
                <w:sz w:val="19"/>
                <w:lang w:val="pt-BR" w:bidi="ar-SA"/>
                <w:kern w:val="16"/>
                <w14:ligatures w14:val="standardContextual"/>
              </w:rPr>
              <w:t>60%</w:t>
            </w:r>
            <w:r>
              <w:rPr>
                <w:rFonts w:ascii="EB Garamond" w:hAnsi="EB Garamond" w:cs="EB Garamond"/>
                <w:b w:val="0"/>
                <w:i w:val="0"/>
                <w:color w:val="201B16"/>
                <w:sz w:val="19"/>
                <w:lang w:val="pt-BR" w:bidi="ar-SA"/>
                <w:kern w:val="16"/>
                <w14:ligatures w14:val="standardContextual"/>
              </w:rPr>
              <w:t xml:space="preserve"> (não se subtrai, o excedente é zero quando o TC é inferior ao piso)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RMI: R$ 2.200,00 × 60% = R$ 1.320,00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Como R$ 1.320,00 &lt; salário-mínimo (R$ 1.621,00), a RMI será elevada para R$ 1.621,00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é a realidade mais comum nos JEFs: segurados com histórico contributivo modesto recebem aposentadoria no valor do salário-mínimo.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Regra de transição art. 18 (mulher com 25 anos TC)</w:t>
            </w:r>
          </w:p>
          <w:p>
            <w:pPr>
              <w:spacing w:before="0" w:after="60" w:line="247" w:lineRule="auto"/>
              <w:jc w:val="both"/>
            </w:pPr>
            <w:r>
              <w:rPr>
                <w:rFonts w:ascii="EB Garamond" w:hAnsi="EB Garamond" w:cs="EB Garamond"/>
                <w:b/>
                <w:i w:val="0"/>
                <w:color w:val="201B16"/>
                <w:sz w:val="19"/>
                <w:lang w:val="pt-BR" w:bidi="ar-SA"/>
                <w:kern w:val="16"/>
                <w14:ligatures w14:val="standardContextual"/>
              </w:rPr>
              <w:t>Ana</w:t>
            </w:r>
            <w:r>
              <w:rPr>
                <w:rFonts w:ascii="EB Garamond" w:hAnsi="EB Garamond" w:cs="EB Garamond"/>
                <w:b w:val="0"/>
                <w:i w:val="0"/>
                <w:color w:val="201B16"/>
                <w:sz w:val="19"/>
                <w:lang w:val="pt-BR" w:bidi="ar-SA"/>
                <w:kern w:val="16"/>
                <w14:ligatures w14:val="standardContextual"/>
              </w:rPr>
              <w:t>, 62 anos em 2026, filiada ao RGPS em 1995, com 25 anos de contribuição. Média: R$ 3.800,00.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(25 - 15) = 60% + 20% = </w:t>
            </w:r>
            <w:r>
              <w:rPr>
                <w:rFonts w:ascii="EB Garamond" w:hAnsi="EB Garamond" w:cs="EB Garamond"/>
                <w:b/>
                <w:i w:val="0"/>
                <w:color w:val="201B16"/>
                <w:sz w:val="19"/>
                <w:lang w:val="pt-BR" w:bidi="ar-SA"/>
                <w:kern w:val="16"/>
                <w14:ligatures w14:val="standardContextual"/>
              </w:rPr>
              <w:t>80%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R$ 3.800,00 × 80% = </w:t>
            </w:r>
            <w:r>
              <w:rPr>
                <w:rFonts w:ascii="EB Garamond" w:hAnsi="EB Garamond" w:cs="EB Garamond"/>
                <w:b/>
                <w:i w:val="0"/>
                <w:color w:val="201B16"/>
                <w:sz w:val="19"/>
                <w:lang w:val="pt-BR" w:bidi="ar-SA"/>
                <w:kern w:val="16"/>
                <w14:ligatures w14:val="standardContextual"/>
              </w:rPr>
              <w:t>R$ 3.040,00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Ana receberia um benefício significativamente superior ao mínimo. Se tivesse 30 anos de TC, o coeficiente seria 90%; com 35 anos, 100%.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10.4.4 Comparação com as demais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filiado antes de 13/11/2019 pode estar sujeito a mais de uma regra de transição simultaneamente. A identificação da regra mais vantajosa é essencial para a orientação do cliente e para a formulação do pedido judicial. O quadro abaixo sintetiza as cinco regras de transição da EC 103/2019 e suas principais características: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Artigo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Requisitos principais (2026)</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 pontos (M) / 103 pontos (H) + 30/35 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+ 2%/ano excedente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progressiva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59,5 (M) / 64,5 (H) + 30/35 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+ 2%/ano excedente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Pedágio 50%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 pedágio 50% do faltante + 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Fator previdenciário obrigatório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Art. 18</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62 (M) / 65 (H) + 15 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60% + 2%/ano excedente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Pedágio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 (M) / 60 (H) + 30/35 TC + pedágio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da média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do art. 18 (aposentadoria por idade) destaca-se por exigir apenas 15 anos de tempo de contribuição, enquanto todas as demais exigem 30 anos (mulher) ou 35 anos (homem). Esse requisito mais brando de tempo de contribuição é contrabalançado por dois fatores: (i) a idade mínima é a mais elevada entre as regras de transição femininas; e (ii) o coeficiente de cálculo, para quem tem poucos anos de contribuição, resulta em benefício de valor inferior.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do pedágio de 100% (art. 20) é a única que garante coeficiente de 100% da média, sem a aplicação do escalonamento progressivo do art. 26. Essa regra pode ser significativamente mais vantajosa para segurados com muitos anos de contribuição e remunerações elevadas.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comparativa — Qual regra escolher?</w:t>
            </w:r>
          </w:p>
          <w:p>
            <w:pPr>
              <w:spacing w:before="0" w:after="60" w:line="247" w:lineRule="auto"/>
              <w:jc w:val="both"/>
            </w:pPr>
            <w:r>
              <w:rPr>
                <w:rFonts w:ascii="EB Garamond" w:hAnsi="EB Garamond" w:cs="EB Garamond"/>
                <w:b/>
                <w:i w:val="0"/>
                <w:color w:val="201B16"/>
                <w:sz w:val="19"/>
                <w:lang w:val="pt-BR" w:bidi="ar-SA"/>
                <w:kern w:val="16"/>
                <w14:ligatures w14:val="standardContextual"/>
              </w:rPr>
              <w:t>Marcos</w:t>
            </w:r>
            <w:r>
              <w:rPr>
                <w:rFonts w:ascii="EB Garamond" w:hAnsi="EB Garamond" w:cs="EB Garamond"/>
                <w:b w:val="0"/>
                <w:i w:val="0"/>
                <w:color w:val="201B16"/>
                <w:sz w:val="19"/>
                <w:lang w:val="pt-BR" w:bidi="ar-SA"/>
                <w:kern w:val="16"/>
                <w14:ligatures w14:val="standardContextual"/>
              </w:rPr>
              <w:t>, homem, 65 anos em 2026, 38 anos de contribuição, filiado em 1988. Média dos salários de contribuição: R$ 6.000,00.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1 — Art. 18 (aposentadoria por idade):</w:t>
            </w:r>
            <w:r>
              <w:rPr>
                <w:rFonts w:ascii="EB Garamond" w:hAnsi="EB Garamond" w:cs="EB Garamond"/>
                <w:b w:val="0"/>
                <w:i w:val="0"/>
                <w:color w:val="201B16"/>
                <w:sz w:val="19"/>
                <w:lang w:val="pt-BR" w:bidi="ar-SA"/>
                <w:kern w:val="16"/>
                <w14:ligatures w14:val="standardContextual"/>
              </w:rPr>
              <w:t xml:space="preserve"> - Coeficiente: 60% + 2% × (38 - 20) = 60% + 36% = </w:t>
            </w:r>
            <w:r>
              <w:rPr>
                <w:rFonts w:ascii="EB Garamond" w:hAnsi="EB Garamond" w:cs="EB Garamond"/>
                <w:b/>
                <w:i w:val="0"/>
                <w:color w:val="201B16"/>
                <w:sz w:val="19"/>
                <w:lang w:val="pt-BR" w:bidi="ar-SA"/>
                <w:kern w:val="16"/>
                <w14:ligatures w14:val="standardContextual"/>
              </w:rPr>
              <w:t>96%</w:t>
            </w:r>
            <w:r>
              <w:rPr>
                <w:rFonts w:ascii="EB Garamond" w:hAnsi="EB Garamond" w:cs="EB Garamond"/>
                <w:b w:val="0"/>
                <w:i w:val="0"/>
                <w:color w:val="201B16"/>
                <w:sz w:val="19"/>
                <w:lang w:val="pt-BR" w:bidi="ar-SA"/>
                <w:kern w:val="16"/>
                <w14:ligatures w14:val="standardContextual"/>
              </w:rPr>
              <w:t xml:space="preserve"> - RMI: R$ 6.000,00 × 96% = </w:t>
            </w:r>
            <w:r>
              <w:rPr>
                <w:rFonts w:ascii="EB Garamond" w:hAnsi="EB Garamond" w:cs="EB Garamond"/>
                <w:b/>
                <w:i w:val="0"/>
                <w:color w:val="201B16"/>
                <w:sz w:val="19"/>
                <w:lang w:val="pt-BR" w:bidi="ar-SA"/>
                <w:kern w:val="16"/>
                <w14:ligatures w14:val="standardContextual"/>
              </w:rPr>
              <w:t>R$ 5.760,00</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2 — Art. 15 (pontos):</w:t>
            </w:r>
            <w:r>
              <w:rPr>
                <w:rFonts w:ascii="EB Garamond" w:hAnsi="EB Garamond" w:cs="EB Garamond"/>
                <w:b w:val="0"/>
                <w:i w:val="0"/>
                <w:color w:val="201B16"/>
                <w:sz w:val="19"/>
                <w:lang w:val="pt-BR" w:bidi="ar-SA"/>
                <w:kern w:val="16"/>
                <w14:ligatures w14:val="standardContextual"/>
              </w:rPr>
              <w:t xml:space="preserve"> - Pontos: 65 + 38 = 103 → atinge os 103 exigidos em 2026 - Coeficiente: 60% + 2% × (38 - 20) = 60% + 36% = </w:t>
            </w:r>
            <w:r>
              <w:rPr>
                <w:rFonts w:ascii="EB Garamond" w:hAnsi="EB Garamond" w:cs="EB Garamond"/>
                <w:b/>
                <w:i w:val="0"/>
                <w:color w:val="201B16"/>
                <w:sz w:val="19"/>
                <w:lang w:val="pt-BR" w:bidi="ar-SA"/>
                <w:kern w:val="16"/>
                <w14:ligatures w14:val="standardContextual"/>
              </w:rPr>
              <w:t>96%</w:t>
            </w:r>
            <w:r>
              <w:rPr>
                <w:rFonts w:ascii="EB Garamond" w:hAnsi="EB Garamond" w:cs="EB Garamond"/>
                <w:b w:val="0"/>
                <w:i w:val="0"/>
                <w:color w:val="201B16"/>
                <w:sz w:val="19"/>
                <w:lang w:val="pt-BR" w:bidi="ar-SA"/>
                <w:kern w:val="16"/>
                <w14:ligatures w14:val="standardContextual"/>
              </w:rPr>
              <w:t xml:space="preserve"> - RMI: R$ 6.000,00 × 96% = </w:t>
            </w:r>
            <w:r>
              <w:rPr>
                <w:rFonts w:ascii="EB Garamond" w:hAnsi="EB Garamond" w:cs="EB Garamond"/>
                <w:b/>
                <w:i w:val="0"/>
                <w:color w:val="201B16"/>
                <w:sz w:val="19"/>
                <w:lang w:val="pt-BR" w:bidi="ar-SA"/>
                <w:kern w:val="16"/>
                <w14:ligatures w14:val="standardContextual"/>
              </w:rPr>
              <w:t>R$ 5.760,00</w:t>
            </w:r>
            <w:r>
              <w:rPr>
                <w:rFonts w:ascii="EB Garamond" w:hAnsi="EB Garamond" w:cs="EB Garamond"/>
                <w:b w:val="0"/>
                <w:i w:val="0"/>
                <w:color w:val="201B16"/>
                <w:sz w:val="19"/>
                <w:lang w:val="pt-BR" w:bidi="ar-SA"/>
                <w:kern w:val="16"/>
                <w14:ligatures w14:val="standardContextual"/>
              </w:rPr>
              <w:t xml:space="preserve"> (mesmo valor)</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3 — Art. 20 (pedágio 100%):</w:t>
            </w:r>
            <w:r>
              <w:rPr>
                <w:rFonts w:ascii="EB Garamond" w:hAnsi="EB Garamond" w:cs="EB Garamond"/>
                <w:b w:val="0"/>
                <w:i w:val="0"/>
                <w:color w:val="201B16"/>
                <w:sz w:val="19"/>
                <w:lang w:val="pt-BR" w:bidi="ar-SA"/>
                <w:kern w:val="16"/>
                <w14:ligatures w14:val="standardContextual"/>
              </w:rPr>
              <w:t xml:space="preserve"> - TC exigido: 35 anos + pedágio. Em 13/11/2019, Marcos tinha ~31 anos de TC, faltavam 4 anos → pedágio = 4 anos → precisa de 39 anos TC total. Marcos tem 38 → </w:t>
            </w:r>
            <w:r>
              <w:rPr>
                <w:rFonts w:ascii="EB Garamond" w:hAnsi="EB Garamond" w:cs="EB Garamond"/>
                <w:b/>
                <w:i w:val="0"/>
                <w:color w:val="201B16"/>
                <w:sz w:val="19"/>
                <w:lang w:val="pt-BR" w:bidi="ar-SA"/>
                <w:kern w:val="16"/>
                <w14:ligatures w14:val="standardContextual"/>
              </w:rPr>
              <w:t>não preenche ainda</w:t>
            </w:r>
            <w:r>
              <w:rPr>
                <w:rFonts w:ascii="EB Garamond" w:hAnsi="EB Garamond" w:cs="EB Garamond"/>
                <w:b w:val="0"/>
                <w:i w:val="0"/>
                <w:color w:val="201B16"/>
                <w:sz w:val="19"/>
                <w:lang w:val="pt-BR" w:bidi="ar-SA"/>
                <w:kern w:val="16"/>
                <w14:ligatures w14:val="standardContextual"/>
              </w:rPr>
              <w:t xml:space="preserve"> (faltam 12 meses) - Se aguardar 1 ano: RMI = R$ 6.000,00 × </w:t>
            </w:r>
            <w:r>
              <w:rPr>
                <w:rFonts w:ascii="EB Garamond" w:hAnsi="EB Garamond" w:cs="EB Garamond"/>
                <w:b/>
                <w:i w:val="0"/>
                <w:color w:val="201B16"/>
                <w:sz w:val="19"/>
                <w:lang w:val="pt-BR" w:bidi="ar-SA"/>
                <w:kern w:val="16"/>
                <w14:ligatures w14:val="standardContextual"/>
              </w:rPr>
              <w:t>100%</w:t>
            </w:r>
            <w:r>
              <w:rPr>
                <w:rFonts w:ascii="EB Garamond" w:hAnsi="EB Garamond" w:cs="EB Garamond"/>
                <w:b w:val="0"/>
                <w:i w:val="0"/>
                <w:color w:val="201B16"/>
                <w:sz w:val="19"/>
                <w:lang w:val="pt-BR" w:bidi="ar-SA"/>
                <w:kern w:val="16"/>
                <w14:ligatures w14:val="standardContextual"/>
              </w:rPr>
              <w:t xml:space="preserve"> = </w:t>
            </w:r>
            <w:r>
              <w:rPr>
                <w:rFonts w:ascii="EB Garamond" w:hAnsi="EB Garamond" w:cs="EB Garamond"/>
                <w:b/>
                <w:i w:val="0"/>
                <w:color w:val="201B16"/>
                <w:sz w:val="19"/>
                <w:lang w:val="pt-BR" w:bidi="ar-SA"/>
                <w:kern w:val="16"/>
                <w14:ligatures w14:val="standardContextual"/>
              </w:rPr>
              <w:t>R$ 6.000,00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Conclusão:</w:t>
            </w:r>
            <w:r>
              <w:rPr>
                <w:rFonts w:ascii="EB Garamond" w:hAnsi="EB Garamond" w:cs="EB Garamond"/>
                <w:b w:val="0"/>
                <w:i w:val="0"/>
                <w:color w:val="201B16"/>
                <w:sz w:val="19"/>
                <w:lang w:val="pt-BR" w:bidi="ar-SA"/>
                <w:kern w:val="16"/>
                <w14:ligatures w14:val="standardContextual"/>
              </w:rPr>
              <w:t xml:space="preserve"> Se Marcos puder aguardar mais 1 ano, a regra do pedágio 100% lhe garante R$ 240,00 a mais por mês (R$ 6.000 vs. R$ 5.760), ou R$ 2.880,00/ano. Pode valer a pena esperar. Trata-se, em última análise, de uma decisão do próprio segurado, que deve ser tomada à luz de uma comparação numérica transparente entre aposentar-se de imediato e diferir o requerimento.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10.5 Direito adquirido à aposentadoria por idade Pré-EC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10.5.1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da EC 103/2019 estabelece que "É assegurado o direito adquirido do segurado que tenha cumprido os requisitos para obtenção de aposentadoria, nos termos da legislação vigente na data de publicação desta Emenda Constitucional." O segurado que, em 13/11/2019, já contava com 65 anos (homem) ou 60 anos (mulher) e 180 contribuições de carência tem direito adquirido à aposentadoria por idade na forma da Lei 8.213/91, independentemente de não ter exercido esse direito na época.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adquirido previdenciário é imprescritível. O segurado pode exercê-lo a qualquer tempo, mesmo décadas após o implemento dos requisitos. O que prescreve é apenas o direito às prestações vencidas anteriores ao quinquênio que antecede o ajuizamento da ação (Súmula 85/STJ).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10.5.2 Requisitos na regra antiga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fazer jus à aposentadoria por idade na regra pré-EC 103/2019, o segurado precisava cumprir: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w:t>
      </w:r>
      <w:r>
        <w:rPr>
          <w:rFonts w:ascii="EB Garamond" w:hAnsi="EB Garamond" w:cs="EB Garamond"/>
          <w:b w:val="0"/>
          <w:i w:val="0"/>
          <w:color w:val="201B16"/>
          <w:sz w:val="21"/>
          <w:lang w:val="pt-BR" w:bidi="ar-SA"/>
          <w:kern w:val="16"/>
          <w14:ligatures w14:val="standardContextual"/>
        </w:rPr>
        <w:t xml:space="preserve"> 65 anos (homem) ou 60 anos (mulher).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Carência:</w:t>
      </w:r>
      <w:r>
        <w:rPr>
          <w:rFonts w:ascii="EB Garamond" w:hAnsi="EB Garamond" w:cs="EB Garamond"/>
          <w:b w:val="0"/>
          <w:i w:val="0"/>
          <w:color w:val="201B16"/>
          <w:sz w:val="21"/>
          <w:lang w:val="pt-BR" w:bidi="ar-SA"/>
          <w:kern w:val="16"/>
          <w14:ligatures w14:val="standardContextual"/>
        </w:rPr>
        <w:t xml:space="preserve"> 180 contribuições mensais (art. 25, II, Lei 8.213/91), ou o número reduzido da tabela progressiva do art. 142 para segurados filiados antes de 24/07/1991 (v. Capítulo 3, seção 3.5, para a tabela completa).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Note-se que a regra antiga exigia carência (número de contribuições), e não tempo de contribuição. A distinção é relevante: 15 anos de tempo de contribuição não equivalem necessariamente a 180 contribuições de carência, porque pode haver períodos intercalados, períodos de benefício por incapacidade (que contam como tempo de contribuição, mas não geram carência, salvo o período intercalado entre contribuições), e períodos de atividade rural anterior a novembro de 1991 (que contam como tempo de contribuição, mas não como carência na aposentadoria por idade urbana comum).</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10.5.3 Cálculo na regra antiga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pela regra pré-EC 103 era significativamente diferente: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 — Salário de benefício:</w:t>
      </w:r>
      <w:r>
        <w:rPr>
          <w:rFonts w:ascii="EB Garamond" w:hAnsi="EB Garamond" w:cs="EB Garamond"/>
          <w:b w:val="0"/>
          <w:i w:val="0"/>
          <w:color w:val="201B16"/>
          <w:sz w:val="21"/>
          <w:lang w:val="pt-BR" w:bidi="ar-SA"/>
          <w:kern w:val="16"/>
          <w14:ligatures w14:val="standardContextual"/>
        </w:rPr>
        <w:t xml:space="preserve"> Média aritmética simples dos 80% maiores salários de contribuição desde julho/1994 (art. 29, I e II, da Lei 8.213/91, redação da Lei 9.876/99). A exclusão dos 20% menores salários geralmente resultava em média mais elevada.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 — Renda mensal inicial:</w:t>
      </w:r>
      <w:r>
        <w:rPr>
          <w:rFonts w:ascii="EB Garamond" w:hAnsi="EB Garamond" w:cs="EB Garamond"/>
          <w:b w:val="0"/>
          <w:i w:val="0"/>
          <w:color w:val="201B16"/>
          <w:sz w:val="21"/>
          <w:lang w:val="pt-BR" w:bidi="ar-SA"/>
          <w:kern w:val="16"/>
          <w14:ligatures w14:val="standardContextual"/>
        </w:rPr>
        <w:t xml:space="preserve"> 70% do salário de benefício, acrescidos de 1% para cada grupo de 12 contribuições mensais, até o máximo de 100%.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Fator previdenciário:</w:t>
      </w:r>
      <w:r>
        <w:rPr>
          <w:rFonts w:ascii="EB Garamond" w:hAnsi="EB Garamond" w:cs="EB Garamond"/>
          <w:b w:val="0"/>
          <w:i w:val="0"/>
          <w:color w:val="201B16"/>
          <w:sz w:val="21"/>
          <w:lang w:val="pt-BR" w:bidi="ar-SA"/>
          <w:kern w:val="16"/>
          <w14:ligatures w14:val="standardContextual"/>
        </w:rPr>
        <w:t xml:space="preserve"> Aplicável somente quando mais vantajoso ao segurado (art. 7º da Lei 9.876/99). Na aposentadoria por idade, o fator era quase sempre desfavorável, de modo que raramente era aplicado.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Direito adquirido (regra antiga)</w:t>
            </w:r>
          </w:p>
          <w:p>
            <w:pPr>
              <w:spacing w:before="0" w:after="60" w:line="247" w:lineRule="auto"/>
              <w:jc w:val="both"/>
            </w:pPr>
            <w:r>
              <w:rPr>
                <w:rFonts w:ascii="EB Garamond" w:hAnsi="EB Garamond" w:cs="EB Garamond"/>
                <w:b/>
                <w:i w:val="0"/>
                <w:color w:val="201B16"/>
                <w:sz w:val="19"/>
                <w:lang w:val="pt-BR" w:bidi="ar-SA"/>
                <w:kern w:val="16"/>
                <w14:ligatures w14:val="standardContextual"/>
              </w:rPr>
              <w:t>Dona Celia</w:t>
            </w:r>
            <w:r>
              <w:rPr>
                <w:rFonts w:ascii="EB Garamond" w:hAnsi="EB Garamond" w:cs="EB Garamond"/>
                <w:b w:val="0"/>
                <w:i w:val="0"/>
                <w:color w:val="201B16"/>
                <w:sz w:val="19"/>
                <w:lang w:val="pt-BR" w:bidi="ar-SA"/>
                <w:kern w:val="16"/>
                <w14:ligatures w14:val="standardContextual"/>
              </w:rPr>
              <w:t>, 68 anos em 2026 (nascida em 1958), completou 60 anos em 2018, antes da EC 103/2019, e, portanto, tem direito adquirido a regra antiga (60F + carência). Completou 65 anos em 2023. Possui 260 contribuições (21 anos e 8 meses de contribuição). Média dos 80% maiores salários: R$ 2.800,00.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antiga:</w:t>
            </w:r>
            <w:r>
              <w:rPr>
                <w:rFonts w:ascii="EB Garamond" w:hAnsi="EB Garamond" w:cs="EB Garamond"/>
                <w:b w:val="0"/>
                <w:i w:val="0"/>
                <w:color w:val="201B16"/>
                <w:sz w:val="19"/>
                <w:lang w:val="pt-BR" w:bidi="ar-SA"/>
                <w:kern w:val="16"/>
                <w14:ligatures w14:val="standardContextual"/>
              </w:rPr>
              <w:t xml:space="preserve"> - Coeficiente: 70% + 1% × 21 = </w:t>
            </w:r>
            <w:r>
              <w:rPr>
                <w:rFonts w:ascii="EB Garamond" w:hAnsi="EB Garamond" w:cs="EB Garamond"/>
                <w:b/>
                <w:i w:val="0"/>
                <w:color w:val="201B16"/>
                <w:sz w:val="19"/>
                <w:lang w:val="pt-BR" w:bidi="ar-SA"/>
                <w:kern w:val="16"/>
                <w14:ligatures w14:val="standardContextual"/>
              </w:rPr>
              <w:t>91%</w:t>
            </w:r>
            <w:r>
              <w:rPr>
                <w:rFonts w:ascii="EB Garamond" w:hAnsi="EB Garamond" w:cs="EB Garamond"/>
                <w:b w:val="0"/>
                <w:i w:val="0"/>
                <w:color w:val="201B16"/>
                <w:sz w:val="19"/>
                <w:lang w:val="pt-BR" w:bidi="ar-SA"/>
                <w:kern w:val="16"/>
                <w14:ligatures w14:val="standardContextual"/>
              </w:rPr>
              <w:t xml:space="preserve"> - RMI: R$ 2.800,00 × 91% = </w:t>
            </w:r>
            <w:r>
              <w:rPr>
                <w:rFonts w:ascii="EB Garamond" w:hAnsi="EB Garamond" w:cs="EB Garamond"/>
                <w:b/>
                <w:i w:val="0"/>
                <w:color w:val="201B16"/>
                <w:sz w:val="19"/>
                <w:lang w:val="pt-BR" w:bidi="ar-SA"/>
                <w:kern w:val="16"/>
                <w14:ligatures w14:val="standardContextual"/>
              </w:rPr>
              <w:t>R$ 2.548,00</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de transição (art. 18, EC 103):</w:t>
            </w:r>
            <w:r>
              <w:rPr>
                <w:rFonts w:ascii="EB Garamond" w:hAnsi="EB Garamond" w:cs="EB Garamond"/>
                <w:b w:val="0"/>
                <w:i w:val="0"/>
                <w:color w:val="201B16"/>
                <w:sz w:val="19"/>
                <w:lang w:val="pt-BR" w:bidi="ar-SA"/>
                <w:kern w:val="16"/>
                <w14:ligatures w14:val="standardContextual"/>
              </w:rPr>
              <w:t xml:space="preserve"> - Média de 100% dos salários: R$ 2.500,00 (menor porque inclui os 20% piores) - Coeficiente: 60% + 2% × (21 - 15) = 60% + 12% = </w:t>
            </w:r>
            <w:r>
              <w:rPr>
                <w:rFonts w:ascii="EB Garamond" w:hAnsi="EB Garamond" w:cs="EB Garamond"/>
                <w:b/>
                <w:i w:val="0"/>
                <w:color w:val="201B16"/>
                <w:sz w:val="19"/>
                <w:lang w:val="pt-BR" w:bidi="ar-SA"/>
                <w:kern w:val="16"/>
                <w14:ligatures w14:val="standardContextual"/>
              </w:rPr>
              <w:t>72%</w:t>
            </w:r>
            <w:r>
              <w:rPr>
                <w:rFonts w:ascii="EB Garamond" w:hAnsi="EB Garamond" w:cs="EB Garamond"/>
                <w:b w:val="0"/>
                <w:i w:val="0"/>
                <w:color w:val="201B16"/>
                <w:sz w:val="19"/>
                <w:lang w:val="pt-BR" w:bidi="ar-SA"/>
                <w:kern w:val="16"/>
                <w14:ligatures w14:val="standardContextual"/>
              </w:rPr>
              <w:t xml:space="preserve"> - RMI: R$ 2.500,00 × 72% = </w:t>
            </w:r>
            <w:r>
              <w:rPr>
                <w:rFonts w:ascii="EB Garamond" w:hAnsi="EB Garamond" w:cs="EB Garamond"/>
                <w:b/>
                <w:i w:val="0"/>
                <w:color w:val="201B16"/>
                <w:sz w:val="19"/>
                <w:lang w:val="pt-BR" w:bidi="ar-SA"/>
                <w:kern w:val="16"/>
                <w14:ligatures w14:val="standardContextual"/>
              </w:rPr>
              <w:t>R$ 1.800,00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Diferença:</w:t>
            </w:r>
            <w:r>
              <w:rPr>
                <w:rFonts w:ascii="EB Garamond" w:hAnsi="EB Garamond" w:cs="EB Garamond"/>
                <w:b w:val="0"/>
                <w:i w:val="0"/>
                <w:color w:val="201B16"/>
                <w:sz w:val="19"/>
                <w:lang w:val="pt-BR" w:bidi="ar-SA"/>
                <w:kern w:val="16"/>
                <w14:ligatures w14:val="standardContextual"/>
              </w:rPr>
              <w:t xml:space="preserve"> R$ 748,00/mês a favor da regra antiga. Dona Celia deve requerer a aposentadoria com base no direito adquirido.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não verifica a possibilidade de direito adquirido à regra anterior causa prejuízo financeiro ao cliente.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10.5.4 Tabela de transição de carência (art. 142, Lei 8.213/91)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segurados filiados antes de 24/07/1991 (data de publicação da Lei 8.213/91), a carência exigida era inferior a 180 contribuições, conforme a tabela progressiva do art. 142 da Lei 8.213/91 (reproduzida integralmente no Capitulo 3, seção 3.5, com análise detalhada de cada faixa). Essa tabela encerrou sua progressão em 2011, quando atingiu 180 contribuições. Para fins práticos em 2026, a tabela do art. 142 somente e relevante para segurados que implementaram os requisitos da aposentadoria por idade antes de 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a aplicação da tabela do art. 142 ainda gera controvérsias nos JEFs, especialmente em relação ao marco temporal relevante para a fixação do número de contribuições exigido.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44 — Marco temporal para aferição da carência (art. 142)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efeito de aposentadoria urbana por idade, a tabela progressiva de carência prevista no art. 142 da Lei 8.213/91 deve ser aplicada em função do ano em que o segurado completa a idade mínima para a concessão do benefício, ainda que o período de carência somente seja preenchido posteriormente."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prático:</w:t>
            </w:r>
            <w:r>
              <w:rPr>
                <w:rFonts w:ascii="EB Garamond" w:hAnsi="EB Garamond" w:cs="EB Garamond"/>
                <w:b w:val="0"/>
                <w:i w:val="0"/>
                <w:color w:val="201B16"/>
                <w:sz w:val="19"/>
                <w:lang w:val="pt-BR" w:bidi="ar-SA"/>
                <w:kern w:val="16"/>
                <w14:ligatures w14:val="standardContextual"/>
              </w:rPr>
              <w:t xml:space="preserve"> Um homem filiado em 1985 completou 65 anos em 2005. Pela tabela do art. 142, em 2005 a carência exigida era de 144 contribuições (12 anos). Se ele tinha apenas 120 contribuições em 2005 e completou as 144 contribuições somente em 2008, o número de contribuições exigido continua sendo 144 (não 162, que seria o exigido em 2008 pela tabela do art. 142).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súmula beneficia enormemente segurados com histórico contributivo intermitente que atingem a idade avançada antes de completar a carência. O ano de implemento da idade "congela" o número de contribuições exigido.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10.6 Carência: contagem e controvérsias na aposentadoria por 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tratamento geral da carência — conceito, histórico legislativo e regime jurídico — encontra-se no Capítulo 3 (seções 3.4 a 3.6). Nesta seção, examina-se a aplicação concreta do instituto 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10.6.1 Carência vs. Tempo de contribuição: distinção pratica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arência e o número mínimo de contribuições mensais indispensáveis para que o beneficiário faça jus ao benefício (art. 24 da Lei 8.213/91). Para a aposentadoria por idade e para a aposentadoria programada, a carência é de 180 contribuições mensais (art. 25, II). A distinção entre carência e tempo de contribuição e decisiva nesta modalidade de benefício: períodos computáveis como tempo de contribuição podem não gerar carência — o caso mais relevante sendo o tempo de serviço rural anterior a novembro de 1991, que conta como tempo de contribuição, mas não como carência na aposentadoria por idade urbana (v. Seção 10.13 e Capítulo 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10.6.2 Início da contagem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empregado e o trabalhador avulso, a carência é contada a partir da data da filiação ao RGPS (art. 27, I, Lei 8.213/91), porque o recolhimento da contribuição é responsabilidade do empregador. A contagem independe do efetivo recolhimento pelo empregador — se o empregador não recolheu, a responsabilidade é deste, e o trabalhador não pode ser prejudicado (princípio da automaticidade da filiação).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contribuinte individual e o segurado facultativo, a carência é contada a partir do primeiro recolhimento sem atraso (art. 27, II). Contribuições recolhidas em atraso, com juros e multa, não são computadas para fins de carência, nos termos do art. 27, II, da Lei 8.213/91, salvo nas hipóteses expressamente previstas no Decreto 3.048/99.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Contribuições em atraso e carência — armadilha frequente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prática nos JEFs revela uma situação recorrente: o contribuinte individual que, ao constatar que lhe faltam poucos meses para completar a carência de 180 contribuições, efetua o recolhimento retroativo de competências passadas. Essas contribuições em atraso, embora validem o período como tempo de contribuição (mediante indenização), </w:t>
            </w:r>
            <w:r>
              <w:rPr>
                <w:rFonts w:ascii="EB Garamond" w:hAnsi="EB Garamond" w:cs="EB Garamond"/>
                <w:b/>
                <w:i w:val="0"/>
                <w:color w:val="201B16"/>
                <w:sz w:val="19"/>
                <w:lang w:val="pt-BR" w:bidi="ar-SA"/>
                <w:kern w:val="16"/>
                <w14:ligatures w14:val="standardContextual"/>
              </w:rPr>
              <w:t>não são computadas para fins de carência.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alertar o cliente sobre essa distinção antes de orientá-lo a efetuar recolhimentos retroativos. Em muitos casos, é mais eficiente aguardar o transcurso dos meses faltantes com contribuições em dia do que pagar retroativamente valores que não serão aproveitados para carência.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Exceção: contribuições em atraso para períodos em que o segurado exercia atividade como contribuinte individual, com prova da atividade, podem ser computadas para carência quando o primeiro recolhimento sem atraso tiver ocorrido anteriormente (art. 27, II, da Lei 8.213/91, c/c o art. 27-A da mesma lei, na redação da Lei 13.846/2019, e o art. 26 do Decreto 3.048/99, com a redação do Decreto 10.410/2020).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10.6.3 Perda e recuperação da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da qualidade de segurado não impede a concessão de aposentadoria por idade. A Lei 10.666/2003 (art. 3o, para. 1o) afastou a exigência de manutenção da qualidade de segurado para esse benefício, de modo que todas as contribuições efetuadas ao longo da vida laboral somam-se para fins de carência, independentemente de interrupções. A regra aplica-se a aposentadoria por idade antiga, a aposentadoria programada e as regras de transição. O tratamento aprofundado do período de graça e da perda da qualidade de segurado encontra-se no Capítulo 3 (seção 3.8).</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prático — Carência com interrupções (Lei 10.666/2003)</w:t>
            </w:r>
          </w:p>
          <w:p>
            <w:pPr>
              <w:spacing w:before="0" w:after="60" w:line="247" w:lineRule="auto"/>
              <w:jc w:val="both"/>
            </w:pPr>
            <w:r>
              <w:rPr>
                <w:rFonts w:ascii="EB Garamond" w:hAnsi="EB Garamond" w:cs="EB Garamond"/>
                <w:b/>
                <w:i w:val="0"/>
                <w:color w:val="201B16"/>
                <w:sz w:val="19"/>
                <w:lang w:val="pt-BR" w:bidi="ar-SA"/>
                <w:kern w:val="16"/>
                <w14:ligatures w14:val="standardContextual"/>
              </w:rPr>
              <w:t>Antônio</w:t>
            </w:r>
            <w:r>
              <w:rPr>
                <w:rFonts w:ascii="EB Garamond" w:hAnsi="EB Garamond" w:cs="EB Garamond"/>
                <w:b w:val="0"/>
                <w:i w:val="0"/>
                <w:color w:val="201B16"/>
                <w:sz w:val="19"/>
                <w:lang w:val="pt-BR" w:bidi="ar-SA"/>
                <w:kern w:val="16"/>
                <w14:ligatures w14:val="standardContextual"/>
              </w:rPr>
              <w:t>, 65 anos em 2026, filiado ao RGPS em 1990. Histórico: - 1990-2000: empregado CLT (120 contribuições) - 2001-2010: sem atividade nem contribuição (perda da qualidade de segurado em 2002) - 2011-2016: contribuinte individual (72 contribuições) - 2017-2020: sem atividade (nova perda da qualidade) - 2021-2026: empregado CLT (60 contribuições até maio/2026)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Total de contribuições de carência:</w:t>
            </w:r>
            <w:r>
              <w:rPr>
                <w:rFonts w:ascii="EB Garamond" w:hAnsi="EB Garamond" w:cs="EB Garamond"/>
                <w:b w:val="0"/>
                <w:i w:val="0"/>
                <w:color w:val="201B16"/>
                <w:sz w:val="19"/>
                <w:lang w:val="pt-BR" w:bidi="ar-SA"/>
                <w:kern w:val="16"/>
                <w14:ligatures w14:val="standardContextual"/>
              </w:rPr>
              <w:t xml:space="preserve"> 120 + 72 + 60 = </w:t>
            </w:r>
            <w:r>
              <w:rPr>
                <w:rFonts w:ascii="EB Garamond" w:hAnsi="EB Garamond" w:cs="EB Garamond"/>
                <w:b/>
                <w:i w:val="0"/>
                <w:color w:val="201B16"/>
                <w:sz w:val="19"/>
                <w:lang w:val="pt-BR" w:bidi="ar-SA"/>
                <w:kern w:val="16"/>
                <w14:ligatures w14:val="standardContextual"/>
              </w:rPr>
              <w:t>252 contribuições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Apesar de duas interrupções longas e de duas perdas da qualidade de segurado, Antônio supera folgadamente as 180 contribuições de carência. Pela Lei 10.666/2003, as interrupções são irrelevantes para fins de aposentadoria por idade. Antônio faz jus à aposentadoria.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10.6.4 Carência e período de gozo de benefício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períodos em que o segurado esteve em gozo de benefício por incapacidade (auxílio por incapacidade temporária ou aposentadoria por incapacidade permanente) são contados como tempo de contribuição, desde que intercalados entre períodos de atividade ou contribuição (art. 55, II, da Lei 8.213/91). Contudo, esses períodos são computados para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é controvertida. A jurisprudência predominante nos JEFs e na TNU tem admitido a contagem do período de benefício por incapacidade como carência, quando intercalado entre períodos contributivos. O fundamento é que o segurado mantém a qualidade de segurado durante o gozo do benefício e as mensalidades recebidas devem ser equiparadas a contribuições para todos os efeitos, inclusive carência. A solução contrária criaria uma situação paradoxal: o segurado que, por estar doente, não pôde contribuir seria penalizado duplamente — pela doença e pela perda de carência.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Período de benefício por incapacidade e carência — três cenários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Período intercalado (entre contribuições):</w:t>
            </w:r>
            <w:r>
              <w:rPr>
                <w:rFonts w:ascii="EB Garamond" w:hAnsi="EB Garamond" w:cs="EB Garamond"/>
                <w:b w:val="0"/>
                <w:i w:val="0"/>
                <w:color w:val="201B16"/>
                <w:sz w:val="19"/>
                <w:lang w:val="pt-BR" w:bidi="ar-SA"/>
                <w:kern w:val="16"/>
                <w14:ligatures w14:val="standardContextual"/>
              </w:rPr>
              <w:t xml:space="preserve"> Conta como carência. Ex.: segurado contribuiu de 2010 a 2015, recebeu auxílio por incapacidade temporária de 2015 a 2017, e voltou a contribuir de 2017 em diante. O período 2015-2017 conta como carência.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Período terminal (sem retorno à atividade):</w:t>
            </w:r>
            <w:r>
              <w:rPr>
                <w:rFonts w:ascii="EB Garamond" w:hAnsi="EB Garamond" w:cs="EB Garamond"/>
                <w:b w:val="0"/>
                <w:i w:val="0"/>
                <w:color w:val="201B16"/>
                <w:sz w:val="19"/>
                <w:lang w:val="pt-BR" w:bidi="ar-SA"/>
                <w:kern w:val="16"/>
                <w14:ligatures w14:val="standardContextual"/>
              </w:rPr>
              <w:t xml:space="preserve"> A contagem como carência é mais controvertida. Se o segurado nunca mais contribuiu após o benefício, há quem sustente que o período não pode ser computado como carência por falta de "intercalação." Entendemos, porém, que a exigência de intercalação não deve ser levada ao extremo de penalizar o segurado que, justamente por persistir a incapacidade, ficou impossibilitado de retornar ao trabalho: condicionar o cômputo a um retorno que a própria doença inviabilizou equivaleria a negar proteção a quem mais dela necessita. A tendência jurisprudencial, alinhada a essa compreensão, tem sido mais flexível.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Período de auxílio-acidente:</w:t>
            </w:r>
            <w:r>
              <w:rPr>
                <w:rFonts w:ascii="EB Garamond" w:hAnsi="EB Garamond" w:cs="EB Garamond"/>
                <w:b w:val="0"/>
                <w:i w:val="0"/>
                <w:color w:val="201B16"/>
                <w:sz w:val="19"/>
                <w:lang w:val="pt-BR" w:bidi="ar-SA"/>
                <w:kern w:val="16"/>
                <w14:ligatures w14:val="standardContextual"/>
              </w:rPr>
              <w:t xml:space="preserve"> O auxílio-acidente não suspende a obrigação de contribuir (o segurado continua trabalhando). Portanto, as contribuições efetuadas durante o recebimento de auxílio-acidente contam normalmente como carência.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10.7 O CNIS como instrumento de prova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10.7.1 O cadastro nacional de informações sociais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(Cadastro Nacional de Informações Sociais), criado pela Lei 8.212/91 (art. 17) e progressivamente regulamentado, reúne as informações relativas aos segurados do RGPS, incluindo vínculos empregatícios, remunerações, contribuições e benefícios. A Lei 10.403/2002 introduziu o art. 29-A na Lei 8.213/91, conferindo ao CNIS valor probatório expresso; a Lei 13.846/2019 deu nova redação ao dispositivo, reforçando essa força probatória. O tratamento aprofundado do CNIS — natureza jurídica, força probatória e procedimentos de retificação — encontra-se no Capítulo 5 (seções 5.2 a 5.4). Para fins deste capítulo, destaca-se o papel prático do CNIS na concessão da aposentadoria por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29-A, § 5º, da Lei 8.213/91, na redação vigente, dispõe que os dados do CNIS valem, para todos os efeitos, como prova de filiação à previdência social, relação de emprego, tempo de serviço ou de contribuição e salários de contribuição. Essa presunção é relativa (juris tantum), admitindo prova em contrário tanto pelo INSS quanto pelo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10.7.2 Inconsistências do CNIS e retificação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dos JEFs, o CNIS frequentemente apresenta inconsistências que dificultam ou impedem a concessão da aposentadoria. As situações mais comuns incluem: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Vínculos empregatícios não registrados:</w:t>
      </w:r>
      <w:r>
        <w:rPr>
          <w:rFonts w:ascii="EB Garamond" w:hAnsi="EB Garamond" w:cs="EB Garamond"/>
          <w:b w:val="0"/>
          <w:i w:val="0"/>
          <w:color w:val="201B16"/>
          <w:sz w:val="21"/>
          <w:lang w:val="pt-BR" w:bidi="ar-SA"/>
          <w:kern w:val="16"/>
          <w14:ligatures w14:val="standardContextual"/>
        </w:rPr>
        <w:t xml:space="preserve"> O empregador não informou o vínculo ao sistema. O segurado precisa comprovar a relação de emprego por outros meios (CTPS, contracheques, declaração do empregador, prova testemunhal como elemento complementar).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Remunerações zeradas ou subnotificadas:</w:t>
      </w:r>
      <w:r>
        <w:rPr>
          <w:rFonts w:ascii="EB Garamond" w:hAnsi="EB Garamond" w:cs="EB Garamond"/>
          <w:b w:val="0"/>
          <w:i w:val="0"/>
          <w:color w:val="201B16"/>
          <w:sz w:val="21"/>
          <w:lang w:val="pt-BR" w:bidi="ar-SA"/>
          <w:kern w:val="16"/>
          <w14:ligatures w14:val="standardContextual"/>
        </w:rPr>
        <w:t xml:space="preserve"> O vínculo consta do CNIS, mas as remunerações estão em branco ou com valores inferiores aos efetivamente recebidos. Isso afeta diretamente o cálculo do salário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Indicadores de extemporaneidade:</w:t>
      </w:r>
      <w:r>
        <w:rPr>
          <w:rFonts w:ascii="EB Garamond" w:hAnsi="EB Garamond" w:cs="EB Garamond"/>
          <w:b w:val="0"/>
          <w:i w:val="0"/>
          <w:color w:val="201B16"/>
          <w:sz w:val="21"/>
          <w:lang w:val="pt-BR" w:bidi="ar-SA"/>
          <w:kern w:val="16"/>
          <w14:ligatures w14:val="standardContextual"/>
        </w:rPr>
        <w:t xml:space="preserve"> Informações inseridas no CNIS após o prazo regulamentar recebem o indicador de extemporaneidade (art. 19-B do Decreto 3.048/99, com redação do Decreto 10.410/2020) e ficam pendentes de confirmação pelo INSS, que pode exigir documentação complementar para regularização (art. 19-C).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Multiplicidade de NIT/PIS/PASEP:</w:t>
      </w:r>
      <w:r>
        <w:rPr>
          <w:rFonts w:ascii="EB Garamond" w:hAnsi="EB Garamond" w:cs="EB Garamond"/>
          <w:b w:val="0"/>
          <w:i w:val="0"/>
          <w:color w:val="201B16"/>
          <w:sz w:val="21"/>
          <w:lang w:val="pt-BR" w:bidi="ar-SA"/>
          <w:kern w:val="16"/>
          <w14:ligatures w14:val="standardContextual"/>
        </w:rPr>
        <w:t xml:space="preserve"> Segurados com mais de um número de identificação podem ter contribuições "perdidas" em registros distintos que não foram unificados.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Roteiro prático — Análise do CNIS antes do requerimento administrativo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Antes de requerer a aposentadoria, ou de ajuizar a ação nos JEFs, o advogado deve: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Obter o extrato completo do CNIS</w:t>
            </w:r>
            <w:r>
              <w:rPr>
                <w:rFonts w:ascii="EB Garamond" w:hAnsi="EB Garamond" w:cs="EB Garamond"/>
                <w:b w:val="0"/>
                <w:i w:val="0"/>
                <w:color w:val="201B16"/>
                <w:sz w:val="19"/>
                <w:lang w:val="pt-BR" w:bidi="ar-SA"/>
                <w:kern w:val="16"/>
                <w14:ligatures w14:val="standardContextual"/>
              </w:rPr>
              <w:t xml:space="preserve"> (via Meu INSS ou requisição judicial)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Conferir vínculos com a CTPS:</w:t>
            </w:r>
            <w:r>
              <w:rPr>
                <w:rFonts w:ascii="EB Garamond" w:hAnsi="EB Garamond" w:cs="EB Garamond"/>
                <w:b w:val="0"/>
                <w:i w:val="0"/>
                <w:color w:val="201B16"/>
                <w:sz w:val="19"/>
                <w:lang w:val="pt-BR" w:bidi="ar-SA"/>
                <w:kern w:val="16"/>
                <w14:ligatures w14:val="standardContextual"/>
              </w:rPr>
              <w:t xml:space="preserve"> Identificar vínculos da CTPS que não constam do CNIS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Verificar remunerações:</w:t>
            </w:r>
            <w:r>
              <w:rPr>
                <w:rFonts w:ascii="EB Garamond" w:hAnsi="EB Garamond" w:cs="EB Garamond"/>
                <w:b w:val="0"/>
                <w:i w:val="0"/>
                <w:color w:val="201B16"/>
                <w:sz w:val="19"/>
                <w:lang w:val="pt-BR" w:bidi="ar-SA"/>
                <w:kern w:val="16"/>
                <w14:ligatures w14:val="standardContextual"/>
              </w:rPr>
              <w:t xml:space="preserve"> Conferir se os valores do CNIS correspondem aos da CTPS e dos contracheques disponíveis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Identificar indicadores:</w:t>
            </w:r>
            <w:r>
              <w:rPr>
                <w:rFonts w:ascii="EB Garamond" w:hAnsi="EB Garamond" w:cs="EB Garamond"/>
                <w:b w:val="0"/>
                <w:i w:val="0"/>
                <w:color w:val="201B16"/>
                <w:sz w:val="19"/>
                <w:lang w:val="pt-BR" w:bidi="ar-SA"/>
                <w:kern w:val="16"/>
                <w14:ligatures w14:val="standardContextual"/>
              </w:rPr>
              <w:t xml:space="preserve"> Anotar vínculos com indicadores de pendência, extemporaneidade ou inconsistência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Contar contribuições de carência:</w:t>
            </w:r>
            <w:r>
              <w:rPr>
                <w:rFonts w:ascii="EB Garamond" w:hAnsi="EB Garamond" w:cs="EB Garamond"/>
                <w:b w:val="0"/>
                <w:i w:val="0"/>
                <w:color w:val="201B16"/>
                <w:sz w:val="19"/>
                <w:lang w:val="pt-BR" w:bidi="ar-SA"/>
                <w:kern w:val="16"/>
                <w14:ligatures w14:val="standardContextual"/>
              </w:rPr>
              <w:t xml:space="preserve"> Somar mês a mês as contribuições efetivas (não confundir com tempo de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6. </w:t>
            </w:r>
            <w:r>
              <w:rPr>
                <w:rFonts w:ascii="EB Garamond" w:hAnsi="EB Garamond" w:cs="EB Garamond"/>
                <w:b/>
                <w:i w:val="0"/>
                <w:color w:val="201B16"/>
                <w:sz w:val="19"/>
                <w:lang w:val="pt-BR" w:bidi="ar-SA"/>
                <w:kern w:val="16"/>
                <w14:ligatures w14:val="standardContextual"/>
              </w:rPr>
              <w:t>Verificar períodos de benefício:</w:t>
            </w:r>
            <w:r>
              <w:rPr>
                <w:rFonts w:ascii="EB Garamond" w:hAnsi="EB Garamond" w:cs="EB Garamond"/>
                <w:b w:val="0"/>
                <w:i w:val="0"/>
                <w:color w:val="201B16"/>
                <w:sz w:val="19"/>
                <w:lang w:val="pt-BR" w:bidi="ar-SA"/>
                <w:kern w:val="16"/>
                <w14:ligatures w14:val="standardContextual"/>
              </w:rPr>
              <w:t xml:space="preserve"> Identificar períodos de auxílio por incapacidade temporária que podem ser computados como carência e 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7. </w:t>
            </w:r>
            <w:r>
              <w:rPr>
                <w:rFonts w:ascii="EB Garamond" w:hAnsi="EB Garamond" w:cs="EB Garamond"/>
                <w:b/>
                <w:i w:val="0"/>
                <w:color w:val="201B16"/>
                <w:sz w:val="19"/>
                <w:lang w:val="pt-BR" w:bidi="ar-SA"/>
                <w:kern w:val="16"/>
                <w14:ligatures w14:val="standardContextual"/>
              </w:rPr>
              <w:t>Requerer retificação administrativa</w:t>
            </w:r>
            <w:r>
              <w:rPr>
                <w:rFonts w:ascii="EB Garamond" w:hAnsi="EB Garamond" w:cs="EB Garamond"/>
                <w:b w:val="0"/>
                <w:i w:val="0"/>
                <w:color w:val="201B16"/>
                <w:sz w:val="19"/>
                <w:lang w:val="pt-BR" w:bidi="ar-SA"/>
                <w:kern w:val="16"/>
                <w14:ligatures w14:val="standardContextual"/>
              </w:rPr>
              <w:t xml:space="preserve"> antes de ajuizar a ação, quando possível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análise prévia evita surpresas no processo judicial e permite uma petição inicial mais precisa e fundamentada.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10.7.3 Prova do tempo de contribuição urbano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tempo de contribuição urbano segue uma hierarquia normativa. O CNIS é a prova principal (art. 29-A, § 5º, Lei 8.213/91). Na ausência de informações no CNIS, admitem-se como provas: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Carteira de Trabalho e Previdência Social (CTPS) com anotações contemporâneas;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Guias de recolhimento de contribuições (GPS, carnê) para contribuinte individual e facultativo;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Contracheques, holerites e recibos de pagamento;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Declarações de ex-empregadores;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Certidões de juntas comerciais ou de cartórios de registro civil de pessoas jurídicas;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Prova testemunhal como elemento complementar — não admitida como prova exclusiva para fins de tempo de contribuição urbano (Súmula 149/STJ, aplicável por analogia).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CTPS com anotações contemporâneas goza de presunção de veracidade (juris tantum), conforme consolidada jurisprudência do STJ. Anotações extemporâneas, embora não gozem da mesma presunção, podem ser admitidas quando corroboradas por outros elementos de prova.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10.8 Data de início do benefício (DIB) e reafirmação da DER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10.8.1 Regras de fixação da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Data de Início do Benefício (DIB) na aposentadoria por idade e na aposentadoria programada segue as regras do art. 49 da Lei 8.213/91, combinado com o art. 56 do Decreto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o requerimento for apresentado até 90 dias após o desligamento do emprego: DIB = data do desligamento.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o requerimento for apresentado após 90 dias do desligamento: DIB = data do requerimento administrativo (DER).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Demais segurados (CI, facultativo, etc.):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DIB = data do requerimento administrativo (DER).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 Aposentadoria compulsória (art. 51):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DIB = data da comunicação do empregador.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casos de ação judicial, a DIB obedece à mesma lógica: se o segurado havia formulado requerimento administrativo, a DIB retroage à DER; se não havia requerimento prévio, a DIB é fixada na data da citação do INSS (entendimento predominante nos JEFs) ou na data do ajuizamento (entendimento minoritário). A ausência de requerimento administrativo prévio não impede o ajuizamento da ação nos JEFs (Tema 350/STF, embora se refira a questão distinta, estabelece a necessidade de requerimento administrativo como regra geral — o que pode impactar a DIB, mas não a admissibilidade da ação quando há resistência presumida ou notória impossibilidade de atendimento administrativo).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10.8.2 Reafirmação da DER (Tema 995/STJ)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amplamente examinada pela doutrina, é um dos institutos mais relevantes da prática previdenciária nos JEFs. Trata-se da possibilidade de considerar fatos supervenientes ao requerimento administrativo, ou mesmo ao ajuizamento da ação, para fins de implementação dos requisitos da aposentadoria.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995 — Reafirmação da DER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julgamento dos REsp 1.727.069/SP e 1.727.063/SP, a 1ª Seção do STJ fixou a seguinte tese (j. 23/10/2019):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possível a reafirmação da DER (Data de Entrada do Requerimento) para o momento em que implementados os requisitos para a concessão do benefício, mesmo que isso se dê no interstício entre o ajuizamento da ação e a entrega da prestação jurisdicional nas instâncias ordinárias, nos termos dos arts. 493 e 933 do CPC/2015, observada a causa de pedir."</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 de implantação:</w:t>
            </w:r>
            <w:r>
              <w:rPr>
                <w:rFonts w:ascii="EB Garamond" w:hAnsi="EB Garamond" w:cs="EB Garamond"/>
                <w:b w:val="0"/>
                <w:i w:val="0"/>
                <w:color w:val="201B16"/>
                <w:sz w:val="19"/>
                <w:lang w:val="pt-BR" w:bidi="ar-SA"/>
                <w:kern w:val="16"/>
                <w14:ligatures w14:val="standardContextual"/>
              </w:rPr>
              <w:t xml:space="preserve"> 45 dias a contar da intimação do trânsito em julgado.</w:t>
            </w:r>
          </w:p>
          <w:p>
            <w:pPr>
              <w:spacing w:before="0" w:after="60" w:line="247" w:lineRule="auto"/>
              <w:jc w:val="both"/>
            </w:pPr>
            <w:r>
              <w:rPr>
                <w:rFonts w:ascii="EB Garamond" w:hAnsi="EB Garamond" w:cs="EB Garamond"/>
                <w:b/>
                <w:i w:val="0"/>
                <w:color w:val="201B16"/>
                <w:sz w:val="19"/>
                <w:lang w:val="pt-BR" w:bidi="ar-SA"/>
                <w:kern w:val="16"/>
                <w14:ligatures w14:val="standardContextual"/>
              </w:rPr>
              <w:t>Efeitos financeiros:</w:t>
            </w:r>
            <w:r>
              <w:rPr>
                <w:rFonts w:ascii="EB Garamond" w:hAnsi="EB Garamond" w:cs="EB Garamond"/>
                <w:b w:val="0"/>
                <w:i w:val="0"/>
                <w:color w:val="201B16"/>
                <w:sz w:val="19"/>
                <w:lang w:val="pt-BR" w:bidi="ar-SA"/>
                <w:kern w:val="16"/>
                <w14:ligatures w14:val="standardContextual"/>
              </w:rPr>
              <w:t xml:space="preserve"> Os efeitos financeiros retroagem à data da reafirmação (momento em que os requisitos foram implementados), e não à data do requerimento administrativo original.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 reafirmação da DER na aposentadoria por idade é especialmente relevante em duas situações recorrentes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w:t>
      </w:r>
      <w:r>
        <w:rPr>
          <w:rFonts w:ascii="EB Garamond" w:hAnsi="EB Garamond" w:cs="EB Garamond"/>
          <w:b w:val="0"/>
          <w:i w:val="0"/>
          <w:color w:val="201B16"/>
          <w:sz w:val="21"/>
          <w:lang w:val="pt-BR" w:bidi="ar-SA"/>
          <w:kern w:val="16"/>
          <w14:ligatures w14:val="standardContextual"/>
        </w:rPr>
        <w:t xml:space="preserve"> O segurado ajuíza ação antes de completar a idade mínima, alegando outro fundamento (por exemplo, reconhecimento de tempo de contribuição). Durante o processo, completa a idade. O juiz pode reafirmar a DER para o momento da implementação da idade, concedendo a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w:t>
      </w:r>
      <w:r>
        <w:rPr>
          <w:rFonts w:ascii="EB Garamond" w:hAnsi="EB Garamond" w:cs="EB Garamond"/>
          <w:b w:val="0"/>
          <w:i w:val="0"/>
          <w:color w:val="201B16"/>
          <w:sz w:val="21"/>
          <w:lang w:val="pt-BR" w:bidi="ar-SA"/>
          <w:kern w:val="16"/>
          <w14:ligatures w14:val="standardContextual"/>
        </w:rPr>
        <w:t xml:space="preserve"> O segurado ajuíza ação com a idade já implementada, mas sem carência suficiente. Durante o processo, completa as 180 contribuições. A DER é reafirmada para o momento em que o último requisito foi implementado.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prático — Reafirmação da DER na aposentadoria por 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Dona Fátima</w:t>
            </w:r>
            <w:r>
              <w:rPr>
                <w:rFonts w:ascii="EB Garamond" w:hAnsi="EB Garamond" w:cs="EB Garamond"/>
                <w:b w:val="0"/>
                <w:i w:val="0"/>
                <w:color w:val="201B16"/>
                <w:sz w:val="19"/>
                <w:lang w:val="pt-BR" w:bidi="ar-SA"/>
                <w:kern w:val="16"/>
                <w14:ligatures w14:val="standardContextual"/>
              </w:rPr>
              <w:t>, 61 anos na data do requerimento administrativo (março de 2024). O INSS indeferiu por falta de idade mínima (62 anos para mulher). Ela ajuizou ação nos JEFs em julho de 2024. Em março de 2025, completou 62 anos. O advogado peticionou nos autos requerendo a reafirmação da DER para março de 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juiz, aplicando o Tema 995/STJ, reafirmou a DER para março de 2025 e concedeu a aposentadoria. A DIB foi fixada em março de 2025, e os efeitos financeiros retroagem a essa data (não a março de 2024, data do requerimento original).</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ao prazo de implantação:</w:t>
            </w:r>
            <w:r>
              <w:rPr>
                <w:rFonts w:ascii="EB Garamond" w:hAnsi="EB Garamond" w:cs="EB Garamond"/>
                <w:b w:val="0"/>
                <w:i w:val="0"/>
                <w:color w:val="201B16"/>
                <w:sz w:val="19"/>
                <w:lang w:val="pt-BR" w:bidi="ar-SA"/>
                <w:kern w:val="16"/>
                <w14:ligatures w14:val="standardContextual"/>
              </w:rPr>
              <w:t xml:space="preserve"> O INSS tem 45 dias para implantar o benefício após a intimação do trânsito em julgado. O descumprimento autoriza a fixação de multa diária (astreintes).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10.8.3 Limites da reafirmação da DER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não é ilimitada. O Tema 995/STJ estabelece que ela é possível "nas instâncias ordinárias," o que exclui a possibilidade de reafirmação perante o STJ ou o STF. Nos JEFs, a reafirmação pode ocorrer até o julgamento pela Turma Recursal.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disso, a reafirmação exige que os fatos supervenientes estejam dentro da "causa de pedir" da ação. Assim, se o segurado ajuizou ação pleiteando aposentadoria por incapacidade permanente e, durante o processo, implementou os requisitos da aposentadoria por idade, há controvérsia sobre a possibilidade de reafirmação, pois a causa de pedir originária não abrangia a aposentadoria por idade. A tendência jurisprudencial nos JEFs tem sido flexível, admitindo a reafirmação quando os requisitos são inequívocos e não há prejuízo ao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limite relevante é a necessidade de prova dos requisitos na data da reafirmação. Não basta alegar que o requisito foi implementado; é necessário comprovar, geralmente mediante extrato do CNIS atualizado, que, na data pretendida para a reafirmação, o segurado efetivamente contava com a idade e a carência necessárias.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10.9 Atividades concomitantes e cômputo (Lei 13.846/2019)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10.9.1 A regra anterior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ntes da Lei 13.846/2019, o cálculo do benefício para segurados que exerciam atividades concomitantes (dois ou mais vínculos simultâneos) era regulado pelo art. 32 da Lei 8.213/91, com redação que distinguia entre atividade principal e atividades secundárias. O salário de benefício da atividade principal era calculado normalmente, mas as atividades secundárias tinham participação proporcional ao tempo de contribuição em cada uma delas. Esse cálculo proporcional frequentemente resultava em benefícios inferiores ao que o segurado efetivamente merecia pela totalidade de suas contribuições.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10.9.2 A regra atual (soma dos salários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13.846/2019 alterou o art. 32 da Lei 8.213/91, estabelecendo que os salários de contribuição das atividades exercidas concomitantemente são somados para fins de cálculo do salário de benefício. A nova regra é mais simples e mais justa: todas as contribuições do segurado são somadas, independentemente de serem provenientes de uma ou mais atividades simultâneas, respeitado o teto do salário de contribuição vigente em cada competência.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Atividades concomitantes (regra atual)</w:t>
            </w:r>
          </w:p>
          <w:p>
            <w:pPr>
              <w:spacing w:before="0" w:after="60" w:line="247" w:lineRule="auto"/>
              <w:jc w:val="both"/>
            </w:pPr>
            <w:r>
              <w:rPr>
                <w:rFonts w:ascii="EB Garamond" w:hAnsi="EB Garamond" w:cs="EB Garamond"/>
                <w:b/>
                <w:i w:val="0"/>
                <w:color w:val="201B16"/>
                <w:sz w:val="19"/>
                <w:lang w:val="pt-BR" w:bidi="ar-SA"/>
                <w:kern w:val="16"/>
                <w14:ligatures w14:val="standardContextual"/>
              </w:rPr>
              <w:t>Carlos</w:t>
            </w:r>
            <w:r>
              <w:rPr>
                <w:rFonts w:ascii="EB Garamond" w:hAnsi="EB Garamond" w:cs="EB Garamond"/>
                <w:b w:val="0"/>
                <w:i w:val="0"/>
                <w:color w:val="201B16"/>
                <w:sz w:val="19"/>
                <w:lang w:val="pt-BR" w:bidi="ar-SA"/>
                <w:kern w:val="16"/>
                <w14:ligatures w14:val="standardContextual"/>
              </w:rPr>
              <w:t>, professor municipal e contribuinte individual (consultoria), exercendo as duas atividades simultaneamente desde 2015. Remunerações em 2026: - Emprego público: R$ 4.500,00/mês - Consultoria (CI): R$ 2.000,00/mês - Total: R$ 6.500,00/mês (inferior ao teto de R$ 8.475,55)</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atual (Lei 13.846/2019):</w:t>
            </w:r>
            <w:r>
              <w:rPr>
                <w:rFonts w:ascii="EB Garamond" w:hAnsi="EB Garamond" w:cs="EB Garamond"/>
                <w:b w:val="0"/>
                <w:i w:val="0"/>
                <w:color w:val="201B16"/>
                <w:sz w:val="19"/>
                <w:lang w:val="pt-BR" w:bidi="ar-SA"/>
                <w:kern w:val="16"/>
                <w14:ligatures w14:val="standardContextual"/>
              </w:rPr>
              <w:t xml:space="preserve"> Os dois salários de contribuição são somados → R$ 6.500,00 é utilizado no cálculo da média.</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antiga (antes da Lei 13.846/2019):</w:t>
            </w:r>
            <w:r>
              <w:rPr>
                <w:rFonts w:ascii="EB Garamond" w:hAnsi="EB Garamond" w:cs="EB Garamond"/>
                <w:b w:val="0"/>
                <w:i w:val="0"/>
                <w:color w:val="201B16"/>
                <w:sz w:val="19"/>
                <w:lang w:val="pt-BR" w:bidi="ar-SA"/>
                <w:kern w:val="16"/>
                <w14:ligatures w14:val="standardContextual"/>
              </w:rPr>
              <w:t xml:space="preserve"> O emprego seria a atividade principal; a consultoria, atividade secundária com participação proporcional. O resultado seria inferior a R$ 6.500,00.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revisão de benefícios apurados pelo cálculo proporcional — admitida amplamente, e não apenas após a Lei 13.846/2019 — é objeto do Tema 1.070/STJ (Capítulo 5).</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10.9.3 O Tema 1.070/STJ e o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1.070 (REsp 1.870.793/RS, Rel. Min. Sérgio Kukina, 1ª Seção, j. 11/05/2022), fixou a tese de que,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 O marco temporal da tese, convém sublinhar, </w:t>
      </w:r>
      <w:r>
        <w:rPr>
          <w:rFonts w:ascii="EB Garamond" w:hAnsi="EB Garamond" w:cs="EB Garamond"/>
          <w:b/>
          <w:i w:val="0"/>
          <w:color w:val="201B16"/>
          <w:sz w:val="21"/>
          <w:lang w:val="pt-BR" w:bidi="ar-SA"/>
          <w:kern w:val="16"/>
          <w14:ligatures w14:val="standardContextual"/>
        </w:rPr>
        <w:t>não é a Lei 13.846/2019, mas o advento da Lei 9.876/99</w:t>
      </w:r>
      <w:r>
        <w:rPr>
          <w:rFonts w:ascii="EB Garamond" w:hAnsi="EB Garamond" w:cs="EB Garamond"/>
          <w:b w:val="0"/>
          <w:i w:val="0"/>
          <w:color w:val="201B16"/>
          <w:sz w:val="21"/>
          <w:lang w:val="pt-BR" w:bidi="ar-SA"/>
          <w:kern w:val="16"/>
          <w14:ligatures w14:val="standardContextual"/>
        </w:rPr>
        <w:t>, que ampliou o período básico de cálculo. Por essa razão, a integralidade da soma alcança também benefícios anteriores a 2019: o STJ entendeu que o cálculo proporcional dos incisos do art. 32 (redação original) tornou-se incompatível com a sistemática inaugurada em 1999, afastando-o de forma ampla, e não apenas para benefícios com DER posterior à Lei 13.846/2019. A Lei 13.846/2019 apenas adequou a redação legal a esse entendimento. Sustentamos, em consequência, que o segurado com benefício concedido pela regra proporcional — ainda que anterior a 2019 — tem direito à revisão pela soma integral, observada a prescrição quinquenal. A matéria é objeto de análise detalhada no Capítulo 5 (Reconhecimento, Cômputo e Averbação de Tempo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Atividades concomitantes — cuidados práticos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Verificar se o benefício foi calculado pela regra proporcional:</w:t>
            </w:r>
            <w:r>
              <w:rPr>
                <w:rFonts w:ascii="EB Garamond" w:hAnsi="EB Garamond" w:cs="EB Garamond"/>
                <w:b w:val="0"/>
                <w:i w:val="0"/>
                <w:color w:val="201B16"/>
                <w:sz w:val="19"/>
                <w:lang w:val="pt-BR" w:bidi="ar-SA"/>
                <w:kern w:val="16"/>
                <w14:ligatures w14:val="standardContextual"/>
              </w:rPr>
              <w:t xml:space="preserve"> Benefícios apurados pelo cálculo proporcional do art. 32 (redação original) — inclusive os concedidos antes da Lei 13.846/2019 — comportam revisão pela soma integral dos salários de contribuição (Tema 1.070/STJ), observada a prescrição quinquenal das parcelas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Verificar o teto:</w:t>
            </w:r>
            <w:r>
              <w:rPr>
                <w:rFonts w:ascii="EB Garamond" w:hAnsi="EB Garamond" w:cs="EB Garamond"/>
                <w:b w:val="0"/>
                <w:i w:val="0"/>
                <w:color w:val="201B16"/>
                <w:sz w:val="19"/>
                <w:lang w:val="pt-BR" w:bidi="ar-SA"/>
                <w:kern w:val="16"/>
                <w14:ligatures w14:val="standardContextual"/>
              </w:rPr>
              <w:t xml:space="preserve"> A soma dos salários de contribuição concomitantes está limitada ao teto do RGPS em cada competência. Se a soma excede o teto, o valor excedente é desconsiderado.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RPPS × RGPS:</w:t>
            </w:r>
            <w:r>
              <w:rPr>
                <w:rFonts w:ascii="EB Garamond" w:hAnsi="EB Garamond" w:cs="EB Garamond"/>
                <w:b w:val="0"/>
                <w:i w:val="0"/>
                <w:color w:val="201B16"/>
                <w:sz w:val="19"/>
                <w:lang w:val="pt-BR" w:bidi="ar-SA"/>
                <w:kern w:val="16"/>
                <w14:ligatures w14:val="standardContextual"/>
              </w:rPr>
              <w:t xml:space="preserve"> Se uma das atividades é vinculada a regime próprio (servidor público), o tempo concomitante no RGPS não gera contribuições duplicadas — cada regime computa apenas a contribuição vertida para si. A compensação entre regimes é regida pelo art. 201, § 9º-A, CF/88 (Capítulo 5, seção 5.7.5).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MEI com atividade simultânea:</w:t>
            </w:r>
            <w:r>
              <w:rPr>
                <w:rFonts w:ascii="EB Garamond" w:hAnsi="EB Garamond" w:cs="EB Garamond"/>
                <w:b w:val="0"/>
                <w:i w:val="0"/>
                <w:color w:val="201B16"/>
                <w:sz w:val="19"/>
                <w:lang w:val="pt-BR" w:bidi="ar-SA"/>
                <w:kern w:val="16"/>
                <w14:ligatures w14:val="standardContextual"/>
              </w:rPr>
              <w:t xml:space="preserve"> O MEI que exerce outra atividade como empregado ou CI tem as contribuições somadas normalmente. A contribuição do MEI (5% sobre o SM) soma-se à contribuição da outra atividade.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10.10 Aposentadoria compulsória (art. 51, Lei 8.213/91)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10.10.1 Conceito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compulsória, prevista no art. 51 da Lei 8.213/91 é a modalidade em que o empregador pode requerer a aposentadoria do empregado que tenha atingido a idade de 70 anos (homem) ou 65 anos (mulher), desde que cumprida a carência exigida. Trata-se de exceção ao princípio geral de que a aposentadoria é ato voluntário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aposentadoria compulsória é controvertida. Para uma corrente, trata-se de faculdade exclusiva do empregador, que pode ou não exercê-la. Para outra, o instituto encontra-se em desuso prático após a promulgação da Lei 8.213/91, especialmente diante da jurisprudência consolidada do TST no sentido de que a aposentadoria não extingue automaticamente o contrato de trabalho (OJ 177/SDI-I/TST, cancelada, e OJ 361/SDI-I/TST).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não alterou expressamente os requisitos da aposentadoria compulsória do RGPS, mantendo as idades de 70/65 anos previstas no art. 51. Entretanto, a questão da constitucionalidade dessas idades e de seu alinhamento com as novas regras da aposentadoria programada é objeto de discussão doutrinária.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10.10.2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a aposentadoria compulsória, exige-se cumulativamente: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w:t>
      </w:r>
      <w:r>
        <w:rPr>
          <w:rFonts w:ascii="EB Garamond" w:hAnsi="EB Garamond" w:cs="EB Garamond"/>
          <w:b w:val="0"/>
          <w:i w:val="0"/>
          <w:color w:val="201B16"/>
          <w:sz w:val="21"/>
          <w:lang w:val="pt-BR" w:bidi="ar-SA"/>
          <w:kern w:val="16"/>
          <w14:ligatures w14:val="standardContextual"/>
        </w:rPr>
        <w:t xml:space="preserve"> 70 anos (homem) ou 65 anos (mulher). Essas idades foram fixadas pela redação original do art. 51 da Lei 8.213/91 e não foram alteradas pela EC 103/2019. Observe-se que a idade da aposentadoria compulsória feminina (65 anos) coincide com a idade da aposentadoria voluntária masculina (65 anos) — assimetria que suscita questionamentos de constitucionalidade, especialmente após a reforma que elevou a idade feminina para 62 anos na aposentadoria voluntária.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Carência:</w:t>
      </w:r>
      <w:r>
        <w:rPr>
          <w:rFonts w:ascii="EB Garamond" w:hAnsi="EB Garamond" w:cs="EB Garamond"/>
          <w:b w:val="0"/>
          <w:i w:val="0"/>
          <w:color w:val="201B16"/>
          <w:sz w:val="21"/>
          <w:lang w:val="pt-BR" w:bidi="ar-SA"/>
          <w:kern w:val="16"/>
          <w14:ligatures w14:val="standardContextual"/>
        </w:rPr>
        <w:t xml:space="preserve"> A mesma exigida para a aposentadoria voluntária — 180 contribuições mensais (art. 25, II, Lei 8.213/91) ou conforme a tabela progressiva do art. 142 para filiados antes de 24/07/1991. A exigência de carência na aposentadoria compulsória é objeto de controvérsia doutrinária: há quem sustente que, tratando-se de faculdade do empregador, a carência não deveria ser obstáculo, sob pena de o empregado ficar em situação pior do que a desejada por seu empregador. A posição prevalecente, contudo, é de que a carência é requisito inafastável, pois se trata de benefício previdenciário, não de verba trabalhista.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Iniciativa do empregador:</w:t>
      </w:r>
      <w:r>
        <w:rPr>
          <w:rFonts w:ascii="EB Garamond" w:hAnsi="EB Garamond" w:cs="EB Garamond"/>
          <w:b w:val="0"/>
          <w:i w:val="0"/>
          <w:color w:val="201B16"/>
          <w:sz w:val="21"/>
          <w:lang w:val="pt-BR" w:bidi="ar-SA"/>
          <w:kern w:val="16"/>
          <w14:ligatures w14:val="standardContextual"/>
        </w:rPr>
        <w:t xml:space="preserve"> O requerimento é feito pelo empregador, não pelo segurado. Nos termos do art. 51, </w:t>
      </w:r>
      <w:r>
        <w:rPr>
          <w:rFonts w:ascii="EB Garamond" w:hAnsi="EB Garamond" w:cs="EB Garamond"/>
          <w:b w:val="0"/>
          <w:i/>
          <w:color w:val="201B16"/>
          <w:sz w:val="21"/>
          <w:lang w:val="pt-BR" w:bidi="ar-SA"/>
          <w:kern w:val="16"/>
          <w14:ligatures w14:val="standardContextual"/>
        </w:rPr>
        <w:t>caput</w:t>
      </w:r>
      <w:r>
        <w:rPr>
          <w:rFonts w:ascii="EB Garamond" w:hAnsi="EB Garamond" w:cs="EB Garamond"/>
          <w:b w:val="0"/>
          <w:i w:val="0"/>
          <w:color w:val="201B16"/>
          <w:sz w:val="21"/>
          <w:lang w:val="pt-BR" w:bidi="ar-SA"/>
          <w:kern w:val="16"/>
          <w14:ligatures w14:val="standardContextual"/>
        </w:rPr>
        <w:t>, da Lei 8.213/91, a aposentadoria por idade "poderá ser requerida pela empresa, desde que o segurado empregado tenha cumprido o período de carência e completado 70 (setenta) anos de idade, se do sexo masculino, ou 65 (sessenta e cinco) anos, se do feminino, sendo compulsória, caso em que será garantida ao empregado a indenização prevista na legislação trabalhista, considerada como data da rescisão do contrato de trabalho a imediatamente anterior à do início da aposentadoria." O dispositivo confere ao empregador a faculdade de requerer o benefício a partir do momento em que o empregado atinge a idade e a carência exigidas.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Garantia de valor mínimo:</w:t>
      </w:r>
      <w:r>
        <w:rPr>
          <w:rFonts w:ascii="EB Garamond" w:hAnsi="EB Garamond" w:cs="EB Garamond"/>
          <w:b w:val="0"/>
          <w:i w:val="0"/>
          <w:color w:val="201B16"/>
          <w:sz w:val="21"/>
          <w:lang w:val="pt-BR" w:bidi="ar-SA"/>
          <w:kern w:val="16"/>
          <w14:ligatures w14:val="standardContextual"/>
        </w:rPr>
        <w:t xml:space="preserve"> A renda mensal da aposentadoria compulsória não pode ser inferior a um salário-mínimo, nos termos do art. 201, § 2º, da CF/88.</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10.10.3 Efeitos trabalhistas e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da aposentadoria compulsória suscita questões relevantes na interface entre o Direito do Trabalho e o Direito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Extinção do contrato de trabalho:</w:t>
      </w:r>
      <w:r>
        <w:rPr>
          <w:rFonts w:ascii="EB Garamond" w:hAnsi="EB Garamond" w:cs="EB Garamond"/>
          <w:b w:val="0"/>
          <w:i w:val="0"/>
          <w:color w:val="201B16"/>
          <w:sz w:val="21"/>
          <w:lang w:val="pt-BR" w:bidi="ar-SA"/>
          <w:kern w:val="16"/>
          <w14:ligatures w14:val="standardContextual"/>
        </w:rPr>
        <w:t xml:space="preserve"> A jurisprudência do TST consolidou o entendimento de que a aposentadoria espontânea do segurado não extingue o contrato de trabalho (art. 453, § 2º, CLT, declarado inconstitucional pelo STF nas ADIs 1.721 e 1.770). A questão é se esse entendimento se aplica também à aposentadoria compulsória. A doutrina majoritária entende que a aposentadoria compulsória, por ser iniciativa do empregador, acarreta a extinção do contrato de trabalho, cabendo ao empregador o pagamento das verbas rescisórias correspondentes à rescisão sem justa causa, inclusive multa de 40% sobre o FGTS.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Cumulação com salário:</w:t>
      </w:r>
      <w:r>
        <w:rPr>
          <w:rFonts w:ascii="EB Garamond" w:hAnsi="EB Garamond" w:cs="EB Garamond"/>
          <w:b w:val="0"/>
          <w:i w:val="0"/>
          <w:color w:val="201B16"/>
          <w:sz w:val="21"/>
          <w:lang w:val="pt-BR" w:bidi="ar-SA"/>
          <w:kern w:val="16"/>
          <w14:ligatures w14:val="standardContextual"/>
        </w:rPr>
        <w:t xml:space="preserve"> Se a aposentadoria compulsória não extinguir o contrato (na hipótese de o empregador optar por manter o empregado), o segurado pode cumular proventos de aposentadoria e salário, pois não há vedação legal à continuidade do trabalho pelo aposentado por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Indenização compensatória:</w:t>
      </w:r>
      <w:r>
        <w:rPr>
          <w:rFonts w:ascii="EB Garamond" w:hAnsi="EB Garamond" w:cs="EB Garamond"/>
          <w:b w:val="0"/>
          <w:i w:val="0"/>
          <w:color w:val="201B16"/>
          <w:sz w:val="21"/>
          <w:lang w:val="pt-BR" w:bidi="ar-SA"/>
          <w:kern w:val="16"/>
          <w14:ligatures w14:val="standardContextual"/>
        </w:rPr>
        <w:t xml:space="preserve"> O art. 51, </w:t>
      </w:r>
      <w:r>
        <w:rPr>
          <w:rFonts w:ascii="EB Garamond" w:hAnsi="EB Garamond" w:cs="EB Garamond"/>
          <w:b w:val="0"/>
          <w:i/>
          <w:color w:val="201B16"/>
          <w:sz w:val="21"/>
          <w:lang w:val="pt-BR" w:bidi="ar-SA"/>
          <w:kern w:val="16"/>
          <w14:ligatures w14:val="standardContextual"/>
        </w:rPr>
        <w:t>caput</w:t>
      </w:r>
      <w:r>
        <w:rPr>
          <w:rFonts w:ascii="EB Garamond" w:hAnsi="EB Garamond" w:cs="EB Garamond"/>
          <w:b w:val="0"/>
          <w:i w:val="0"/>
          <w:color w:val="201B16"/>
          <w:sz w:val="21"/>
          <w:lang w:val="pt-BR" w:bidi="ar-SA"/>
          <w:kern w:val="16"/>
          <w14:ligatures w14:val="standardContextual"/>
        </w:rPr>
        <w:t>, da Lei 8.213/91 prevê que, na aposentadoria compulsória, o empregado tem direito à indenização prevista na legislação trabalhista, "considerada como data da rescisão do contrato de trabalho a imediatamente anterior à do início da aposentadoria." Essa previsão reforça a interpretação de que a aposentadoria compulsória implica rescisão contratual.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compulsória — pontos de atenção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Não confundir com a aposentadoria compulsória do servidor público</w:t>
            </w:r>
            <w:r>
              <w:rPr>
                <w:rFonts w:ascii="EB Garamond" w:hAnsi="EB Garamond" w:cs="EB Garamond"/>
                <w:b w:val="0"/>
                <w:i w:val="0"/>
                <w:color w:val="201B16"/>
                <w:sz w:val="19"/>
                <w:lang w:val="pt-BR" w:bidi="ar-SA"/>
                <w:kern w:val="16"/>
                <w14:ligatures w14:val="standardContextual"/>
              </w:rPr>
              <w:t xml:space="preserve"> (art. 40, para. 1o, II, CF), que obedece a regras distintas — 75 anos (LC 152/2015, que elevou a idade anteriormente fixada em 70 anos) — e e de competência da Justiça comum ou Federal conforme o regime. A aposentadoria compulsória do RGPS e exclusiva do vínculo celetista.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O segurado pode se recusar?</w:t>
            </w:r>
            <w:r>
              <w:rPr>
                <w:rFonts w:ascii="EB Garamond" w:hAnsi="EB Garamond" w:cs="EB Garamond"/>
                <w:b w:val="0"/>
                <w:i w:val="0"/>
                <w:color w:val="201B16"/>
                <w:sz w:val="19"/>
                <w:lang w:val="pt-BR" w:bidi="ar-SA"/>
                <w:kern w:val="16"/>
                <w14:ligatures w14:val="standardContextual"/>
              </w:rPr>
              <w:t xml:space="preserve"> A jurisprudência é escassa, mas a interpretação predominante é de que, se o empregador requerer e o INSS conceder, o segurado não pode se opor à concessão do benefício, embora possa continuar trabalhando em outro emprego ou como contribuinte individual. O que se discute é se o empregador pode rescindir o contrato com base exclusivamente na concessão da aposentadoria compulsória.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Valor do benefício:</w:t>
            </w:r>
            <w:r>
              <w:rPr>
                <w:rFonts w:ascii="EB Garamond" w:hAnsi="EB Garamond" w:cs="EB Garamond"/>
                <w:b w:val="0"/>
                <w:i w:val="0"/>
                <w:color w:val="201B16"/>
                <w:sz w:val="19"/>
                <w:lang w:val="pt-BR" w:bidi="ar-SA"/>
                <w:kern w:val="16"/>
                <w14:ligatures w14:val="standardContextual"/>
              </w:rPr>
              <w:t xml:space="preserve"> Calculado pelas regras aplicáveis ao segurado (regra antiga com direito adquirido, regra de transição ou regra permanente, conforme o caso). Se o resultado for inferior ao salário-mínimo, é elevado ao mínimo. O fato de a aposentadoria ser compulsória não altera a forma de cálculo — a distinção é apenas quanto à iniciativa, não quanto ao valor.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Rara nos JEFs:</w:t>
            </w:r>
            <w:r>
              <w:rPr>
                <w:rFonts w:ascii="EB Garamond" w:hAnsi="EB Garamond" w:cs="EB Garamond"/>
                <w:b w:val="0"/>
                <w:i w:val="0"/>
                <w:color w:val="201B16"/>
                <w:sz w:val="19"/>
                <w:lang w:val="pt-BR" w:bidi="ar-SA"/>
                <w:kern w:val="16"/>
                <w14:ligatures w14:val="standardContextual"/>
              </w:rPr>
              <w:t xml:space="preserve"> Ações envolvendo aposentadoria compulsória são incomuns nos Juizados Especiais Federais, mas podem surgir em demandas de reconhecimento de tempo de contribuição ou de revisão do valor do benefício concedido compulsoriamente. A situação mais frequente nos JEFs é aquela em que o segurado alega que foi compelido a aceitar uma aposentadoria de valor inferior ao devido, pretendendo a revisão do cálculo ou a concessão por regra mais vantajosa.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Constitucionalidade das idades:</w:t>
            </w:r>
            <w:r>
              <w:rPr>
                <w:rFonts w:ascii="EB Garamond" w:hAnsi="EB Garamond" w:cs="EB Garamond"/>
                <w:b w:val="0"/>
                <w:i w:val="0"/>
                <w:color w:val="201B16"/>
                <w:sz w:val="19"/>
                <w:lang w:val="pt-BR" w:bidi="ar-SA"/>
                <w:kern w:val="16"/>
                <w14:ligatures w14:val="standardContextual"/>
              </w:rPr>
              <w:t xml:space="preserve"> A manutenção das idades de 70/65 anos para a aposentadoria compulsória no RGPS, em contraste com a elevação da idade feminina para 62 anos na aposentadoria voluntária pela EC 103/2019, suscita questionamento doutrinário. A nosso ver, contudo, a assimetria não é por si inconstitucional: a aposentadoria compulsória do art. 51 não reproduz a lógica da aposentadoria voluntária — ela funciona como faculdade do empregador e como instrumento de renovação do quadro funcional, de modo que a fixação de idades mais elevadas, longe de prejudicar o segurado, restringe a hipótese em que pode ser compelido a se aposentar. O que entendemos efetivamente problemático não é o patamar etário, mas a própria persistência do instituto diante da jurisprudência trabalhista que afastou a extinção automática do contrato. Eventual revisão legislativa ou judicial dessas idades poderá impactar significativamente o instituto.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10.11 Cálculo do benefício: aspectos específicos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gerais de cálculo do salário de benefício e da renda mensal inicial — média dos 80% maiores (pré-EC 103/2019) versus média de 100% (pós-EC 103/2019), coeficiente de 60% + 2%/ano, tabelas de coeficientes e comparativos entre regimes — são examinadas no Capitulo 16 (seções 16.3 a 16.8). Nesta seção, sintetizam-se apenas os aspectos peculiares 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10.11.1 Regime anterior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aposentadoria por idade pré-EC 103/2019: RMI = 70% do salário de benefício + 1% por grupo de 12 contribuições, até 100% (art. 50, Lei 8.213/91). O fator previdenciário só se aplicava quando favorável ao segurado — o que raramente ocorria nessa modalidade. A fórmula e os exemplos numéricos constam do Capítulo 16, seção 16.4.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10.11.2 Regime posterior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coeficiente passou a ser de 60% + 2%/ano excedente a 20 (homem) ou 15 (mulher), sobre a média de 100% dos salários de contribuição (v. Cap. 16, seção 16.5, para tabela completa de coeficientes). A combinação de média integral e coeficiente a partir de 60% resulta, para o perfil típico da aposentadoria por idade (15 a 25 anos de TC), em benefícios significativamente inferiores ao regime anterior. A possibilidade de exclusão de salários de contribuição que resultem em redução do valor do benefício, desde que mantido o tempo mínimo de contribuição exigido (art. 26, § 6º, da EC 103/2019), pode atenuar o impacto, mas exige análise caso a caso, pois a exclusão reduz simultaneamente o tempo de contribuição e, consequentemente, o coeficiente (v. Cap. 16, seção 16.8, para exemplos).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10.11.3 Revisão da vida toda (STF Tema 1.102)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do tema é didática quanto à instabilidade que decisões modulatórias podem produzir. Em 01/12/2022, ao julgar o Tema 1.102 (RE 1.276.977/DF), o STF acolheu, por maioria, a tese da revisão da vida toda, reconhecendo ao segurado o direito de optar pela regra definitiva do art. 29, I e II, da Lei 8.213/91, quando mais favorável. Esse entendimento, contudo, foi superado pelo próprio Supremo já em 2024: ao julgar o mérito das ADIs 2.110/DF e 2.111/DF, o Tribunal declarou a constitucionalidade do art. 3º da Lei 9.876/99 e impôs sua observância cogente em interpretação textual, o que esvaziou a opção antes admitida. O marco decisório vinculante, portanto, é o julgamento de 2024, e não um evento de 2025 ou 2026. A data-chave é 05/04/2024 — publicação da ata do julgamento de mérito das ADIs —, fixada pelo próprio STF como termo da modulação. Sustentamos, por isso, que toda a cronologia do instituto deve ser lida a partir desse marco: a tese que hoje prevalece é a de que "o segurado do INSS que se enquadre no dispositivo não pode optar pela regra definitiva prevista no art. 29, I e II, da Lei 8.213/1991, independentemente de lhe ser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fixada pelo Supremo determinou: (i) a irrepetibilidade dos valores percebidos pelos segurados em virtude de decisões judiciais, definitivas ou provisórias, prolatadas até 05/04/2024; e (ii) a impossibilidade de cobrança de honorários sucumbenciais, custas e perícias contábeis dos autores cujas ações de revisão da vida toda estavam pendentes de conclusão até essa data. A análise aprofundada — histórico processual completo, fundamentação e orientação prática — encontra-se no Capítulo 16, seção 16.11.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10.11.4 Exclusão de salários de contribuição que reduzem a média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26, § 6º, da EC 103/2019 permite que o segurado exclua do cálculo da média os salários de contribuição que resultem em redução do valor do benefício, desde que, com a exclusão, permaneça cumprido o tempo mínimo de contribuição exigido.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possibilidade funciona como um atenuante do impacto negativo da média de 100%. O segurado que teve períodos de contribuição sobre o salário-mínimo pode excluí-los do cálculo, elevando a média, desde que ainda mantenha o tempo de contribuição mínimo (20 anos para homem ou 15 para mulher). Na prática, o INSS e o Poder Judiciário devem calcular o benefício com e sem as exclusões e conceder o mais vantajoso.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Exclusão de salários de contribuição (art. 26, § 6º, EC 103)</w:t>
            </w:r>
          </w:p>
          <w:p>
            <w:pPr>
              <w:spacing w:before="0" w:after="60" w:line="247" w:lineRule="auto"/>
              <w:jc w:val="both"/>
            </w:pPr>
            <w:r>
              <w:rPr>
                <w:rFonts w:ascii="EB Garamond" w:hAnsi="EB Garamond" w:cs="EB Garamond"/>
                <w:b/>
                <w:i w:val="0"/>
                <w:color w:val="201B16"/>
                <w:sz w:val="19"/>
                <w:lang w:val="pt-BR" w:bidi="ar-SA"/>
                <w:kern w:val="16"/>
                <w14:ligatures w14:val="standardContextual"/>
              </w:rPr>
              <w:t>Pedro</w:t>
            </w:r>
            <w:r>
              <w:rPr>
                <w:rFonts w:ascii="EB Garamond" w:hAnsi="EB Garamond" w:cs="EB Garamond"/>
                <w:b w:val="0"/>
                <w:i w:val="0"/>
                <w:color w:val="201B16"/>
                <w:sz w:val="19"/>
                <w:lang w:val="pt-BR" w:bidi="ar-SA"/>
                <w:kern w:val="16"/>
                <w14:ligatures w14:val="standardContextual"/>
              </w:rPr>
              <w:t>, 65 anos, 25 anos de contribuição. Nos primeiros 5 anos, contribuiu sobre o salário-mínimo (R$ 1.621,00 em valores atualizados); nos 20 anos seguintes, contribuiu sobre R$ 5.000,00 em média.</w:t>
            </w:r>
          </w:p>
          <w:p>
            <w:pPr>
              <w:spacing w:before="0" w:after="60" w:line="247" w:lineRule="auto"/>
              <w:jc w:val="both"/>
            </w:pPr>
            <w:r>
              <w:rPr>
                <w:rFonts w:ascii="EB Garamond" w:hAnsi="EB Garamond" w:cs="EB Garamond"/>
                <w:b/>
                <w:i w:val="0"/>
                <w:color w:val="201B16"/>
                <w:sz w:val="19"/>
                <w:lang w:val="pt-BR" w:bidi="ar-SA"/>
                <w:kern w:val="16"/>
                <w14:ligatures w14:val="standardContextual"/>
              </w:rPr>
              <w:t>Sem exclusão:</w:t>
            </w:r>
            <w:r>
              <w:rPr>
                <w:rFonts w:ascii="EB Garamond" w:hAnsi="EB Garamond" w:cs="EB Garamond"/>
                <w:b w:val="0"/>
                <w:i w:val="0"/>
                <w:color w:val="201B16"/>
                <w:sz w:val="19"/>
                <w:lang w:val="pt-BR" w:bidi="ar-SA"/>
                <w:kern w:val="16"/>
                <w14:ligatures w14:val="standardContextual"/>
              </w:rPr>
              <w:t xml:space="preserve"> - Média de 100% dos salários: ~R$ 4.325,00 (puxada para baixo pelos 5 anos de SM) - Coeficiente: 60% + 2% × (25 - 20) = 70% - RMI: R$ 4.325,00 × 70% = </w:t>
            </w:r>
            <w:r>
              <w:rPr>
                <w:rFonts w:ascii="EB Garamond" w:hAnsi="EB Garamond" w:cs="EB Garamond"/>
                <w:b/>
                <w:i w:val="0"/>
                <w:color w:val="201B16"/>
                <w:sz w:val="19"/>
                <w:lang w:val="pt-BR" w:bidi="ar-SA"/>
                <w:kern w:val="16"/>
                <w14:ligatures w14:val="standardContextual"/>
              </w:rPr>
              <w:t>R$ 3.027,50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 exclusão dos 5 anos de SM (restam 20 anos de TC — mínimo exigido):</w:t>
            </w:r>
            <w:r>
              <w:rPr>
                <w:rFonts w:ascii="EB Garamond" w:hAnsi="EB Garamond" w:cs="EB Garamond"/>
                <w:b w:val="0"/>
                <w:i w:val="0"/>
                <w:color w:val="201B16"/>
                <w:sz w:val="19"/>
                <w:lang w:val="pt-BR" w:bidi="ar-SA"/>
                <w:kern w:val="16"/>
                <w14:ligatures w14:val="standardContextual"/>
              </w:rPr>
              <w:t xml:space="preserve"> - Média dos 20 anos restantes: ~R$ 5.000,00 - Coeficiente: 60% + 2% × (20 - 20) = 60% (reduziu!) - RMI: R$ 5.000,00 × 60% = </w:t>
            </w:r>
            <w:r>
              <w:rPr>
                <w:rFonts w:ascii="EB Garamond" w:hAnsi="EB Garamond" w:cs="EB Garamond"/>
                <w:b/>
                <w:i w:val="0"/>
                <w:color w:val="201B16"/>
                <w:sz w:val="19"/>
                <w:lang w:val="pt-BR" w:bidi="ar-SA"/>
                <w:kern w:val="16"/>
                <w14:ligatures w14:val="standardContextual"/>
              </w:rPr>
              <w:t>R$ 3.000,00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Neste caso, a exclusão não é vantajosa</w:t>
            </w:r>
            <w:r>
              <w:rPr>
                <w:rFonts w:ascii="EB Garamond" w:hAnsi="EB Garamond" w:cs="EB Garamond"/>
                <w:b w:val="0"/>
                <w:i w:val="0"/>
                <w:color w:val="201B16"/>
                <w:sz w:val="19"/>
                <w:lang w:val="pt-BR" w:bidi="ar-SA"/>
                <w:kern w:val="16"/>
                <w14:ligatures w14:val="standardContextual"/>
              </w:rPr>
              <w:t xml:space="preserve"> (R$ 3.000 &lt; R$ 3.027,50), porque a redução do coeficiente (de 70% para 60%) anulou o ganho na média. A análise deve ser feita caso a caso.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a exclusão é vantajosa?</w:t>
            </w:r>
            <w:r>
              <w:rPr>
                <w:rFonts w:ascii="EB Garamond" w:hAnsi="EB Garamond" w:cs="EB Garamond"/>
                <w:b w:val="0"/>
                <w:i w:val="0"/>
                <w:color w:val="201B16"/>
                <w:sz w:val="19"/>
                <w:lang w:val="pt-BR" w:bidi="ar-SA"/>
                <w:kern w:val="16"/>
                <w14:ligatures w14:val="standardContextual"/>
              </w:rPr>
              <w:t xml:space="preserve"> Geralmente quando o segurado tem tempo de contribuição muito superior ao mínimo e os salários excluídos são significativamente inferiores à média dos restantes. Quanto mais tempo excedente o segurado tiver, mais salários poderá excluir sem reduzir o coeficiente abaixo do limiar de vantagem.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10.12 O direito ao benefício mais vantajoso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10.12.1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do direito ao benefício mais vantajoso é uma construção jurisprudencial com assento no art. 122 da Lei 8.213/91 (redação da Lei 9.032/95) e raízes no direito adquirido constitucional (art. 5º, XXXVI, CF). Segundo esse princípio, quando o segurado preenche os requisitos para mais de uma modalidade de aposentadoria ou mais de uma regra de cálculo, tem direito a receber o benefício de maior valor.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é duplo: de um lado, o direito adquirido (art. 5º, XXXVI) protege o segurado que implementou requisitos sob determinada regra de ter seu direito calculado por essa regra, mesmo que lei posterior tenha alterado os critérios. De outro lado, o princípio da dignidade da pessoa humana (art. 1º, III) e o objetivo de justiça social (art. 193) exigem que o benefício previdenciário cumpra sua função de manutenção do padrão de vida do segurado na inatividade.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dever de conceder o benefício mais vantajoso tem assento infralegal e jurisprudencial: o art. 122 da Lei 8.213/91 (redação da Lei 9.032/95) assegura ao segurado o direito ao benefício mais vantajoso a que fizer jus, e o Decreto 3.048/99 (com as alterações do Decreto 10.410/2020) regulamenta o dever do INSS de conceder de ofício a prestação mais favorável — confirmando o que a jurisprudência já reconhecia: o INSS deve conceder o benefício de maior valor, não apenas aquele expressamente requerido pelo segurado. O art. 26, § 2º, da EC 103/2019, por sua vez, cuida da fórmula de cálculo do coeficiente, e não desse princípio.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desse princípio exige que o INSS, e, em caso de litígio, o juiz, calcule o benefício por todas as regras aplicáveis e conceda o mais vantajoso. Na prática, o INSS nem sempre realiza essa análise comparativa de ofício, cabendo ao segurado ou ao seu advogado provocar a comparação. A omissão do INSS em realizar a comparação entre regras pode ensejar ação judicial de revisão do benefício, com pedido de diferenças retroativas à data de início do benefício concedido.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3.048/99, com as alterações introduzidas pelo Decreto 10.410/2020, regulamentou o dever do INSS de conceder o benefício mais vantajoso, mas a implementação prática dessa obrigação ainda é falha. Muitos segurados são aposentados pela regra que primeiro aparece no sistema informatizado do INSS, sem a análise comparativa que a Constituição e o regulamento determinam. Essa deficiência institucional é fonte significativa de demandas nos JEFs, tanto para concessão quanto para revisão de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10.12.2 Regras simultaneamente aplicáveis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segurado filiado antes de 13/11/2019 pode, simultaneamente, preencher os requisitos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Direito adquirido à aposentadoria por idade</w:t>
      </w:r>
      <w:r>
        <w:rPr>
          <w:rFonts w:ascii="EB Garamond" w:hAnsi="EB Garamond" w:cs="EB Garamond"/>
          <w:b w:val="0"/>
          <w:i w:val="0"/>
          <w:color w:val="201B16"/>
          <w:sz w:val="20"/>
          <w:lang w:val="pt-BR" w:bidi="ar-SA"/>
          <w:kern w:val="16"/>
          <w14:ligatures w14:val="standardContextual"/>
        </w:rPr>
        <w:t xml:space="preserve"> (regra antiga): se implementou 65/60 anos + 180 contribuições antes de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Regra de transição do art. 18</w:t>
      </w:r>
      <w:r>
        <w:rPr>
          <w:rFonts w:ascii="EB Garamond" w:hAnsi="EB Garamond" w:cs="EB Garamond"/>
          <w:b w:val="0"/>
          <w:i w:val="0"/>
          <w:color w:val="201B16"/>
          <w:sz w:val="20"/>
          <w:lang w:val="pt-BR" w:bidi="ar-SA"/>
          <w:kern w:val="16"/>
          <w14:ligatures w14:val="standardContextual"/>
        </w:rPr>
        <w:t xml:space="preserve"> (aposentadoria por idade): se implementou 65/62 anos + 15 anos TC + 180 contribuições após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Regra de transição do art. 15</w:t>
      </w:r>
      <w:r>
        <w:rPr>
          <w:rFonts w:ascii="EB Garamond" w:hAnsi="EB Garamond" w:cs="EB Garamond"/>
          <w:b w:val="0"/>
          <w:i w:val="0"/>
          <w:color w:val="201B16"/>
          <w:sz w:val="20"/>
          <w:lang w:val="pt-BR" w:bidi="ar-SA"/>
          <w:kern w:val="16"/>
          <w14:ligatures w14:val="standardContextual"/>
        </w:rPr>
        <w:t xml:space="preserve"> (pontos): se atinge a pontuação exigida + 35/30 anos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Regra de transição do art. 16</w:t>
      </w:r>
      <w:r>
        <w:rPr>
          <w:rFonts w:ascii="EB Garamond" w:hAnsi="EB Garamond" w:cs="EB Garamond"/>
          <w:b w:val="0"/>
          <w:i w:val="0"/>
          <w:color w:val="201B16"/>
          <w:sz w:val="20"/>
          <w:lang w:val="pt-BR" w:bidi="ar-SA"/>
          <w:kern w:val="16"/>
          <w14:ligatures w14:val="standardContextual"/>
        </w:rPr>
        <w:t xml:space="preserve"> (idade progressiva): se atinge a idade progressiva + 35/30 anos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Regra de transição do art. 17</w:t>
      </w:r>
      <w:r>
        <w:rPr>
          <w:rFonts w:ascii="EB Garamond" w:hAnsi="EB Garamond" w:cs="EB Garamond"/>
          <w:b w:val="0"/>
          <w:i w:val="0"/>
          <w:color w:val="201B16"/>
          <w:sz w:val="20"/>
          <w:lang w:val="pt-BR" w:bidi="ar-SA"/>
          <w:kern w:val="16"/>
          <w14:ligatures w14:val="standardContextual"/>
        </w:rPr>
        <w:t xml:space="preserve"> (pedágio 50%): se faltava menos de 2 anos de TC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Regra de transição do art. 20</w:t>
      </w:r>
      <w:r>
        <w:rPr>
          <w:rFonts w:ascii="EB Garamond" w:hAnsi="EB Garamond" w:cs="EB Garamond"/>
          <w:b w:val="0"/>
          <w:i w:val="0"/>
          <w:color w:val="201B16"/>
          <w:sz w:val="20"/>
          <w:lang w:val="pt-BR" w:bidi="ar-SA"/>
          <w:kern w:val="16"/>
          <w14:ligatures w14:val="standardContextual"/>
        </w:rPr>
        <w:t xml:space="preserve"> (pedágio 100%): se atinge 60/57 anos + 35/30 anos TC + pedágio.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7. </w:t>
      </w:r>
      <w:r>
        <w:rPr>
          <w:rFonts w:ascii="EB Garamond" w:hAnsi="EB Garamond" w:cs="EB Garamond"/>
          <w:b/>
          <w:i w:val="0"/>
          <w:color w:val="201B16"/>
          <w:sz w:val="20"/>
          <w:lang w:val="pt-BR" w:bidi="ar-SA"/>
          <w:kern w:val="16"/>
          <w14:ligatures w14:val="standardContextual"/>
        </w:rPr>
        <w:t>Regra permanente</w:t>
      </w:r>
      <w:r>
        <w:rPr>
          <w:rFonts w:ascii="EB Garamond" w:hAnsi="EB Garamond" w:cs="EB Garamond"/>
          <w:b w:val="0"/>
          <w:i w:val="0"/>
          <w:color w:val="201B16"/>
          <w:sz w:val="20"/>
          <w:lang w:val="pt-BR" w:bidi="ar-SA"/>
          <w:kern w:val="16"/>
          <w14:ligatures w14:val="standardContextual"/>
        </w:rPr>
        <w:t xml:space="preserve"> (aposentadoria programada): se implementou 65/62 anos + 20/15 anos TC.</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cada regra em que o segurado se enquadra, o cálculo do benefício pode ser diferente. A regra do pedágio 100% (art. 20), por exemplo, garante coeficiente de 100% da média (sem o escalonamento de 60% + 2%/ano), o que pode resultar em valor significativamente superior ao das demais regras.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Tabela comparativa — escolha do benefício mais vantajoso</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Segurada Helena</w:t>
            </w:r>
            <w:r>
              <w:rPr>
                <w:rFonts w:ascii="EB Garamond" w:hAnsi="EB Garamond" w:cs="EB Garamond"/>
                <w:b w:val="0"/>
                <w:i w:val="0"/>
                <w:color w:val="201B16"/>
                <w:sz w:val="19"/>
                <w:lang w:val="pt-BR" w:bidi="ar-SA"/>
                <w:kern w:val="16"/>
                <w14:ligatures w14:val="standardContextual"/>
              </w:rPr>
              <w:t>, 63 anos em 2026, filiada em 1990, 33 anos de contribuição, média de 100% dos SC = R$ 4.000,00, média dos 80% maiores = R$ 4.500,00.</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RMI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adquirido (60F + 180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(completou 60 anos em 2023, após 13/11/2019)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18 (62F + 15 TC)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+ 2%×(33-15) = 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15 (pontos: 63+33=96 ≥ 93)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+ 2%×(33-15) = 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16 (59,5F + 30 TC)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(63 &gt; 59,5)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+ 2%×(33-15) = 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 (57F + 30 TC +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Verificar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Permanente (62F + 15 TC)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Helena NÃO tem direito adquirido (completou 60 anos em 2023, após 13/11/2019). A regra mais vantajosa é a do pedágio 100% (art. 20), se o pedágio estiver cumprido, ou a regra de pontos (art. 15), com RMI de R$ 3.840,00 a R$ 4.000,00.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Lição:</w:t>
            </w:r>
            <w:r>
              <w:rPr>
                <w:rFonts w:ascii="EB Garamond" w:hAnsi="EB Garamond" w:cs="EB Garamond"/>
                <w:b w:val="0"/>
                <w:i w:val="0"/>
                <w:color w:val="201B16"/>
                <w:sz w:val="19"/>
                <w:lang w:val="pt-BR" w:bidi="ar-SA"/>
                <w:kern w:val="16"/>
                <w14:ligatures w14:val="standardContextual"/>
              </w:rPr>
              <w:t xml:space="preserve"> Verificar sempre se a idade mínima foi implementada ANTES de 13/11/2019 para configurar direito adquirido. Seguradas nascidas após 1959 completaram 60 anos depois da EC 103 e não têm direito adquirido à regra antiga.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10.12.3 O papel do advogado na escolha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previdenciário que atua nos JEFs tem o dever de orientar o cliente sobre a regra mais vantajosa. Essa orientação exige: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Levantamento completo do histórico contributivo</w:t>
      </w:r>
      <w:r>
        <w:rPr>
          <w:rFonts w:ascii="EB Garamond" w:hAnsi="EB Garamond" w:cs="EB Garamond"/>
          <w:b w:val="0"/>
          <w:i w:val="0"/>
          <w:color w:val="201B16"/>
          <w:sz w:val="20"/>
          <w:lang w:val="pt-BR" w:bidi="ar-SA"/>
          <w:kern w:val="16"/>
          <w14:ligatures w14:val="standardContextual"/>
        </w:rPr>
        <w:t xml:space="preserve"> (CNIS + CTPS + outros documentos);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Cálculo do benefício por cada regra aplicável</w:t>
      </w:r>
      <w:r>
        <w:rPr>
          <w:rFonts w:ascii="EB Garamond" w:hAnsi="EB Garamond" w:cs="EB Garamond"/>
          <w:b w:val="0"/>
          <w:i w:val="0"/>
          <w:color w:val="201B16"/>
          <w:sz w:val="20"/>
          <w:lang w:val="pt-BR" w:bidi="ar-SA"/>
          <w:kern w:val="16"/>
          <w14:ligatures w14:val="standardContextual"/>
        </w:rPr>
        <w:t>, tarefa que pode ser facilitada por softwares especializados, mas que o advogado deve ser capaz de conferir manualmente;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Análise de cenários futuros:</w:t>
      </w:r>
      <w:r>
        <w:rPr>
          <w:rFonts w:ascii="EB Garamond" w:hAnsi="EB Garamond" w:cs="EB Garamond"/>
          <w:b w:val="0"/>
          <w:i w:val="0"/>
          <w:color w:val="201B16"/>
          <w:sz w:val="20"/>
          <w:lang w:val="pt-BR" w:bidi="ar-SA"/>
          <w:kern w:val="16"/>
          <w14:ligatures w14:val="standardContextual"/>
        </w:rPr>
        <w:t xml:space="preserve"> Em alguns casos, aguardar mais alguns meses ou anos pode garantir um benefício significativamente superior (por exemplo, alcançando o coeficiente de 100% pela regra do pedágio);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Formulação precisa do pedido judicial:</w:t>
      </w:r>
      <w:r>
        <w:rPr>
          <w:rFonts w:ascii="EB Garamond" w:hAnsi="EB Garamond" w:cs="EB Garamond"/>
          <w:b w:val="0"/>
          <w:i w:val="0"/>
          <w:color w:val="201B16"/>
          <w:sz w:val="20"/>
          <w:lang w:val="pt-BR" w:bidi="ar-SA"/>
          <w:kern w:val="16"/>
          <w14:ligatures w14:val="standardContextual"/>
        </w:rPr>
        <w:t xml:space="preserve"> O pedido deve especificar a regra pela qual se requer a aposentadoria, ou, alternativamente, requerer a concessão pela regra mais vantajosa entre todas as aplicáveis.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Pedido genérico vs. Pedido específico nos JEFs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formulação do pedido na petição inicial é relevante. O advogado pode:</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A — Pedido específico:</w:t>
            </w:r>
            <w:r>
              <w:rPr>
                <w:rFonts w:ascii="EB Garamond" w:hAnsi="EB Garamond" w:cs="EB Garamond"/>
                <w:b w:val="0"/>
                <w:i w:val="0"/>
                <w:color w:val="201B16"/>
                <w:sz w:val="19"/>
                <w:lang w:val="pt-BR" w:bidi="ar-SA"/>
                <w:kern w:val="16"/>
                <w14:ligatures w14:val="standardContextual"/>
              </w:rPr>
              <w:t xml:space="preserve"> "Requer a concessão de aposentadoria por idade com base no direito adquirido (art. 3º, EC 103/2019), com cálculo nos termos do art. 29, I, da Lei 8.213/91 (80% maiores salários) e coeficiente do art. 50 (70% + 1% por grupo de 12 contribuições)."</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B — Pedido alternativo/subsidiário:</w:t>
            </w:r>
            <w:r>
              <w:rPr>
                <w:rFonts w:ascii="EB Garamond" w:hAnsi="EB Garamond" w:cs="EB Garamond"/>
                <w:b w:val="0"/>
                <w:i w:val="0"/>
                <w:color w:val="201B16"/>
                <w:sz w:val="19"/>
                <w:lang w:val="pt-BR" w:bidi="ar-SA"/>
                <w:kern w:val="16"/>
                <w14:ligatures w14:val="standardContextual"/>
              </w:rPr>
              <w:t xml:space="preserve"> "Requer a concessão da aposentadoria pela regra mais vantajosa entre: (i) direito adquirido à regra anterior; (ii) regra de transição do art. 18 da EC 103/2019; e (iii) regra permanente do art. 201, § 7º, I, CF."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Opção B é mais segura, porque garante que o juiz analisará todas as possibilidades. Nos JEFs, os juízes frequentemente determinam que o INSS calcule o benefício por todas as regras aplicáveis e implante o mais vantajoso, mas isso depende de provocação adequada.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10.13 Aposentadoria por idade e a interface com o segurado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rural (55/60 anos + 180 meses de atividade rural) e a aposentadoria por idade hibrida (art. 48, para. 3o, Lei 8.213/91) são tratadas em profundidade no Capítulo 9. Nesta seção, examina-se apenas a interface pratica entre o trabalho rural e a aposentadoria por idade urbana — questão frequente nos JEFs, dada a quantidade de segurados com histórico laboral misto (períodos rurais na juventude seguidos de atividade urbana 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regra-chave: o período de atividade rural anterior a novembro de 1991 pode ser computado como tempo de contribuição (art. 55, para. 2o, Lei 8.213/91), mas não como carência na aposentadoria por idade urbana comum (Tema 358/TNU, seção 10.6). A exceção e a aposentadoria hibrida (Tema 1007/STJ), que permite a soma de períodos rurais e urbanos para completar a carência — alternativa que o advogado deve considerar quando o segurado não alcança 180 contribuições urbanas.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Situação prática — Segurado com período rural e urbano</w:t>
            </w:r>
          </w:p>
          <w:p>
            <w:pPr>
              <w:spacing w:before="0" w:after="60" w:line="247" w:lineRule="auto"/>
              <w:jc w:val="both"/>
            </w:pPr>
            <w:r>
              <w:rPr>
                <w:rFonts w:ascii="EB Garamond" w:hAnsi="EB Garamond" w:cs="EB Garamond"/>
                <w:b/>
                <w:i w:val="0"/>
                <w:color w:val="201B16"/>
                <w:sz w:val="19"/>
                <w:lang w:val="pt-BR" w:bidi="ar-SA"/>
                <w:kern w:val="16"/>
                <w14:ligatures w14:val="standardContextual"/>
              </w:rPr>
              <w:t>Seu Joaquim</w:t>
            </w:r>
            <w:r>
              <w:rPr>
                <w:rFonts w:ascii="EB Garamond" w:hAnsi="EB Garamond" w:cs="EB Garamond"/>
                <w:b w:val="0"/>
                <w:i w:val="0"/>
                <w:color w:val="201B16"/>
                <w:sz w:val="19"/>
                <w:lang w:val="pt-BR" w:bidi="ar-SA"/>
                <w:kern w:val="16"/>
                <w14:ligatures w14:val="standardContextual"/>
              </w:rPr>
              <w:t>, 66 anos, trabalhou na agricultura de 1975 a 1995 (20 anos de atividade rural) e depois como empregado urbano de 1996 a 2020 (24 anos, 288 contribuições urbanas).</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por idade urbana (art. 18, EC 103):</w:t>
            </w:r>
            <w:r>
              <w:rPr>
                <w:rFonts w:ascii="EB Garamond" w:hAnsi="EB Garamond" w:cs="EB Garamond"/>
                <w:b w:val="0"/>
                <w:i w:val="0"/>
                <w:color w:val="201B16"/>
                <w:sz w:val="19"/>
                <w:lang w:val="pt-BR" w:bidi="ar-SA"/>
                <w:kern w:val="16"/>
                <w14:ligatures w14:val="standardContextual"/>
              </w:rPr>
              <w:t xml:space="preserve"> - Idade: 66 anos ✅ (&gt; 65 anos) - Tempo de contribuição: 20 anos rurais + 24 anos urbanos = </w:t>
            </w:r>
            <w:r>
              <w:rPr>
                <w:rFonts w:ascii="EB Garamond" w:hAnsi="EB Garamond" w:cs="EB Garamond"/>
                <w:b/>
                <w:i w:val="0"/>
                <w:color w:val="201B16"/>
                <w:sz w:val="19"/>
                <w:lang w:val="pt-BR" w:bidi="ar-SA"/>
                <w:kern w:val="16"/>
                <w14:ligatures w14:val="standardContextual"/>
              </w:rPr>
              <w:t>44 anos</w:t>
            </w:r>
            <w:r>
              <w:rPr>
                <w:rFonts w:ascii="EB Garamond" w:hAnsi="EB Garamond" w:cs="EB Garamond"/>
                <w:b w:val="0"/>
                <w:i w:val="0"/>
                <w:color w:val="201B16"/>
                <w:sz w:val="19"/>
                <w:lang w:val="pt-BR" w:bidi="ar-SA"/>
                <w:kern w:val="16"/>
                <w14:ligatures w14:val="standardContextual"/>
              </w:rPr>
              <w:t xml:space="preserve"> ✅ (&gt; 15 anos) - Carência: </w:t>
            </w:r>
            <w:r>
              <w:rPr>
                <w:rFonts w:ascii="EB Garamond" w:hAnsi="EB Garamond" w:cs="EB Garamond"/>
                <w:b/>
                <w:i w:val="0"/>
                <w:color w:val="201B16"/>
                <w:sz w:val="19"/>
                <w:lang w:val="pt-BR" w:bidi="ar-SA"/>
                <w:kern w:val="16"/>
                <w14:ligatures w14:val="standardContextual"/>
              </w:rPr>
              <w:t>288 contribuições urbanas</w:t>
            </w:r>
            <w:r>
              <w:rPr>
                <w:rFonts w:ascii="EB Garamond" w:hAnsi="EB Garamond" w:cs="EB Garamond"/>
                <w:b w:val="0"/>
                <w:i w:val="0"/>
                <w:color w:val="201B16"/>
                <w:sz w:val="19"/>
                <w:lang w:val="pt-BR" w:bidi="ar-SA"/>
                <w:kern w:val="16"/>
                <w14:ligatures w14:val="standardContextual"/>
              </w:rPr>
              <w:t xml:space="preserve"> ✅ (&gt; 180 contribuições), o período rural anterior a nov/1991 não conta como carência na aposentadoria por idade urbana - Coeficiente: 60% + 2% × (44 - 20) = 60% + 48% = 108%, </w:t>
            </w:r>
            <w:r>
              <w:rPr>
                <w:rFonts w:ascii="EB Garamond" w:hAnsi="EB Garamond" w:cs="EB Garamond"/>
                <w:b/>
                <w:i w:val="0"/>
                <w:color w:val="201B16"/>
                <w:sz w:val="19"/>
                <w:lang w:val="pt-BR" w:bidi="ar-SA"/>
                <w:kern w:val="16"/>
                <w14:ligatures w14:val="standardContextual"/>
              </w:rPr>
              <w:t>limitado a 100%</w:t>
            </w:r>
            <w:r>
              <w:rPr>
                <w:rFonts w:ascii="EB Garamond" w:hAnsi="EB Garamond" w:cs="EB Garamond"/>
                <w:b w:val="0"/>
                <w:i w:val="0"/>
                <w:color w:val="201B16"/>
                <w:sz w:val="19"/>
                <w:lang w:val="pt-BR" w:bidi="ar-SA"/>
                <w:kern w:val="16"/>
                <w14:ligatures w14:val="standardContextual"/>
              </w:rPr>
              <w:t xml:space="preserve"> - Resultado: Joaquim tem direito à aposentadoria por idade urbana com coeficiente de 100%.</w:t>
            </w:r>
          </w:p>
          <w:p>
            <w:pPr>
              <w:spacing w:before="0" w:after="60" w:line="247" w:lineRule="auto"/>
              <w:jc w:val="both"/>
            </w:pPr>
            <w:r>
              <w:rPr>
                <w:rFonts w:ascii="EB Garamond" w:hAnsi="EB Garamond" w:cs="EB Garamond"/>
                <w:b/>
                <w:i w:val="0"/>
                <w:color w:val="201B16"/>
                <w:sz w:val="19"/>
                <w:lang w:val="pt-BR" w:bidi="ar-SA"/>
                <w:kern w:val="16"/>
                <w14:ligatures w14:val="standardContextual"/>
              </w:rPr>
              <w:t>Se Joaquim tivesse apenas 160 contribuições urbanas</w:t>
            </w:r>
            <w:r>
              <w:rPr>
                <w:rFonts w:ascii="EB Garamond" w:hAnsi="EB Garamond" w:cs="EB Garamond"/>
                <w:b w:val="0"/>
                <w:i w:val="0"/>
                <w:color w:val="201B16"/>
                <w:sz w:val="19"/>
                <w:lang w:val="pt-BR" w:bidi="ar-SA"/>
                <w:kern w:val="16"/>
                <w14:ligatures w14:val="standardContextual"/>
              </w:rPr>
              <w:t xml:space="preserve"> (e não 288): - Carência: 160 &lt; 180 → </w:t>
            </w:r>
            <w:r>
              <w:rPr>
                <w:rFonts w:ascii="EB Garamond" w:hAnsi="EB Garamond" w:cs="EB Garamond"/>
                <w:b/>
                <w:i w:val="0"/>
                <w:color w:val="201B16"/>
                <w:sz w:val="19"/>
                <w:lang w:val="pt-BR" w:bidi="ar-SA"/>
                <w:kern w:val="16"/>
                <w14:ligatures w14:val="standardContextual"/>
              </w:rPr>
              <w:t>não preenche</w:t>
            </w:r>
            <w:r>
              <w:rPr>
                <w:rFonts w:ascii="EB Garamond" w:hAnsi="EB Garamond" w:cs="EB Garamond"/>
                <w:b w:val="0"/>
                <w:i w:val="0"/>
                <w:color w:val="201B16"/>
                <w:sz w:val="19"/>
                <w:lang w:val="pt-BR" w:bidi="ar-SA"/>
                <w:kern w:val="16"/>
                <w14:ligatures w14:val="standardContextual"/>
              </w:rPr>
              <w:t xml:space="preserve"> carência para aposentadoria por idade urbana - Alternativa: Aposentadoria por idade </w:t>
            </w:r>
            <w:r>
              <w:rPr>
                <w:rFonts w:ascii="EB Garamond" w:hAnsi="EB Garamond" w:cs="EB Garamond"/>
                <w:b/>
                <w:i w:val="0"/>
                <w:color w:val="201B16"/>
                <w:sz w:val="19"/>
                <w:lang w:val="pt-BR" w:bidi="ar-SA"/>
                <w:kern w:val="16"/>
                <w14:ligatures w14:val="standardContextual"/>
              </w:rPr>
              <w:t>híbrida</w:t>
            </w:r>
            <w:r>
              <w:rPr>
                <w:rFonts w:ascii="EB Garamond" w:hAnsi="EB Garamond" w:cs="EB Garamond"/>
                <w:b w:val="0"/>
                <w:i w:val="0"/>
                <w:color w:val="201B16"/>
                <w:sz w:val="19"/>
                <w:lang w:val="pt-BR" w:bidi="ar-SA"/>
                <w:kern w:val="16"/>
                <w14:ligatures w14:val="standardContextual"/>
              </w:rPr>
              <w:t xml:space="preserve"> (Tema 1007/STJ — Cap. 9), somando período rural para completar carência - Outra alternativa: Aposentadoria por idade </w:t>
            </w:r>
            <w:r>
              <w:rPr>
                <w:rFonts w:ascii="EB Garamond" w:hAnsi="EB Garamond" w:cs="EB Garamond"/>
                <w:b/>
                <w:i w:val="0"/>
                <w:color w:val="201B16"/>
                <w:sz w:val="19"/>
                <w:lang w:val="pt-BR" w:bidi="ar-SA"/>
                <w:kern w:val="16"/>
                <w14:ligatures w14:val="standardContextual"/>
              </w:rPr>
              <w:t>rural</w:t>
            </w:r>
            <w:r>
              <w:rPr>
                <w:rFonts w:ascii="EB Garamond" w:hAnsi="EB Garamond" w:cs="EB Garamond"/>
                <w:b w:val="0"/>
                <w:i w:val="0"/>
                <w:color w:val="201B16"/>
                <w:sz w:val="19"/>
                <w:lang w:val="pt-BR" w:bidi="ar-SA"/>
                <w:kern w:val="16"/>
                <w14:ligatures w14:val="standardContextual"/>
              </w:rPr>
              <w:t xml:space="preserve"> (se manteve atividade rural até próximo do requerimento)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Casos de histórico misto como o de Seu Joaquim exigem que se mapeiem, lado a lado, a via urbana, a híbrida e a rural, antes de definir o pedido — é da comparação entre elas, e não da escolha apressada de uma só, que costuma emergir o benefício mais vantajoso.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10.14 Tutela provisória na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10.14.1 Cabimento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provisória de urgência (art. 300, CPC) é cabível na aposentadoria por idade quando presentes a probabilidade do direito e o perigo de dano ou risco ao resultado útil do processo. Nos JEFs, a concessão de tutela antecipada em matéria previdenciária é prática corrente e desempenha papel de enorme relevância social, considerando que os segurados que buscam a aposentadoria por idade são, via de regra, pessoas idosas em situação de vulnerabilidade econômica.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deve avaliar o cabimento da tutela antecipada a partir de dois requisitos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Probabilidade do direito (fumus boni iuris):</w:t>
      </w:r>
      <w:r>
        <w:rPr>
          <w:rFonts w:ascii="EB Garamond" w:hAnsi="EB Garamond" w:cs="EB Garamond"/>
          <w:b w:val="0"/>
          <w:i w:val="0"/>
          <w:color w:val="201B16"/>
          <w:sz w:val="21"/>
          <w:lang w:val="pt-BR" w:bidi="ar-SA"/>
          <w:kern w:val="16"/>
          <w14:ligatures w14:val="standardContextual"/>
        </w:rPr>
        <w:t xml:space="preserve"> Na aposentadoria por idade, a probabilidade do direito se demonstra pela comprovação de que o segurado atingiu a idade mínima exigida e preencheu a carência de 180 contribuições (ou o tempo de contribuição mínimo, conforme a regra aplicável). Quando o CNIS registra vínculos suficientes e não há controvérsia sobre sua validade, a probabilidade é elevada. Situações típicas de alta probabilidade: indeferimento por não reconhecimento de período urbano devidamente anotado na CTPS; indeferimento por não cômputo de período de benefício por incapacidade intercalado com atividade contributiva; indeferimento por erro no cálculo da carência.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Perigo de dano ou risco ao resultado útil do processo (periculum in mora):</w:t>
      </w:r>
      <w:r>
        <w:rPr>
          <w:rFonts w:ascii="EB Garamond" w:hAnsi="EB Garamond" w:cs="EB Garamond"/>
          <w:b w:val="0"/>
          <w:i w:val="0"/>
          <w:color w:val="201B16"/>
          <w:sz w:val="21"/>
          <w:lang w:val="pt-BR" w:bidi="ar-SA"/>
          <w:kern w:val="16"/>
          <w14:ligatures w14:val="standardContextual"/>
        </w:rPr>
        <w:t xml:space="preserve"> O perigo de dano é quase inerente às ações previdenciárias envolvendo segurados idosos. A jurisprudência dos Juizados tem admitido a presunção de urgência quando o segurado é idoso (acima de 60 anos, nos termos do Estatuto da Pessoa Idosa — Lei 10.741/2003) e não dispõe de outra fonte de renda. Alguns juízes exigem comprovação concreta da situação de vulnerabilidade (declaração de hipossuficiência, comprovação de ausência de rendimentos, relatório de assistência social), enquanto outros presumem o perigo de dano pela própria natureza alimentar do benefício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tutela antecipada em matéria previdenciária é especialmente relevante quando se consideram os prazos de tramitação. Mesmo nos JEFs, cujo procedimento é sumaríssimo, o processo pode levar de seis meses a dois anos até o trânsito em julgado. Para um segurado idoso sem renda, esse período pode representar privação alimentar e de saúde concreta e irreversível.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argumentação para tutela antecipada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petição inicial da ação de concessão de aposentadoria por idade nos JEFs, o advogado deve estruturar o pedido de tutela antecipada com os seguintes elementos: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Demonstrar a probabilidade do direito:</w:t>
            </w:r>
            <w:r>
              <w:rPr>
                <w:rFonts w:ascii="EB Garamond" w:hAnsi="EB Garamond" w:cs="EB Garamond"/>
                <w:b w:val="0"/>
                <w:i w:val="0"/>
                <w:color w:val="201B16"/>
                <w:sz w:val="19"/>
                <w:lang w:val="pt-BR" w:bidi="ar-SA"/>
                <w:kern w:val="16"/>
                <w14:ligatures w14:val="standardContextual"/>
              </w:rPr>
              <w:t xml:space="preserve">  - Apresentar CNIS atualizado, destacando os vínculos e contribuições que compõem a carência;  - Juntar CTPS com anotações claras dos vínculos não reconhecidos pelo INSS;  - Demonstrar, em tabela ou planilha, que o segurado atinge a carência de 180 contribuições e/ou o tempo de contribuição mínimo exigido;  - Indicar expressamente a regra pela qual se requer a aposentadoria (art. 18 EC 103, regra permanente ou direito adquirido).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Demonstrar o perigo de dano:</w:t>
            </w:r>
            <w:r>
              <w:rPr>
                <w:rFonts w:ascii="EB Garamond" w:hAnsi="EB Garamond" w:cs="EB Garamond"/>
                <w:b w:val="0"/>
                <w:i w:val="0"/>
                <w:color w:val="201B16"/>
                <w:sz w:val="19"/>
                <w:lang w:val="pt-BR" w:bidi="ar-SA"/>
                <w:kern w:val="16"/>
                <w14:ligatures w14:val="standardContextual"/>
              </w:rPr>
              <w:t xml:space="preserve">  - Alegar e comprovar a idade avançada do segurado (certidão de nascimento ou RG);  - Demonstrar a dependência econômica do benefício (declaração de hipossuficiência, ausência de registro no CNIS após o indeferimento, ou comprovação de que o segurado está desempregado);  - Se disponível, juntar relatório médico que evidencie condição de saúde frágil;  - Invocar o caráter alimentar do benefício previdenciário e a irreversibilidade do dano pela demora processual.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Requerer a implantação imediata:</w:t>
            </w:r>
            <w:r>
              <w:rPr>
                <w:rFonts w:ascii="EB Garamond" w:hAnsi="EB Garamond" w:cs="EB Garamond"/>
                <w:b w:val="0"/>
                <w:i w:val="0"/>
                <w:color w:val="201B16"/>
                <w:sz w:val="19"/>
                <w:lang w:val="pt-BR" w:bidi="ar-SA"/>
                <w:kern w:val="16"/>
                <w14:ligatures w14:val="standardContextual"/>
              </w:rPr>
              <w:t xml:space="preserve">  - "Requer a concessão de tutela provisória de urgência para determinar ao INSS que implante o benefício de aposentadoria por idade, com DIP na data da citação ou da intimação da decisão, no prazo de 30 dias, sob pena de multa diária de R$ 200,00."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Sobre as astreintes:</w:t>
            </w:r>
            <w:r>
              <w:rPr>
                <w:rFonts w:ascii="EB Garamond" w:hAnsi="EB Garamond" w:cs="EB Garamond"/>
                <w:b w:val="0"/>
                <w:i w:val="0"/>
                <w:color w:val="201B16"/>
                <w:sz w:val="19"/>
                <w:lang w:val="pt-BR" w:bidi="ar-SA"/>
                <w:kern w:val="16"/>
                <w14:ligatures w14:val="standardContextual"/>
              </w:rPr>
              <w:t xml:space="preserve">  - A fixação de multa diária (astreintes) é admitida nos JEFs contra o INSS, embora haja divergência sobre a razoabilidade do valor;  - A tendência jurisprudencial é fixar astreintes entre R$ 100,00 e R$ 500,00 por dia de atraso, com limitação temporal (geralmente 30 a 60 dias de multa, ou limite pecuniário equivalente a R$ 10.000,00 a R$ 30.000,00);  - Algumas Turmas Recursais têm admitido a intimação pessoal do gerente da agência do INSS para cumprimento, sob pena de responsabilização por crime de desobediência.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10.14.2 Irreversibilidade e devolução de valores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aspecto sensível da tutela antecipada em matéria previdenciária é a questão da irreversibilidade. O art. 300, § 3º, do CPC estabelece que a tutela de urgência de natureza antecipada não será concedida quando houver perigo de irreversibilidade dos efeitos da decisão. Contudo, a jurisprudência do STJ consolidou o entendimento de que os valores recebidos de boa-fé pelo segurado em decorrência de tutela antecipada são irrepetíveis, mesmo que a decisão final lhe seja desfavorável.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entendimento, que se aplica a todos os benefícios previdenciários, tem especial relevância na aposentadoria por idade, porque o segurado idoso que recebe proventos em caráter provisório geralmente os consome para sua subsistência. A exigência de devolução representaria enriquecimento sem causa do INSS às custas de um segurado vulnerável.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e o STJ firmaram tese no sentido de que os valores alimentares recebidos por força de decisão judicial provisória, de boa-fé, são irrepetíveis. O fundamento está na natureza alimentar do benefício previdenciário e na boa-fé objetiva do segurado que agiu amparado por decisão judicial. Contudo, há precedentes que ressalvam a possibilidade de desconto em caso de má-fé comprovada (por exemplo, quando o segurado apresentou documentos falsos para obter a tutela).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10.14.3 Tutela de evidência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de evidência (art. 311, CPC) pode ser requerida quando o direito do segurado é líquido e certo, independentemente de demonstração de urgência. No contexto da aposentadoria por idade, a tutela de evidência é cabível quando o INSS indeferiu o benefício em contrariedade a entendimento consolidado (por exemplo, recusando a contagem de tempo de contribuição que o CNIS comprova de forma inequívoca).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evidência e menos frequente do que a de urgência nos JEFs, mas e ferramenta relevante para casos de indeferimento administrativo infundado. O art. 311, II, do CPC prevê a concessão de tutela de evidência quando as alegações de fato puderem ser comprovadas apenas documentalmente e houver tese firmada em julgamento de casos repetitivos ou em súmula vinculante. Essa hipótese é particularmente aplicável quando o segurado tem CNIS e CTPS que demonstram, sem margem de dúvida, o preenchimento dos requisitos da aposentadoria por idade, e o indeferimento administrativo se baseou em interpretação jurídica superada por tese vinculante do STJ ou da TNU.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hipótese relevante de tutela de evidência é a prevista no art. 311, IV, do CPC: quando a petição inicial é instruída com prova documental suficiente dos fatos constitutivos do direito do autor, a que o réu não oponha prova capaz de gerar dúvida razoável. Na aposentadoria por idade, essa situação ocorre quando o INSS contesta a ação sem impugnar especificamente os documentos apresentados — limitando-se a alegar genericamente que o segurado não preenche os requisitos, sem demonstrar qual documento é insuficiente ou qual período é controverso.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vantagem prática da tutela de evidência sobre a tutela de urgência é que aquela dispensa a demonstração do periculum in mora. Para segurados que, embora idosos, não se encontram em situação de vulnerabilidade extrema (por exemplo, porque contam com outra fonte de renda, como pensão por morte de cônjuge), a tutela de evidência pode ser o caminho mais adequado para obter a implantação imediata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10.15 Aspectos processuais nos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10.15.1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processar e julgar ações de aposentadoria por idade contra o INSS é dos Juizados Especiais Federais quando o valor da causa não ultrapassa 60 salários-mínimos (R$ 97.260,00 em 2026), nos termos do art. 3º da Lei 10.259/2001. O valor da causa é apurado pela soma das prestações vencidas acrescidas de 12 prestações vincendas (art. 260,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maioria das ações de concessão de aposentadoria por idade, o valor da causa situa-se dentro da competência dos JEFs, pois o período de prestações vencidas raramente ultrapassa alguns anos e o valor do benefício geralmente é próximo ao salário-mínimo. Entretanto, em ações de revisão do valor do benefício ou em casos de longo período entre o indeferimento e o ajuizamento, o valor pode exceder o teto dos JEFs, deslocando a competência para as Varas Federais comuns.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territorial, nos termos do art. 4º da Lei 10.259/2001, combinado com o art. 109, § 3º, da CF/88, é determinada pelo domicílio do segurado. Quando a localidade não é sede de Vara Federal ou de JEF, a competência é delegada à Justiça Estadual, que aplica a legislação federal. Essa regra é especialmente relevante para segurados que residem em municípios do interior, distantes das sedes dos JEFs, e que podem ajuizar a ação perante a Justiça Estadual com competência delegada.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Destaca-se a questão da renúncia ao valor excedente. O segurado que tem direito a valor superior a 60 salários-mínimos pode optar por ajuizar a ação perante os JEFs, renunciando ao montante que exceder o teto (art. 3º, § 3º, Lei 10.259/2001). Essa opção pode ser vantajosa em razão da celeridade do procedimento sumaríssimo, da dispensa de custas e honorários advocatícios sucumbenciais em primeira instância, e da maior informalidade na instrução processual. O advogado deve orientar o cliente sobre as vantagens e desvantagens de cada foro, considerando o valor envolvido, a complexidade da prova e a expectativa de duração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questão processual relevante é a competência para ações que envolvem simultaneamente pedido de aposentadoria por idade e pedido de reconhecimento de tempo de contribuição ou revisão de dados do CNIS. Nesses casos, a competência é do JEF quando o valor total da pretensão (soma das parcelas vencidas relativas a todos os pedidos) não ultrapassa o teto. A cumulação de pedidos é admitida e, na prática, é extremamente comum: o segurado pede o reconhecimento de vínculos não registrados no CNIS e, como consequência, a concessão da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10.15.2 Documentação essencial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que atua nos JEFs em matéria previdenciária deve instruir a petição inicial com a seguinte documentação mínima: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Documentos pessoais:</w:t>
      </w:r>
      <w:r>
        <w:rPr>
          <w:rFonts w:ascii="EB Garamond" w:hAnsi="EB Garamond" w:cs="EB Garamond"/>
          <w:b w:val="0"/>
          <w:i w:val="0"/>
          <w:color w:val="201B16"/>
          <w:sz w:val="20"/>
          <w:lang w:val="pt-BR" w:bidi="ar-SA"/>
          <w:kern w:val="16"/>
          <w14:ligatures w14:val="standardContextual"/>
        </w:rPr>
        <w:t xml:space="preserve"> RG, CPF, comprovante de residência;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CNIS atualizado:</w:t>
      </w:r>
      <w:r>
        <w:rPr>
          <w:rFonts w:ascii="EB Garamond" w:hAnsi="EB Garamond" w:cs="EB Garamond"/>
          <w:b w:val="0"/>
          <w:i w:val="0"/>
          <w:color w:val="201B16"/>
          <w:sz w:val="20"/>
          <w:lang w:val="pt-BR" w:bidi="ar-SA"/>
          <w:kern w:val="16"/>
          <w14:ligatures w14:val="standardContextual"/>
        </w:rPr>
        <w:t xml:space="preserve"> Extrato do Cadastro Nacional de Informações Sociais (obtido via Meu INSS ou requisitado judicialmente);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CTPS:</w:t>
      </w:r>
      <w:r>
        <w:rPr>
          <w:rFonts w:ascii="EB Garamond" w:hAnsi="EB Garamond" w:cs="EB Garamond"/>
          <w:b w:val="0"/>
          <w:i w:val="0"/>
          <w:color w:val="201B16"/>
          <w:sz w:val="20"/>
          <w:lang w:val="pt-BR" w:bidi="ar-SA"/>
          <w:kern w:val="16"/>
          <w14:ligatures w14:val="standardContextual"/>
        </w:rPr>
        <w:t xml:space="preserve"> Todas as carteiras de trabalho, com cópias de todas as páginas com anotações (inclusive contratos encerrados);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Carta de indeferimento do INSS:</w:t>
      </w:r>
      <w:r>
        <w:rPr>
          <w:rFonts w:ascii="EB Garamond" w:hAnsi="EB Garamond" w:cs="EB Garamond"/>
          <w:b w:val="0"/>
          <w:i w:val="0"/>
          <w:color w:val="201B16"/>
          <w:sz w:val="20"/>
          <w:lang w:val="pt-BR" w:bidi="ar-SA"/>
          <w:kern w:val="16"/>
          <w14:ligatures w14:val="standardContextual"/>
        </w:rPr>
        <w:t xml:space="preserve"> Comunicação de decisão administrativa com os motivos do indeferimento;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Documentos comprobatórios adicionais:</w:t>
      </w:r>
      <w:r>
        <w:rPr>
          <w:rFonts w:ascii="EB Garamond" w:hAnsi="EB Garamond" w:cs="EB Garamond"/>
          <w:b w:val="0"/>
          <w:i w:val="0"/>
          <w:color w:val="201B16"/>
          <w:sz w:val="20"/>
          <w:lang w:val="pt-BR" w:bidi="ar-SA"/>
          <w:kern w:val="16"/>
          <w14:ligatures w14:val="standardContextual"/>
        </w:rPr>
        <w:t xml:space="preserve"> Contracheques, carnês de contribuição (GPS), declarações de empregadores, certidões de tempo de contribuição, laudos médicos (se houver período de benefício por incapacidade a ser computado);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Simulação de cálculo:</w:t>
      </w:r>
      <w:r>
        <w:rPr>
          <w:rFonts w:ascii="EB Garamond" w:hAnsi="EB Garamond" w:cs="EB Garamond"/>
          <w:b w:val="0"/>
          <w:i w:val="0"/>
          <w:color w:val="201B16"/>
          <w:sz w:val="20"/>
          <w:lang w:val="pt-BR" w:bidi="ar-SA"/>
          <w:kern w:val="16"/>
          <w14:ligatures w14:val="standardContextual"/>
        </w:rPr>
        <w:t xml:space="preserve"> Demonstrativo do cálculo do benefício por cada regra aplicável, com indicação da mais vantajosa.</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Requerimento administrativo prévio — é obrigatório?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do STF (Tema 350 — RE 631.240) firmou que, em regra, é necessário o prévio requerimento administrativo antes do ajuizamento de ação previdenciária. Contudo, a exigência é dispensada quando: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O INSS tiver posição institucional notoriamente contrária ao pedido (resistência presumida);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O segurado demonstrar que o INSS recusou o protocolo do requerimento;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A demora administrativa for irrazoável (mais de 45 dias sem resposta, nos termos da Lei 9.784/99).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aposentadoria por idade, o requerimento administrativo prévio é quase sempre exigido, porque o benefício depende de análise documental que o INSS deve ter a oportunidade de realizar. A exceção mais comum é o caso em que o INSS já indeferiu benefício idêntico anteriormente e mantém a posição contrária.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10.15.3 Audiência e instrução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aposentadoria por idade nos JEFs, a instrução processual é predominantemente documental. A maior parte dos casos pode ser resolvida sem audiência, com base no CNIS, na CTPS e nos documentos que acompanham a petição inicial. O juiz, ao receber a contestação do INSS e verificar que a controvérsia é exclusivamente jurídica (por exemplo, divergência sobre a interpretação da norma aplicável ao caso) ou que a prova documental é suficiente para decidir, pode proferir sentença de plano, sem designar audiência.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designação de audiência é necessária quando há controvérsia sobre fatos que dependem de prova oral, como: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Reconhecimento de vínculo empregatício não registrado no CNIS e não constante da CTPS;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de atividade como contribuinte individual sem carnê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Ratificação de informações constantes de declarações de ex-empregadores;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Verificação da data de início ou término de vínculo quando há divergência entre CNIS e CTPS;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de que o segurado manteve a qualidade de segurado durante período sem contribuição.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testemunhal, nos JEFs, é colhida em audiência de instrução e julgamento (audiência una), conforme o procedimento sumaríssimo da Lei 10.259/2001. A oitiva de testemunhas é limitada a três por fato controvertido, e o depoimento pode ser tomado informalmente, sem compromisso formal de dizer a verdade (art. 36, Lei 9.099/95, c/c art. 1º, Lei 10.259/2001). Essa informalidade, contudo, não afasta as consequências penais do falso testemunho (art. 342, CP).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comprovação de tempo de contribuição urbano, a prova testemunhal tem valor complementar — ela não pode ser a prova exclusiva do vínculo (aplicação analógica da Súmula 149/STJ). A testemunha pode confirmar a existência de um vínculo empregatício não registrado, mas é necessário um início de prova material (CTPS, recibos, declarações, fichas de registro de empregados, etc.). Essa exigência de início de prova material é mais rigorosa no caso de vínculos urbanos do que no caso de atividade rural, porque a expectativa é de que o emprego urbano formal deixe rastros documentais.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audiências nos JEFs previdenciários apresentam peculiaridades que o advogado deve conhecer: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Audiência de conciliação:</w:t>
      </w:r>
      <w:r>
        <w:rPr>
          <w:rFonts w:ascii="EB Garamond" w:hAnsi="EB Garamond" w:cs="EB Garamond"/>
          <w:b w:val="0"/>
          <w:i w:val="0"/>
          <w:color w:val="201B16"/>
          <w:sz w:val="21"/>
          <w:lang w:val="pt-BR" w:bidi="ar-SA"/>
          <w:kern w:val="16"/>
          <w14:ligatures w14:val="standardContextual"/>
        </w:rPr>
        <w:t xml:space="preserve"> O art. 10 da Lei 10.259/2001 prevê a tentativa de conciliação em audiência. Nas ações previdenciárias, a conciliação com o INSS segue parâmetros institucionais estabelecidos pela Procuradoria Federal Especializada junto ao INSS, que autoriza a celebração de acordos em determinadas faixas de valor e mediante certas condições. O juiz deve verificar se o representante do INSS tem poderes para transigir. Na prática, muitos JEFs realizam "mutirões de conciliação" previdenciários, nos quais procuradores do INSS com poderes especiais analisam os casos e propõem acordos — modalidade que tem obtido resultados expressivos na redução do acervo processual.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Audiência por videoconferência:</w:t>
      </w:r>
      <w:r>
        <w:rPr>
          <w:rFonts w:ascii="EB Garamond" w:hAnsi="EB Garamond" w:cs="EB Garamond"/>
          <w:b w:val="0"/>
          <w:i w:val="0"/>
          <w:color w:val="201B16"/>
          <w:sz w:val="21"/>
          <w:lang w:val="pt-BR" w:bidi="ar-SA"/>
          <w:kern w:val="16"/>
          <w14:ligatures w14:val="standardContextual"/>
        </w:rPr>
        <w:t xml:space="preserve"> A pandemia de COVID-19 acelerou a adoção de audiências por videoconferência nos JEFs, prática que permaneceu mesmo após o retorno às atividades presenciais. A Resolução CJF n. 758/2022, complementada por atos normativos de cada Seção Judiciária, autoriza a realização de audiências telepresenciais no âmbito da Justiça Federal. Para o segurado idoso, a possibilidade de participar da audiência por videoconferência, de sua residência ou do escritório do advogado, representa significativa redução de custos e deslocamento.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Depoimento pessoal do segurado:</w:t>
      </w:r>
      <w:r>
        <w:rPr>
          <w:rFonts w:ascii="EB Garamond" w:hAnsi="EB Garamond" w:cs="EB Garamond"/>
          <w:b w:val="0"/>
          <w:i w:val="0"/>
          <w:color w:val="201B16"/>
          <w:sz w:val="21"/>
          <w:lang w:val="pt-BR" w:bidi="ar-SA"/>
          <w:kern w:val="16"/>
          <w14:ligatures w14:val="standardContextual"/>
        </w:rPr>
        <w:t xml:space="preserve"> O juiz pode determinar o depoimento pessoal do segurado, especialmente quando há dúvida sobre a natureza das atividades exercidas, sobre a manutenção da qualidade de segurado ou sobre períodos sem contribuição. O depoimento pessoal, nos JEFs, é tomado de forma informal, e o juiz pode dialogar diretamente com a parte para esclarecimento dos fatos.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10.15.4 Sentença e recursos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nos JEFs é irrecorrível por meio de apelação. O recurso cabível é o recurso inominado (art. 41, Lei 9.099/95, c/c art. 1º, Lei 10.259/2001), dirigido à Turma Recursal. O prazo é de 10 dias (dias úteis, conforme art. 219 do CPC, aplicável aos JEFs por força do art. 12, Lei 10.259/2001), e não é cabível recurso adesivo. O preparo é dispensado para o INSS (autarquia federal) e para o segurado beneficiário da justiça gratuita.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de procedência na ação de aposentadoria por idade deve especificar: (i) a regra pela qual a aposentadoria é concedida (direito adquirido, art. 18, regra permanente); (ii) a data de início do benefício (DIB); (iii) a data de início do pagamento (DIP); (iv) a renda mensal inicial (RMI) ou, alternativamente, a determinação de que o INSS calcule a RMI pela regra mais vantajosa; (v) a condenação em prestações vencidas, corrigidas monetariamente e acrescidas de juros de mora; (vi) os honorários advocatícios, fixados sobre as parcelas vencidas até a sentença (Súmula 111/STJ).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a correção monetária e aos juros de mora, aplica-se o Manual de Cálculos da Justiça Federal (aprovado pela Resolução CJF n. 784/2022), que estabelece a utilização do IPCA-E como índice de correção monetária até novembro de 2021 e da taxa SELIC a partir de dezembro de 2021 (EC 113/2021, art. 3o), esta última englobando juros e correção em parcela única.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Recursal julga o recurso com base na prova dos autos, podendo reformar a sentença no mérito. Não há reexame necessário nos JEFs (art. 13, Lei 10.259/2001). Contra o acórdão da Turma Recursal, cabem: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Embargos de declaração:</w:t>
      </w:r>
      <w:r>
        <w:rPr>
          <w:rFonts w:ascii="EB Garamond" w:hAnsi="EB Garamond" w:cs="EB Garamond"/>
          <w:b w:val="0"/>
          <w:i w:val="0"/>
          <w:color w:val="201B16"/>
          <w:sz w:val="21"/>
          <w:lang w:val="pt-BR" w:bidi="ar-SA"/>
          <w:kern w:val="16"/>
          <w14:ligatures w14:val="standardContextual"/>
        </w:rPr>
        <w:t xml:space="preserve"> Para suprir omissão, contradição, obscuridade ou erro material (art. 48, Lei 9.099/95). O prazo é de 5 dias.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Pedido de uniformização regional:</w:t>
      </w:r>
      <w:r>
        <w:rPr>
          <w:rFonts w:ascii="EB Garamond" w:hAnsi="EB Garamond" w:cs="EB Garamond"/>
          <w:b w:val="0"/>
          <w:i w:val="0"/>
          <w:color w:val="201B16"/>
          <w:sz w:val="21"/>
          <w:lang w:val="pt-BR" w:bidi="ar-SA"/>
          <w:kern w:val="16"/>
          <w14:ligatures w14:val="standardContextual"/>
        </w:rPr>
        <w:t xml:space="preserve"> Dirigido à Turma Regional de Uniformização (TRU), quando houver divergência entre Turmas Recursais da mesma Região (art. 14, § 1º, Lei 10.259/2001).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Pedido de uniformização nacional:</w:t>
      </w:r>
      <w:r>
        <w:rPr>
          <w:rFonts w:ascii="EB Garamond" w:hAnsi="EB Garamond" w:cs="EB Garamond"/>
          <w:b w:val="0"/>
          <w:i w:val="0"/>
          <w:color w:val="201B16"/>
          <w:sz w:val="21"/>
          <w:lang w:val="pt-BR" w:bidi="ar-SA"/>
          <w:kern w:val="16"/>
          <w14:ligatures w14:val="standardContextual"/>
        </w:rPr>
        <w:t xml:space="preserve"> Dirigido à Turma Nacional de Uniformização (TNU), quando houver divergência entre Turmas Recursais de Regiões diferentes ou entre Turma Recursal e jurisprudência do STJ (art. 14, § 2º, Lei 10.259/2001). A TNU tem desempenhado papel fundamental na fixação de teses sobre aposentadoria por idade, como as Súmulas 44 (tabela de carência) e o Tema 358 (carência pós-EC 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Recurso extraordinário:</w:t>
      </w:r>
      <w:r>
        <w:rPr>
          <w:rFonts w:ascii="EB Garamond" w:hAnsi="EB Garamond" w:cs="EB Garamond"/>
          <w:b w:val="0"/>
          <w:i w:val="0"/>
          <w:color w:val="201B16"/>
          <w:sz w:val="21"/>
          <w:lang w:val="pt-BR" w:bidi="ar-SA"/>
          <w:kern w:val="16"/>
          <w14:ligatures w14:val="standardContextual"/>
        </w:rPr>
        <w:t xml:space="preserve"> Excepcionalmente, cabe recurso extraordinário ao STF quando a decisão contrariar dispositivo constitucional, nos termos do art. 102, III, da CF/88. O STF exige a demonstração de repercussão geral.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Execução da sentença nos JEFs — particularidades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o trânsito em julgado, a execução da sentença previdenciária nos JEFs segue procedimento próprio: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Implantação do benefício:</w:t>
            </w:r>
            <w:r>
              <w:rPr>
                <w:rFonts w:ascii="EB Garamond" w:hAnsi="EB Garamond" w:cs="EB Garamond"/>
                <w:b w:val="0"/>
                <w:i w:val="0"/>
                <w:color w:val="201B16"/>
                <w:sz w:val="19"/>
                <w:lang w:val="pt-BR" w:bidi="ar-SA"/>
                <w:kern w:val="16"/>
                <w14:ligatures w14:val="standardContextual"/>
              </w:rPr>
              <w:t xml:space="preserve"> O INSS deve implantar o benefício no prazo fixado na sentença (geralmente 30 a 45 dias após a intimação). O descumprimento pode ensejar multa diária (astreintes) e, em último caso, sequestro de valores (art. 17, Lei 10.259/2001).</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Pagamento das parcelas vencidas:</w:t>
            </w:r>
            <w:r>
              <w:rPr>
                <w:rFonts w:ascii="EB Garamond" w:hAnsi="EB Garamond" w:cs="EB Garamond"/>
                <w:b w:val="0"/>
                <w:i w:val="0"/>
                <w:color w:val="201B16"/>
                <w:sz w:val="19"/>
                <w:lang w:val="pt-BR" w:bidi="ar-SA"/>
                <w:kern w:val="16"/>
                <w14:ligatures w14:val="standardContextual"/>
              </w:rPr>
              <w:t xml:space="preserve"> As parcelas vencidas são pagas mediante Requisição de Pequeno Valor (RPV) quando o montante não ultrapassa 60 salários-mínimos (R$ 97.260,00 em 2026). O pagamento deve ser efetuado em até 60 dias após a requisição (art. 17, § 1º, Lei 10.259/2001). Se o valor exceder 60 SM, o pagamento se dá por precatório (art. 100, CF), com prazo significativamente mais longo.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Honorários advocatícios:</w:t>
            </w:r>
            <w:r>
              <w:rPr>
                <w:rFonts w:ascii="EB Garamond" w:hAnsi="EB Garamond" w:cs="EB Garamond"/>
                <w:b w:val="0"/>
                <w:i w:val="0"/>
                <w:color w:val="201B16"/>
                <w:sz w:val="19"/>
                <w:lang w:val="pt-BR" w:bidi="ar-SA"/>
                <w:kern w:val="16"/>
                <w14:ligatures w14:val="standardContextual"/>
              </w:rPr>
              <w:t xml:space="preserve"> São fixados sobre as parcelas vencidas até a sentença (Súmula 111/STJ) e pagos juntamente com o principal, na mesma RPV ou precatório. A sucumbência recíproca nos JEFs não implica compensação de honorários quando o segurado é beneficiário da justiça gratuita.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10.16 Questões especiais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10.16.1 Aposentadoria por idade do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Microempreendedor Individual (MEI) contribui com 5% do salário-mínimo, nos termos do art. 21, § 2º, I, da Lei 8.212/91, com redação dada pela LC 123/2006. Essa contribuição reduzida garante ao MEI o direito à aposentadoria por idade (regra de transição do art. 18 ou regra permanente), mas não à aposentadoria por tempo de contribuição — salvo se o MEI complementar a contribuição até o percentual de 20% sobre o salário-mínimo (diferença de 15%, conforme art. 21, § 3º, da Lei 8.212/91).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MEI e aposentadoria por idade — questões práticas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Contribuição de 5%:</w:t>
            </w:r>
            <w:r>
              <w:rPr>
                <w:rFonts w:ascii="EB Garamond" w:hAnsi="EB Garamond" w:cs="EB Garamond"/>
                <w:b w:val="0"/>
                <w:i w:val="0"/>
                <w:color w:val="201B16"/>
                <w:sz w:val="19"/>
                <w:lang w:val="pt-BR" w:bidi="ar-SA"/>
                <w:kern w:val="16"/>
                <w14:ligatures w14:val="standardContextual"/>
              </w:rPr>
              <w:t xml:space="preserve"> Garante aposentadoria por idade no valor de 1 SM (a contribuição é apenas sobre o SM, logo a média será o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Complementação para TC:</w:t>
            </w:r>
            <w:r>
              <w:rPr>
                <w:rFonts w:ascii="EB Garamond" w:hAnsi="EB Garamond" w:cs="EB Garamond"/>
                <w:b w:val="0"/>
                <w:i w:val="0"/>
                <w:color w:val="201B16"/>
                <w:sz w:val="19"/>
                <w:lang w:val="pt-BR" w:bidi="ar-SA"/>
                <w:kern w:val="16"/>
                <w14:ligatures w14:val="standardContextual"/>
              </w:rPr>
              <w:t xml:space="preserve"> Se o MEI quiser que o período conte para aposentadoria por tempo de contribuição, deve complementar os 15% restantes, mediante GPS com código 1910.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MEI com atividade simultânea:</w:t>
            </w:r>
            <w:r>
              <w:rPr>
                <w:rFonts w:ascii="EB Garamond" w:hAnsi="EB Garamond" w:cs="EB Garamond"/>
                <w:b w:val="0"/>
                <w:i w:val="0"/>
                <w:color w:val="201B16"/>
                <w:sz w:val="19"/>
                <w:lang w:val="pt-BR" w:bidi="ar-SA"/>
                <w:kern w:val="16"/>
                <w14:ligatures w14:val="standardContextual"/>
              </w:rPr>
              <w:t xml:space="preserve"> Se o MEI é também empregado CLT, as contribuições são somadas (seção 10.9). A contribuição como empregado gera salário de contribuição proporcional à remuneração; a do MEI, sobre o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Carência:</w:t>
            </w:r>
            <w:r>
              <w:rPr>
                <w:rFonts w:ascii="EB Garamond" w:hAnsi="EB Garamond" w:cs="EB Garamond"/>
                <w:b w:val="0"/>
                <w:i w:val="0"/>
                <w:color w:val="201B16"/>
                <w:sz w:val="19"/>
                <w:lang w:val="pt-BR" w:bidi="ar-SA"/>
                <w:kern w:val="16"/>
                <w14:ligatures w14:val="standardContextual"/>
              </w:rPr>
              <w:t xml:space="preserve"> As contribuições do MEI contam normalmente para carência, desde que recolhidas em dia.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Desenquadramento:</w:t>
            </w:r>
            <w:r>
              <w:rPr>
                <w:rFonts w:ascii="EB Garamond" w:hAnsi="EB Garamond" w:cs="EB Garamond"/>
                <w:b w:val="0"/>
                <w:i w:val="0"/>
                <w:color w:val="201B16"/>
                <w:sz w:val="19"/>
                <w:lang w:val="pt-BR" w:bidi="ar-SA"/>
                <w:kern w:val="16"/>
                <w14:ligatures w14:val="standardContextual"/>
              </w:rPr>
              <w:t xml:space="preserve"> Se o MEI ultrapassar o limite de faturamento e for desenquadrado, passa a contribuir como contribuinte individual (20% sobre a remuneração ou 11% sobre o SM pelo plano simplificado). O tratamento detalhado está no Capítulo 4 (seção 4.7).</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10.16.2 Aposentadoria por idade do segurado facultativo de baixa renda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facultativo de baixa renda (art. 21, § 2º, II, Lei 8.212/91) contribui com 5% do salário-mínimo, tal como o MEI. Os requisitos e as limitações são semelhantes: direito à aposentadoria por idade, mas não à aposentadoria por tempo de contribuição (salvo complementação). A base de cálculo é sempre o salário-mínimo, o que significa que a aposentadoria será concedida no valor de um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enquadrar-se como facultativo de baixa renda, o segurado deve comprovar cumulativamente: (a) não exercer atividade remunerada; (b) dedicar-se exclusivamente ao trabalho doméstico no âmbito de sua residência; e (c) pertencer a família de baixa renda inscrita no CadÚnico (Cadastro Único para Programas Sociais do Governo Federal), com renda mensal familiar de até dois salários-mínimos. A perda de qualquer dessas condições implica a necessidade de recolhimento pela alíquota normal (20% ou 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perfil típico do segurado facultativo de baixa renda é o da dona de casa (ou dono de casa) de família vulnerável que não exerce atividade remunerada fora do lar. A modalidade foi criada pela Lei 12.470/2011 com o objetivo de ampliar a cobertura previdenciária a pessoas economicamente vulneráveis que, pela alíquota regular de 20%, não teriam condições de contribuir para 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surgem controvérsias sobre o enquadramento do segurado como facultativo de baixa renda, especialmente quando: (i) a inscrição no CadÚnico foi realizada após o período de contribuição, suscitando dúvida sobre a contemporaneidade da condição de baixa renda; (ii) o segurado exerceu atividade remunerada informal concomitantemente à contribuição como facultativo de baixa renda, o que pode configurar irregularidade no enquadramento; e (iii) a renda familiar declarada no CadÚnico não corresponde à realidade, conforme apurado em diligências do INSS ou da Caixa Econômica Federal.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Facultativo de baixa renda — Questões frequentes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Validação das contribuições:</w:t>
            </w:r>
            <w:r>
              <w:rPr>
                <w:rFonts w:ascii="EB Garamond" w:hAnsi="EB Garamond" w:cs="EB Garamond"/>
                <w:b w:val="0"/>
                <w:i w:val="0"/>
                <w:color w:val="201B16"/>
                <w:sz w:val="19"/>
                <w:lang w:val="pt-BR" w:bidi="ar-SA"/>
                <w:kern w:val="16"/>
                <w14:ligatures w14:val="standardContextual"/>
              </w:rPr>
              <w:t xml:space="preserve"> O INSS pode realizar validação posterior das contribuições do facultativo de baixa renda, verificando a manutenção da condição junto ao CadÚnico. Contribuições recolhidas em período no qual o segurado não atendia aos requisitos podem ser invalidadas, mas o INSS deve assegurar o contraditório antes da exclusão.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Complementação retroativa:</w:t>
            </w:r>
            <w:r>
              <w:rPr>
                <w:rFonts w:ascii="EB Garamond" w:hAnsi="EB Garamond" w:cs="EB Garamond"/>
                <w:b w:val="0"/>
                <w:i w:val="0"/>
                <w:color w:val="201B16"/>
                <w:sz w:val="19"/>
                <w:lang w:val="pt-BR" w:bidi="ar-SA"/>
                <w:kern w:val="16"/>
                <w14:ligatures w14:val="standardContextual"/>
              </w:rPr>
              <w:t xml:space="preserve"> Se o segurado contribuiu como facultativo de baixa renda (5%) mas não atendia aos requisitos, pode complementar a diferença até 20% para regularizar o período. O prazo para complementação é de até cinco anos (prazo prescricional tributário, art. 150, § 4º, CTN).</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Aposentadoria programada vs. Aposentadoria por idade:</w:t>
            </w:r>
            <w:r>
              <w:rPr>
                <w:rFonts w:ascii="EB Garamond" w:hAnsi="EB Garamond" w:cs="EB Garamond"/>
                <w:b w:val="0"/>
                <w:i w:val="0"/>
                <w:color w:val="201B16"/>
                <w:sz w:val="19"/>
                <w:lang w:val="pt-BR" w:bidi="ar-SA"/>
                <w:kern w:val="16"/>
                <w14:ligatures w14:val="standardContextual"/>
              </w:rPr>
              <w:t xml:space="preserve"> Na regra permanente (pós-EC 103), o facultativo de baixa renda que contribui com 5% pode requerer aposentadoria programada (65H/62M + 15F/20H anos TC), mas o benefício será de um salário-mínimo. Se desejar benefício superior, deve complementar para 20% e contribuir sobre base maior.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10.16.3 Aposentadoria por idade e tempo de contribuição no exterior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egurados que trabalharam em países com os quais o Brasil mantém acordo internacional de previdência social podem computar o tempo de contribuição no exterior para fins de aposentadoria por idade no RGPS. A matéria é regulada pelos acordos bilaterais e multilaterais celebrados pelo Brasil, cuja aplicação é detalhada no Capítulo 5 (seção 5.12).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Brasil mantém acordos de previdência social com diversos países, incluindo: Portugal, Espanha, Itália, Alemanha, França, Japão, Cabo Verde, Grécia, Argentina, Uruguai, Paraguai, Chile, e os países do Mercosul (Acordo Multilateral de Seguridade Social do Mercosul). Cada acordo tem regras específicas sobre totalização de períodos, cálculo proporcional e procedimento de requerimento, mas todos seguem o princípio geral da totalização: os períodos cumpridos em cada país são somados para verificar se o segurado atinge os requisitos mínimos de carência ou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aposentadoria por idade, a totalização dos períodos de contribuição no Brasil e no exterior permite que o segurado atinja a carência exigida, computando contribuições efetuadas em ambos os países. O benefício, contudo, é calculado proporcionalmente ao tempo de contribuição efetivamente cumprido em cada país (princípio pro rata temporis). Isso significa que o segurado receberá dois benefícios proporcionais, um de cada país, e não um benefício único calculado sobre a totalidade do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para aposentadoria por totalização internacional segue rito específico: o segurado deve requerer o benefício ao organismo de ligação do país onde reside (no Brasil, o INSS). O INSS comunica-se com o organismo de ligação do país estrangeiro, que confirma os períodos de contribuição e, se for o caso, concede a parcela proporcional do benefício. Esse procedimento pode ser demorado, envolvendo troca de formulários específicos entre os países.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Totalização internacional — armadilhas comuns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Acordo deve estar vigente:</w:t>
            </w:r>
            <w:r>
              <w:rPr>
                <w:rFonts w:ascii="EB Garamond" w:hAnsi="EB Garamond" w:cs="EB Garamond"/>
                <w:b w:val="0"/>
                <w:i w:val="0"/>
                <w:color w:val="201B16"/>
                <w:sz w:val="19"/>
                <w:lang w:val="pt-BR" w:bidi="ar-SA"/>
                <w:kern w:val="16"/>
                <w14:ligatures w14:val="standardContextual"/>
              </w:rPr>
              <w:t xml:space="preserve"> Somente períodos em países com acordo vigente podem ser totalizados. Trabalho em país sem acordo (exemplo: Estados Unidos, China, Índia) não pode ser computado para a aposentadoria brasileira.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O período totalizado não gera carência plena:</w:t>
            </w:r>
            <w:r>
              <w:rPr>
                <w:rFonts w:ascii="EB Garamond" w:hAnsi="EB Garamond" w:cs="EB Garamond"/>
                <w:b w:val="0"/>
                <w:i w:val="0"/>
                <w:color w:val="201B16"/>
                <w:sz w:val="19"/>
                <w:lang w:val="pt-BR" w:bidi="ar-SA"/>
                <w:kern w:val="16"/>
                <w14:ligatures w14:val="standardContextual"/>
              </w:rPr>
              <w:t xml:space="preserve"> O tempo no exterior é utilizado para atingir o requisito mínimo, mas o benefício brasileiro será proporcional apenas ao tempo cumprido no Brasil.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Contribuições em moeda estrangeira:</w:t>
            </w:r>
            <w:r>
              <w:rPr>
                <w:rFonts w:ascii="EB Garamond" w:hAnsi="EB Garamond" w:cs="EB Garamond"/>
                <w:b w:val="0"/>
                <w:i w:val="0"/>
                <w:color w:val="201B16"/>
                <w:sz w:val="19"/>
                <w:lang w:val="pt-BR" w:bidi="ar-SA"/>
                <w:kern w:val="16"/>
                <w14:ligatures w14:val="standardContextual"/>
              </w:rPr>
              <w:t xml:space="preserve"> Os salários de contribuição no exterior não são utilizados no cálculo do benefício brasileiro; apenas os salários de contribuição pagos ao RGPS são considerados.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Competência:</w:t>
            </w:r>
            <w:r>
              <w:rPr>
                <w:rFonts w:ascii="EB Garamond" w:hAnsi="EB Garamond" w:cs="EB Garamond"/>
                <w:b w:val="0"/>
                <w:i w:val="0"/>
                <w:color w:val="201B16"/>
                <w:sz w:val="19"/>
                <w:lang w:val="pt-BR" w:bidi="ar-SA"/>
                <w:kern w:val="16"/>
                <w14:ligatures w14:val="standardContextual"/>
              </w:rPr>
              <w:t xml:space="preserve"> Ações judiciais envolvendo acordo internacional de previdência são da competência da Justiça Federal (art. 109, III, CF/88 — causas fundadas em tratado internacional), podendo tramitar nos JEFs quando o valor da causa estiver dentro do teto.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10.16.4 Aposentadoria por idade e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da pessoa com deficiência é disciplinada pela LC 142/2013 e tem requisitos diferenciados: 60 anos (homem) ou 55 anos (mulher), independentemente do grau de deficiência, com 15 anos de contribuição na condição de pessoa com deficiência. Essa modalidade é objeto do Capítulo 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com a aposentadoria por idade comum (Capítulo 10) surge quando o segurado com deficiência não comprova a condição durante todo o período contributivo. Nesse caso, o período de contribuição como pessoa com deficiência pode ser convertido em tempo comum (e vice-versa), conforme os fatores de conversão estabelecidos na LC 142/2013 e no Decreto 8.145/2013.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Deficiência e aposentadoria por idade — quando escolher cada via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LC 142/2013:</w:t>
            </w:r>
            <w:r>
              <w:rPr>
                <w:rFonts w:ascii="EB Garamond" w:hAnsi="EB Garamond" w:cs="EB Garamond"/>
                <w:b w:val="0"/>
                <w:i w:val="0"/>
                <w:color w:val="201B16"/>
                <w:sz w:val="19"/>
                <w:lang w:val="pt-BR" w:bidi="ar-SA"/>
                <w:kern w:val="16"/>
                <w14:ligatures w14:val="standardContextual"/>
              </w:rPr>
              <w:t xml:space="preserve"> Exige 60H/55M + 15 anos TC na condição de PcD + avaliação biopsicossocial. O coeficiente é de 70% + 1% por grupo de 12 contribuições (regra anterior, não afetada pela EC 103/2019 para a PcD). Não incide fator previdenciário.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Regra geral (art. 18, EC 103):</w:t>
            </w:r>
            <w:r>
              <w:rPr>
                <w:rFonts w:ascii="EB Garamond" w:hAnsi="EB Garamond" w:cs="EB Garamond"/>
                <w:b w:val="0"/>
                <w:i w:val="0"/>
                <w:color w:val="201B16"/>
                <w:sz w:val="19"/>
                <w:lang w:val="pt-BR" w:bidi="ar-SA"/>
                <w:kern w:val="16"/>
                <w14:ligatures w14:val="standardContextual"/>
              </w:rPr>
              <w:t xml:space="preserve"> Exige 65H/62M + 15 anos TC + 180 contribuições. Coeficiente de 60% + 2%/ano excedente.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a LC 142 é mais vantajosa:</w:t>
            </w:r>
            <w:r>
              <w:rPr>
                <w:rFonts w:ascii="EB Garamond" w:hAnsi="EB Garamond" w:cs="EB Garamond"/>
                <w:b w:val="0"/>
                <w:i w:val="0"/>
                <w:color w:val="201B16"/>
                <w:sz w:val="19"/>
                <w:lang w:val="pt-BR" w:bidi="ar-SA"/>
                <w:kern w:val="16"/>
                <w14:ligatures w14:val="standardContextual"/>
              </w:rPr>
              <w:t xml:space="preserve"> (a) idade inferior a 65H/62M; (b) coeficiente de 70%+1% é superior ao de 60%+2%; (c) ausência de fator previdenciário.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a regra geral pode ser preferível:</w:t>
            </w:r>
            <w:r>
              <w:rPr>
                <w:rFonts w:ascii="EB Garamond" w:hAnsi="EB Garamond" w:cs="EB Garamond"/>
                <w:b w:val="0"/>
                <w:i w:val="0"/>
                <w:color w:val="201B16"/>
                <w:sz w:val="19"/>
                <w:lang w:val="pt-BR" w:bidi="ar-SA"/>
                <w:kern w:val="16"/>
                <w14:ligatures w14:val="standardContextual"/>
              </w:rPr>
              <w:t xml:space="preserve"> Quando o segurado tem deficiência apenas parcial do período contributivo e não consegue comprovar 15 anos como PcD.</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escolha entre a LC 142/2013 e a regra geral, portanto, não é automática: depende de simular o benefício pelas duas vias e confrontar idade, coeficiente e incidência (ou não) do fator previdenciário no caso concreto.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10.17 Síntese e fluxograma decisório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10.17.1 Quadro-resumo das regras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(H/M)</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mínimo (H/M)</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Carência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Pré-EC 103 (direito adquirido)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 × (70% + 1%/12 contrib.)</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Art. 18 EC 103 (transição)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 (60%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Regra permanente (programada)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 (60%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Art. 20 EC 103 (pedágio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35+ped./30+ped.</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xml:space="preserve">100% SC × </w:t>
            </w:r>
            <w:r>
              <w:rPr>
                <w:rFonts w:ascii="EB Garamond" w:hAnsi="EB Garamond" w:cs="EB Garamond"/>
                <w:b/>
                <w:i w:val="0"/>
                <w:color w:val="201B16"/>
                <w:sz w:val="18"/>
                <w:lang w:val="pt-BR" w:bidi="ar-SA"/>
                <w:kern w:val="16"/>
                <w14:ligatures w14:val="standardContextual"/>
              </w:rPr>
              <w:t>100%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PcD (LC 142/2013)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PcD</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 (70% + 1%/12 contrib.)</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10.17.2 Fluxograma de orientação ao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que recebe um cliente buscando aposentadoria por idade deve seguir o seguinte roteiro decisório: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w:t>
      </w:r>
      <w:r>
        <w:rPr>
          <w:rFonts w:ascii="EB Garamond" w:hAnsi="EB Garamond" w:cs="EB Garamond"/>
          <w:b w:val="0"/>
          <w:i w:val="0"/>
          <w:color w:val="201B16"/>
          <w:sz w:val="21"/>
          <w:lang w:val="pt-BR" w:bidi="ar-SA"/>
          <w:kern w:val="16"/>
          <w14:ligatures w14:val="standardContextual"/>
        </w:rPr>
        <w:t xml:space="preserve"> Verificar a data de nascimento e calcular a idade 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w:t>
      </w:r>
      <w:r>
        <w:rPr>
          <w:rFonts w:ascii="EB Garamond" w:hAnsi="EB Garamond" w:cs="EB Garamond"/>
          <w:b w:val="0"/>
          <w:i w:val="0"/>
          <w:color w:val="201B16"/>
          <w:sz w:val="21"/>
          <w:lang w:val="pt-BR" w:bidi="ar-SA"/>
          <w:kern w:val="16"/>
          <w14:ligatures w14:val="standardContextual"/>
        </w:rPr>
        <w:t xml:space="preserve"> Obter o CNIS e apurar: (a) data da primeira filiação ao RGPS; (b) total de contribuições de carência; (c) total de tempo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3:</w:t>
      </w:r>
      <w:r>
        <w:rPr>
          <w:rFonts w:ascii="EB Garamond" w:hAnsi="EB Garamond" w:cs="EB Garamond"/>
          <w:b w:val="0"/>
          <w:i w:val="0"/>
          <w:color w:val="201B16"/>
          <w:sz w:val="21"/>
          <w:lang w:val="pt-BR" w:bidi="ar-SA"/>
          <w:kern w:val="16"/>
          <w14:ligatures w14:val="standardContextual"/>
        </w:rPr>
        <w:t xml:space="preserve"> Verificar se há direito adquirido à regra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Homem: tinha 65 anos + 180 contribuições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Mulher: tinha 60 anos + 180 contribuições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sim → calcular pela regra antiga e comparar.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asso 4:</w:t>
      </w:r>
      <w:r>
        <w:rPr>
          <w:rFonts w:ascii="EB Garamond" w:hAnsi="EB Garamond" w:cs="EB Garamond"/>
          <w:b w:val="0"/>
          <w:i w:val="0"/>
          <w:color w:val="201B16"/>
          <w:sz w:val="21"/>
          <w:lang w:val="pt-BR" w:bidi="ar-SA"/>
          <w:kern w:val="16"/>
          <w14:ligatures w14:val="standardContextual"/>
        </w:rPr>
        <w:t xml:space="preserve"> Verificar enquadramento nas regras de transição (arts. 15, 16, 17, 18, 20, EC 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5:</w:t>
      </w:r>
      <w:r>
        <w:rPr>
          <w:rFonts w:ascii="EB Garamond" w:hAnsi="EB Garamond" w:cs="EB Garamond"/>
          <w:b w:val="0"/>
          <w:i w:val="0"/>
          <w:color w:val="201B16"/>
          <w:sz w:val="21"/>
          <w:lang w:val="pt-BR" w:bidi="ar-SA"/>
          <w:kern w:val="16"/>
          <w14:ligatures w14:val="standardContextual"/>
        </w:rPr>
        <w:t xml:space="preserve"> Calcular o benefício por cada regra aplicável.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6:</w:t>
      </w:r>
      <w:r>
        <w:rPr>
          <w:rFonts w:ascii="EB Garamond" w:hAnsi="EB Garamond" w:cs="EB Garamond"/>
          <w:b w:val="0"/>
          <w:i w:val="0"/>
          <w:color w:val="201B16"/>
          <w:sz w:val="21"/>
          <w:lang w:val="pt-BR" w:bidi="ar-SA"/>
          <w:kern w:val="16"/>
          <w14:ligatures w14:val="standardContextual"/>
        </w:rPr>
        <w:t xml:space="preserve"> Identificar a regra mais vantajosa e formular o pedido.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7:</w:t>
      </w:r>
      <w:r>
        <w:rPr>
          <w:rFonts w:ascii="EB Garamond" w:hAnsi="EB Garamond" w:cs="EB Garamond"/>
          <w:b w:val="0"/>
          <w:i w:val="0"/>
          <w:color w:val="201B16"/>
          <w:sz w:val="21"/>
          <w:lang w:val="pt-BR" w:bidi="ar-SA"/>
          <w:kern w:val="16"/>
          <w14:ligatures w14:val="standardContextual"/>
        </w:rPr>
        <w:t xml:space="preserve"> Se nenhuma regra é atendida atualmente, projetar cenários futuros (em quantos meses/anos o segurado atingirá os requisitos por cada regra).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 advogado — Aposentadoria por idade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CNIS obtido e analisado (vínculos, remunerações, indicadores)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CTPS conferida contra o CNIS (vínculos faltantes identificados)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Idade mínima verificada (65H/62M para regra de transição; 65H/62M para regra permanente; 60F para direito adquirido pré-EC 103)</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Carência contada mês a mês (180 contribuições efetivas)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Tempo de contribuição calculado (incluindo períodos rurais, benefícios por incapacidade intercalados, tempo militar)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Direito adquirido à regra anterior verificado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Cálculo por todas as regras aplicáveis realizado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Regra mais vantajosa identificada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Requerimento administrativo prévio realizado (ou hipótese de dispensa justificada)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Pedido formulado com indicação da regra mais vantajosa (principal) e alternativa (subsidiário)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Tutela provisória requerida, se cabível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Documentação completa juntada à inicial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10.17.3 Tabela de atualização das regras de transição (2019-2033)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facilitar a consulta, a tabela abaixo apresenta a evolução progressiva dos requisitos das regras de transição dos arts. 15, 16 e 18 da EC 103/2019, ano a ano, para homens e mulheres:</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15 — Pontos (M)</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15 — Pontos (H)</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16 — Idade (M)</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16 — Idade (H)</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18 — Idade (M)</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 (estabiliza)</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64,5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i w:val="0"/>
          <w:color w:val="201B16"/>
          <w:sz w:val="21"/>
          <w:lang w:val="pt-BR" w:bidi="ar-SA"/>
          <w:kern w:val="16"/>
          <w14:ligatures w14:val="standardContextual"/>
        </w:rPr>
        <w:t>bservações:</w:t>
      </w:r>
      <w:r>
        <w:rPr>
          <w:rFonts w:ascii="EB Garamond" w:hAnsi="EB Garamond" w:cs="EB Garamond"/>
          <w:b w:val="0"/>
          <w:i w:val="0"/>
          <w:color w:val="201B16"/>
          <w:sz w:val="21"/>
          <w:lang w:val="pt-BR" w:bidi="ar-SA"/>
          <w:kern w:val="16"/>
          <w14:ligatures w14:val="standardContextual"/>
        </w:rPr>
        <w:t xml:space="preserve"> (i) Art. 15 exige 30 anos TC para mulher e 35 para homem; (ii) Art. 16 exige 30 anos TC para mulher e 35 para homem; (iii) Art. 18 exige apenas 15 anos TC (e 180 contribuições de carência); (iv) A idade do homem no art. 18 é 65 anos desde 2019, sem progressão.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10.17.4 Análise comparativa: qual regra escolher?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multiplicidade de regras torna o planejamento previdenciário uma tarefa de alta complexidade. A escolha da regra mais vantajosa depende do perfil individual do segurado e envolve variáveis como idade, tempo de contribuição total, valor dos salários de contribuição e data de filiação ao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linhas gerais, pode-se estabelecer as seguintes orientações: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com muito tempo de contribuição (30+F / 35+H anos) e idade elevada:</w:t>
      </w:r>
      <w:r>
        <w:rPr>
          <w:rFonts w:ascii="EB Garamond" w:hAnsi="EB Garamond" w:cs="EB Garamond"/>
          <w:b w:val="0"/>
          <w:i w:val="0"/>
          <w:color w:val="201B16"/>
          <w:sz w:val="21"/>
          <w:lang w:val="pt-BR" w:bidi="ar-SA"/>
          <w:kern w:val="16"/>
          <w14:ligatures w14:val="standardContextual"/>
        </w:rPr>
        <w:t xml:space="preserve"> Deve verificar prioritariamente a regra do pedágio 100% (art. 20, EC 103), que garante coeficiente de 100% da média (sem o escalonamento de 60%+2%). Essa regra é geralmente a mais vantajosa quando o segurado tem idade suficiente (57M/60H) e o pedágio (tempo adicional) é curto.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com pouco tempo de contribuição (15-20 anos) e idade elevada:</w:t>
      </w:r>
      <w:r>
        <w:rPr>
          <w:rFonts w:ascii="EB Garamond" w:hAnsi="EB Garamond" w:cs="EB Garamond"/>
          <w:b w:val="0"/>
          <w:i w:val="0"/>
          <w:color w:val="201B16"/>
          <w:sz w:val="21"/>
          <w:lang w:val="pt-BR" w:bidi="ar-SA"/>
          <w:kern w:val="16"/>
          <w14:ligatures w14:val="standardContextual"/>
        </w:rPr>
        <w:t xml:space="preserve"> Deve utilizar a regra de transição do art. 18 (aposentadoria por idade) ou a regra permanente (aposentadoria programada). O coeficiente será baixo (60-70%), mas é a única via disponível para quem não atingiu 30/35 anos de TC.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que implementou requisitos antes de 13/11/2019:</w:t>
      </w:r>
      <w:r>
        <w:rPr>
          <w:rFonts w:ascii="EB Garamond" w:hAnsi="EB Garamond" w:cs="EB Garamond"/>
          <w:b w:val="0"/>
          <w:i w:val="0"/>
          <w:color w:val="201B16"/>
          <w:sz w:val="21"/>
          <w:lang w:val="pt-BR" w:bidi="ar-SA"/>
          <w:kern w:val="16"/>
          <w14:ligatures w14:val="standardContextual"/>
        </w:rPr>
        <w:t xml:space="preserve"> Deve verificar o direito adquirido à regra antiga, que frequentemente é a mais vantajosa por utilizar a média dos 80% maiores salários e o coeficiente de 70%+1% por grupo de 12 contribuições.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próximo de completar requisitos:</w:t>
      </w:r>
      <w:r>
        <w:rPr>
          <w:rFonts w:ascii="EB Garamond" w:hAnsi="EB Garamond" w:cs="EB Garamond"/>
          <w:b w:val="0"/>
          <w:i w:val="0"/>
          <w:color w:val="201B16"/>
          <w:sz w:val="21"/>
          <w:lang w:val="pt-BR" w:bidi="ar-SA"/>
          <w:kern w:val="16"/>
          <w14:ligatures w14:val="standardContextual"/>
        </w:rPr>
        <w:t xml:space="preserve"> Deve avaliar se vale a pena aguardar alguns meses para atingir pontuação, idade ou tempo que garantam regra mais favorável. O custo de esperar (meses sem benefício) deve ser comparado ao ganho permanente no valor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10.17.5 Perspectivas e tendências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em sua nova roupagem de aposentadoria programada, tende a se consolidar como a principal modalidade de aposentadoria no RGPS. Com a extinção da aposentadoria por tempo de contribuição para novos filiados após 13/11/2019, a via da idade será, progressivamente, a única disponível para esses segurados, exceto para segurados especiais (rurais) e pessoas com deficiência (LC 142/2013), que mantêm regras próprias.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transição entre o regime antigo e o novo será longa. As regras de transição da EC 103/2019 se aplicam a todos os segurados filiados antes de 13/11/2019 que não implementaram os requisitos para a aposentadoria até aquela data. Considerando que uma pessoa que se filiou ao RGPS em novembro de 2019, com 18 anos de idade, atingirá a idade de 62 anos (mulher) ou 65 anos (homem) somente por volta de 2063-2066, as regras de transição permanecerão relevantes por pelo menos quatro décadas. A coexistência de múltiplas regras — direito adquirido, transição (arts. 15, 16, 17, 18, 20) e permanente — criou um sistema de elevada complexidade normativa que demandará do Poder Judiciário, por muitos anos, a tarefa de interpretar e compatibilizar os diversos dispositivos.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tendência demográfica de envelhecimento populacional brasileiro exercerá pressão crescente sobre o sistema, potencialmente levando a novas reformas que elevem as idades mínimas ou modifiquem os critérios de cálculo. O Poder Judiciário, especialmente os JEFs, continuará sendo palco relevante das controvérsias, tanto na concessão de benefícios quanto na revisão dos já concedidos. Temas como a reafirmação da DER, a revisão da vida toda, a contagem de tempo rural como carência urbana e a exclusão de salários de contribuição da média continuarão gerando demandas nos próximos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previdenciário, o domínio das múltiplas regras coexistentes, direito adquirido, transição e permanente, é competência essencial que permanecerá relevante por décadas. Mais do que conhecer cada regra isoladamente, o profissional deve ser capaz de compará-las e identificar, para cada cliente individual, a combinação que resulta no benefício mais vantajoso. Essa análise comparativa, feita com rigor e atenção aos detalhes, é o que distingue a advocacia previdenciária de excelência da mera reprodução mecânica de fórmulas legais.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transição por tempo de contribuição (arts. 15, 16, 17 e 20 da EC 103/2019), incluindo fator previdenciário, regra 85/95, contagem recíproca e conversão de tempo especial, são tratadas no Capítulo 11.</w:t>
      </w:r>
    </w:p>
    <w:p>
      <w:pPr>
        <w:sectPr>
          <w:headerReference w:type="default" r:id="rId123"/>
          <w:headerReference w:type="even" r:id="rId124"/>
          <w:footerReference w:type="default" r:id="rId125"/>
          <w:footerReference w:type="even" r:id="rId126"/>
          <w:headerReference w:type="first" r:id="rId127"/>
          <w:footerReference w:type="first" r:id="rId12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11</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por Tempo de Contribuição e Regras de Transição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escopo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enhuma espécie de benefício acumulou tantas regras de transição quanto a aposentadoria por tempo de contribuição. Quatro regimes convivem: as regras pré-EC 20/1998, as regras intermediárias (fator previdenciário e regra 85/95), as transições da EC 103/2019 e a regra permanente. O segurado que busca essa aposentadoria em 2026 depara com até seis caminhos distintos, cada qual com requisitos, base de cálculo e coeficiente próprios.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extinguiu a aposentadoria por tempo de contribuição como espécie autônoma para quem se filiou ao RGPS a partir de 13/11/2019 — esses novos segurados só acessam a aposentadoria programada (Cap. 10). Para os filiados anteriores, que ainda representam a ampla maioria dos segurados em atividade, quatro regras de transição (arts. 15, 16, 17 e 20 da EC 103) mantêm aberta a via da aposentadoria por tempo de contribuição. Cada regra favorece um perfil distinto de segurado, e a escolha equivocada pode significar prejuízo financeiro irreversível — razão pela qual a simulação comparativa por todas as regras se impõe como dever profissional do advogado previdenciarista.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trata das regras de transição por tempo de contribuição, do fator previdenciário (ainda aplicável em situações específicas), da regra 85/95 (aplicação residual por direito adquirido), da aposentadoria proporcional da EC 20/1998 e de temas correlatos: contagem recíproca, tempo fictício, conversão de tempo especial e planejamento previdenciário. As regras gerais de cálculo do SB/RMI estão no Cap. 16; tempo de contribuição e CNIS, no Cap. 5; aposentadoria especial e conversão, no Cap. 8; regras de transição por idade, no Cap. 10.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Escopo do Capítulo 11</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Tema</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Capítulo-sede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conceito, cômputo, CNIS, CTC</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 conversão de tempo especial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8</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 regra de transição por idade (art. 18)</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Cálculo do SB/RMI, fórmula do fator previdenciário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Carência, tabela do art. 142 (segurados filiados antes de 24/07/1991)</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Regras de transição por TC (arts. 15-20), fator previd. (aplicação), regra 85/95, aposentadoria proporcional, professor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Este capítulo</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11.2 Evolução histórica da aposentadoria por tempo de serviço/contribuição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11.2.1 Da aposentadoria por tempo de serviço à aposentadoria por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tempo de serviço tem raízes na Lei Orgânica da Previdência Social (LOPS — Lei 3.807/1960), que a previa como direito do segurado após 30 anos de serviço (mulher) ou 35 anos (homem), sem exigência de idade mínima. O benefício correspondia à integralidade do salário de benefício, o que fazia dessa modalidade a mais procurada pelos segurados com longos vínculos empregatícios.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de 1988, em sua redação original (art. 202), manteve a aposentadoria por tempo de serviço com os mesmos requisitos de 30/35 anos, igualmente sem idade mínima. Essa ausência de requisito etário permitia aposentadorias precoces, não raro aos 48 ou 50 anos de idade, o que gerava pressão sobre o equilíbrio atuarial do sistema.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11.2.2 A EC 20/1998: idade mínima frustrada e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20/1998 tentou introduzir idade mínima para a aposentadoria por tempo de contribuição, mas a resistência política impediu a medida. Em compensação, duas mudanças relevantes foram implementadas: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w:t>
      </w:r>
      <w:r>
        <w:rPr>
          <w:rFonts w:ascii="EB Garamond" w:hAnsi="EB Garamond" w:cs="EB Garamond"/>
          <w:b w:val="0"/>
          <w:i w:val="0"/>
          <w:color w:val="201B16"/>
          <w:sz w:val="21"/>
          <w:lang w:val="pt-BR" w:bidi="ar-SA"/>
          <w:kern w:val="16"/>
          <w14:ligatures w14:val="standardContextual"/>
        </w:rPr>
        <w:t xml:space="preserve"> A substituição do conceito de "tempo de serviço" por "tempo de contribuição" (art. 201, § 7º, nova redação), exigindo contribuição efetiva ao sistema, e não apenas exercício de atividade. Essa mudança conceitual vedou a contagem de tempo fictício (art. 40, § 10, CF), eliminando benefícios como a contagem em dobro de licença-prêmio não gozada.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w:t>
      </w:r>
      <w:r>
        <w:rPr>
          <w:rFonts w:ascii="EB Garamond" w:hAnsi="EB Garamond" w:cs="EB Garamond"/>
          <w:b w:val="0"/>
          <w:i w:val="0"/>
          <w:color w:val="201B16"/>
          <w:sz w:val="21"/>
          <w:lang w:val="pt-BR" w:bidi="ar-SA"/>
          <w:kern w:val="16"/>
          <w14:ligatures w14:val="standardContextual"/>
        </w:rPr>
        <w:t xml:space="preserve"> A criação de uma regra de transição (art. 9º da EC 20/98) que previa aposentadoria proporcional para segurados com idade mínima de 48/53 anos e pedágio de 40% sobre o tempo faltante. Essa regra de transição, posteriormente revogada pelo art. 35 da EC 103/2019, ainda produz efeitos para segurados que implementaram seus requisitos antes de 13/11/2019 (direito adquirido).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11.2.3 A Lei 9.876/1999: o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em a idade mínima, o governo recorreu a um mecanismo indireto: o fator previdenciário (Lei 9.876/1999, inserido no art. 29 da Lei 8.213/91). A fórmula relaciona tempo de contribuição, idade e expectativa de sobrevida (tabela IBGE), produzindo um coeficiente que, na maioria dos casos de aposentadoria precoce, reduz o valor do benefício — por vezes em mais de 30%.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indeferiu a medida cautelar na ADI 2.111 (julgada em 16/03/2000), sinalizando a constitucionalidade do fator previdenciário como mecanismo legítimo de equilíbrio financeiro do sistema. O mérito das ADIs 2.110 e 2.111 foi concluído em 21/03/2024 (ata publicada em 05/04/2024), quando o STF declarou constitucional a Lei 9.876/1999 — inclusive a regra de transição do art. 3º —, afastando, no mesmo julgamento, a tese da "revisão da vida toda" (v. Caps. 16 e 17).</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11.2.4 A Lei 13.183/2015: a regra 85/95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resposta à insatisfação generalizada com o fator, a Lei 13.183/2015 criou a regra 85/95 (art. 29-C da Lei 8.213/91): quem atingisse pontuação mínima (idade + TC) aposentava-se com 100% do SB, sem incidência do fator previdenciário. A pontuação era progressiva (85/95 em 2015, até 90/100). A seção 11.9 examina a regra em detalhe e sua aplicação residual como direito adquirido.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11.2.5 A EC 103/2019: extinção 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foi o golpe definitivo na aposentadoria por tempo de contribuição como espécie autônoma. Para novos filiados, o inciso II do art. 201, § 7º, da CF/88, que previa a aposentadoria por tempo de contribuição, foi tacitamente superado pela nova redação do inciso I, que instituiu a aposentadoria programada com requisitos cumulativos de idade e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filiados anteriores, quatro regras de transição foram estabelecidas, cada uma com características distintas que as tornam mais ou menos vantajosas conforme o perfil do segurado. A tabela abaixo sintetiza a evolução legislativa: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Marco legal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1960-1988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LOPS (Lei 3.807/60)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tempo de serviço (30M/35H), sem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1988-1998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CF/88 (art. 202 original)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tempo de serviço (30M/35H), sem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1998-1999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20/98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"Tempo de contribuição", vedação tempo fictício, regra de transição proporcional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1999-2015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9.876/99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Fator previdenciário obrigatório na aposentadoria por TC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13.183/15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Regra 85/95 alternativa (afasta fator se atingir pontos)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Extinção da aposentadoria por TC para novos filiados; 4 regras de transição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11.3 Direito adquirido à regra anterior (art. 3º,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11.3.1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da EC 103/2019 expressamente preserva o direito adquirido dos segurados que implementaram os requisitos para qualquer modalidade de aposentadoria prevista na legislação anterior até a data de entrada em vigor da Emenda (13/11/2019). Essa preservação decorre diretamente do art. 5º, XXXVI, da CF/88 (proteção ao direito adquirido) e do princípio tempus regit actum.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aposentadoria por tempo de contribuição, o direito adquirido se configura quando o segurado, até 12/11/2019 (último dia antes da EC 103), completou: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Aposentadoria por TC integral (regra anterior):</w:t>
      </w:r>
      <w:r>
        <w:rPr>
          <w:rFonts w:ascii="EB Garamond" w:hAnsi="EB Garamond" w:cs="EB Garamond"/>
          <w:b w:val="0"/>
          <w:i w:val="0"/>
          <w:color w:val="201B16"/>
          <w:sz w:val="21"/>
          <w:lang w:val="pt-BR" w:bidi="ar-SA"/>
          <w:kern w:val="16"/>
          <w14:ligatures w14:val="standardContextual"/>
        </w:rPr>
        <w:t xml:space="preserve"> 35 anos de contribuição (homem) ou 30 anos (mulher), sem exigência de idade mínima. O cálculo se dá pela média dos 80% maiores salários de contribuição desde julho/1994, com aplicação obrigatória do fator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Aposentadoria por TC com regra 85/95 (Lei 13.183/2015):</w:t>
      </w:r>
      <w:r>
        <w:rPr>
          <w:rFonts w:ascii="EB Garamond" w:hAnsi="EB Garamond" w:cs="EB Garamond"/>
          <w:b w:val="0"/>
          <w:i w:val="0"/>
          <w:color w:val="201B16"/>
          <w:sz w:val="21"/>
          <w:lang w:val="pt-BR" w:bidi="ar-SA"/>
          <w:kern w:val="16"/>
          <w14:ligatures w14:val="standardContextual"/>
        </w:rPr>
        <w:t xml:space="preserve"> 35H/30M anos de TC + pontuação mínima de 96H/86M (em 2019). O fator previdenciário é afastado e o benefício corresponde a 100% do salário de benefício (média dos 80% maiores SC).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Aposentadoria proporcional (EC 20/98):</w:t>
      </w:r>
      <w:r>
        <w:rPr>
          <w:rFonts w:ascii="EB Garamond" w:hAnsi="EB Garamond" w:cs="EB Garamond"/>
          <w:b w:val="0"/>
          <w:i w:val="0"/>
          <w:color w:val="201B16"/>
          <w:sz w:val="21"/>
          <w:lang w:val="pt-BR" w:bidi="ar-SA"/>
          <w:kern w:val="16"/>
          <w14:ligatures w14:val="standardContextual"/>
        </w:rPr>
        <w:t xml:space="preserve"> 30/25 anos de TC + idade mínima 53/48 + pedágio de 40% do tempo que faltava em 16/12/1998. Benefício: 70% do SB + 5% por ano adicional.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Direito adquirido — Aplicação do princípio tempus regit actum</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e o STJ reiteradamente reconhecem que o segurado que implementa os requisitos para a aposentadoria sob determinada legislação tem direito adquirido à concessão segundo as regras vigentes naquele momento, mesmo que requeira o benefício em data posterior. Esse entendimento foi reafirmado pelo art. 3º da EC 103/2019 e constitui garantia fundamental do sistema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significa que um segurado que completou 35 anos de TC em outubro de 2019 (antes da EC 103) pode requerer a aposentadoria em 2026 e terá o benefício calculado pela regra antiga — média dos 80% maiores salários, com aplicação do fator previdenciário (ou pela regra 85/95, se atingiu os pontos). A data de implementação dos requisitos é o marco; a data do requerimento é irrelevante para a escolha da regra.</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direito adquirido refere-se aos requisitos e ao cálculo, mas a DIB será fixada na data do requerimento administrativo (ou da reafirmação da DER, se aplicável, seção 10.8).</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11.3.2 Identificação prática do direito adquirido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deve verificar, para cada cliente: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Data da primeira filiação ao RGPS:</w:t>
      </w:r>
      <w:r>
        <w:rPr>
          <w:rFonts w:ascii="EB Garamond" w:hAnsi="EB Garamond" w:cs="EB Garamond"/>
          <w:b w:val="0"/>
          <w:i w:val="0"/>
          <w:color w:val="201B16"/>
          <w:sz w:val="20"/>
          <w:lang w:val="pt-BR" w:bidi="ar-SA"/>
          <w:kern w:val="16"/>
          <w14:ligatures w14:val="standardContextual"/>
        </w:rPr>
        <w:t xml:space="preserve"> Determina se o segurado é "pré-EC 103" (filiado antes de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TC acumulado até 12/11/2019:</w:t>
      </w:r>
      <w:r>
        <w:rPr>
          <w:rFonts w:ascii="EB Garamond" w:hAnsi="EB Garamond" w:cs="EB Garamond"/>
          <w:b w:val="0"/>
          <w:i w:val="0"/>
          <w:color w:val="201B16"/>
          <w:sz w:val="20"/>
          <w:lang w:val="pt-BR" w:bidi="ar-SA"/>
          <w:kern w:val="16"/>
          <w14:ligatures w14:val="standardContextual"/>
        </w:rPr>
        <w:t xml:space="preserve"> Se o segurado tinha 35H/30M anos de TC nessa data, tem direito adquirido à aposentadoria por TC integral pela regra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Pontuação em 12/11/2019:</w:t>
      </w:r>
      <w:r>
        <w:rPr>
          <w:rFonts w:ascii="EB Garamond" w:hAnsi="EB Garamond" w:cs="EB Garamond"/>
          <w:b w:val="0"/>
          <w:i w:val="0"/>
          <w:color w:val="201B16"/>
          <w:sz w:val="20"/>
          <w:lang w:val="pt-BR" w:bidi="ar-SA"/>
          <w:kern w:val="16"/>
          <w14:ligatures w14:val="standardContextual"/>
        </w:rPr>
        <w:t xml:space="preserve"> Se o segurado tinha 96H/86M pontos (idade + TC) + 35H/30M anos TC, tem direito adquirido à regra 85/95 (sem fator previdenciário).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Requisitos da EC 20/98:</w:t>
      </w:r>
      <w:r>
        <w:rPr>
          <w:rFonts w:ascii="EB Garamond" w:hAnsi="EB Garamond" w:cs="EB Garamond"/>
          <w:b w:val="0"/>
          <w:i w:val="0"/>
          <w:color w:val="201B16"/>
          <w:sz w:val="20"/>
          <w:lang w:val="pt-BR" w:bidi="ar-SA"/>
          <w:kern w:val="16"/>
          <w14:ligatures w14:val="standardContextual"/>
        </w:rPr>
        <w:t xml:space="preserve"> Se o segurado tinha 53H/48M anos + 30H/25M TC + pedágio 40% em 12/11/2019, tem direito adquirido à aposentadoria proporcional.</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Identificação de direito adquirido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Roberto</w:t>
            </w:r>
            <w:r>
              <w:rPr>
                <w:rFonts w:ascii="EB Garamond" w:hAnsi="EB Garamond" w:cs="EB Garamond"/>
                <w:b w:val="0"/>
                <w:i w:val="0"/>
                <w:color w:val="201B16"/>
                <w:sz w:val="19"/>
                <w:lang w:val="pt-BR" w:bidi="ar-SA"/>
                <w:kern w:val="16"/>
                <w14:ligatures w14:val="standardContextual"/>
              </w:rPr>
              <w:t>, 64 anos em 2026, filiado ao RGPS em 1984. Em 12/11/2019, Roberto tinha: - Idade: 57 anos - TC: 35 anos (1984-2019) - Pontos: 57 + 35 = 92</w:t>
            </w:r>
          </w:p>
          <w:p>
            <w:pPr>
              <w:spacing w:before="0" w:after="60" w:line="247" w:lineRule="auto"/>
              <w:jc w:val="both"/>
            </w:pPr>
            <w:r>
              <w:rPr>
                <w:rFonts w:ascii="EB Garamond" w:hAnsi="EB Garamond" w:cs="EB Garamond"/>
                <w:b/>
                <w:i w:val="0"/>
                <w:color w:val="201B16"/>
                <w:sz w:val="19"/>
                <w:lang w:val="pt-BR" w:bidi="ar-SA"/>
                <w:kern w:val="16"/>
                <w14:ligatures w14:val="standardContextual"/>
              </w:rPr>
              <w:t>Verificação:</w:t>
            </w:r>
            <w:r>
              <w:rPr>
                <w:rFonts w:ascii="EB Garamond" w:hAnsi="EB Garamond" w:cs="EB Garamond"/>
                <w:b w:val="0"/>
                <w:i w:val="0"/>
                <w:color w:val="201B16"/>
                <w:sz w:val="19"/>
                <w:lang w:val="pt-BR" w:bidi="ar-SA"/>
                <w:kern w:val="16"/>
                <w14:ligatures w14:val="standardContextual"/>
              </w:rPr>
              <w:t xml:space="preserve"> - Aposentadoria por TC integral (regra anterior): 35 anos TC ✅ → </w:t>
            </w:r>
            <w:r>
              <w:rPr>
                <w:rFonts w:ascii="EB Garamond" w:hAnsi="EB Garamond" w:cs="EB Garamond"/>
                <w:b/>
                <w:i w:val="0"/>
                <w:color w:val="201B16"/>
                <w:sz w:val="19"/>
                <w:lang w:val="pt-BR" w:bidi="ar-SA"/>
                <w:kern w:val="16"/>
                <w14:ligatures w14:val="standardContextual"/>
              </w:rPr>
              <w:t>tem direito adquirido</w:t>
            </w:r>
            <w:r>
              <w:rPr>
                <w:rFonts w:ascii="EB Garamond" w:hAnsi="EB Garamond" w:cs="EB Garamond"/>
                <w:b w:val="0"/>
                <w:i w:val="0"/>
                <w:color w:val="201B16"/>
                <w:sz w:val="19"/>
                <w:lang w:val="pt-BR" w:bidi="ar-SA"/>
                <w:kern w:val="16"/>
                <w14:ligatures w14:val="standardContextual"/>
              </w:rPr>
              <w:t xml:space="preserve"> - Regra 85/95: pontuação em 2019 = 92 ≥ 96? Não (92 &lt; 96) → </w:t>
            </w:r>
            <w:r>
              <w:rPr>
                <w:rFonts w:ascii="EB Garamond" w:hAnsi="EB Garamond" w:cs="EB Garamond"/>
                <w:b/>
                <w:i w:val="0"/>
                <w:color w:val="201B16"/>
                <w:sz w:val="19"/>
                <w:lang w:val="pt-BR" w:bidi="ar-SA"/>
                <w:kern w:val="16"/>
                <w14:ligatures w14:val="standardContextual"/>
              </w:rPr>
              <w:t>não tem direito adquirido à regra 85/95</w:t>
            </w:r>
            <w:r>
              <w:rPr>
                <w:rFonts w:ascii="EB Garamond" w:hAnsi="EB Garamond" w:cs="EB Garamond"/>
                <w:b w:val="0"/>
                <w:i w:val="0"/>
                <w:color w:val="201B16"/>
                <w:sz w:val="19"/>
                <w:lang w:val="pt-BR" w:bidi="ar-SA"/>
                <w:kern w:val="16"/>
                <w14:ligatures w14:val="standardContextual"/>
              </w:rPr>
              <w:t xml:space="preserve"> - Conclusão: Roberto tem direito adquirido à aposentadoria por TC com fator previdenciário.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do fator em 2019 (se tivesse requerido):</w:t>
            </w:r>
            <w:r>
              <w:rPr>
                <w:rFonts w:ascii="EB Garamond" w:hAnsi="EB Garamond" w:cs="EB Garamond"/>
                <w:b w:val="0"/>
                <w:i w:val="0"/>
                <w:color w:val="201B16"/>
                <w:sz w:val="19"/>
                <w:lang w:val="pt-BR" w:bidi="ar-SA"/>
                <w:kern w:val="16"/>
                <w14:ligatures w14:val="standardContextual"/>
              </w:rPr>
              <w:t xml:space="preserve"> - Tc = 35, Id = 57, Es ≈ 24,0 anos (tabela IBGE 2019) - f = (35 × 0,31 / 24,0) × [1 + (57 + 35 × 0,31) / 100] - f = (10,85 / 24,0) × [1 + (57 + 10,85) / 100] - f = 0,4521 × 1,6785 = </w:t>
            </w:r>
            <w:r>
              <w:rPr>
                <w:rFonts w:ascii="EB Garamond" w:hAnsi="EB Garamond" w:cs="EB Garamond"/>
                <w:b/>
                <w:i w:val="0"/>
                <w:color w:val="201B16"/>
                <w:sz w:val="19"/>
                <w:lang w:val="pt-BR" w:bidi="ar-SA"/>
                <w:kern w:val="16"/>
                <w14:ligatures w14:val="standardContextual"/>
              </w:rPr>
              <w:t>0,759</w:t>
            </w:r>
            <w:r>
              <w:rPr>
                <w:rFonts w:ascii="EB Garamond" w:hAnsi="EB Garamond" w:cs="EB Garamond"/>
                <w:b w:val="0"/>
                <w:i w:val="0"/>
                <w:color w:val="201B16"/>
                <w:sz w:val="19"/>
                <w:lang w:val="pt-BR" w:bidi="ar-SA"/>
                <w:kern w:val="16"/>
                <w14:ligatures w14:val="standardContextual"/>
              </w:rPr>
              <w:t xml:space="preserve"> - Média 80% maiores: R$ 5.800,00 → RMI = R$ 5.800 × 0,759 = </w:t>
            </w:r>
            <w:r>
              <w:rPr>
                <w:rFonts w:ascii="EB Garamond" w:hAnsi="EB Garamond" w:cs="EB Garamond"/>
                <w:b/>
                <w:i w:val="0"/>
                <w:color w:val="201B16"/>
                <w:sz w:val="19"/>
                <w:lang w:val="pt-BR" w:bidi="ar-SA"/>
                <w:kern w:val="16"/>
                <w14:ligatures w14:val="standardContextual"/>
              </w:rPr>
              <w:t>R$ 4.402,20</w:t>
            </w:r>
          </w:p>
          <w:p>
            <w:pPr>
              <w:spacing w:before="0" w:after="60" w:line="247" w:lineRule="auto"/>
              <w:jc w:val="both"/>
            </w:pPr>
            <w:r>
              <w:rPr>
                <w:rFonts w:ascii="EB Garamond" w:hAnsi="EB Garamond" w:cs="EB Garamond"/>
                <w:b/>
                <w:i w:val="0"/>
                <w:color w:val="201B16"/>
                <w:sz w:val="19"/>
                <w:lang w:val="pt-BR" w:bidi="ar-SA"/>
                <w:kern w:val="16"/>
                <w14:ligatures w14:val="standardContextual"/>
              </w:rPr>
              <w:t>Se Roberto requerer agora (2026), com 42 anos de TC e 64 anos de idade:</w:t>
            </w:r>
            <w:r>
              <w:rPr>
                <w:rFonts w:ascii="EB Garamond" w:hAnsi="EB Garamond" w:cs="EB Garamond"/>
                <w:b w:val="0"/>
                <w:i w:val="0"/>
                <w:color w:val="201B16"/>
                <w:sz w:val="19"/>
                <w:lang w:val="pt-BR" w:bidi="ar-SA"/>
                <w:kern w:val="16"/>
                <w14:ligatures w14:val="standardContextual"/>
              </w:rPr>
              <w:t xml:space="preserve"> - Pode exercer o direito adquirido (regra anterior com fator), OU - Pode optar por regra de transição (art. 15, 16, 17 ou 20) - O fator em 2026: Tc=42, Id=64, Es≈19,0 (tabela IBGE 2024) → f ≈ 0,684 × 1,770 = </w:t>
            </w:r>
            <w:r>
              <w:rPr>
                <w:rFonts w:ascii="EB Garamond" w:hAnsi="EB Garamond" w:cs="EB Garamond"/>
                <w:b/>
                <w:i w:val="0"/>
                <w:color w:val="201B16"/>
                <w:sz w:val="19"/>
                <w:lang w:val="pt-BR" w:bidi="ar-SA"/>
                <w:kern w:val="16"/>
                <w14:ligatures w14:val="standardContextual"/>
              </w:rPr>
              <w:t>1,211</w:t>
            </w:r>
            <w:r>
              <w:rPr>
                <w:rFonts w:ascii="EB Garamond" w:hAnsi="EB Garamond" w:cs="EB Garamond"/>
                <w:b w:val="0"/>
                <w:i w:val="0"/>
                <w:color w:val="201B16"/>
                <w:sz w:val="19"/>
                <w:lang w:val="pt-BR" w:bidi="ar-SA"/>
                <w:kern w:val="16"/>
                <w14:ligatures w14:val="standardContextual"/>
              </w:rPr>
              <w:t xml:space="preserve"> (fator &gt; 1!) - RMI direito adquirido: R$ 5.800 × 1,211 = </w:t>
            </w:r>
            <w:r>
              <w:rPr>
                <w:rFonts w:ascii="EB Garamond" w:hAnsi="EB Garamond" w:cs="EB Garamond"/>
                <w:b/>
                <w:i w:val="0"/>
                <w:color w:val="201B16"/>
                <w:sz w:val="19"/>
                <w:lang w:val="pt-BR" w:bidi="ar-SA"/>
                <w:kern w:val="16"/>
                <w14:ligatures w14:val="standardContextual"/>
              </w:rPr>
              <w:t>R$ 7.023,80</w:t>
            </w:r>
            <w:r>
              <w:rPr>
                <w:rFonts w:ascii="EB Garamond" w:hAnsi="EB Garamond" w:cs="EB Garamond"/>
                <w:b w:val="0"/>
                <w:i w:val="0"/>
                <w:color w:val="201B16"/>
                <w:sz w:val="19"/>
                <w:lang w:val="pt-BR" w:bidi="ar-SA"/>
                <w:kern w:val="16"/>
                <w14:ligatures w14:val="standardContextual"/>
              </w:rPr>
              <w:t xml:space="preserve"> (limitado ao teto RGPS R$ 8.475,55) - RMI art. 15: R$ 5.100 (média 100%) × (60% + 2%×22) = R$ 5.100 × 104% = </w:t>
            </w:r>
            <w:r>
              <w:rPr>
                <w:rFonts w:ascii="EB Garamond" w:hAnsi="EB Garamond" w:cs="EB Garamond"/>
                <w:b/>
                <w:i w:val="0"/>
                <w:color w:val="201B16"/>
                <w:sz w:val="19"/>
                <w:lang w:val="pt-BR" w:bidi="ar-SA"/>
                <w:kern w:val="16"/>
                <w14:ligatures w14:val="standardContextual"/>
              </w:rPr>
              <w:t>R$ 5.304,00</w:t>
            </w:r>
            <w:r>
              <w:rPr>
                <w:rFonts w:ascii="EB Garamond" w:hAnsi="EB Garamond" w:cs="EB Garamond"/>
                <w:b w:val="0"/>
                <w:i w:val="0"/>
                <w:color w:val="201B16"/>
                <w:sz w:val="19"/>
                <w:lang w:val="pt-BR" w:bidi="ar-SA"/>
                <w:kern w:val="16"/>
                <w14:ligatures w14:val="standardContextual"/>
              </w:rPr>
              <w:t xml:space="preserve"> - </w:t>
            </w:r>
            <w:r>
              <w:rPr>
                <w:rFonts w:ascii="EB Garamond" w:hAnsi="EB Garamond" w:cs="EB Garamond"/>
                <w:b/>
                <w:i w:val="0"/>
                <w:color w:val="201B16"/>
                <w:sz w:val="19"/>
                <w:lang w:val="pt-BR" w:bidi="ar-SA"/>
                <w:kern w:val="16"/>
                <w14:ligatures w14:val="standardContextual"/>
              </w:rPr>
              <w:t>O direito adquirido com fator é mais vantajoso</w:t>
            </w:r>
            <w:r>
              <w:rPr>
                <w:rFonts w:ascii="EB Garamond" w:hAnsi="EB Garamond" w:cs="EB Garamond"/>
                <w:b w:val="0"/>
                <w:i w:val="0"/>
                <w:color w:val="201B16"/>
                <w:sz w:val="19"/>
                <w:lang w:val="pt-BR" w:bidi="ar-SA"/>
                <w:kern w:val="16"/>
                <w14:ligatures w14:val="standardContextual"/>
              </w:rPr>
              <w:t xml:space="preserve"> porque Roberto tem 64 anos e 42 anos de TC, gerando fator &gt; 1,0.</w:t>
            </w:r>
          </w:p>
          <w:p>
            <w:pPr>
              <w:spacing w:before="0" w:after="60" w:line="247" w:lineRule="auto"/>
              <w:jc w:val="both"/>
            </w:pPr>
            <w:r>
              <w:rPr>
                <w:rFonts w:ascii="EB Garamond" w:hAnsi="EB Garamond" w:cs="EB Garamond"/>
                <w:b/>
                <w:i w:val="0"/>
                <w:color w:val="201B16"/>
                <w:sz w:val="19"/>
                <w:lang w:val="pt-BR" w:bidi="ar-SA"/>
                <w:kern w:val="16"/>
                <w14:ligatures w14:val="standardContextual"/>
              </w:rPr>
              <w:t>Lição:</w:t>
            </w:r>
            <w:r>
              <w:rPr>
                <w:rFonts w:ascii="EB Garamond" w:hAnsi="EB Garamond" w:cs="EB Garamond"/>
                <w:b w:val="0"/>
                <w:i w:val="0"/>
                <w:color w:val="201B16"/>
                <w:sz w:val="19"/>
                <w:lang w:val="pt-BR" w:bidi="ar-SA"/>
                <w:kern w:val="16"/>
                <w14:ligatures w14:val="standardContextual"/>
              </w:rPr>
              <w:t xml:space="preserve"> O direito adquirido pode ser exercido a qualquer tempo. Esperar mais anos pode torná-lo ainda mais vantajoso quando o fator previdenciário supera 1,0, mas o segurado perde meses de benefício enquanto espera.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11.4 Regra de transição por pontos — art. 15,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11.4.1 Conceito e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quatro regras de transição, a de pontos (art. 15) é a que atinge o maior número de segurados. O mecanismo é direto: soma-se a idade ao tempo de contribuição, e o resultado deve atingir a pontuação mínima do ano de requerimento. Herdeira da regra 85/95, dela se distingue por uma diferença crucial: os pontos aqui são meros requisitos de acesso, sem efeito sobre o cálculo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contribuição mínimo:</w:t>
      </w:r>
      <w:r>
        <w:rPr>
          <w:rFonts w:ascii="EB Garamond" w:hAnsi="EB Garamond" w:cs="EB Garamond"/>
          <w:b w:val="0"/>
          <w:i w:val="0"/>
          <w:color w:val="201B16"/>
          <w:sz w:val="21"/>
          <w:lang w:val="pt-BR" w:bidi="ar-SA"/>
          <w:kern w:val="16"/>
          <w14:ligatures w14:val="standardContextual"/>
        </w:rPr>
        <w:t xml:space="preserve"> 30 anos (mulher) ou 35 anos (homem). Esse é um requisito fixo, que não se altera ao longo dos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Pontuação mínima:</w:t>
      </w:r>
      <w:r>
        <w:rPr>
          <w:rFonts w:ascii="EB Garamond" w:hAnsi="EB Garamond" w:cs="EB Garamond"/>
          <w:b w:val="0"/>
          <w:i w:val="0"/>
          <w:color w:val="201B16"/>
          <w:sz w:val="21"/>
          <w:lang w:val="pt-BR" w:bidi="ar-SA"/>
          <w:kern w:val="16"/>
          <w14:ligatures w14:val="standardContextual"/>
        </w:rPr>
        <w:t xml:space="preserve"> A soma de idade + tempo de contribuição deve atingir a pontuação exigida para o ano em que o segurado pretende se aposentar. A pontuação inicial (2019) era de 86 pontos para mulher e 96 para homem, aumentando 1 ponto por ano até atingir 100 (mulher, em 2033) e 105 (homem, em 2028).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Carência:</w:t>
      </w:r>
      <w:r>
        <w:rPr>
          <w:rFonts w:ascii="EB Garamond" w:hAnsi="EB Garamond" w:cs="EB Garamond"/>
          <w:b w:val="0"/>
          <w:i w:val="0"/>
          <w:color w:val="201B16"/>
          <w:sz w:val="21"/>
          <w:lang w:val="pt-BR" w:bidi="ar-SA"/>
          <w:kern w:val="16"/>
          <w14:ligatures w14:val="standardContextual"/>
        </w:rPr>
        <w:t xml:space="preserve"> 180 contribuições mensais (art. 25, II, Lei 8.213/91). Para segurados filiados antes de 24/07/1991, a carência pode ser inferior, conforme a tabela progressiva do art. 142 da Lei 8.213/91 (v. Cap. 3, seção 3.4).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grande vantagem do sistema de pontos é a flexibilidade: como a pontuação resulta da soma de idade e TC, um segurado com mais tempo de contribuição precisa de menos idade, e vice-versa. Um homem com 40 anos de TC, por exemplo, precisa de apenas 63 anos de idade para atingir 103 pontos em 2026, enquanto um homem com 35 anos de TC precisa de 68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11.4.2 Tabela de pontuação ano a ano (2019-2033)</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Mulher (pontos)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Homem (pontos)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105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100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i w:val="0"/>
          <w:color w:val="201B16"/>
          <w:sz w:val="21"/>
          <w:lang w:val="pt-BR" w:bidi="ar-SA"/>
          <w:kern w:val="16"/>
          <w14:ligatures w14:val="standardContextual"/>
        </w:rPr>
        <w:t>bservação:</w:t>
      </w:r>
      <w:r>
        <w:rPr>
          <w:rFonts w:ascii="EB Garamond" w:hAnsi="EB Garamond" w:cs="EB Garamond"/>
          <w:b w:val="0"/>
          <w:i w:val="0"/>
          <w:color w:val="201B16"/>
          <w:sz w:val="21"/>
          <w:lang w:val="pt-BR" w:bidi="ar-SA"/>
          <w:kern w:val="16"/>
          <w14:ligatures w14:val="standardContextual"/>
        </w:rPr>
        <w:t xml:space="preserve"> Após a estabilização, a pontuação se iguala à da regra permanente. Para o homem, a partir de 2028 (105 pontos = 65 anos + 40 anos TC ou equivalente), a regra de transição deixa de ter vantagem sobre a regra permanente. Para a mulher, isso ocorre a partir de 2033 (100 pontos = 62 anos + 38 TC ou equivalente).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11.4.3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pela regra do art. 15 segue a fórmula da EC 103/2019: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Média:</w:t>
      </w:r>
      <w:r>
        <w:rPr>
          <w:rFonts w:ascii="EB Garamond" w:hAnsi="EB Garamond" w:cs="EB Garamond"/>
          <w:b w:val="0"/>
          <w:i w:val="0"/>
          <w:color w:val="201B16"/>
          <w:sz w:val="20"/>
          <w:lang w:val="pt-BR" w:bidi="ar-SA"/>
          <w:kern w:val="16"/>
          <w14:ligatures w14:val="standardContextual"/>
        </w:rPr>
        <w:t xml:space="preserve"> 100% dos salários de contribuição desde julho/1994 (sem descarte dos 20% menores).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Coeficiente:</w:t>
      </w:r>
      <w:r>
        <w:rPr>
          <w:rFonts w:ascii="EB Garamond" w:hAnsi="EB Garamond" w:cs="EB Garamond"/>
          <w:b w:val="0"/>
          <w:i w:val="0"/>
          <w:color w:val="201B16"/>
          <w:sz w:val="20"/>
          <w:lang w:val="pt-BR" w:bidi="ar-SA"/>
          <w:kern w:val="16"/>
          <w14:ligatures w14:val="standardContextual"/>
        </w:rPr>
        <w:t xml:space="preserve"> 60% + 2% por ano que exceder 20 anos de TC (homem) ou 15 anos de TC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Possibilidade de exclusão:</w:t>
      </w:r>
      <w:r>
        <w:rPr>
          <w:rFonts w:ascii="EB Garamond" w:hAnsi="EB Garamond" w:cs="EB Garamond"/>
          <w:b w:val="0"/>
          <w:i w:val="0"/>
          <w:color w:val="201B16"/>
          <w:sz w:val="20"/>
          <w:lang w:val="pt-BR" w:bidi="ar-SA"/>
          <w:kern w:val="16"/>
          <w14:ligatures w14:val="standardContextual"/>
        </w:rPr>
        <w:t xml:space="preserve"> O segurado pode excluir salários de contribuição que reduzam a média, desde que mantido o TC mínimo (art. 26, § 6º, EC 103 — seção 10.11.4).</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 Art. 15 (pontos)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Ana</w:t>
            </w:r>
            <w:r>
              <w:rPr>
                <w:rFonts w:ascii="EB Garamond" w:hAnsi="EB Garamond" w:cs="EB Garamond"/>
                <w:b w:val="0"/>
                <w:i w:val="0"/>
                <w:color w:val="201B16"/>
                <w:sz w:val="19"/>
                <w:lang w:val="pt-BR" w:bidi="ar-SA"/>
                <w:kern w:val="16"/>
                <w14:ligatures w14:val="standardContextual"/>
              </w:rPr>
              <w:t>, 58 anos, 35 anos de contribuição, média de 100% dos SC = R$ 4.200,00.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Pontuação:</w:t>
            </w:r>
            <w:r>
              <w:rPr>
                <w:rFonts w:ascii="EB Garamond" w:hAnsi="EB Garamond" w:cs="EB Garamond"/>
                <w:b w:val="0"/>
                <w:i w:val="0"/>
                <w:color w:val="201B16"/>
                <w:sz w:val="19"/>
                <w:lang w:val="pt-BR" w:bidi="ar-SA"/>
                <w:kern w:val="16"/>
                <w14:ligatures w14:val="standardContextual"/>
              </w:rPr>
              <w:t xml:space="preserve"> 58 + 35 = 93 ≥ 93 (exigido em 2026 para mulher) ✅ </w:t>
            </w:r>
            <w:r>
              <w:rPr>
                <w:rFonts w:ascii="EB Garamond" w:hAnsi="EB Garamond" w:cs="EB Garamond"/>
                <w:b/>
                <w:i w:val="0"/>
                <w:color w:val="201B16"/>
                <w:sz w:val="19"/>
                <w:lang w:val="pt-BR" w:bidi="ar-SA"/>
                <w:kern w:val="16"/>
                <w14:ligatures w14:val="standardContextual"/>
              </w:rPr>
              <w:t>TC mínimo:</w:t>
            </w:r>
            <w:r>
              <w:rPr>
                <w:rFonts w:ascii="EB Garamond" w:hAnsi="EB Garamond" w:cs="EB Garamond"/>
                <w:b w:val="0"/>
                <w:i w:val="0"/>
                <w:color w:val="201B16"/>
                <w:sz w:val="19"/>
                <w:lang w:val="pt-BR" w:bidi="ar-SA"/>
                <w:kern w:val="16"/>
                <w14:ligatures w14:val="standardContextual"/>
              </w:rPr>
              <w:t xml:space="preserve"> 35 ≥ 30 ✅ </w:t>
            </w:r>
            <w:r>
              <w:rPr>
                <w:rFonts w:ascii="EB Garamond" w:hAnsi="EB Garamond" w:cs="EB Garamond"/>
                <w:b/>
                <w:i w:val="0"/>
                <w:color w:val="201B16"/>
                <w:sz w:val="19"/>
                <w:lang w:val="pt-BR" w:bidi="ar-SA"/>
                <w:kern w:val="16"/>
                <w14:ligatures w14:val="standardContextual"/>
              </w:rPr>
              <w:t>Carência:</w:t>
            </w:r>
            <w:r>
              <w:rPr>
                <w:rFonts w:ascii="EB Garamond" w:hAnsi="EB Garamond" w:cs="EB Garamond"/>
                <w:b w:val="0"/>
                <w:i w:val="0"/>
                <w:color w:val="201B16"/>
                <w:sz w:val="19"/>
                <w:lang w:val="pt-BR" w:bidi="ar-SA"/>
                <w:kern w:val="16"/>
                <w14:ligatures w14:val="standardContextual"/>
              </w:rPr>
              <w:t xml:space="preserve"> 420 contribuições ≥ 180 ✅</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Coeficiente: 60% + 2% × (35 - 15) = 60% + 40% = </w:t>
            </w:r>
            <w:r>
              <w:rPr>
                <w:rFonts w:ascii="EB Garamond" w:hAnsi="EB Garamond" w:cs="EB Garamond"/>
                <w:b/>
                <w:i w:val="0"/>
                <w:color w:val="201B16"/>
                <w:sz w:val="19"/>
                <w:lang w:val="pt-BR" w:bidi="ar-SA"/>
                <w:kern w:val="16"/>
                <w14:ligatures w14:val="standardContextual"/>
              </w:rPr>
              <w:t>100%</w:t>
            </w:r>
            <w:r>
              <w:rPr>
                <w:rFonts w:ascii="EB Garamond" w:hAnsi="EB Garamond" w:cs="EB Garamond"/>
                <w:b w:val="0"/>
                <w:i w:val="0"/>
                <w:color w:val="201B16"/>
                <w:sz w:val="19"/>
                <w:lang w:val="pt-BR" w:bidi="ar-SA"/>
                <w:kern w:val="16"/>
                <w14:ligatures w14:val="standardContextual"/>
              </w:rPr>
              <w:t xml:space="preserve"> - RMI: R$ 4.200,00 × 100% = </w:t>
            </w:r>
            <w:r>
              <w:rPr>
                <w:rFonts w:ascii="EB Garamond" w:hAnsi="EB Garamond" w:cs="EB Garamond"/>
                <w:b/>
                <w:i w:val="0"/>
                <w:color w:val="201B16"/>
                <w:sz w:val="19"/>
                <w:lang w:val="pt-BR" w:bidi="ar-SA"/>
                <w:kern w:val="16"/>
                <w14:ligatures w14:val="standardContextual"/>
              </w:rPr>
              <w:t>R$ 4.200,00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Ana atinge coeficiente de 100% porque tem 35 anos de TC (20 anos excedentes sobre o piso de 15 para mulher). Seguradas com menos TC terão coeficiente menor.</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w:t>
            </w:r>
            <w:r>
              <w:rPr>
                <w:rFonts w:ascii="EB Garamond" w:hAnsi="EB Garamond" w:cs="EB Garamond"/>
                <w:b w:val="0"/>
                <w:i w:val="0"/>
                <w:color w:val="201B16"/>
                <w:sz w:val="19"/>
                <w:lang w:val="pt-BR" w:bidi="ar-SA"/>
                <w:kern w:val="16"/>
                <w14:ligatures w14:val="standardContextual"/>
              </w:rPr>
              <w:t xml:space="preserve"> Se Ana tivesse apenas 30 anos de TC (mínimo exigido): - Pontuação: 58 + 30 = 88 &lt; 93 → </w:t>
            </w:r>
            <w:r>
              <w:rPr>
                <w:rFonts w:ascii="EB Garamond" w:hAnsi="EB Garamond" w:cs="EB Garamond"/>
                <w:b/>
                <w:i w:val="0"/>
                <w:color w:val="201B16"/>
                <w:sz w:val="19"/>
                <w:lang w:val="pt-BR" w:bidi="ar-SA"/>
                <w:kern w:val="16"/>
                <w14:ligatures w14:val="standardContextual"/>
              </w:rPr>
              <w:t>não atinge em 2026</w:t>
            </w:r>
            <w:r>
              <w:rPr>
                <w:rFonts w:ascii="EB Garamond" w:hAnsi="EB Garamond" w:cs="EB Garamond"/>
                <w:b w:val="0"/>
                <w:i w:val="0"/>
                <w:color w:val="201B16"/>
                <w:sz w:val="19"/>
                <w:lang w:val="pt-BR" w:bidi="ar-SA"/>
                <w:kern w:val="16"/>
                <w14:ligatures w14:val="standardContextual"/>
              </w:rPr>
              <w:t xml:space="preserve"> (tampouco atingiria em 2025, quando a exigência para a mulher era de 92 pontos: 88 &lt; 92) - Coeficiente com 30 anos: 60% + 2% × (30 - 15) = 90% - RMI: R$ 4.200 × 90% = </w:t>
            </w:r>
            <w:r>
              <w:rPr>
                <w:rFonts w:ascii="EB Garamond" w:hAnsi="EB Garamond" w:cs="EB Garamond"/>
                <w:b/>
                <w:i w:val="0"/>
                <w:color w:val="201B16"/>
                <w:sz w:val="19"/>
                <w:lang w:val="pt-BR" w:bidi="ar-SA"/>
                <w:kern w:val="16"/>
                <w14:ligatures w14:val="standardContextual"/>
              </w:rPr>
              <w:t>R$ 3.780,00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Diferença crucial: pontos do art. 15 EC 103 vs. Pontos da regra 85/95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Embora ambos usem o sistema de pontos (idade + TC), os efeitos são radicalmente diferentes: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 85/95 (Lei 13.183/2015)</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Art. 15 EC 103/2019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Efeito dos pontos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Afasta o 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requisito de acesso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da média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80% maiores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dos SC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Coeficiente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do SB (fixo)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Afastado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 (nem como opção)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Aplicação em 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direito adquirido (até 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de transição vigente</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confusão entre as duas regras é um dos erros mais comuns na prática previdenciária. O advogado que calcula o benefício do art. 15 como se fosse a regra 85/95 (100% do SB, sem fator) comete erro grave que pode resultar em expectativa equivocada ao cliente e eventual responsabilidade profissional.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11.5 Regra de transição por idade mínima progressiva — art. 16,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11.5.1 Conceito e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diferença entre o art. 16 e o art. 15 é sutil, mas decisiva: enquanto o art. 15 permite compensar idade com mais TC (e vice-versa), o art. 16 exige idade mínima rígida, que cresce 6 meses a cada ano. Partiu-se de 56 anos (mulher) e 61 (homem) em 2019, rumo a 62 (mulher, em 2031) e 65 (homem, em 2027). Atingidas essas idades, a regra se iguala à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cumulativos,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contribuição mínimo:</w:t>
      </w:r>
      <w:r>
        <w:rPr>
          <w:rFonts w:ascii="EB Garamond" w:hAnsi="EB Garamond" w:cs="EB Garamond"/>
          <w:b w:val="0"/>
          <w:i w:val="0"/>
          <w:color w:val="201B16"/>
          <w:sz w:val="21"/>
          <w:lang w:val="pt-BR" w:bidi="ar-SA"/>
          <w:kern w:val="16"/>
          <w14:ligatures w14:val="standardContextual"/>
        </w:rPr>
        <w:t xml:space="preserve"> 30 anos (mulher) ou 35 anos (homem) — fixo, idêntico ao art. 15.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Idade mínima progressiva:</w:t>
      </w:r>
      <w:r>
        <w:rPr>
          <w:rFonts w:ascii="EB Garamond" w:hAnsi="EB Garamond" w:cs="EB Garamond"/>
          <w:b w:val="0"/>
          <w:i w:val="0"/>
          <w:color w:val="201B16"/>
          <w:sz w:val="21"/>
          <w:lang w:val="pt-BR" w:bidi="ar-SA"/>
          <w:kern w:val="16"/>
          <w14:ligatures w14:val="standardContextual"/>
        </w:rPr>
        <w:t xml:space="preserve"> Conforme tabela abaixo. A idade aqui é requisito autônomo: mais TC não compensa menos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Carência:</w:t>
      </w:r>
      <w:r>
        <w:rPr>
          <w:rFonts w:ascii="EB Garamond" w:hAnsi="EB Garamond" w:cs="EB Garamond"/>
          <w:b w:val="0"/>
          <w:i w:val="0"/>
          <w:color w:val="201B16"/>
          <w:sz w:val="21"/>
          <w:lang w:val="pt-BR" w:bidi="ar-SA"/>
          <w:kern w:val="16"/>
          <w14:ligatures w14:val="standardContextual"/>
        </w:rPr>
        <w:t xml:space="preserve"> 180 contribuições mensais (para segurados filiados antes de 24/07/1991, v. Tabela do art. 142, Cap. 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11.5.2 Tabela de idade mínima progressiva (2019-2031)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Mulher (idade)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Homem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64,5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65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62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11.5.3 Quando o art. 16 é mais vantajoso que o art. 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maioria dos casos, as duas regras produzem resultados idênticos, pois o cálculo do benefício é o mesmo (60% + 2%/ano excedente sobre média de 100%). A diferença está nos requisitos de acesso: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Art. 15 favorece:</w:t>
      </w:r>
      <w:r>
        <w:rPr>
          <w:rFonts w:ascii="EB Garamond" w:hAnsi="EB Garamond" w:cs="EB Garamond"/>
          <w:b w:val="0"/>
          <w:i w:val="0"/>
          <w:color w:val="201B16"/>
          <w:sz w:val="21"/>
          <w:lang w:val="pt-BR" w:bidi="ar-SA"/>
          <w:kern w:val="16"/>
          <w14:ligatures w14:val="standardContextual"/>
        </w:rPr>
        <w:t xml:space="preserve"> Segurados com muito tempo de contribuição e idade relativamente baixa. Exemplo: mulher com 37 anos de TC e 56 anos de idade → pontos = 93 (atinge art. 15 em 2026), mas idade 56 &lt; 59,5 (não atinge art. 16 em 2026).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Art. 16 favorece:</w:t>
      </w:r>
      <w:r>
        <w:rPr>
          <w:rFonts w:ascii="EB Garamond" w:hAnsi="EB Garamond" w:cs="EB Garamond"/>
          <w:b w:val="0"/>
          <w:i w:val="0"/>
          <w:color w:val="201B16"/>
          <w:sz w:val="21"/>
          <w:lang w:val="pt-BR" w:bidi="ar-SA"/>
          <w:kern w:val="16"/>
          <w14:ligatures w14:val="standardContextual"/>
        </w:rPr>
        <w:t xml:space="preserve"> Segurados com idade elevada mas tempo de contribuição próximo do mínimo. Exemplo: homem com 35 anos de TC e 65 anos de idade → idade 65 ≥ 64,5 (atinge art. 16 em 2026), pontos = 100 &lt; 103 (não atinge art. 15 em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art. 15 tem campo de aplicação mais amplo porque permite compensação (mais TC = menos idade exigida), enquanto o art. 16 é rígido em ambos os requisitos.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art. 15 vs. Art. 16 — Caso concreto</w:t>
            </w:r>
          </w:p>
          <w:p>
            <w:pPr>
              <w:spacing w:before="0" w:after="60" w:line="247" w:lineRule="auto"/>
              <w:jc w:val="both"/>
            </w:pPr>
            <w:r>
              <w:rPr>
                <w:rFonts w:ascii="EB Garamond" w:hAnsi="EB Garamond" w:cs="EB Garamond"/>
                <w:b/>
                <w:i w:val="0"/>
                <w:color w:val="201B16"/>
                <w:sz w:val="19"/>
                <w:lang w:val="pt-BR" w:bidi="ar-SA"/>
                <w:kern w:val="16"/>
                <w14:ligatures w14:val="standardContextual"/>
              </w:rPr>
              <w:t>Jorge</w:t>
            </w:r>
            <w:r>
              <w:rPr>
                <w:rFonts w:ascii="EB Garamond" w:hAnsi="EB Garamond" w:cs="EB Garamond"/>
                <w:b w:val="0"/>
                <w:i w:val="0"/>
                <w:color w:val="201B16"/>
                <w:sz w:val="19"/>
                <w:lang w:val="pt-BR" w:bidi="ar-SA"/>
                <w:kern w:val="16"/>
                <w14:ligatures w14:val="standardContextual"/>
              </w:rPr>
              <w:t xml:space="preserve">, homem, 65 anos, 35 anos TC em 2026. - Art. 15: pontos = 65 + 35 = 100 &lt; 103 → </w:t>
            </w:r>
            <w:r>
              <w:rPr>
                <w:rFonts w:ascii="EB Garamond" w:hAnsi="EB Garamond" w:cs="EB Garamond"/>
                <w:b/>
                <w:i w:val="0"/>
                <w:color w:val="201B16"/>
                <w:sz w:val="19"/>
                <w:lang w:val="pt-BR" w:bidi="ar-SA"/>
                <w:kern w:val="16"/>
                <w14:ligatures w14:val="standardContextual"/>
              </w:rPr>
              <w:t>NÃO atinge</w:t>
            </w:r>
            <w:r>
              <w:rPr>
                <w:rFonts w:ascii="EB Garamond" w:hAnsi="EB Garamond" w:cs="EB Garamond"/>
                <w:b w:val="0"/>
                <w:i w:val="0"/>
                <w:color w:val="201B16"/>
                <w:sz w:val="19"/>
                <w:lang w:val="pt-BR" w:bidi="ar-SA"/>
                <w:kern w:val="16"/>
                <w14:ligatures w14:val="standardContextual"/>
              </w:rPr>
              <w:t xml:space="preserve"> em 2026 - Art. 16: idade 65 ≥ 64,5 </w:t>
            </w:r>
            <w:r>
              <w:rPr>
                <w:rFonts w:ascii="EB Garamond" w:hAnsi="EB Garamond" w:cs="EB Garamond"/>
                <w:b/>
                <w:i w:val="0"/>
                <w:color w:val="201B16"/>
                <w:sz w:val="19"/>
                <w:lang w:val="pt-BR" w:bidi="ar-SA"/>
                <w:kern w:val="16"/>
                <w14:ligatures w14:val="standardContextual"/>
              </w:rPr>
              <w:t>E</w:t>
            </w:r>
            <w:r>
              <w:rPr>
                <w:rFonts w:ascii="EB Garamond" w:hAnsi="EB Garamond" w:cs="EB Garamond"/>
                <w:b w:val="0"/>
                <w:i w:val="0"/>
                <w:color w:val="201B16"/>
                <w:sz w:val="19"/>
                <w:lang w:val="pt-BR" w:bidi="ar-SA"/>
                <w:kern w:val="16"/>
                <w14:ligatures w14:val="standardContextual"/>
              </w:rPr>
              <w:t xml:space="preserve"> TC 35 ≥ 35 → </w:t>
            </w:r>
            <w:r>
              <w:rPr>
                <w:rFonts w:ascii="EB Garamond" w:hAnsi="EB Garamond" w:cs="EB Garamond"/>
                <w:b/>
                <w:i w:val="0"/>
                <w:color w:val="201B16"/>
                <w:sz w:val="19"/>
                <w:lang w:val="pt-BR" w:bidi="ar-SA"/>
                <w:kern w:val="16"/>
                <w14:ligatures w14:val="standardContextual"/>
              </w:rPr>
              <w:t>atinge</w:t>
            </w:r>
            <w:r>
              <w:rPr>
                <w:rFonts w:ascii="EB Garamond" w:hAnsi="EB Garamond" w:cs="EB Garamond"/>
                <w:b w:val="0"/>
                <w:i w:val="0"/>
                <w:color w:val="201B16"/>
                <w:sz w:val="19"/>
                <w:lang w:val="pt-BR" w:bidi="ar-SA"/>
                <w:kern w:val="16"/>
                <w14:ligatures w14:val="standardContextual"/>
              </w:rPr>
              <w:t xml:space="preserve"> em 2026 - Conclusão: Jorge se aposenta pelo art. 16, não pelo art. 15.</w:t>
            </w:r>
          </w:p>
          <w:p>
            <w:pPr>
              <w:spacing w:before="0" w:after="60" w:line="247" w:lineRule="auto"/>
              <w:jc w:val="both"/>
            </w:pPr>
            <w:r>
              <w:rPr>
                <w:rFonts w:ascii="EB Garamond" w:hAnsi="EB Garamond" w:cs="EB Garamond"/>
                <w:b/>
                <w:i w:val="0"/>
                <w:color w:val="201B16"/>
                <w:sz w:val="19"/>
                <w:lang w:val="pt-BR" w:bidi="ar-SA"/>
                <w:kern w:val="16"/>
                <w14:ligatures w14:val="standardContextual"/>
              </w:rPr>
              <w:t>Mariana</w:t>
            </w:r>
            <w:r>
              <w:rPr>
                <w:rFonts w:ascii="EB Garamond" w:hAnsi="EB Garamond" w:cs="EB Garamond"/>
                <w:b w:val="0"/>
                <w:i w:val="0"/>
                <w:color w:val="201B16"/>
                <w:sz w:val="19"/>
                <w:lang w:val="pt-BR" w:bidi="ar-SA"/>
                <w:kern w:val="16"/>
                <w14:ligatures w14:val="standardContextual"/>
              </w:rPr>
              <w:t xml:space="preserve">, mulher, 56 anos, 37 anos TC em 2026. - Art. 15: pontos = 56 + 37 = 93 ≥ 93 → </w:t>
            </w:r>
            <w:r>
              <w:rPr>
                <w:rFonts w:ascii="EB Garamond" w:hAnsi="EB Garamond" w:cs="EB Garamond"/>
                <w:b/>
                <w:i w:val="0"/>
                <w:color w:val="201B16"/>
                <w:sz w:val="19"/>
                <w:lang w:val="pt-BR" w:bidi="ar-SA"/>
                <w:kern w:val="16"/>
                <w14:ligatures w14:val="standardContextual"/>
              </w:rPr>
              <w:t>atinge</w:t>
            </w:r>
            <w:r>
              <w:rPr>
                <w:rFonts w:ascii="EB Garamond" w:hAnsi="EB Garamond" w:cs="EB Garamond"/>
                <w:b w:val="0"/>
                <w:i w:val="0"/>
                <w:color w:val="201B16"/>
                <w:sz w:val="19"/>
                <w:lang w:val="pt-BR" w:bidi="ar-SA"/>
                <w:kern w:val="16"/>
                <w14:ligatures w14:val="standardContextual"/>
              </w:rPr>
              <w:t xml:space="preserve"> em 2026 - Art. 16: idade 56 &lt; 59,5 → </w:t>
            </w:r>
            <w:r>
              <w:rPr>
                <w:rFonts w:ascii="EB Garamond" w:hAnsi="EB Garamond" w:cs="EB Garamond"/>
                <w:b/>
                <w:i w:val="0"/>
                <w:color w:val="201B16"/>
                <w:sz w:val="19"/>
                <w:lang w:val="pt-BR" w:bidi="ar-SA"/>
                <w:kern w:val="16"/>
                <w14:ligatures w14:val="standardContextual"/>
              </w:rPr>
              <w:t>NÃO atinge</w:t>
            </w:r>
            <w:r>
              <w:rPr>
                <w:rFonts w:ascii="EB Garamond" w:hAnsi="EB Garamond" w:cs="EB Garamond"/>
                <w:b w:val="0"/>
                <w:i w:val="0"/>
                <w:color w:val="201B16"/>
                <w:sz w:val="19"/>
                <w:lang w:val="pt-BR" w:bidi="ar-SA"/>
                <w:kern w:val="16"/>
                <w14:ligatures w14:val="standardContextual"/>
              </w:rPr>
              <w:t xml:space="preserve"> em 2026 - Conclusão: Mariana se aposenta pelo art. 15, não pelo art. 16.</w:t>
            </w:r>
          </w:p>
          <w:p>
            <w:pPr>
              <w:spacing w:before="0" w:after="60" w:line="247" w:lineRule="auto"/>
              <w:jc w:val="both"/>
            </w:pPr>
            <w:r>
              <w:rPr>
                <w:rFonts w:ascii="EB Garamond" w:hAnsi="EB Garamond" w:cs="EB Garamond"/>
                <w:b/>
                <w:i w:val="0"/>
                <w:color w:val="201B16"/>
                <w:sz w:val="19"/>
                <w:lang w:val="pt-BR" w:bidi="ar-SA"/>
                <w:kern w:val="16"/>
                <w14:ligatures w14:val="standardContextual"/>
              </w:rPr>
              <w:t>Em ambos os casos, o cálculo do benefício é idêntico.</w:t>
            </w:r>
            <w:r>
              <w:rPr>
                <w:rFonts w:ascii="EB Garamond" w:hAnsi="EB Garamond" w:cs="EB Garamond"/>
                <w:b w:val="0"/>
                <w:i w:val="0"/>
                <w:color w:val="201B16"/>
                <w:sz w:val="19"/>
                <w:lang w:val="pt-BR" w:bidi="ar-SA"/>
                <w:kern w:val="16"/>
                <w14:ligatures w14:val="standardContextual"/>
              </w:rPr>
              <w:t xml:space="preserve"> A diferença é apenas no acesso.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11.6 Regra de transição do pedágio de 50% — art. 17,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11.6.1 Conceito e requisitos de elegibilidade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pedágio de 50% (art. 17) só beneficia quem, em 13/11/2019, já tinha pelo menos 33 anos de TC (homem) ou 28 (mulher) — ou seja, a menos de dois anos do mínimo. Para os demais segurados, a regra é irrelevante. Trata-se da regra de transição de aplicação mais restrita. Concretamente: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Mulheres:</w:t>
      </w:r>
      <w:r>
        <w:rPr>
          <w:rFonts w:ascii="EB Garamond" w:hAnsi="EB Garamond" w:cs="EB Garamond"/>
          <w:b w:val="0"/>
          <w:i w:val="0"/>
          <w:color w:val="201B16"/>
          <w:sz w:val="20"/>
          <w:lang w:val="pt-BR" w:bidi="ar-SA"/>
          <w:kern w:val="16"/>
          <w14:ligatures w14:val="standardContextual"/>
        </w:rPr>
        <w:t xml:space="preserve"> Pelo menos 28 anos de contribuição em 13/11/2019 (faltavam no máximo 2 anos para os 30 exigidos).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Homens:</w:t>
      </w:r>
      <w:r>
        <w:rPr>
          <w:rFonts w:ascii="EB Garamond" w:hAnsi="EB Garamond" w:cs="EB Garamond"/>
          <w:b w:val="0"/>
          <w:i w:val="0"/>
          <w:color w:val="201B16"/>
          <w:sz w:val="20"/>
          <w:lang w:val="pt-BR" w:bidi="ar-SA"/>
          <w:kern w:val="16"/>
          <w14:ligatures w14:val="standardContextual"/>
        </w:rPr>
        <w:t xml:space="preserve"> Pelo menos 33 anos de contribuição em 13/11/2019 (faltavam no máximo 2 anos para os 35 exigidos).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pedágio consiste em um acréscimo de 50% sobre o tempo que faltava em 13/11/2019. Se faltava 1 ano, o pedágio é de 6 meses (total: 1 ano e 6 meses). Se faltavam 2 anos, o pedágio é de 1 ano (total: 3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Não há exigência de idade mínima.</w:t>
      </w:r>
      <w:r>
        <w:rPr>
          <w:rFonts w:ascii="EB Garamond" w:hAnsi="EB Garamond" w:cs="EB Garamond"/>
          <w:b w:val="0"/>
          <w:i w:val="0"/>
          <w:color w:val="201B16"/>
          <w:sz w:val="21"/>
          <w:lang w:val="pt-BR" w:bidi="ar-SA"/>
          <w:kern w:val="16"/>
          <w14:ligatures w14:val="standardContextual"/>
        </w:rPr>
        <w:t xml:space="preserve"> Essa é a única regra de transição da EC 103 que permite aposentadoria por tempo de contribuição sem requisito etário.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11.6.2 O fator previdenciário obrigatório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elemento mais relevante, e frequentemente mais prejudicial, da regra do pedágio 50% é a aplicação obrigatória do fator previdenciário. Ao contrário das demais regras de transição (que utilizam o coeficiente de 60% + 2%/ano excedente), o art. 17 determina que o benefício seja calculado pela fórmula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Média dos 80% maiores salários de contribuição</w:t>
      </w:r>
      <w:r>
        <w:rPr>
          <w:rFonts w:ascii="EB Garamond" w:hAnsi="EB Garamond" w:cs="EB Garamond"/>
          <w:b w:val="0"/>
          <w:i w:val="0"/>
          <w:color w:val="201B16"/>
          <w:sz w:val="20"/>
          <w:lang w:val="pt-BR" w:bidi="ar-SA"/>
          <w:kern w:val="16"/>
          <w14:ligatures w14:val="standardContextual"/>
        </w:rPr>
        <w:t xml:space="preserve"> (não 100% — vantagem sobre as demais regras).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Aplicação do fator previdenciário</w:t>
      </w:r>
      <w:r>
        <w:rPr>
          <w:rFonts w:ascii="EB Garamond" w:hAnsi="EB Garamond" w:cs="EB Garamond"/>
          <w:b w:val="0"/>
          <w:i w:val="0"/>
          <w:color w:val="201B16"/>
          <w:sz w:val="20"/>
          <w:lang w:val="pt-BR" w:bidi="ar-SA"/>
          <w:kern w:val="16"/>
          <w14:ligatures w14:val="standardContextual"/>
        </w:rPr>
        <w:t xml:space="preserve"> sobre a média (pode ser vantagem ou desvantagem, dependendo do caso).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combinação cria um paradoxo: a regra do pedágio 50% pode produzir tanto o melhor quanto o pior resultado entre todas as regras, dependendo exclusivamente do valor do fator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armadilha do pedágio 50%: quando o fator previdenciário é inimigo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fator previdenciário inferior a 1,0 reduz o valor do benefício, às vezes drasticamente. O segurado jovem (com menos de 58-60 anos) que se aposenta pelo pedágio 50% frequentemente obtém benefício inferior ao que receberia por outras regras.</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devastador:</w:t>
            </w:r>
            <w:r>
              <w:rPr>
                <w:rFonts w:ascii="EB Garamond" w:hAnsi="EB Garamond" w:cs="EB Garamond"/>
                <w:b w:val="0"/>
                <w:i w:val="0"/>
                <w:color w:val="201B16"/>
                <w:sz w:val="19"/>
                <w:lang w:val="pt-BR" w:bidi="ar-SA"/>
                <w:kern w:val="16"/>
                <w14:ligatures w14:val="standardContextual"/>
              </w:rPr>
              <w:t xml:space="preserve"> - </w:t>
            </w:r>
            <w:r>
              <w:rPr>
                <w:rFonts w:ascii="EB Garamond" w:hAnsi="EB Garamond" w:cs="EB Garamond"/>
                <w:b/>
                <w:i w:val="0"/>
                <w:color w:val="201B16"/>
                <w:sz w:val="19"/>
                <w:lang w:val="pt-BR" w:bidi="ar-SA"/>
                <w:kern w:val="16"/>
                <w14:ligatures w14:val="standardContextual"/>
              </w:rPr>
              <w:t>Marcos</w:t>
            </w:r>
            <w:r>
              <w:rPr>
                <w:rFonts w:ascii="EB Garamond" w:hAnsi="EB Garamond" w:cs="EB Garamond"/>
                <w:b w:val="0"/>
                <w:i w:val="0"/>
                <w:color w:val="201B16"/>
                <w:sz w:val="19"/>
                <w:lang w:val="pt-BR" w:bidi="ar-SA"/>
                <w:kern w:val="16"/>
                <w14:ligatures w14:val="standardContextual"/>
              </w:rPr>
              <w:t xml:space="preserve">, homem, 54 anos, 36 anos TC (tinha 33 anos em 2019, faltava 2 anos → pedágio = 1 ano → precisava de 36 anos total → completou). - Fator previdenciário: Tc=36, Id=54, Es≈25,3 (tabela IBGE 2024) → f ≈ (36×0,31/25,3) × [1+(54+11,16)/100] = 0,441 × 1,6516 = </w:t>
            </w:r>
            <w:r>
              <w:rPr>
                <w:rFonts w:ascii="EB Garamond" w:hAnsi="EB Garamond" w:cs="EB Garamond"/>
                <w:b/>
                <w:i w:val="0"/>
                <w:color w:val="201B16"/>
                <w:sz w:val="19"/>
                <w:lang w:val="pt-BR" w:bidi="ar-SA"/>
                <w:kern w:val="16"/>
                <w14:ligatures w14:val="standardContextual"/>
              </w:rPr>
              <w:t>0,728</w:t>
            </w:r>
            <w:r>
              <w:rPr>
                <w:rFonts w:ascii="EB Garamond" w:hAnsi="EB Garamond" w:cs="EB Garamond"/>
                <w:b w:val="0"/>
                <w:i w:val="0"/>
                <w:color w:val="201B16"/>
                <w:sz w:val="19"/>
                <w:lang w:val="pt-BR" w:bidi="ar-SA"/>
                <w:kern w:val="16"/>
                <w14:ligatures w14:val="standardContextual"/>
              </w:rPr>
              <w:t xml:space="preserve"> - Média 80% maiores: R$ 6.000,00 - RMI pelo pedágio 50%: R$ 6.000 × 0,728 = </w:t>
            </w:r>
            <w:r>
              <w:rPr>
                <w:rFonts w:ascii="EB Garamond" w:hAnsi="EB Garamond" w:cs="EB Garamond"/>
                <w:b/>
                <w:i w:val="0"/>
                <w:color w:val="201B16"/>
                <w:sz w:val="19"/>
                <w:lang w:val="pt-BR" w:bidi="ar-SA"/>
                <w:kern w:val="16"/>
                <w14:ligatures w14:val="standardContextual"/>
              </w:rPr>
              <w:t>R$ 4.368,00</w:t>
            </w:r>
          </w:p>
          <w:p>
            <w:pPr>
              <w:spacing w:before="0" w:after="60" w:line="247" w:lineRule="auto"/>
              <w:jc w:val="both"/>
            </w:pPr>
            <w:r>
              <w:rPr>
                <w:rFonts w:ascii="EB Garamond" w:hAnsi="EB Garamond" w:cs="EB Garamond"/>
                <w:b/>
                <w:i w:val="0"/>
                <w:color w:val="201B16"/>
                <w:sz w:val="19"/>
                <w:lang w:val="pt-BR" w:bidi="ar-SA"/>
                <w:kern w:val="16"/>
                <w14:ligatures w14:val="standardContextual"/>
              </w:rPr>
              <w:t>E se Marcos esperasse?</w:t>
            </w:r>
            <w:r>
              <w:rPr>
                <w:rFonts w:ascii="EB Garamond" w:hAnsi="EB Garamond" w:cs="EB Garamond"/>
                <w:b w:val="0"/>
                <w:i w:val="0"/>
                <w:color w:val="201B16"/>
                <w:sz w:val="19"/>
                <w:lang w:val="pt-BR" w:bidi="ar-SA"/>
                <w:kern w:val="16"/>
                <w14:ligatures w14:val="standardContextual"/>
              </w:rPr>
              <w:t xml:space="preserve"> O problema é que nenhuma regra de transição lhe oferece saída próxima: - </w:t>
            </w:r>
            <w:r>
              <w:rPr>
                <w:rFonts w:ascii="EB Garamond" w:hAnsi="EB Garamond" w:cs="EB Garamond"/>
                <w:b/>
                <w:i w:val="0"/>
                <w:color w:val="201B16"/>
                <w:sz w:val="19"/>
                <w:lang w:val="pt-BR" w:bidi="ar-SA"/>
                <w:kern w:val="16"/>
                <w14:ligatures w14:val="standardContextual"/>
              </w:rPr>
              <w:t>Art. 15 (pontos):</w:t>
            </w:r>
            <w:r>
              <w:rPr>
                <w:rFonts w:ascii="EB Garamond" w:hAnsi="EB Garamond" w:cs="EB Garamond"/>
                <w:b w:val="0"/>
                <w:i w:val="0"/>
                <w:color w:val="201B16"/>
                <w:sz w:val="19"/>
                <w:lang w:val="pt-BR" w:bidi="ar-SA"/>
                <w:kern w:val="16"/>
                <w14:ligatures w14:val="standardContextual"/>
              </w:rPr>
              <w:t xml:space="preserve"> em 2028 (56 anos, 38 TC) teria 94 pontos, abaixo dos 105 exigidos para o homem; a pontuação só seria alcançada em 2034, já com 62 anos (62 + 44 = 106 ≥ 105). - </w:t>
            </w:r>
            <w:r>
              <w:rPr>
                <w:rFonts w:ascii="EB Garamond" w:hAnsi="EB Garamond" w:cs="EB Garamond"/>
                <w:b/>
                <w:i w:val="0"/>
                <w:color w:val="201B16"/>
                <w:sz w:val="19"/>
                <w:lang w:val="pt-BR" w:bidi="ar-SA"/>
                <w:kern w:val="16"/>
                <w14:ligatures w14:val="standardContextual"/>
              </w:rPr>
              <w:t>Art. 20 (pedágio 100%):</w:t>
            </w:r>
            <w:r>
              <w:rPr>
                <w:rFonts w:ascii="EB Garamond" w:hAnsi="EB Garamond" w:cs="EB Garamond"/>
                <w:b w:val="0"/>
                <w:i w:val="0"/>
                <w:color w:val="201B16"/>
                <w:sz w:val="19"/>
                <w:lang w:val="pt-BR" w:bidi="ar-SA"/>
                <w:kern w:val="16"/>
                <w14:ligatures w14:val="standardContextual"/>
              </w:rPr>
              <w:t xml:space="preserve"> exige 60 anos de idade — Marcos só os completa em 2032. Nessa data, com idade e TC suficientes, obteria coeficiente de 100% sobre a média de 100% dos SC, sem a incidência do fator redutor.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Ou seja: aposentar-se já, pelo pedágio 50% com fator de 0,728, custa-lhe quase 27% do benefício; esperar significa adiar a aposentadoria por vários anos. É exatamente essa a armadilha — a regra está disponível, mas o fator a torna desvantajosa, e as alternativas só amadurecem no médio prazo.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Conclusão:</w:t>
            </w:r>
            <w:r>
              <w:rPr>
                <w:rFonts w:ascii="EB Garamond" w:hAnsi="EB Garamond" w:cs="EB Garamond"/>
                <w:b w:val="0"/>
                <w:i w:val="0"/>
                <w:color w:val="201B16"/>
                <w:sz w:val="19"/>
                <w:lang w:val="pt-BR" w:bidi="ar-SA"/>
                <w:kern w:val="16"/>
                <w14:ligatures w14:val="standardContextual"/>
              </w:rPr>
              <w:t xml:space="preserve"> O pedágio 50% é vantajoso quase exclusivamente para segurados com fator previdenciário ≥ 1,0, ou seja, com idade igual ou superior a aproximadamente 63-65 anos e TC de 35+ anos. Para segurados mais jovens, é uma armadilha.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11.6.3 Quando o pedágio 50% é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do pedágio 50% pode ser a mais vantajosa quando: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fator previdenciário elevado (&gt;= 1,0):</w:t>
      </w:r>
      <w:r>
        <w:rPr>
          <w:rFonts w:ascii="EB Garamond" w:hAnsi="EB Garamond" w:cs="EB Garamond"/>
          <w:b w:val="0"/>
          <w:i w:val="0"/>
          <w:color w:val="201B16"/>
          <w:sz w:val="20"/>
          <w:lang w:val="pt-BR" w:bidi="ar-SA"/>
          <w:kern w:val="16"/>
          <w14:ligatures w14:val="standardContextual"/>
        </w:rPr>
        <w:t xml:space="preserve"> A combinação de idade avançada e muito tempo de contribuição pode resultar em fator superior a 1,0, ampliando o valor do benefício.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A média dos 80% maiores SC é significativamente superior à média de 100%:</w:t>
      </w:r>
      <w:r>
        <w:rPr>
          <w:rFonts w:ascii="EB Garamond" w:hAnsi="EB Garamond" w:cs="EB Garamond"/>
          <w:b w:val="0"/>
          <w:i w:val="0"/>
          <w:color w:val="201B16"/>
          <w:sz w:val="20"/>
          <w:lang w:val="pt-BR" w:bidi="ar-SA"/>
          <w:kern w:val="16"/>
          <w14:ligatures w14:val="standardContextual"/>
        </w:rPr>
        <w:t xml:space="preserve"> Como o pedágio 50% usa a média dos 80% maiores (descartando os 20% piores), a base de cálculo tende a ser mais elevada do que nas regras dos arts. 15, 16 e 20, que utilizam média de 100%.</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A combinação fator × média 80% supera o resultado de coeficiente × média 100%:</w:t>
      </w:r>
      <w:r>
        <w:rPr>
          <w:rFonts w:ascii="EB Garamond" w:hAnsi="EB Garamond" w:cs="EB Garamond"/>
          <w:b w:val="0"/>
          <w:i w:val="0"/>
          <w:color w:val="201B16"/>
          <w:sz w:val="20"/>
          <w:lang w:val="pt-BR" w:bidi="ar-SA"/>
          <w:kern w:val="16"/>
          <w14:ligatures w14:val="standardContextual"/>
        </w:rPr>
        <w:t xml:space="preserve"> Essa é a comparação que o advogado deve fazer caso a caso.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o pedágio 50% brilha — Caso favorável</w:t>
            </w:r>
          </w:p>
          <w:p>
            <w:pPr>
              <w:spacing w:before="0" w:after="60" w:line="247" w:lineRule="auto"/>
              <w:jc w:val="both"/>
            </w:pPr>
            <w:r>
              <w:rPr>
                <w:rFonts w:ascii="EB Garamond" w:hAnsi="EB Garamond" w:cs="EB Garamond"/>
                <w:b/>
                <w:i w:val="0"/>
                <w:color w:val="201B16"/>
                <w:sz w:val="19"/>
                <w:lang w:val="pt-BR" w:bidi="ar-SA"/>
                <w:kern w:val="16"/>
                <w14:ligatures w14:val="standardContextual"/>
              </w:rPr>
              <w:t>Lúcia</w:t>
            </w:r>
            <w:r>
              <w:rPr>
                <w:rFonts w:ascii="EB Garamond" w:hAnsi="EB Garamond" w:cs="EB Garamond"/>
                <w:b w:val="0"/>
                <w:i w:val="0"/>
                <w:color w:val="201B16"/>
                <w:sz w:val="19"/>
                <w:lang w:val="pt-BR" w:bidi="ar-SA"/>
                <w:kern w:val="16"/>
                <w14:ligatures w14:val="standardContextual"/>
              </w:rPr>
              <w:t>, mulher, 63 anos, 31 anos TC (tinha 28 anos em 2019, faltavam 2 anos → pedágio = 1 ano → precisava de 31 anos total → completou). Com bônus de +5 anos para mulher no cálculo do fator.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Fator previdenciário: Tc=31 (+5 bônus=36), Id=63, Es≈21,0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f = (36×0,31/21,0) × [1+(63+36×0,31)/100] = 0,531 × 1,742 = </w:t>
            </w:r>
            <w:r>
              <w:rPr>
                <w:rFonts w:ascii="EB Garamond" w:hAnsi="EB Garamond" w:cs="EB Garamond"/>
                <w:b/>
                <w:i w:val="0"/>
                <w:color w:val="201B16"/>
                <w:sz w:val="19"/>
                <w:lang w:val="pt-BR" w:bidi="ar-SA"/>
                <w:kern w:val="16"/>
                <w14:ligatures w14:val="standardContextual"/>
              </w:rPr>
              <w:t>0,925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Média 80% maiores: R$ 5.500,00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pedágio 50%: R$ 5.500 × 0,925 = </w:t>
            </w:r>
            <w:r>
              <w:rPr>
                <w:rFonts w:ascii="EB Garamond" w:hAnsi="EB Garamond" w:cs="EB Garamond"/>
                <w:b/>
                <w:i w:val="0"/>
                <w:color w:val="201B16"/>
                <w:sz w:val="19"/>
                <w:lang w:val="pt-BR" w:bidi="ar-SA"/>
                <w:kern w:val="16"/>
                <w14:ligatures w14:val="standardContextual"/>
              </w:rPr>
              <w:t>R$ 5.087,50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art. 15:</w:t>
            </w:r>
            <w:r>
              <w:rPr>
                <w:rFonts w:ascii="EB Garamond" w:hAnsi="EB Garamond" w:cs="EB Garamond"/>
                <w:b w:val="0"/>
                <w:i w:val="0"/>
                <w:color w:val="201B16"/>
                <w:sz w:val="19"/>
                <w:lang w:val="pt-BR" w:bidi="ar-SA"/>
                <w:kern w:val="16"/>
                <w14:ligatures w14:val="standardContextual"/>
              </w:rPr>
              <w:t xml:space="preserve"> - Pontos: 63 + 31 = 94 ≥ 93 (2026 mulher) ✅ - Coeficiente: 60% + 2% × (31-15) = 92% - Média 100%: R$ 4.800,00 - RMI art. 15: R$ 4.800 × 92% = </w:t>
            </w:r>
            <w:r>
              <w:rPr>
                <w:rFonts w:ascii="EB Garamond" w:hAnsi="EB Garamond" w:cs="EB Garamond"/>
                <w:b/>
                <w:i w:val="0"/>
                <w:color w:val="201B16"/>
                <w:sz w:val="19"/>
                <w:lang w:val="pt-BR" w:bidi="ar-SA"/>
                <w:kern w:val="16"/>
                <w14:ligatures w14:val="standardContextual"/>
              </w:rPr>
              <w:t>R$ 4.416,00</w:t>
            </w:r>
          </w:p>
          <w:p>
            <w:pPr>
              <w:spacing w:before="0" w:after="60" w:line="247" w:lineRule="auto"/>
              <w:jc w:val="both"/>
            </w:pPr>
            <w:r>
              <w:rPr>
                <w:rFonts w:ascii="EB Garamond" w:hAnsi="EB Garamond" w:cs="EB Garamond"/>
                <w:b/>
                <w:i w:val="0"/>
                <w:color w:val="201B16"/>
                <w:sz w:val="19"/>
                <w:lang w:val="pt-BR" w:bidi="ar-SA"/>
                <w:kern w:val="16"/>
                <w14:ligatures w14:val="standardContextual"/>
              </w:rPr>
              <w:t>Pedágio 50% (R$ 5.087,50) &gt; Art. 15 (R$ 4.416,00).</w:t>
            </w:r>
            <w:r>
              <w:rPr>
                <w:rFonts w:ascii="EB Garamond" w:hAnsi="EB Garamond" w:cs="EB Garamond"/>
                <w:b w:val="0"/>
                <w:i w:val="0"/>
                <w:color w:val="201B16"/>
                <w:sz w:val="19"/>
                <w:lang w:val="pt-BR" w:bidi="ar-SA"/>
                <w:kern w:val="16"/>
                <w14:ligatures w14:val="standardContextual"/>
              </w:rPr>
              <w:t xml:space="preserve"> A diferença de R$ 671,50/mês (R$ 8.058/ano) demonstra que o pedágio 50% pode ser extremamente vantajoso para seguradas com idade elevada.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11.7 Regra de transição do pedágio de 100% — art. 20,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11.7.1 Conceito e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ntre as regras de transição, o pedágio de 100% (art. 20) é a que gera maior interesse dos segurados com idade e TC suficientes, por uma razão objetiva: é a única que garante coeficiente de 100% sobre a média, sem fator previdenciário. A contrapartida é o tempo adicional de contribuição exigido.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 fixa:</w:t>
      </w:r>
      <w:r>
        <w:rPr>
          <w:rFonts w:ascii="EB Garamond" w:hAnsi="EB Garamond" w:cs="EB Garamond"/>
          <w:b w:val="0"/>
          <w:i w:val="0"/>
          <w:color w:val="201B16"/>
          <w:sz w:val="21"/>
          <w:lang w:val="pt-BR" w:bidi="ar-SA"/>
          <w:kern w:val="16"/>
          <w14:ligatures w14:val="standardContextual"/>
        </w:rPr>
        <w:t xml:space="preserve"> 57 anos (mulher) ou 60 anos (homem). Essas idades não são progressivas — permanecem constantes ao longo do tempo.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Tempo de contribuição mínimo:</w:t>
      </w:r>
      <w:r>
        <w:rPr>
          <w:rFonts w:ascii="EB Garamond" w:hAnsi="EB Garamond" w:cs="EB Garamond"/>
          <w:b w:val="0"/>
          <w:i w:val="0"/>
          <w:color w:val="201B16"/>
          <w:sz w:val="21"/>
          <w:lang w:val="pt-BR" w:bidi="ar-SA"/>
          <w:kern w:val="16"/>
          <w14:ligatures w14:val="standardContextual"/>
        </w:rPr>
        <w:t xml:space="preserve"> 30 anos (mulher) ou 35 anos (homem).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Pedágio de 100%:</w:t>
      </w:r>
      <w:r>
        <w:rPr>
          <w:rFonts w:ascii="EB Garamond" w:hAnsi="EB Garamond" w:cs="EB Garamond"/>
          <w:b w:val="0"/>
          <w:i w:val="0"/>
          <w:color w:val="201B16"/>
          <w:sz w:val="21"/>
          <w:lang w:val="pt-BR" w:bidi="ar-SA"/>
          <w:kern w:val="16"/>
          <w14:ligatures w14:val="standardContextual"/>
        </w:rPr>
        <w:t xml:space="preserve"> O segurado deve cumprir, além do TC mínimo, um período adicional equivalente a 100% do tempo que faltava para atingir 30/35 anos em 13/11/2019.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Carência:</w:t>
      </w:r>
      <w:r>
        <w:rPr>
          <w:rFonts w:ascii="EB Garamond" w:hAnsi="EB Garamond" w:cs="EB Garamond"/>
          <w:b w:val="0"/>
          <w:i w:val="0"/>
          <w:color w:val="201B16"/>
          <w:sz w:val="21"/>
          <w:lang w:val="pt-BR" w:bidi="ar-SA"/>
          <w:kern w:val="16"/>
          <w14:ligatures w14:val="standardContextual"/>
        </w:rPr>
        <w:t xml:space="preserve"> 180 contribuições mensais (para segurados filiados antes de 24/07/1991, v. Tabela do art. 142, Cap. 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11.7.2 Cálculo do pedágio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pedágio é simples: dobra-se o tempo que faltava. Se em 13/11/2019 o segurado homem tinha 30 anos de TC (faltavam 5 anos para os 35), o pedágio é de 5 anos adicionais — totalizando 40 anos de TC necessários (35 + 5).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tabela abaixo ilustra o impacto do pedágio conforme o TC em 13/11/2019:</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em 13/11/2019 (Homem)</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Faltava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Pedágio 100%</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total necessário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34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ano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ano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36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37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38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40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50 anos (!)</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11.7.3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grande diferencial do pedágio 100% é o coeficiente: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Média:</w:t>
      </w:r>
      <w:r>
        <w:rPr>
          <w:rFonts w:ascii="EB Garamond" w:hAnsi="EB Garamond" w:cs="EB Garamond"/>
          <w:b w:val="0"/>
          <w:i w:val="0"/>
          <w:color w:val="201B16"/>
          <w:sz w:val="20"/>
          <w:lang w:val="pt-BR" w:bidi="ar-SA"/>
          <w:kern w:val="16"/>
          <w14:ligatures w14:val="standardContextual"/>
        </w:rPr>
        <w:t xml:space="preserve"> 100% dos salários de contribuição desde julho/1994 (igual às demais regras pós-EC 103).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Coeficiente:</w:t>
      </w:r>
      <w:r>
        <w:rPr>
          <w:rFonts w:ascii="EB Garamond" w:hAnsi="EB Garamond" w:cs="EB Garamond"/>
          <w:b w:val="0"/>
          <w:i w:val="0"/>
          <w:color w:val="201B16"/>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100% da média</w:t>
      </w:r>
      <w:r>
        <w:rPr>
          <w:rFonts w:ascii="EB Garamond" w:hAnsi="EB Garamond" w:cs="EB Garamond"/>
          <w:b w:val="0"/>
          <w:i w:val="0"/>
          <w:color w:val="201B16"/>
          <w:sz w:val="20"/>
          <w:lang w:val="pt-BR" w:bidi="ar-SA"/>
          <w:kern w:val="16"/>
          <w14:ligatures w14:val="standardContextual"/>
        </w:rPr>
        <w:t>, sem o escalonamento de 60% + 2%/ano excedente.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Sem fator previdenciário.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combinação significa que o segurado receberá o valor integral da média dos seus salários de contribuição, limitado ao teto do RGPS. A desvantagem é que a média inclui todos os salários (sem descarte dos 20% menores) e o segurado pode precisar de muitos anos adicionais de TC para cumprir o pedágio.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completa — Art. 20 (pedágio 100%)</w:t>
            </w:r>
          </w:p>
          <w:p>
            <w:pPr>
              <w:spacing w:before="0" w:after="60" w:line="247" w:lineRule="auto"/>
              <w:jc w:val="both"/>
            </w:pPr>
            <w:r>
              <w:rPr>
                <w:rFonts w:ascii="EB Garamond" w:hAnsi="EB Garamond" w:cs="EB Garamond"/>
                <w:b/>
                <w:i w:val="0"/>
                <w:color w:val="201B16"/>
                <w:sz w:val="19"/>
                <w:lang w:val="pt-BR" w:bidi="ar-SA"/>
                <w:kern w:val="16"/>
                <w14:ligatures w14:val="standardContextual"/>
              </w:rPr>
              <w:t>Fernando</w:t>
            </w:r>
            <w:r>
              <w:rPr>
                <w:rFonts w:ascii="EB Garamond" w:hAnsi="EB Garamond" w:cs="EB Garamond"/>
                <w:b w:val="0"/>
                <w:i w:val="0"/>
                <w:color w:val="201B16"/>
                <w:sz w:val="19"/>
                <w:lang w:val="pt-BR" w:bidi="ar-SA"/>
                <w:kern w:val="16"/>
                <w14:ligatures w14:val="standardContextual"/>
              </w:rPr>
              <w:t xml:space="preserve">, homem, 62 anos em 2026, filiado em 1987. Em 13/11/2019 tinha 32 anos de TC (faltavam 3 anos). Pedágio = 3 anos. TC total necessário: 35 + 3 = </w:t>
            </w:r>
            <w:r>
              <w:rPr>
                <w:rFonts w:ascii="EB Garamond" w:hAnsi="EB Garamond" w:cs="EB Garamond"/>
                <w:b/>
                <w:i w:val="0"/>
                <w:color w:val="201B16"/>
                <w:sz w:val="19"/>
                <w:lang w:val="pt-BR" w:bidi="ar-SA"/>
                <w:kern w:val="16"/>
                <w14:ligatures w14:val="standardContextual"/>
              </w:rPr>
              <w:t>38 anos</w:t>
            </w:r>
            <w:r>
              <w:rPr>
                <w:rFonts w:ascii="EB Garamond" w:hAnsi="EB Garamond" w:cs="EB Garamond"/>
                <w:b w:val="0"/>
                <w:i w:val="0"/>
                <w:color w:val="201B16"/>
                <w:sz w:val="19"/>
                <w:lang w:val="pt-BR" w:bidi="ar-SA"/>
                <w:kern w:val="16"/>
                <w14:ligatures w14:val="standardContextual"/>
              </w:rPr>
              <w:t>.</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2026, Fernando tem: 39 anos de TC (1987-2026) ≥ 38 anos ✅. Idade: 62 ≥ 60 ✅.</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100% dos SC: R$ 5.500,00 - Coeficiente: </w:t>
            </w:r>
            <w:r>
              <w:rPr>
                <w:rFonts w:ascii="EB Garamond" w:hAnsi="EB Garamond" w:cs="EB Garamond"/>
                <w:b/>
                <w:i w:val="0"/>
                <w:color w:val="201B16"/>
                <w:sz w:val="19"/>
                <w:lang w:val="pt-BR" w:bidi="ar-SA"/>
                <w:kern w:val="16"/>
                <w14:ligatures w14:val="standardContextual"/>
              </w:rPr>
              <w:t>100%</w:t>
            </w:r>
            <w:r>
              <w:rPr>
                <w:rFonts w:ascii="EB Garamond" w:hAnsi="EB Garamond" w:cs="EB Garamond"/>
                <w:b w:val="0"/>
                <w:i w:val="0"/>
                <w:color w:val="201B16"/>
                <w:sz w:val="19"/>
                <w:lang w:val="pt-BR" w:bidi="ar-SA"/>
                <w:kern w:val="16"/>
                <w14:ligatures w14:val="standardContextual"/>
              </w:rPr>
              <w:t xml:space="preserve"> - RMI: R$ 5.500,00 × 100% = </w:t>
            </w:r>
            <w:r>
              <w:rPr>
                <w:rFonts w:ascii="EB Garamond" w:hAnsi="EB Garamond" w:cs="EB Garamond"/>
                <w:b/>
                <w:i w:val="0"/>
                <w:color w:val="201B16"/>
                <w:sz w:val="19"/>
                <w:lang w:val="pt-BR" w:bidi="ar-SA"/>
                <w:kern w:val="16"/>
                <w14:ligatures w14:val="standardContextual"/>
              </w:rPr>
              <w:t>R$ 5.500,00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art. 15:</w:t>
            </w:r>
            <w:r>
              <w:rPr>
                <w:rFonts w:ascii="EB Garamond" w:hAnsi="EB Garamond" w:cs="EB Garamond"/>
                <w:b w:val="0"/>
                <w:i w:val="0"/>
                <w:color w:val="201B16"/>
                <w:sz w:val="19"/>
                <w:lang w:val="pt-BR" w:bidi="ar-SA"/>
                <w:kern w:val="16"/>
                <w14:ligatures w14:val="standardContextual"/>
              </w:rPr>
              <w:t xml:space="preserve"> - Pontos: 62 + 39 = 101 &lt; 103 → </w:t>
            </w:r>
            <w:r>
              <w:rPr>
                <w:rFonts w:ascii="EB Garamond" w:hAnsi="EB Garamond" w:cs="EB Garamond"/>
                <w:b/>
                <w:i w:val="0"/>
                <w:color w:val="201B16"/>
                <w:sz w:val="19"/>
                <w:lang w:val="pt-BR" w:bidi="ar-SA"/>
                <w:kern w:val="16"/>
                <w14:ligatures w14:val="standardContextual"/>
              </w:rPr>
              <w:t>NÃO atinge</w:t>
            </w:r>
            <w:r>
              <w:rPr>
                <w:rFonts w:ascii="EB Garamond" w:hAnsi="EB Garamond" w:cs="EB Garamond"/>
                <w:b w:val="0"/>
                <w:i w:val="0"/>
                <w:color w:val="201B16"/>
                <w:sz w:val="19"/>
                <w:lang w:val="pt-BR" w:bidi="ar-SA"/>
                <w:kern w:val="16"/>
                <w14:ligatures w14:val="standardContextual"/>
              </w:rPr>
              <w:t xml:space="preserve"> art. 15 em 2026 - Se atingisse (em 2028, com 64+41=105): coeficiente = 60% + 2%×(41-20) = 102% - Média 100%: R$ 5.500 × 102% = R$ 5.610,00 → ligeiramente superior, mas só em 2028</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pedágio 50%:</w:t>
            </w:r>
            <w:r>
              <w:rPr>
                <w:rFonts w:ascii="EB Garamond" w:hAnsi="EB Garamond" w:cs="EB Garamond"/>
                <w:b w:val="0"/>
                <w:i w:val="0"/>
                <w:color w:val="201B16"/>
                <w:sz w:val="19"/>
                <w:lang w:val="pt-BR" w:bidi="ar-SA"/>
                <w:kern w:val="16"/>
                <w14:ligatures w14:val="standardContextual"/>
              </w:rPr>
              <w:t xml:space="preserve"> - Fernando NÃO é elegível (faltavam 3 anos em 2019, mais que 2)</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O pedágio 100% permite a Fernando se aposentar em 2026 com R$ 5.500, sem esperar até 2028 para o art. 15. A decisão é: R$ 5.500 agora vs. R$ 5.610 em 2028 (perda de 24 meses × R$ 5.500 = R$ 132.000 de custo de oportunidade). </w:t>
            </w:r>
            <w:r>
              <w:rPr>
                <w:rFonts w:ascii="EB Garamond" w:hAnsi="EB Garamond" w:cs="EB Garamond"/>
                <w:b/>
                <w:i w:val="0"/>
                <w:color w:val="201B16"/>
                <w:sz w:val="19"/>
                <w:lang w:val="pt-BR" w:bidi="ar-SA"/>
                <w:kern w:val="16"/>
                <w14:ligatures w14:val="standardContextual"/>
              </w:rPr>
              <w:t>O pedágio 100% é a melhor escolha.</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Pedágio 100% e exclusão de SC (art. 26, § 6º, EC 103)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se aposenta pelo pedágio 100% também pode utilizar a possibilidade de exclusão de salários de contribuição que reduzam a média (art. 26, § 6º). Contudo, há uma particularidade: a exclusão não pode reduzir o TC abaixo do mínimo exigido (incluindo o pedágio). Se Fernando precisa de 38 anos de TC e exclui 3 anos de salários baixos, restam 36 anos — inferior aos 38 necessários. Nesse caso, a exclusão não é possível nessa extensão. O cálculo deve ser feito considerando essa limitação.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11.8 O fator previdenciário: fórmula, variáveis e impacto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11.8.1 Origem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(Lei 9.876/1999) é o mecanismo pelo qual o legislador buscou desestimular aposentadorias precoces sem impor idade mínima formal. Ajusta o valor do benefício a três variáveis — tempo de contribuição, idade e expectativa de sobrevida — e é a principal razão pela qual muitos segurados optavam pela regra 85/95.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fórmula está prevista no Anexo da Lei 9.876/99 e regulamentada nos arts. 181-A a 181-F do Decreto 3.048/99.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11.8.2 A fórmula decomposta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fórmula do fator previdenciário é:</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 (Tc × a / Es) × [1 + (Id + Tc × a) /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w:t>
      </w:r>
      <w:r>
        <w:rPr>
          <w:rFonts w:ascii="EB Garamond" w:hAnsi="EB Garamond" w:cs="EB Garamond"/>
          <w:b w:val="0"/>
          <w:i w:val="0"/>
          <w:color w:val="201B16"/>
          <w:sz w:val="20"/>
          <w:lang w:val="pt-BR" w:bidi="ar-SA"/>
          <w:kern w:val="16"/>
          <w14:ligatures w14:val="standardContextual"/>
        </w:rPr>
        <w:t xml:space="preserve"> = tempo de contribuição do segurado (em anos, com casas decimais)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w:t>
      </w:r>
      <w:r>
        <w:rPr>
          <w:rFonts w:ascii="EB Garamond" w:hAnsi="EB Garamond" w:cs="EB Garamond"/>
          <w:b w:val="0"/>
          <w:i w:val="0"/>
          <w:color w:val="201B16"/>
          <w:sz w:val="20"/>
          <w:lang w:val="pt-BR" w:bidi="ar-SA"/>
          <w:kern w:val="16"/>
          <w14:ligatures w14:val="standardContextual"/>
        </w:rPr>
        <w:t xml:space="preserve"> = alíquota de contribuição, fixada em </w:t>
      </w:r>
      <w:r>
        <w:rPr>
          <w:rFonts w:ascii="EB Garamond" w:hAnsi="EB Garamond" w:cs="EB Garamond"/>
          <w:b/>
          <w:i w:val="0"/>
          <w:color w:val="201B16"/>
          <w:sz w:val="20"/>
          <w:lang w:val="pt-BR" w:bidi="ar-SA"/>
          <w:kern w:val="16"/>
          <w14:ligatures w14:val="standardContextual"/>
        </w:rPr>
        <w:t>0,31</w:t>
      </w:r>
      <w:r>
        <w:rPr>
          <w:rFonts w:ascii="EB Garamond" w:hAnsi="EB Garamond" w:cs="EB Garamond"/>
          <w:b w:val="0"/>
          <w:i w:val="0"/>
          <w:color w:val="201B16"/>
          <w:sz w:val="20"/>
          <w:lang w:val="pt-BR" w:bidi="ar-SA"/>
          <w:kern w:val="16"/>
          <w14:ligatures w14:val="standardContextual"/>
        </w:rPr>
        <w:t xml:space="preserve"> (constante)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Es</w:t>
      </w:r>
      <w:r>
        <w:rPr>
          <w:rFonts w:ascii="EB Garamond" w:hAnsi="EB Garamond" w:cs="EB Garamond"/>
          <w:b w:val="0"/>
          <w:i w:val="0"/>
          <w:color w:val="201B16"/>
          <w:sz w:val="20"/>
          <w:lang w:val="pt-BR" w:bidi="ar-SA"/>
          <w:kern w:val="16"/>
          <w14:ligatures w14:val="standardContextual"/>
        </w:rPr>
        <w:t xml:space="preserve"> = expectativa de sobrevida do segurado na idade da aposentadoria, conforme tabela do IBGE (Tábuas Completas de Mortalidade), atualizada anualmente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Id</w:t>
      </w:r>
      <w:r>
        <w:rPr>
          <w:rFonts w:ascii="EB Garamond" w:hAnsi="EB Garamond" w:cs="EB Garamond"/>
          <w:b w:val="0"/>
          <w:i w:val="0"/>
          <w:color w:val="201B16"/>
          <w:sz w:val="20"/>
          <w:lang w:val="pt-BR" w:bidi="ar-SA"/>
          <w:kern w:val="16"/>
          <w14:ligatures w14:val="standardContextual"/>
        </w:rPr>
        <w:t xml:space="preserve"> = idade do segurado na data da aposentadoria (em anos, com casas decimais)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fórmula pode ser decomposta em dois fatores multiplicativos: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Fator 1 (taxa de reposição):</w:t>
      </w:r>
      <w:r>
        <w:rPr>
          <w:rFonts w:ascii="EB Garamond" w:hAnsi="EB Garamond" w:cs="EB Garamond"/>
          <w:b w:val="0"/>
          <w:i w:val="0"/>
          <w:color w:val="201B16"/>
          <w:sz w:val="20"/>
          <w:lang w:val="pt-BR" w:bidi="ar-SA"/>
          <w:kern w:val="16"/>
          <w14:ligatures w14:val="standardContextual"/>
        </w:rPr>
        <w:t xml:space="preserve"> Tc × a / Es — representa a proporção entre o total contribuído (Tc × a = contribuição proporcional acumulada) e o período estimado de fruição do benefício (Es). Quanto maior o TC e menor a expectativa de sobrevida, maior esse fator.</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Fator 2 (bônus de permanência):</w:t>
      </w:r>
      <w:r>
        <w:rPr>
          <w:rFonts w:ascii="EB Garamond" w:hAnsi="EB Garamond" w:cs="EB Garamond"/>
          <w:b w:val="0"/>
          <w:i w:val="0"/>
          <w:color w:val="201B16"/>
          <w:sz w:val="20"/>
          <w:lang w:val="pt-BR" w:bidi="ar-SA"/>
          <w:kern w:val="16"/>
          <w14:ligatures w14:val="standardContextual"/>
        </w:rPr>
        <w:t xml:space="preserve"> 1 + (Id + Tc × a) / 100 — funciona como um bônus que cresce com a idade e o tempo de contribuição. Quanto mais velho e mais tempo de contribuição, maior o bônus.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11.8.3 Bônus para mulher e professor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9.876/99 prevê acréscimos fictícios ao tempo de contribuição exclusivamente para fins de cálculo do fator: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Mulher:</w:t>
      </w:r>
      <w:r>
        <w:rPr>
          <w:rFonts w:ascii="EB Garamond" w:hAnsi="EB Garamond" w:cs="EB Garamond"/>
          <w:b w:val="0"/>
          <w:i w:val="0"/>
          <w:color w:val="201B16"/>
          <w:sz w:val="20"/>
          <w:lang w:val="pt-BR" w:bidi="ar-SA"/>
          <w:kern w:val="16"/>
          <w14:ligatures w14:val="standardContextual"/>
        </w:rPr>
        <w:t xml:space="preserve"> +5 anos ao Tc na fórmula (não ao TC real para fins de requisito); a mulher não professora </w:t>
      </w:r>
      <w:r>
        <w:rPr>
          <w:rFonts w:ascii="EB Garamond" w:hAnsi="EB Garamond" w:cs="EB Garamond"/>
          <w:b/>
          <w:i w:val="0"/>
          <w:color w:val="201B16"/>
          <w:sz w:val="20"/>
          <w:lang w:val="pt-BR" w:bidi="ar-SA"/>
          <w:kern w:val="16"/>
          <w14:ligatures w14:val="standardContextual"/>
        </w:rPr>
        <w:t>não</w:t>
      </w:r>
      <w:r>
        <w:rPr>
          <w:rFonts w:ascii="EB Garamond" w:hAnsi="EB Garamond" w:cs="EB Garamond"/>
          <w:b w:val="0"/>
          <w:i w:val="0"/>
          <w:color w:val="201B16"/>
          <w:sz w:val="20"/>
          <w:lang w:val="pt-BR" w:bidi="ar-SA"/>
          <w:kern w:val="16"/>
          <w14:ligatures w14:val="standardContextual"/>
        </w:rPr>
        <w:t xml:space="preserve"> recebe acréscimo na Id — o bônus de idade é exclusivo do professor (homem ou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Professor (exclusivamente magistério em educação infantil, fundamental e médio):</w:t>
      </w:r>
      <w:r>
        <w:rPr>
          <w:rFonts w:ascii="EB Garamond" w:hAnsi="EB Garamond" w:cs="EB Garamond"/>
          <w:b w:val="0"/>
          <w:i w:val="0"/>
          <w:color w:val="201B16"/>
          <w:sz w:val="20"/>
          <w:lang w:val="pt-BR" w:bidi="ar-SA"/>
          <w:kern w:val="16"/>
          <w14:ligatures w14:val="standardContextual"/>
        </w:rPr>
        <w:t xml:space="preserve"> +5 anos ao Tc e +5 anos à Id na fórmula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Professora:</w:t>
      </w:r>
      <w:r>
        <w:rPr>
          <w:rFonts w:ascii="EB Garamond" w:hAnsi="EB Garamond" w:cs="EB Garamond"/>
          <w:b w:val="0"/>
          <w:i w:val="0"/>
          <w:color w:val="201B16"/>
          <w:sz w:val="20"/>
          <w:lang w:val="pt-BR" w:bidi="ar-SA"/>
          <w:kern w:val="16"/>
          <w14:ligatures w14:val="standardContextual"/>
        </w:rPr>
        <w:t xml:space="preserve"> +10 anos ao Tc (+5 como mulher + 5 como professora) e +5 anos à Id</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sses bônus elevam significativamente o fator previdenciário, reduzindo o efeito redutor da fórmula. Uma professora com 25 anos de TC e 52 anos de idade, por exemplo, calcula o fator com Tc=35 (25+10) e Id=57 (52+5).</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11.8.4 Impacto prático e referência ao cap. 16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completa de simulações, o guia de cálculo passo a passo e exemplos numéricos detalhados do fator previdenciário estão no Cap. 16, seção 16.4, à qual se remete o leitor. Como referência rápida para este capítulo: o fator é redutor (&lt; 1,0) para segurados que se aposentam jovens (homem de 55 anos com 35 de TC obtém fator de aproximadamente 0,71, redução de ~29%); torna-se neutro ou majorador (&gt;= 1,0) para segurados com idade e TC elevados (homem de 62 anos com 40 de TC obtém fator de aproximadamente 1,15, acréscimo de ~15%). O resultado é sempre limitado ao teto do RGPS (R$ 8.475,55 em 2026).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 previdenciário × coeficiente 60%+2% — NÃO confundir</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Fator Previdenciário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 60%+2%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Onde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50% (obrigatório); direito adquirido TC (obrigatório); aposentadoria por idade pré-EC 103 (se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Arts. 15, 16, regra permanente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Base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80% maiores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Pode ser &gt; 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(fator pode ser &gt; 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(coeficiente pode ser &gt; 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Quando reduz o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Quando fator &lt; 1,0 (segurado jovem)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Quando TC é baixo (poucos anos excedentes)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Fórmula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 = (Tc×a/Es) × [1+(Id+Tc×a)/100]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 (TC - 20H ou TC - 15M)</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fator previdenciário e o coeficiente 60%+2% são mecanismos distintos que NUNCA se aplicam simultaneamente à mesma aposentadoria. Cada regra de transição define qual dos dois se aplica.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11.9 A regra 85/95 progressiva (Lei 13.183/2015) — aplicação residual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11.9.1 Conceito original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85/95 (art. 29-C da Lei 8.213/91, incluído pela Lei 13.183/2015) permitiu ao segurado excluir o fator previdenciário ao atingir soma de idade + TC igual ou superior a 85 (mulher) ou 95 (homem). Quem atingia a pontuação aposentava-se com 100% do SB (média dos 80% maiores SC), sem redução atuarial.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pontuação era progressiva: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Mulher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Homem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11.9.2 Aplicação atual: apenas direito adquirido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substituiu integralmente o regime anterior: a regra 85/95 não se aplica a aposentadorias requeridas a partir de 13/11/2019. Permanece acessível apenas a quem implementou todos os requisitos até 12/11/2019 (35H/30M anos de TC + pontuação de 96H/86M). Trata-se de direito adquirido, exercível a qualquer tempo, com base no art. 3º da EC 103 (para os fundamentos gerais da regra 85/95 e sua interação com o fator previdenciário, v. Cap. 16, seção 16.4.4).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essa é a regra mais generosa entre todas as disponíveis para quem a ela faz jus: combina a média dos 80% maiores SC (base mais elevada), coeficiente integral (100% do SB) e ausência do fator previdenciário. O advogado que não verifica o direito adquirido à regra 85/95 priva o cliente de vantagem financeira considerável.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Regra 85/95 como direito adquirido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Sônia</w:t>
            </w:r>
            <w:r>
              <w:rPr>
                <w:rFonts w:ascii="EB Garamond" w:hAnsi="EB Garamond" w:cs="EB Garamond"/>
                <w:b w:val="0"/>
                <w:i w:val="0"/>
                <w:color w:val="201B16"/>
                <w:sz w:val="19"/>
                <w:lang w:val="pt-BR" w:bidi="ar-SA"/>
                <w:kern w:val="16"/>
                <w14:ligatures w14:val="standardContextual"/>
              </w:rPr>
              <w:t>, mulher, 62 anos em 2026, filiada em 1988. Em 12/11/2019: - Idade: 55 anos - TC: 31 anos (1988-2019) - Pontos: 55 + 31 = 86 ≥ 86 (exigido em 2019 para mulher) ✅ - TC ≥ 30 ✅</w:t>
            </w:r>
          </w:p>
          <w:p>
            <w:pPr>
              <w:spacing w:before="0" w:after="60" w:line="247" w:lineRule="auto"/>
              <w:jc w:val="both"/>
            </w:pPr>
            <w:r>
              <w:rPr>
                <w:rFonts w:ascii="EB Garamond" w:hAnsi="EB Garamond" w:cs="EB Garamond"/>
                <w:b/>
                <w:i w:val="0"/>
                <w:color w:val="201B16"/>
                <w:sz w:val="19"/>
                <w:lang w:val="pt-BR" w:bidi="ar-SA"/>
                <w:kern w:val="16"/>
                <w14:ligatures w14:val="standardContextual"/>
              </w:rPr>
              <w:t>Sônia tem direito adquirido à regra 85/95.</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80% maiores SC: R$ 5.200,00 - Coeficiente: 100% (sem fator previdenciário) - RMI: </w:t>
            </w:r>
            <w:r>
              <w:rPr>
                <w:rFonts w:ascii="EB Garamond" w:hAnsi="EB Garamond" w:cs="EB Garamond"/>
                <w:b/>
                <w:i w:val="0"/>
                <w:color w:val="201B16"/>
                <w:sz w:val="19"/>
                <w:lang w:val="pt-BR" w:bidi="ar-SA"/>
                <w:kern w:val="16"/>
                <w14:ligatures w14:val="standardContextual"/>
              </w:rPr>
              <w:t>R$ 5.200,00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art. 15 EC 103 (em 2026):</w:t>
            </w:r>
            <w:r>
              <w:rPr>
                <w:rFonts w:ascii="EB Garamond" w:hAnsi="EB Garamond" w:cs="EB Garamond"/>
                <w:b w:val="0"/>
                <w:i w:val="0"/>
                <w:color w:val="201B16"/>
                <w:sz w:val="19"/>
                <w:lang w:val="pt-BR" w:bidi="ar-SA"/>
                <w:kern w:val="16"/>
                <w14:ligatures w14:val="standardContextual"/>
              </w:rPr>
              <w:t xml:space="preserve"> - Pontos 2026: 62 + 38 = 100 ≥ 93 ✅ - Coeficiente: 60% + 2%×(38-15) = 106% (o coeficiente pode ultrapassar 100%, limitado ao teto do RGPS) - Média 100%: R$ 4.600,00 - RMI art. 15: R$ 4.600 × 106% = R$ 4.876,00</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 85/95 (R$ 5.200) vs. Art. 15 (R$ 4.876): diferença de R$ 324/mês, R$ 3.888/ano.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direito adquirido à regra 85/95 é, neste caso, superior. O advogado que não verifica esse direito causa prejuízo ao cliente.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11.10 Análise comparativa: qual regra de transição escolher?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11.10.1 Tabela-mestre das regras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abaixo sintetiza todas as regras disponíveis para segurados filiados antes de 13/11/2019 que buscam aposentadoria por tempo de contribuição ou equivalente:</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Requisitos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 da média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Previdenciário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TC + fator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até 12/11/2019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Obrigatório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85/95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+ 96/86 pontos até 12/11/2019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Afastado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 (pontos)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pontuação (103/93 em 2026)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 (idade progressiva)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idade (64,5/59,5 em 2026)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 (pedágio 50%)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Faltava &lt; 2 anos TC em 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Obrigatório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(pedágio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pedágio + 60/57 idade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11.10.2 Critérios decisórios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nossa experiência, a regra de pontos (art. 15) é a mais litigada nos JEFs porque abrange o maior universo de segurados e permite compensação entre idade e TC. Entretanto, a regra "universalmente melhor" não existe — a escolha depende de variáveis individuais que devem ser analisadas caso a caso: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1. Idade:</w:t>
      </w:r>
      <w:r>
        <w:rPr>
          <w:rFonts w:ascii="EB Garamond" w:hAnsi="EB Garamond" w:cs="EB Garamond"/>
          <w:b w:val="0"/>
          <w:i w:val="0"/>
          <w:color w:val="201B16"/>
          <w:sz w:val="21"/>
          <w:lang w:val="pt-BR" w:bidi="ar-SA"/>
          <w:kern w:val="16"/>
          <w14:ligatures w14:val="standardContextual"/>
        </w:rPr>
        <w:t xml:space="preserve"> Segurados com idade avançada (≥ 62-65 anos) tendem a se beneficiar do fator previdenciário &gt; 1,0 (regras com fator) ou do pedágio 100% (coeficiente integral).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2. Tempo de contribuição:</w:t>
      </w:r>
      <w:r>
        <w:rPr>
          <w:rFonts w:ascii="EB Garamond" w:hAnsi="EB Garamond" w:cs="EB Garamond"/>
          <w:b w:val="0"/>
          <w:i w:val="0"/>
          <w:color w:val="201B16"/>
          <w:sz w:val="21"/>
          <w:lang w:val="pt-BR" w:bidi="ar-SA"/>
          <w:kern w:val="16"/>
          <w14:ligatures w14:val="standardContextual"/>
        </w:rPr>
        <w:t xml:space="preserve"> Segurados com TC muito superior ao mínimo (40+ anos) tendem a ter coeficiente alto (100%+) nas regras do art. 15/16 e fator elevado nas regras com fator.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3. Valor dos salários de contribuição:</w:t>
      </w:r>
      <w:r>
        <w:rPr>
          <w:rFonts w:ascii="EB Garamond" w:hAnsi="EB Garamond" w:cs="EB Garamond"/>
          <w:b w:val="0"/>
          <w:i w:val="0"/>
          <w:color w:val="201B16"/>
          <w:sz w:val="21"/>
          <w:lang w:val="pt-BR" w:bidi="ar-SA"/>
          <w:kern w:val="16"/>
          <w14:ligatures w14:val="standardContextual"/>
        </w:rPr>
        <w:t xml:space="preserve"> A diferença entre a média dos 80% maiores e a média de 100% é decisiva. Segurados com períodos de remuneração baixa (início de carreira, contribuições sobre o SM) se beneficiam da média dos 80% maiores.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4. Data de filiação e situação em 13/11/2019:</w:t>
      </w:r>
      <w:r>
        <w:rPr>
          <w:rFonts w:ascii="EB Garamond" w:hAnsi="EB Garamond" w:cs="EB Garamond"/>
          <w:b w:val="0"/>
          <w:i w:val="0"/>
          <w:color w:val="201B16"/>
          <w:sz w:val="21"/>
          <w:lang w:val="pt-BR" w:bidi="ar-SA"/>
          <w:kern w:val="16"/>
          <w14:ligatures w14:val="standardContextual"/>
        </w:rPr>
        <w:t xml:space="preserve"> Determina se o segurado tem direito adquirido e se é elegível ao pedágio 50%.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unificado — Cálculo por todas as regras</w:t>
            </w:r>
          </w:p>
          <w:p>
            <w:pPr>
              <w:spacing w:before="0" w:after="60" w:line="247" w:lineRule="auto"/>
              <w:jc w:val="both"/>
            </w:pPr>
            <w:r>
              <w:rPr>
                <w:rFonts w:ascii="EB Garamond" w:hAnsi="EB Garamond" w:cs="EB Garamond"/>
                <w:b/>
                <w:i w:val="0"/>
                <w:color w:val="201B16"/>
                <w:sz w:val="19"/>
                <w:lang w:val="pt-BR" w:bidi="ar-SA"/>
                <w:kern w:val="16"/>
                <w14:ligatures w14:val="standardContextual"/>
              </w:rPr>
              <w:t>Carlos</w:t>
            </w:r>
            <w:r>
              <w:rPr>
                <w:rFonts w:ascii="EB Garamond" w:hAnsi="EB Garamond" w:cs="EB Garamond"/>
                <w:b w:val="0"/>
                <w:i w:val="0"/>
                <w:color w:val="201B16"/>
                <w:sz w:val="19"/>
                <w:lang w:val="pt-BR" w:bidi="ar-SA"/>
                <w:kern w:val="16"/>
                <w14:ligatures w14:val="standardContextual"/>
              </w:rPr>
              <w:t>, homem, 63 anos em 2026, filiado em 1986. TC total: 40 anos. Em 13/11/2019 tinha 33 anos de TC e 56 anos de idade. - Média 80% maiores SC: R$ 6.200,00 - Média 100% SC: R$ 5.400,00</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Elegível?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Cálculo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RMI</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adquirido TC + fator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Sim (33 TC &lt; 35 em 2019) → </w:t>
                  </w:r>
                  <w:r>
                    <w:rPr>
                      <w:rFonts w:ascii="EB Garamond" w:hAnsi="EB Garamond" w:cs="EB Garamond"/>
                      <w:b/>
                      <w:i w:val="0"/>
                      <w:color w:val="201B16"/>
                      <w:sz w:val="16"/>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adquirido 85/95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56+33=89 &lt; 96 → </w:t>
                  </w:r>
                  <w:r>
                    <w:rPr>
                      <w:rFonts w:ascii="EB Garamond" w:hAnsi="EB Garamond" w:cs="EB Garamond"/>
                      <w:b/>
                      <w:i w:val="0"/>
                      <w:color w:val="201B16"/>
                      <w:sz w:val="16"/>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15 (pontos)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63+40=103 ≥ 103 → </w:t>
                  </w:r>
                  <w:r>
                    <w:rPr>
                      <w:rFonts w:ascii="EB Garamond" w:hAnsi="EB Garamond" w:cs="EB Garamond"/>
                      <w:b/>
                      <w:i w:val="0"/>
                      <w:color w:val="201B16"/>
                      <w:sz w:val="16"/>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R$ 5.400 × (60%+2%×20) = R$ 5.400 ×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R$ 5.400</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16 (idade)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63 &lt; 64,5 → </w:t>
                  </w:r>
                  <w:r>
                    <w:rPr>
                      <w:rFonts w:ascii="EB Garamond" w:hAnsi="EB Garamond" w:cs="EB Garamond"/>
                      <w:b/>
                      <w:i w:val="0"/>
                      <w:color w:val="201B16"/>
                      <w:sz w:val="16"/>
                      <w:lang w:val="pt-BR" w:bidi="ar-SA"/>
                      <w:kern w:val="16"/>
                      <w14:ligatures w14:val="standardContextual"/>
                    </w:rPr>
                    <w:t>Não</w:t>
                  </w:r>
                  <w:r>
                    <w:rPr>
                      <w:rFonts w:ascii="EB Garamond" w:hAnsi="EB Garamond" w:cs="EB Garamond"/>
                      <w:b w:val="0"/>
                      <w:i w:val="0"/>
                      <w:color w:val="201B16"/>
                      <w:sz w:val="16"/>
                      <w:lang w:val="pt-BR" w:bidi="ar-SA"/>
                      <w:kern w:val="16"/>
                      <w14:ligatures w14:val="standardContextual"/>
                    </w:rPr>
                    <w:t xml:space="preserve"> (em 2026)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17 (pedágio 50%)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Faltavam 2 anos em 2019 → </w:t>
                  </w: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(limite)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R$ 6.200 × f(Tc=40,Id=63,Es≈20,4)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R$ 6.200 × 1,064 = R$ 6.597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 (pedágio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35 TC ✅, pedágio 2 anos → 37 total, tem 40 ✅</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R$ 5.400 ×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R$ 5.400</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Resultados:</w:t>
            </w:r>
            <w:r>
              <w:rPr>
                <w:rFonts w:ascii="EB Garamond" w:hAnsi="EB Garamond" w:cs="EB Garamond"/>
                <w:b w:val="0"/>
                <w:i w:val="0"/>
                <w:color w:val="201B16"/>
                <w:sz w:val="19"/>
                <w:lang w:val="pt-BR" w:bidi="ar-SA"/>
                <w:kern w:val="16"/>
                <w14:ligatures w14:val="standardContextual"/>
              </w:rPr>
              <w:t xml:space="preserve"> - Pedágio 50% (R$ 6.597) → </w:t>
            </w:r>
            <w:r>
              <w:rPr>
                <w:rFonts w:ascii="EB Garamond" w:hAnsi="EB Garamond" w:cs="EB Garamond"/>
                <w:b/>
                <w:i w:val="0"/>
                <w:color w:val="201B16"/>
                <w:sz w:val="19"/>
                <w:lang w:val="pt-BR" w:bidi="ar-SA"/>
                <w:kern w:val="16"/>
                <w14:ligatures w14:val="standardContextual"/>
              </w:rPr>
              <w:t>MELHOR</w:t>
            </w:r>
            <w:r>
              <w:rPr>
                <w:rFonts w:ascii="EB Garamond" w:hAnsi="EB Garamond" w:cs="EB Garamond"/>
                <w:b w:val="0"/>
                <w:i w:val="0"/>
                <w:color w:val="201B16"/>
                <w:sz w:val="19"/>
                <w:lang w:val="pt-BR" w:bidi="ar-SA"/>
                <w:kern w:val="16"/>
                <w14:ligatures w14:val="standardContextual"/>
              </w:rPr>
              <w:t xml:space="preserve"> (fator &gt; 1 + base 80% maiores) - Art. 15 e Art. 20: R$ 5.400 cada - Art. 16: não elegível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Lição:</w:t>
            </w:r>
            <w:r>
              <w:rPr>
                <w:rFonts w:ascii="EB Garamond" w:hAnsi="EB Garamond" w:cs="EB Garamond"/>
                <w:b w:val="0"/>
                <w:i w:val="0"/>
                <w:color w:val="201B16"/>
                <w:sz w:val="19"/>
                <w:lang w:val="pt-BR" w:bidi="ar-SA"/>
                <w:kern w:val="16"/>
                <w14:ligatures w14:val="standardContextual"/>
              </w:rPr>
              <w:t xml:space="preserve"> O pedágio 50%, quando o fator é favorável (&gt; 1,0), pode superar todas as demais regras por combinar a base mais elevada (80% maiores) com um multiplicador que amplifica o benefício. Aqui, o fator de Carlos é apenas levemente superior a 1,0 (≈ 1,064, calculado com Es ≈ 20,4 anos aos 63 anos, conforme a tabela de sobrevida da seção 11.18.5), mas a vantagem decisiva vem da base de cálculo: a média dos 80% maiores SC (R$ 6.200) supera em quase R$ 800 a média de 100% (R$ 5.400) usada pelas demais regras. O resultado (R$ 6.597) supera os R$ 5.400 das regras dos arts. 15 e 20 em R$ 1.197 mensais. Note-se que basta um fator próximo de 1,0 — não é preciso um multiplicador elevado — para que a base mais favorável faça o pedágio 50% prevalecer.</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Não existe regra "universalmente melhor"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análise dos exemplos demonstra que cada regra pode ser a mais vantajosa dependendo do perfil do segurado: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Regra 85/95 (direito adquirido):</w:t>
            </w:r>
            <w:r>
              <w:rPr>
                <w:rFonts w:ascii="EB Garamond" w:hAnsi="EB Garamond" w:cs="EB Garamond"/>
                <w:b w:val="0"/>
                <w:i w:val="0"/>
                <w:color w:val="201B16"/>
                <w:sz w:val="19"/>
                <w:lang w:val="pt-BR" w:bidi="ar-SA"/>
                <w:kern w:val="16"/>
                <w14:ligatures w14:val="standardContextual"/>
              </w:rPr>
              <w:t xml:space="preserve"> Melhor para quem atingiu os pontos antes de 13/11/2019, combina média 80% maiores + 100% do SB + sem fator.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Pedágio 50%:</w:t>
            </w:r>
            <w:r>
              <w:rPr>
                <w:rFonts w:ascii="EB Garamond" w:hAnsi="EB Garamond" w:cs="EB Garamond"/>
                <w:b w:val="0"/>
                <w:i w:val="0"/>
                <w:color w:val="201B16"/>
                <w:sz w:val="19"/>
                <w:lang w:val="pt-BR" w:bidi="ar-SA"/>
                <w:kern w:val="16"/>
                <w14:ligatures w14:val="standardContextual"/>
              </w:rPr>
              <w:t xml:space="preserve"> Melhor para quem tem fator &gt; 1,0 e grande diferença entre média 80% e 100%.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Pedágio 100%:</w:t>
            </w:r>
            <w:r>
              <w:rPr>
                <w:rFonts w:ascii="EB Garamond" w:hAnsi="EB Garamond" w:cs="EB Garamond"/>
                <w:b w:val="0"/>
                <w:i w:val="0"/>
                <w:color w:val="201B16"/>
                <w:sz w:val="19"/>
                <w:lang w:val="pt-BR" w:bidi="ar-SA"/>
                <w:kern w:val="16"/>
                <w14:ligatures w14:val="standardContextual"/>
              </w:rPr>
              <w:t xml:space="preserve"> Melhor para quem não tem direito adquirido e precisa de coeficiente integral (100%).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Art. 15/16:</w:t>
            </w:r>
            <w:r>
              <w:rPr>
                <w:rFonts w:ascii="EB Garamond" w:hAnsi="EB Garamond" w:cs="EB Garamond"/>
                <w:b w:val="0"/>
                <w:i w:val="0"/>
                <w:color w:val="201B16"/>
                <w:sz w:val="19"/>
                <w:lang w:val="pt-BR" w:bidi="ar-SA"/>
                <w:kern w:val="16"/>
                <w14:ligatures w14:val="standardContextual"/>
              </w:rPr>
              <w:t xml:space="preserve"> Melhor quando o coeficiente (60%+2%) atinge 100%+ e não há regra com fator favorável.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Direito adquirido TC + fator:</w:t>
            </w:r>
            <w:r>
              <w:rPr>
                <w:rFonts w:ascii="EB Garamond" w:hAnsi="EB Garamond" w:cs="EB Garamond"/>
                <w:b w:val="0"/>
                <w:i w:val="0"/>
                <w:color w:val="201B16"/>
                <w:sz w:val="19"/>
                <w:lang w:val="pt-BR" w:bidi="ar-SA"/>
                <w:kern w:val="16"/>
                <w14:ligatures w14:val="standardContextual"/>
              </w:rPr>
              <w:t xml:space="preserve"> Melhor quando o fator é &gt; 1,0 (segurado idoso com muito TC).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calcular o benefício por TODAS as regras aplicáveis e apresentar a comparação ao cliente. Essa é a essência da advocacia previdenciária de qualidade.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11.11 Contagem recíproca e impacto nas regras de transição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11.11.1 Fundamento e mecanismo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recíproca entre regimes é direito constitucional do segurado (art. 201, § 9º, CF/88). O mecanismo detalhado — expedição de CTC, vedações, procedimento administrativo — foi tratado na seção 5.7 deste livro. Aqui interessa o impacto específico da contagem recíproca nas regras de transição por TC, tema que, a nosso ver, é subestimado na prática: muitos segurados que migraram do serviço público para a iniciativa privada desconhecem que podem averbar o tempo de RPPS e, com isso, habilitar-se a regras de transição que de outro modo lhes seriam inacessíveis.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11.11.2 O impacto nas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que migrou do serviço público para a iniciativa privada (ou vice-versa), a contagem recíproca pode ser decisiva para o atingimento dos requisitos das regras de transição. Considere os seguintes cenários práticos: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Ex-servidor que precisa do tempo de RPPS para atingir 35 anos de TC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trabalhou 12 anos no serviço público federal (RPPS da União) e depois se transferiu para a iniciativa privada, onde acumula 23 anos de contribuição ao RGPS. Sem a contagem recíproca, possui apenas 23 anos de TC no RGPS, insuficiente para qualquer regra de transição. Com a averbação do tempo de RPPS mediante CTC, atinge 35 anos de TC, habilitando-se ao art. 15 (pontos), art. 16 (idade progressiva) ou art. 20 (pedágio 100%), conforme sua idade e demais requisitos.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Ex-segurado do RGPS que precisa completar TC no RPPS: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servidor público que ingressou no serviço após 10 anos de contribuição ao RGPS pode averbar esse tempo para fins de aposentadoria no RPPS, observadas as regras específicas do respectivo regime próprio (não objeto deste capítulo, que trata do RGPS).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11.11.3 Compensação financeira entre regimes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201, § 9º-A, da CF (incluído pela EC 103/2019), determina que os regimes de previdência social se compensarão financeiramente quando o segurado utilizar tempo de contribuição de um regime para aposentadoria em outro. A Lei 9.796/1999 disciplina o procedimento de compensação financeira, que ocorre entre os entes federativos (União, estados, municípios e o INSS) sem participação direta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compensação financeira é um mecanismo interno entre os regimes. O segurado não paga nem recebe nada: basta apresentar a CTC válida e requerer a averbação no regime em que pretende se aposentar. O regime concedente do benefício arca com a totalidade do pagamento e depois busca a compensação junto ao regime que detém o tempo averbado.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11.11.4 Vedação de dupla contagem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veda expressamente a contagem do mesmo tempo de contribuição em mais de um regime (art. 201, § 9º, parte final). Assim, o segurado que averba o tempo de RPPS no RGPS para fins de aposentadoria não pode utilizar esse mesmo tempo para aposentadoria no RPPS. A opção por um regime implica renúncia ao outro quanto ao tempo averbado.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vedação tem consequências importantes nas regras de transição: o segurado que exerceu atividades concomitantes no RGPS e no RPPS, situação rara, mas possível em acumulação lícita de cargos, não pode contar o tempo de ambos simultaneamente para uma mesma aposentadoria. Cada período de contribuição só pode ser utilizado uma vez.</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Roteiro prático — Contagem recíproca para aposentadoria por TC no RGPS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Verificar o tempo total de TC no RGPS (CNIS)</w:t>
            </w:r>
            <w:r>
              <w:rPr>
                <w:rFonts w:ascii="EB Garamond" w:hAnsi="EB Garamond" w:cs="EB Garamond"/>
                <w:b w:val="0"/>
                <w:i w:val="0"/>
                <w:color w:val="201B16"/>
                <w:sz w:val="19"/>
                <w:lang w:val="pt-BR" w:bidi="ar-SA"/>
                <w:kern w:val="16"/>
                <w14:ligatures w14:val="standardContextual"/>
              </w:rPr>
              <w:t xml:space="preserve"> — identificar lacunas e períodos sem contribuição 2. </w:t>
            </w:r>
            <w:r>
              <w:rPr>
                <w:rFonts w:ascii="EB Garamond" w:hAnsi="EB Garamond" w:cs="EB Garamond"/>
                <w:b/>
                <w:i w:val="0"/>
                <w:color w:val="201B16"/>
                <w:sz w:val="19"/>
                <w:lang w:val="pt-BR" w:bidi="ar-SA"/>
                <w:kern w:val="16"/>
                <w14:ligatures w14:val="standardContextual"/>
              </w:rPr>
              <w:t>Identificar tempo de serviço público (RPPS)</w:t>
            </w:r>
            <w:r>
              <w:rPr>
                <w:rFonts w:ascii="EB Garamond" w:hAnsi="EB Garamond" w:cs="EB Garamond"/>
                <w:b w:val="0"/>
                <w:i w:val="0"/>
                <w:color w:val="201B16"/>
                <w:sz w:val="19"/>
                <w:lang w:val="pt-BR" w:bidi="ar-SA"/>
                <w:kern w:val="16"/>
                <w14:ligatures w14:val="standardContextual"/>
              </w:rPr>
              <w:t xml:space="preserve">, verificar se o segurado teve vínculo com ente federativo em regime próprio 3. </w:t>
            </w:r>
            <w:r>
              <w:rPr>
                <w:rFonts w:ascii="EB Garamond" w:hAnsi="EB Garamond" w:cs="EB Garamond"/>
                <w:b/>
                <w:i w:val="0"/>
                <w:color w:val="201B16"/>
                <w:sz w:val="19"/>
                <w:lang w:val="pt-BR" w:bidi="ar-SA"/>
                <w:kern w:val="16"/>
                <w14:ligatures w14:val="standardContextual"/>
              </w:rPr>
              <w:t>Solicitar CTC ao órgão de origem</w:t>
            </w:r>
            <w:r>
              <w:rPr>
                <w:rFonts w:ascii="EB Garamond" w:hAnsi="EB Garamond" w:cs="EB Garamond"/>
                <w:b w:val="0"/>
                <w:i w:val="0"/>
                <w:color w:val="201B16"/>
                <w:sz w:val="19"/>
                <w:lang w:val="pt-BR" w:bidi="ar-SA"/>
                <w:kern w:val="16"/>
                <w14:ligatures w14:val="standardContextual"/>
              </w:rPr>
              <w:t xml:space="preserve">, a CTC deve ser expedida pelo regime de origem, com discriminação dos períodos, remunerações e contribuições 4. </w:t>
            </w:r>
            <w:r>
              <w:rPr>
                <w:rFonts w:ascii="EB Garamond" w:hAnsi="EB Garamond" w:cs="EB Garamond"/>
                <w:b/>
                <w:i w:val="0"/>
                <w:color w:val="201B16"/>
                <w:sz w:val="19"/>
                <w:lang w:val="pt-BR" w:bidi="ar-SA"/>
                <w:kern w:val="16"/>
                <w14:ligatures w14:val="standardContextual"/>
              </w:rPr>
              <w:t>Averbar a CTC junto ao INSS</w:t>
            </w:r>
            <w:r>
              <w:rPr>
                <w:rFonts w:ascii="EB Garamond" w:hAnsi="EB Garamond" w:cs="EB Garamond"/>
                <w:b w:val="0"/>
                <w:i w:val="0"/>
                <w:color w:val="201B16"/>
                <w:sz w:val="19"/>
                <w:lang w:val="pt-BR" w:bidi="ar-SA"/>
                <w:kern w:val="16"/>
                <w14:ligatures w14:val="standardContextual"/>
              </w:rPr>
              <w:t xml:space="preserve">, protocolar requerimento administrativo com a CTC original 5. </w:t>
            </w:r>
            <w:r>
              <w:rPr>
                <w:rFonts w:ascii="EB Garamond" w:hAnsi="EB Garamond" w:cs="EB Garamond"/>
                <w:b/>
                <w:i w:val="0"/>
                <w:color w:val="201B16"/>
                <w:sz w:val="19"/>
                <w:lang w:val="pt-BR" w:bidi="ar-SA"/>
                <w:kern w:val="16"/>
                <w14:ligatures w14:val="standardContextual"/>
              </w:rPr>
              <w:t>Verificar impacto nos requisitos de transição:</w:t>
            </w:r>
            <w:r>
              <w:rPr>
                <w:rFonts w:ascii="EB Garamond" w:hAnsi="EB Garamond" w:cs="EB Garamond"/>
                <w:b w:val="0"/>
                <w:i w:val="0"/>
                <w:color w:val="201B16"/>
                <w:sz w:val="19"/>
                <w:lang w:val="pt-BR" w:bidi="ar-SA"/>
                <w:kern w:val="16"/>
                <w14:ligatures w14:val="standardContextual"/>
              </w:rPr>
              <w:t xml:space="preserve">  - Somar o tempo averbado ao TC total  - Verificar se o novo TC total atende ao mínimo exigido (30M/35H anos)  - Calcular a pontuação (art. 15), verificar a idade (art. 16/20) e o pedágio (arts. 17/20) 6. </w:t>
            </w:r>
            <w:r>
              <w:rPr>
                <w:rFonts w:ascii="EB Garamond" w:hAnsi="EB Garamond" w:cs="EB Garamond"/>
                <w:b/>
                <w:i w:val="0"/>
                <w:color w:val="201B16"/>
                <w:sz w:val="19"/>
                <w:lang w:val="pt-BR" w:bidi="ar-SA"/>
                <w:kern w:val="16"/>
                <w14:ligatures w14:val="standardContextual"/>
              </w:rPr>
              <w:t>Calcular o benefício</w:t>
            </w:r>
            <w:r>
              <w:rPr>
                <w:rFonts w:ascii="EB Garamond" w:hAnsi="EB Garamond" w:cs="EB Garamond"/>
                <w:b w:val="0"/>
                <w:i w:val="0"/>
                <w:color w:val="201B16"/>
                <w:sz w:val="19"/>
                <w:lang w:val="pt-BR" w:bidi="ar-SA"/>
                <w:kern w:val="16"/>
                <w14:ligatures w14:val="standardContextual"/>
              </w:rPr>
              <w:t xml:space="preserve">, o tempo averbado integra o TC para todos os fins (coeficiente 60%+2%, cálculo do fator, pontuação) 7. </w:t>
            </w:r>
            <w:r>
              <w:rPr>
                <w:rFonts w:ascii="EB Garamond" w:hAnsi="EB Garamond" w:cs="EB Garamond"/>
                <w:b/>
                <w:i w:val="0"/>
                <w:color w:val="201B16"/>
                <w:sz w:val="19"/>
                <w:lang w:val="pt-BR" w:bidi="ar-SA"/>
                <w:kern w:val="16"/>
                <w14:ligatures w14:val="standardContextual"/>
              </w:rPr>
              <w:t>Atenção ao prazo:</w:t>
            </w:r>
            <w:r>
              <w:rPr>
                <w:rFonts w:ascii="EB Garamond" w:hAnsi="EB Garamond" w:cs="EB Garamond"/>
                <w:b w:val="0"/>
                <w:i w:val="0"/>
                <w:color w:val="201B16"/>
                <w:sz w:val="19"/>
                <w:lang w:val="pt-BR" w:bidi="ar-SA"/>
                <w:kern w:val="16"/>
                <w14:ligatures w14:val="standardContextual"/>
              </w:rPr>
              <w:t xml:space="preserve"> a expedição da CTC pode levar meses; iniciar o procedimento com antecedência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Importante:</w:t>
            </w:r>
            <w:r>
              <w:rPr>
                <w:rFonts w:ascii="EB Garamond" w:hAnsi="EB Garamond" w:cs="EB Garamond"/>
                <w:b w:val="0"/>
                <w:i w:val="0"/>
                <w:color w:val="201B16"/>
                <w:sz w:val="19"/>
                <w:lang w:val="pt-BR" w:bidi="ar-SA"/>
                <w:kern w:val="16"/>
                <w14:ligatures w14:val="standardContextual"/>
              </w:rPr>
              <w:t xml:space="preserve"> O tempo averbado computa para TC e para carência (cada mês averbado = um mês de carência), desde que efetivamente comprovada a contribuição no regime de origem. </w:t>
            </w:r>
            <w:r>
              <w:rPr>
                <w:rFonts w:ascii="EB Garamond" w:hAnsi="EB Garamond" w:cs="EB Garamond"/>
                <w:b/>
                <w:i w:val="0"/>
                <w:color w:val="201B16"/>
                <w:sz w:val="19"/>
                <w:lang w:val="pt-BR" w:bidi="ar-SA"/>
                <w:kern w:val="16"/>
                <w14:ligatures w14:val="standardContextual"/>
              </w:rPr>
              <w:t>Cautela:</w:t>
            </w:r>
            <w:r>
              <w:rPr>
                <w:rFonts w:ascii="EB Garamond" w:hAnsi="EB Garamond" w:cs="EB Garamond"/>
                <w:b w:val="0"/>
                <w:i w:val="0"/>
                <w:color w:val="201B16"/>
                <w:sz w:val="19"/>
                <w:lang w:val="pt-BR" w:bidi="ar-SA"/>
                <w:kern w:val="16"/>
                <w14:ligatures w14:val="standardContextual"/>
              </w:rPr>
              <w:t xml:space="preserve"> o cômputo do tempo de RPPS averbado por CTC como carência para o RGPS não é automático em todos os cenários — há controvérsia administrativa, sobretudo quanto a períodos sem recolhimento individualizado ou a vínculos estatutários antigos. Convém confirmar, na CTC e no processo administrativo, o reconhecimento expresso desse tempo também para fins de carência, evitando expectativa excessiva.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numérico:</w:t>
            </w: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Helena</w:t>
            </w:r>
            <w:r>
              <w:rPr>
                <w:rFonts w:ascii="EB Garamond" w:hAnsi="EB Garamond" w:cs="EB Garamond"/>
                <w:b w:val="0"/>
                <w:i w:val="0"/>
                <w:color w:val="201B16"/>
                <w:sz w:val="19"/>
                <w:lang w:val="pt-BR" w:bidi="ar-SA"/>
                <w:kern w:val="16"/>
                <w14:ligatures w14:val="standardContextual"/>
              </w:rPr>
              <w:t xml:space="preserve">, mulher, 58 anos em 2026. RGPS: 22 anos de TC. RPPS (ex-servidora estadual): 10 anos. - Sem contagem recíproca: 22 anos TC → insuficiente - Com CTC: 22 + 10 = </w:t>
            </w:r>
            <w:r>
              <w:rPr>
                <w:rFonts w:ascii="EB Garamond" w:hAnsi="EB Garamond" w:cs="EB Garamond"/>
                <w:b/>
                <w:i w:val="0"/>
                <w:color w:val="201B16"/>
                <w:sz w:val="19"/>
                <w:lang w:val="pt-BR" w:bidi="ar-SA"/>
                <w:kern w:val="16"/>
                <w14:ligatures w14:val="standardContextual"/>
              </w:rPr>
              <w:t>32 anos TC</w:t>
            </w:r>
            <w:r>
              <w:rPr>
                <w:rFonts w:ascii="EB Garamond" w:hAnsi="EB Garamond" w:cs="EB Garamond"/>
                <w:b w:val="0"/>
                <w:i w:val="0"/>
                <w:color w:val="201B16"/>
                <w:sz w:val="19"/>
                <w:lang w:val="pt-BR" w:bidi="ar-SA"/>
                <w:kern w:val="16"/>
                <w14:ligatures w14:val="standardContextual"/>
              </w:rPr>
              <w:t xml:space="preserve"> → ≥ 30 ✅ - Art. 15 (pontos): 58 + 32 = 90 &lt; 93 → NÃO em 2026 - Art. 20 (pedágio 100%): 58 ≥ 57 ✅, 32 ≥ 30 ✅, faltavam 8 anos em 2019 (22 TC) → pedágio 8 anos → precisa 38 TC → NÃO - Art. 15 em 2029: 61 + 35 = 96 ≥ 96 → SIM (pontuação mulher 2029 = 96) - A contagem recíproca viabilizou aposentadoria que, sem ela, seria impossível por qualquer regra.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11.11.5 Situações especiais na contagem recíproca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lgumas situações merecem atenção especial quando se combina contagem recíproca com regras de transição: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Ex-servidor com regime complementar:</w:t>
      </w:r>
      <w:r>
        <w:rPr>
          <w:rFonts w:ascii="EB Garamond" w:hAnsi="EB Garamond" w:cs="EB Garamond"/>
          <w:b w:val="0"/>
          <w:i w:val="0"/>
          <w:color w:val="201B16"/>
          <w:sz w:val="21"/>
          <w:lang w:val="pt-BR" w:bidi="ar-SA"/>
          <w:kern w:val="16"/>
          <w14:ligatures w14:val="standardContextual"/>
        </w:rPr>
        <w:t xml:space="preserve"> O servidor que aderiu ao regime de previdência complementar (Funpresp, para servidores federais ingressos após 2013) e depois migrou para o RGPS pode averbar o tempo de RPPS. Contudo, o tempo no RPPS com previdência complementar pode ter remunerações limitadas ao teto do RGPS, impactando a média de salários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Servidor com tempo concomitante RGPS/RPPS:</w:t>
      </w:r>
      <w:r>
        <w:rPr>
          <w:rFonts w:ascii="EB Garamond" w:hAnsi="EB Garamond" w:cs="EB Garamond"/>
          <w:b w:val="0"/>
          <w:i w:val="0"/>
          <w:color w:val="201B16"/>
          <w:sz w:val="21"/>
          <w:lang w:val="pt-BR" w:bidi="ar-SA"/>
          <w:kern w:val="16"/>
          <w14:ligatures w14:val="standardContextual"/>
        </w:rPr>
        <w:t xml:space="preserve"> O servidor que acumulava licitamente dois cargos (ex.: professor em universidade federal + cargo técnico em autarquia estadual) ou que exercia atividade privada concomitante ao cargo público não pode averbar o tempo de ambos os vínculos simultaneamente para uma mesma aposentadoria. Deve escolher qual período averbar, considerando o impacto no TC total e nos salários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CTC expedida com erro:</w:t>
      </w:r>
      <w:r>
        <w:rPr>
          <w:rFonts w:ascii="EB Garamond" w:hAnsi="EB Garamond" w:cs="EB Garamond"/>
          <w:b w:val="0"/>
          <w:i w:val="0"/>
          <w:color w:val="201B16"/>
          <w:sz w:val="21"/>
          <w:lang w:val="pt-BR" w:bidi="ar-SA"/>
          <w:kern w:val="16"/>
          <w14:ligatures w14:val="standardContextual"/>
        </w:rPr>
        <w:t xml:space="preserve"> A CTC que contém erros (períodos incorretos, omissão de contribuições) deve ser retificada pelo órgão emissor. O INSS não tem competência para corrigir CTC emitida por outro regime. Se o órgão de origem se recusar a retificar, cabe ação judicial contra o ente federativo emissor.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11.12 Tempo fictício: vedação e exceções remanescentes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11.12.1 Conceito e vedação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20/1998 vedou a contagem de tempo fictício de contribuição (art. 40, § 10, CF/88). Tempo fictício é aquele computado sem exercício efetivo de atividade laboral nem contribuição: ficção jurídica que atribuía efeitos previdenciários a períodos em que o segurado não trabalhou nem contribuiu. A vedação, embora inserida no art. 40 (servidores públicos), aplica-se também ao RGPS como princípio geral do sistema. O dispositivo determina:</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val="0"/>
                <w:i/>
                <w:color w:val="3A3128"/>
                <w:sz w:val="20"/>
                <w:lang w:val="pt-BR" w:bidi="ar-SA"/>
                <w:kern w:val="16"/>
                <w14:ligatures w14:val="standardContextual"/>
              </w:rPr>
              <w:t>É vedada a contagem de tempo de contribuição fictício para efeito de concessão dos benefícios previdenciários e de contagem recíproca.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11.12.2 Exemplos de tempo fictício vedado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vedados após a EC 20/1998: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Licença-prêmio não gozada em dobro:</w:t>
      </w:r>
      <w:r>
        <w:rPr>
          <w:rFonts w:ascii="EB Garamond" w:hAnsi="EB Garamond" w:cs="EB Garamond"/>
          <w:b w:val="0"/>
          <w:i w:val="0"/>
          <w:color w:val="201B16"/>
          <w:sz w:val="20"/>
          <w:lang w:val="pt-BR" w:bidi="ar-SA"/>
          <w:kern w:val="16"/>
          <w14:ligatures w14:val="standardContextual"/>
        </w:rPr>
        <w:t xml:space="preserve"> O servidor que não usufruiu de licença-prêmio não pode computar o período em dobro para aposentadoria. Antes da EC 20/98, era prática comum no serviço público computar três meses de licença-prêmio como seis meses de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Férias em dobro:</w:t>
      </w:r>
      <w:r>
        <w:rPr>
          <w:rFonts w:ascii="EB Garamond" w:hAnsi="EB Garamond" w:cs="EB Garamond"/>
          <w:b w:val="0"/>
          <w:i w:val="0"/>
          <w:color w:val="201B16"/>
          <w:sz w:val="20"/>
          <w:lang w:val="pt-BR" w:bidi="ar-SA"/>
          <w:kern w:val="16"/>
          <w14:ligatures w14:val="standardContextual"/>
        </w:rPr>
        <w:t xml:space="preserve"> O cômputo de férias não gozadas em dobro para fins de TC foi expressamente vedado.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Arredondamento de tempo de serviço:</w:t>
      </w:r>
      <w:r>
        <w:rPr>
          <w:rFonts w:ascii="EB Garamond" w:hAnsi="EB Garamond" w:cs="EB Garamond"/>
          <w:b w:val="0"/>
          <w:i w:val="0"/>
          <w:color w:val="201B16"/>
          <w:sz w:val="20"/>
          <w:lang w:val="pt-BR" w:bidi="ar-SA"/>
          <w:kern w:val="16"/>
          <w14:ligatures w14:val="standardContextual"/>
        </w:rPr>
        <w:t xml:space="preserve"> A prática de "arredondar" o tempo de serviço (por exemplo, considerar 29 anos e 11 meses como 30 anos) não é admitida.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de estudo ou formação acadêmica:</w:t>
      </w:r>
      <w:r>
        <w:rPr>
          <w:rFonts w:ascii="EB Garamond" w:hAnsi="EB Garamond" w:cs="EB Garamond"/>
          <w:b w:val="0"/>
          <w:i w:val="0"/>
          <w:color w:val="201B16"/>
          <w:sz w:val="20"/>
          <w:lang w:val="pt-BR" w:bidi="ar-SA"/>
          <w:kern w:val="16"/>
          <w14:ligatures w14:val="standardContextual"/>
        </w:rPr>
        <w:t xml:space="preserve"> Períodos de frequência a cursos universitários, pós-graduação ou formação profissional não são computados como TC, salvo quando há contribuição efetiva (como no caso de bolsistas que contribuem como segurados facultativos).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11.12.3 Exceções remanescentes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pesar da vedação geral, o ordenamento preserva hipóteses em que o tempo de contribuição é reconhecido sem recolhimento efetivo. A rigor, a doutrina moderna distingue essas hipóteses do tempo fictício propriamente dito: não se trata de ficção, mas de reconhecimento legal de períodos protegidos.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principais exceções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serviço militar obrigatório (art. 55, I,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serviço militar obrigatório é computado como tempo de contribuição para fins de aposentadoria no RGPS, independentemente de contribuição previdenciária durante o período. O fundamento é o dever constitucional de defesa da pátria (art. 143, CF), que não pode prejudicar o segurado em sua trajetória previdenciária. O Certificado de Reservista ou documento equivalente comprova o período de serviço militar.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Período de benefício por incapacidade intercalado com atividade (art. 55, II,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em que o segurado recebeu auxílio por incapacidade temporária (antigo auxílio-doença) ou aposentadoria por incapacidade permanente (antiga aposentadoria por invalidez) é computado como TC quando intercalado com períodos de atividade laboral. A intercalação pode ser com atividades anteriores e posteriores ao benefício, conforme pacificou o STJ. O fundamento é que o afastamento por incapacidade não é voluntário — o segurado não trabalhou porque estava doente, e não por opção.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Tempo rural anterior a novembro de 1991 (art. 55, § 2º,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tempo de atividade rural exercido antes da vigência da Lei 8.213/91 (novembro de 1991) é computado como TC para aposentadoria por tempo de contribuição, sem exigência de contribuição previdenciária no período. A comprovação se faz por início de prova material contemporâneo ao fato, corroborado por prova testemunhal.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Esta exceção é de enorme importância prática: milhões de brasileiros que trabalharam na agricultura familiar nas décadas de 1970 e 1980 podem utilizar esse tempo para completar os requisitos das regras de transição.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Tempo fictício vedado × tempo de contribuição sem recolhimento — distinção fundamental</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Natureza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Admitido?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Licença-prêmio não gozada em dobro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fictício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r>
                    <w:rPr>
                      <w:rFonts w:ascii="EB Garamond" w:hAnsi="EB Garamond" w:cs="EB Garamond"/>
                      <w:b w:val="0"/>
                      <w:i w:val="0"/>
                      <w:color w:val="201B16"/>
                      <w:sz w:val="16"/>
                      <w:lang w:val="pt-BR" w:bidi="ar-SA"/>
                      <w:kern w:val="16"/>
                      <w14:ligatures w14:val="standardContextual"/>
                    </w:rPr>
                    <w:t xml:space="preserve"> (vedado pela EC 20/98)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Férias em dobro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fictício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Arredondamento de 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fictício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Serviço militar obrigatório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sem recolhimento (previsão legal expressa)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(art. 55,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Benefício por incapacidade intercalado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sem recolhimento (previsão legal expressa)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(art. 55, II)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Trabalho rural pré-11/1991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sem recolhimento (previsão legal expressa)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(art. 55, § 2º)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aluno-aprendiz (Tema 216/TNU)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(trabalho efetivo em escola técnica com remuneração)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(se comprovado)</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diferença conceitual é crucial: o tempo fictício é uma ficção jurídica que atribui efeitos a um período inexistente ou superior ao efetivamente exercido. O tempo de contribuição sem recolhimento é o reconhecimento legal de atividade efetivamente exercida em período anterior à obrigatoriedade contributiva ou em situação especial protegida pela lei.</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11.12.4 Impacto nas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contribuição sem recolhimento, quando admitido, integra o TC total do segurado para todos os efeitos nas regras de transição: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Art. 15 (pontos):</w:t>
      </w:r>
      <w:r>
        <w:rPr>
          <w:rFonts w:ascii="EB Garamond" w:hAnsi="EB Garamond" w:cs="EB Garamond"/>
          <w:b w:val="0"/>
          <w:i w:val="0"/>
          <w:color w:val="201B16"/>
          <w:sz w:val="20"/>
          <w:lang w:val="pt-BR" w:bidi="ar-SA"/>
          <w:kern w:val="16"/>
          <w14:ligatures w14:val="standardContextual"/>
        </w:rPr>
        <w:t xml:space="preserve"> O tempo rural pré-1991, por exemplo, soma-se ao TC para atingir os 30/35 anos mínimos e para a pontuação (TC + 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Art. 16 (idade progressiva):</w:t>
      </w:r>
      <w:r>
        <w:rPr>
          <w:rFonts w:ascii="EB Garamond" w:hAnsi="EB Garamond" w:cs="EB Garamond"/>
          <w:b w:val="0"/>
          <w:i w:val="0"/>
          <w:color w:val="201B16"/>
          <w:sz w:val="20"/>
          <w:lang w:val="pt-BR" w:bidi="ar-SA"/>
          <w:kern w:val="16"/>
          <w14:ligatures w14:val="standardContextual"/>
        </w:rPr>
        <w:t xml:space="preserve"> O tempo rural integra o TC mínimo de 30/35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Art. 20 (pedágio 100%):</w:t>
      </w:r>
      <w:r>
        <w:rPr>
          <w:rFonts w:ascii="EB Garamond" w:hAnsi="EB Garamond" w:cs="EB Garamond"/>
          <w:b w:val="0"/>
          <w:i w:val="0"/>
          <w:color w:val="201B16"/>
          <w:sz w:val="20"/>
          <w:lang w:val="pt-BR" w:bidi="ar-SA"/>
          <w:kern w:val="16"/>
          <w14:ligatures w14:val="standardContextual"/>
        </w:rPr>
        <w:t xml:space="preserve"> O tempo rural integra o TC de 30/35 anos e é considerado para o cálculo do pedágio (quanto mais TC o segurado tinha em 13/11/2019, menor o pedágio).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orém, há uma distinção crucial quanto à </w:t>
      </w:r>
      <w:r>
        <w:rPr>
          <w:rFonts w:ascii="EB Garamond" w:hAnsi="EB Garamond" w:cs="EB Garamond"/>
          <w:b/>
          <w:i w:val="0"/>
          <w:color w:val="201B16"/>
          <w:sz w:val="21"/>
          <w:lang w:val="pt-BR" w:bidi="ar-SA"/>
          <w:kern w:val="16"/>
          <w14:ligatures w14:val="standardContextual"/>
        </w:rPr>
        <w:t>carência</w:t>
      </w:r>
      <w:r>
        <w:rPr>
          <w:rFonts w:ascii="EB Garamond" w:hAnsi="EB Garamond" w:cs="EB Garamond"/>
          <w:b w:val="0"/>
          <w:i w:val="0"/>
          <w:color w:val="201B16"/>
          <w:sz w:val="21"/>
          <w:lang w:val="pt-BR" w:bidi="ar-SA"/>
          <w:kern w:val="16"/>
          <w14:ligatures w14:val="standardContextual"/>
        </w:rPr>
        <w:t>: o tempo rural pré-1991, embora compute como TC, somente conta como carência se houver contribuição efetiva (art. 55, § 2º, Lei 8.213/91). Nas regras de transição que exigem carência de 180 meses (arts. 15 e 16), o segurado deve observar se possui carência suficiente mesmo após a averbação do tempo rural.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11.13 Conversão de tempo especial e impacto na aposentadoria por 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11.13.1 Remissão ao cap. 8 e delimitação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Capítulo 8 deste livro tratou em profundidade da aposentadoria especial e da conversão de tempo especial em comum, incluindo os fatores de conversão, o enquadramento por agente nocivo, a vedação da conversão para períodos posteriores a 13/11/2019 (art. 25, § 2º, EC 103/2019) e a ADI 6.309, julgada pelo STF em 03/06/2026, no que a vedação à conversão foi mantida (afastada, no mesmo julgado, a idade mínima da aposentadoria especial). Remete-se o leitor à seção 8.9 para os fundamentos gerais.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Aqui interessa o impacto da conversão como estratégia para atingir os requisitos das regras de transição por 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11.13.2 Fatores de conversão e acréscimo de TC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de tempo especial em comum utiliza os fatores multiplicadores previstos no art. 70 do Decreto 3.048/99 (conforme pacificado pelo STJ no Tema 422 — REsp 1.151.363/MG —, que firmou a permanência da possibilidade de conversão de tempo especial em comum após 1998, com base no art. 57, § 5º, da Lei 8.213/91):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Tempo especial (anos)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(homem)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(mulher)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2,33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1,40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1,20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de 1,40 (homem, atividade especial de 25 anos) é o mais utilizado na prática, pois a grande maioria das atividades especiais tem enquadramento no limite de 25 anos (exposição a ruído, agentes químicos, agentes biológicos em saúde etc.).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11.13.3 Impacto prático na aposentadoria por TC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pode ser decisiva para atingir os 35 anos de TC (homem) ou 30 anos (mulher) exigidos pelas regras de transição.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detalhado: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Paulo</w:t>
      </w:r>
      <w:r>
        <w:rPr>
          <w:rFonts w:ascii="EB Garamond" w:hAnsi="EB Garamond" w:cs="EB Garamond"/>
          <w:b w:val="0"/>
          <w:i w:val="0"/>
          <w:color w:val="201B16"/>
          <w:sz w:val="21"/>
          <w:lang w:val="pt-BR" w:bidi="ar-SA"/>
          <w:kern w:val="16"/>
          <w14:ligatures w14:val="standardContextual"/>
        </w:rPr>
        <w:t>, homem, 60 anos em 2026. Trabalhou:</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15 anos em atividade especial (exposição a ruído &gt; 85 dB) — 1995 a 2010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18 anos em atividade comum — 2010 a 2028</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i w:val="0"/>
          <w:color w:val="201B16"/>
          <w:sz w:val="21"/>
          <w:lang w:val="pt-BR" w:bidi="ar-SA"/>
          <w:kern w:val="16"/>
          <w14:ligatures w14:val="standardContextual"/>
        </w:rPr>
        <w:t>em conversão: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total: 15 + 18 = 33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Resultado: NÃO atinge 35 anos → não se habilita a nenhuma regra de transição por TC</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om conversão (fator 1,40 para os 15 anos especiais):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convertido: 15 × 1,40 = 21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total: 21 + 18 = </w:t>
      </w:r>
      <w:r>
        <w:rPr>
          <w:rFonts w:ascii="EB Garamond" w:hAnsi="EB Garamond" w:cs="EB Garamond"/>
          <w:b/>
          <w:i w:val="0"/>
          <w:color w:val="201B16"/>
          <w:sz w:val="20"/>
          <w:lang w:val="pt-BR" w:bidi="ar-SA"/>
          <w:kern w:val="16"/>
          <w14:ligatures w14:val="standardContextual"/>
        </w:rPr>
        <w:t>39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Resultado: ATINGE 35 anos → habilita-se ao art. 15, art. 16 e art. 20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das regras (com 39 anos TC e 60 anos de 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15 (pontos): 60 + 39 = 99 &lt; 103 em 2026 → NÃO atinge em 2026 (atinge em 2028 com 101)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16 (idade progressiva): 60 &lt; 64,5 → NÃO atinge em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20 (pedágio 100%): 60 anos ✅, 35 TC ✅, em 13/11/2019 tinha 24 anos TC (convertido: 15×1,4=21 + 3=24), faltavam 11 anos → pedágio 11 anos → precisa de 46 TC total → NÃO atinge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Art. 15 (pontos) em anos seguintes: a pontuação exigida do homem sobe progressivamente até estabilizar em 105 a partir de 2028. Em 2028 Paulo teria 62 anos e 41 TC (103 pontos &lt; 105) e em 2029, 63 anos e 42 TC, alcançando exatamente os </w:t>
      </w:r>
      <w:r>
        <w:rPr>
          <w:rFonts w:ascii="EB Garamond" w:hAnsi="EB Garamond" w:cs="EB Garamond"/>
          <w:b/>
          <w:i w:val="0"/>
          <w:color w:val="201B16"/>
          <w:sz w:val="20"/>
          <w:lang w:val="pt-BR" w:bidi="ar-SA"/>
          <w:kern w:val="16"/>
          <w14:ligatures w14:val="standardContextual"/>
        </w:rPr>
        <w:t>105 pontos exigidos</w:t>
      </w:r>
      <w:r>
        <w:rPr>
          <w:rFonts w:ascii="EB Garamond" w:hAnsi="EB Garamond" w:cs="EB Garamond"/>
          <w:b w:val="0"/>
          <w:i w:val="0"/>
          <w:color w:val="201B16"/>
          <w:sz w:val="20"/>
          <w:lang w:val="pt-BR" w:bidi="ar-SA"/>
          <w:kern w:val="16"/>
          <w14:ligatures w14:val="standardContextual"/>
        </w:rPr>
        <w:t xml:space="preserve"> ✅.</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onclui-se que a primeira regra disponível para Paulo é o art. 15, em </w:t>
      </w:r>
      <w:r>
        <w:rPr>
          <w:rFonts w:ascii="EB Garamond" w:hAnsi="EB Garamond" w:cs="EB Garamond"/>
          <w:b/>
          <w:i w:val="0"/>
          <w:color w:val="201B16"/>
          <w:sz w:val="21"/>
          <w:lang w:val="pt-BR" w:bidi="ar-SA"/>
          <w:kern w:val="16"/>
          <w14:ligatures w14:val="standardContextual"/>
        </w:rPr>
        <w:t>2029</w:t>
      </w:r>
      <w:r>
        <w:rPr>
          <w:rFonts w:ascii="EB Garamond" w:hAnsi="EB Garamond" w:cs="EB Garamond"/>
          <w:b w:val="0"/>
          <w:i w:val="0"/>
          <w:color w:val="201B16"/>
          <w:sz w:val="21"/>
          <w:lang w:val="pt-BR" w:bidi="ar-SA"/>
          <w:kern w:val="16"/>
          <w14:ligatures w14:val="standardContextual"/>
        </w:rPr>
        <w: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conversão transformou um segurado sem qualquer regra de transição disponível em um segurado com aposentadoria viável, ainda que em horizonte futuro.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11.13.4 A vedação pós-EC 103 e suas consequências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 2º, da EC 103/2019, veda a conversão de tempo especial em comum para períodos de atividade especial exercidos após 13/11/2019. Na prática, isso significa: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especial até 13/11/2019:</w:t>
      </w:r>
      <w:r>
        <w:rPr>
          <w:rFonts w:ascii="EB Garamond" w:hAnsi="EB Garamond" w:cs="EB Garamond"/>
          <w:b w:val="0"/>
          <w:i w:val="0"/>
          <w:color w:val="201B16"/>
          <w:sz w:val="20"/>
          <w:lang w:val="pt-BR" w:bidi="ar-SA"/>
          <w:kern w:val="16"/>
          <w14:ligatures w14:val="standardContextual"/>
        </w:rPr>
        <w:t xml:space="preserve"> Pode ser convertido normalmente (STJ, Tema 422)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especial após 13/11/2019:</w:t>
      </w:r>
      <w:r>
        <w:rPr>
          <w:rFonts w:ascii="EB Garamond" w:hAnsi="EB Garamond" w:cs="EB Garamond"/>
          <w:b w:val="0"/>
          <w:i w:val="0"/>
          <w:color w:val="201B16"/>
          <w:sz w:val="20"/>
          <w:lang w:val="pt-BR" w:bidi="ar-SA"/>
          <w:kern w:val="16"/>
          <w14:ligatures w14:val="standardContextual"/>
        </w:rPr>
        <w:t xml:space="preserve"> Não pode ser convertido; conta apenas como tempo comum (sem o multiplicador)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que continua exercendo atividade especial, o impacto é significativo: apenas o período anterior a 13/11/2019 gera o acréscimo de TC pela conversão. O período posterior conta ano a ano, sem multiplicador.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vedação cria uma situação paradoxal: o segurado que permanece exposto a agentes nocivos após 2019, e que portanto continua a sofrer desgaste diferenciado em sua saúde, é penalizado previdenciariamente, pois não pode converter o tempo posterior. O fundamento do legislador constituinte derivado foi que a aposentadoria especial tem regras próprias (art. 19 da EC 103/2019), e o segurado que permanece em atividade especial deve buscar a aposentadoria especial (se atingir os requisitos de 15, 20 ou 25 anos de atividade especial), e não a conversão para aposentadoria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Na atuação forense, contudo, muitos segurados possuem tempo especial insuficiente para a aposentadoria especial mas que, se convertido, viabilizaria a aposentadoria por TC. Nesses casos, a vedação gera lacuna de proteção que foi o fundamento material da ADI 6.309. No julgamento de 03/06/2026, porém, o STF </w:t>
      </w:r>
      <w:r>
        <w:rPr>
          <w:rFonts w:ascii="EB Garamond" w:hAnsi="EB Garamond" w:cs="EB Garamond"/>
          <w:b/>
          <w:i w:val="0"/>
          <w:color w:val="201B16"/>
          <w:sz w:val="21"/>
          <w:lang w:val="pt-BR" w:bidi="ar-SA"/>
          <w:kern w:val="16"/>
          <w14:ligatures w14:val="standardContextual"/>
        </w:rPr>
        <w:t>manteve a vedação à conversão</w:t>
      </w:r>
      <w:r>
        <w:rPr>
          <w:rFonts w:ascii="EB Garamond" w:hAnsi="EB Garamond" w:cs="EB Garamond"/>
          <w:b w:val="0"/>
          <w:i w:val="0"/>
          <w:color w:val="201B16"/>
          <w:sz w:val="21"/>
          <w:lang w:val="pt-BR" w:bidi="ar-SA"/>
          <w:kern w:val="16"/>
          <w14:ligatures w14:val="standardContextual"/>
        </w:rPr>
        <w:t xml:space="preserve"> — o argumento da lacuna de proteção não prevaleceu nesse ponto. No mesmo julgamento, o Tribunal </w:t>
      </w:r>
      <w:r>
        <w:rPr>
          <w:rFonts w:ascii="EB Garamond" w:hAnsi="EB Garamond" w:cs="EB Garamond"/>
          <w:b/>
          <w:i w:val="0"/>
          <w:color w:val="201B16"/>
          <w:sz w:val="21"/>
          <w:lang w:val="pt-BR" w:bidi="ar-SA"/>
          <w:kern w:val="16"/>
          <w14:ligatures w14:val="standardContextual"/>
        </w:rPr>
        <w:t>afastou a exigência de idade mínima</w:t>
      </w:r>
      <w:r>
        <w:rPr>
          <w:rFonts w:ascii="EB Garamond" w:hAnsi="EB Garamond" w:cs="EB Garamond"/>
          <w:b w:val="0"/>
          <w:i w:val="0"/>
          <w:color w:val="201B16"/>
          <w:sz w:val="21"/>
          <w:lang w:val="pt-BR" w:bidi="ar-SA"/>
          <w:kern w:val="16"/>
          <w14:ligatures w14:val="standardContextual"/>
        </w:rPr>
        <w:t xml:space="preserve">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ADI 6.309 (Rel. Orig. Min. Luís Roberto Barroso, red. P/ acórdão Min. André Mendonça) foi julgada parcialmente procedente pelo Tribunal Pleno do STF em 03/06/2026, por 6 votos a 5. Quanto à conversão, o Tribunal </w:t>
      </w:r>
      <w:r>
        <w:rPr>
          <w:rFonts w:ascii="EB Garamond" w:hAnsi="EB Garamond" w:cs="EB Garamond"/>
          <w:b/>
          <w:i w:val="0"/>
          <w:color w:val="201B16"/>
          <w:sz w:val="21"/>
          <w:lang w:val="pt-BR" w:bidi="ar-SA"/>
          <w:kern w:val="16"/>
          <w14:ligatures w14:val="standardContextual"/>
        </w:rPr>
        <w:t>confirmou a constitucionalidade da vedação</w:t>
      </w:r>
      <w:r>
        <w:rPr>
          <w:rFonts w:ascii="EB Garamond" w:hAnsi="EB Garamond" w:cs="EB Garamond"/>
          <w:b w:val="0"/>
          <w:i w:val="0"/>
          <w:color w:val="201B16"/>
          <w:sz w:val="21"/>
          <w:lang w:val="pt-BR" w:bidi="ar-SA"/>
          <w:kern w:val="16"/>
          <w14:ligatures w14:val="standardContextual"/>
        </w:rPr>
        <w:t xml:space="preserve"> para períodos posteriores a 13/11/2019 — de modo que a conversão desses períodos permanece vedada, mantendo-se íntegro o panorama de cálculo descrito nesta seção. Por outro lado, declarou inconstitucional a idade mínima da aposentadoria especial e manteve a nova forma de cálculo. Até o fechamento desta edição, o acórdão não havia sido publicado, de modo que eventual modulação de efeitos deve ser conferida no inteiro teor.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calcular o TC total com conversão de tempo especial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Identificar períodos de atividade especial:</w:t>
            </w:r>
            <w:r>
              <w:rPr>
                <w:rFonts w:ascii="EB Garamond" w:hAnsi="EB Garamond" w:cs="EB Garamond"/>
                <w:b w:val="0"/>
                <w:i w:val="0"/>
                <w:color w:val="201B16"/>
                <w:sz w:val="19"/>
                <w:lang w:val="pt-BR" w:bidi="ar-SA"/>
                <w:kern w:val="16"/>
                <w14:ligatures w14:val="standardContextual"/>
              </w:rPr>
              <w:t xml:space="preserve"> verificar PPP (Perfil Profissiográfico Previdenciário), LTCAT, DIRBEN 8030 ou formulários equivalentes 2. </w:t>
            </w:r>
            <w:r>
              <w:rPr>
                <w:rFonts w:ascii="EB Garamond" w:hAnsi="EB Garamond" w:cs="EB Garamond"/>
                <w:b/>
                <w:i w:val="0"/>
                <w:color w:val="201B16"/>
                <w:sz w:val="19"/>
                <w:lang w:val="pt-BR" w:bidi="ar-SA"/>
                <w:kern w:val="16"/>
                <w14:ligatures w14:val="standardContextual"/>
              </w:rPr>
              <w:t>Separar períodos anteriores e posteriores a 13/11/2019:</w:t>
            </w:r>
            <w:r>
              <w:rPr>
                <w:rFonts w:ascii="EB Garamond" w:hAnsi="EB Garamond" w:cs="EB Garamond"/>
                <w:b w:val="0"/>
                <w:i w:val="0"/>
                <w:color w:val="201B16"/>
                <w:sz w:val="19"/>
                <w:lang w:val="pt-BR" w:bidi="ar-SA"/>
                <w:kern w:val="16"/>
                <w14:ligatures w14:val="standardContextual"/>
              </w:rPr>
              <w:t xml:space="preserve">  - Anteriores: aplicar fator de conversão  - Posteriores: contar como tempo comum (1 ano = 1 ano) 3. </w:t>
            </w:r>
            <w:r>
              <w:rPr>
                <w:rFonts w:ascii="EB Garamond" w:hAnsi="EB Garamond" w:cs="EB Garamond"/>
                <w:b/>
                <w:i w:val="0"/>
                <w:color w:val="201B16"/>
                <w:sz w:val="19"/>
                <w:lang w:val="pt-BR" w:bidi="ar-SA"/>
                <w:kern w:val="16"/>
                <w14:ligatures w14:val="standardContextual"/>
              </w:rPr>
              <w:t>Aplicar o fator de conversão ao período anterior:</w:t>
            </w:r>
            <w:r>
              <w:rPr>
                <w:rFonts w:ascii="EB Garamond" w:hAnsi="EB Garamond" w:cs="EB Garamond"/>
                <w:b w:val="0"/>
                <w:i w:val="0"/>
                <w:color w:val="201B16"/>
                <w:sz w:val="19"/>
                <w:lang w:val="pt-BR" w:bidi="ar-SA"/>
                <w:kern w:val="16"/>
                <w14:ligatures w14:val="standardContextual"/>
              </w:rPr>
              <w:t xml:space="preserve">  - Tempo especial de 25 anos: multiplicar por 1,40 (H) ou 1,20 (M)  - Tempo especial de 20 anos: multiplicar por 1,75 (H) ou 1,50 (M)  - Tempo especial de 15 anos: multiplicar por 2,33 (H) ou 2,00 (M) 4. </w:t>
            </w:r>
            <w:r>
              <w:rPr>
                <w:rFonts w:ascii="EB Garamond" w:hAnsi="EB Garamond" w:cs="EB Garamond"/>
                <w:b/>
                <w:i w:val="0"/>
                <w:color w:val="201B16"/>
                <w:sz w:val="19"/>
                <w:lang w:val="pt-BR" w:bidi="ar-SA"/>
                <w:kern w:val="16"/>
                <w14:ligatures w14:val="standardContextual"/>
              </w:rPr>
              <w:t>Somar com o tempo comum:</w:t>
            </w:r>
            <w:r>
              <w:rPr>
                <w:rFonts w:ascii="EB Garamond" w:hAnsi="EB Garamond" w:cs="EB Garamond"/>
                <w:b w:val="0"/>
                <w:i w:val="0"/>
                <w:color w:val="201B16"/>
                <w:sz w:val="19"/>
                <w:lang w:val="pt-BR" w:bidi="ar-SA"/>
                <w:kern w:val="16"/>
                <w14:ligatures w14:val="standardContextual"/>
              </w:rPr>
              <w:t xml:space="preserve">  - TC total = tempo especial convertido + tempo comum + tempo especial pós-2019 (sem conversão) 5. </w:t>
            </w:r>
            <w:r>
              <w:rPr>
                <w:rFonts w:ascii="EB Garamond" w:hAnsi="EB Garamond" w:cs="EB Garamond"/>
                <w:b/>
                <w:i w:val="0"/>
                <w:color w:val="201B16"/>
                <w:sz w:val="19"/>
                <w:lang w:val="pt-BR" w:bidi="ar-SA"/>
                <w:kern w:val="16"/>
                <w14:ligatures w14:val="standardContextual"/>
              </w:rPr>
              <w:t>Verificar elegibilidade nas regras de transição</w:t>
            </w:r>
            <w:r>
              <w:rPr>
                <w:rFonts w:ascii="EB Garamond" w:hAnsi="EB Garamond" w:cs="EB Garamond"/>
                <w:b w:val="0"/>
                <w:i w:val="0"/>
                <w:color w:val="201B16"/>
                <w:sz w:val="19"/>
                <w:lang w:val="pt-BR" w:bidi="ar-SA"/>
                <w:kern w:val="16"/>
                <w14:ligatures w14:val="standardContextual"/>
              </w:rPr>
              <w:t xml:space="preserve"> com o TC total apurado 6. </w:t>
            </w:r>
            <w:r>
              <w:rPr>
                <w:rFonts w:ascii="EB Garamond" w:hAnsi="EB Garamond" w:cs="EB Garamond"/>
                <w:b/>
                <w:i w:val="0"/>
                <w:color w:val="201B16"/>
                <w:sz w:val="19"/>
                <w:lang w:val="pt-BR" w:bidi="ar-SA"/>
                <w:kern w:val="16"/>
                <w14:ligatures w14:val="standardContextual"/>
              </w:rPr>
              <w:t>Documentar:</w:t>
            </w:r>
            <w:r>
              <w:rPr>
                <w:rFonts w:ascii="EB Garamond" w:hAnsi="EB Garamond" w:cs="EB Garamond"/>
                <w:b w:val="0"/>
                <w:i w:val="0"/>
                <w:color w:val="201B16"/>
                <w:sz w:val="19"/>
                <w:lang w:val="pt-BR" w:bidi="ar-SA"/>
                <w:kern w:val="16"/>
                <w14:ligatures w14:val="standardContextual"/>
              </w:rPr>
              <w:t xml:space="preserve"> manter toda a prova documental do período especial organizada (PPP, LTCAT, carteira de trabalho com anotação da atividade)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rápido:</w:t>
            </w:r>
            <w:r>
              <w:rPr>
                <w:rFonts w:ascii="EB Garamond" w:hAnsi="EB Garamond" w:cs="EB Garamond"/>
                <w:b w:val="0"/>
                <w:i w:val="0"/>
                <w:color w:val="201B16"/>
                <w:sz w:val="19"/>
                <w:lang w:val="pt-BR" w:bidi="ar-SA"/>
                <w:kern w:val="16"/>
                <w14:ligatures w14:val="standardContextual"/>
              </w:rPr>
              <w:t xml:space="preserve"> - 10 anos especiais (25 anos) pré-2019 × 1,40 = 14 anos (acréscimo de 4 anos) - 5 anos especiais pós-2019 = 5 anos (sem conversão) - 15 anos comuns = 15 anos - </w:t>
            </w:r>
            <w:r>
              <w:rPr>
                <w:rFonts w:ascii="EB Garamond" w:hAnsi="EB Garamond" w:cs="EB Garamond"/>
                <w:b/>
                <w:i w:val="0"/>
                <w:color w:val="201B16"/>
                <w:sz w:val="19"/>
                <w:lang w:val="pt-BR" w:bidi="ar-SA"/>
                <w:kern w:val="16"/>
                <w14:ligatures w14:val="standardContextual"/>
              </w:rPr>
              <w:t>TC total = 14 + 5 + 15 = 34 anos</w:t>
            </w:r>
            <w:r>
              <w:rPr>
                <w:rFonts w:ascii="EB Garamond" w:hAnsi="EB Garamond" w:cs="EB Garamond"/>
                <w:b w:val="0"/>
                <w:i w:val="0"/>
                <w:color w:val="201B16"/>
                <w:sz w:val="19"/>
                <w:lang w:val="pt-BR" w:bidi="ar-SA"/>
                <w:kern w:val="16"/>
                <w14:ligatures w14:val="standardContextual"/>
              </w:rPr>
              <w:t xml:space="preserve"> (sem conversão seriam 30 anos)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Cautela ao usar tempo de vigilante para compor o TC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conversão de tempo especial é estratégia poderosa para completar o TC nas regras de transição, mas pressupõe que o período seja efetivamente reconhecido como especial. Atenção redobrada ao tempo de </w:t>
            </w:r>
            <w:r>
              <w:rPr>
                <w:rFonts w:ascii="EB Garamond" w:hAnsi="EB Garamond" w:cs="EB Garamond"/>
                <w:b/>
                <w:i w:val="0"/>
                <w:color w:val="201B16"/>
                <w:sz w:val="19"/>
                <w:lang w:val="pt-BR" w:bidi="ar-SA"/>
                <w:kern w:val="16"/>
                <w14:ligatures w14:val="standardContextual"/>
              </w:rPr>
              <w:t>vigilante</w:t>
            </w:r>
            <w:r>
              <w:rPr>
                <w:rFonts w:ascii="EB Garamond" w:hAnsi="EB Garamond" w:cs="EB Garamond"/>
                <w:b w:val="0"/>
                <w:i w:val="0"/>
                <w:color w:val="201B16"/>
                <w:sz w:val="19"/>
                <w:lang w:val="pt-BR" w:bidi="ar-SA"/>
                <w:kern w:val="16"/>
                <w14:ligatures w14:val="standardContextual"/>
              </w:rPr>
              <w:t xml:space="preserve">: o STF, no </w:t>
            </w:r>
            <w:r>
              <w:rPr>
                <w:rFonts w:ascii="EB Garamond" w:hAnsi="EB Garamond" w:cs="EB Garamond"/>
                <w:b/>
                <w:i w:val="0"/>
                <w:color w:val="201B16"/>
                <w:sz w:val="19"/>
                <w:lang w:val="pt-BR" w:bidi="ar-SA"/>
                <w:kern w:val="16"/>
                <w14:ligatures w14:val="standardContextual"/>
              </w:rPr>
              <w:t>Tema 1.209</w:t>
            </w:r>
            <w:r>
              <w:rPr>
                <w:rFonts w:ascii="EB Garamond" w:hAnsi="EB Garamond" w:cs="EB Garamond"/>
                <w:b w:val="0"/>
                <w:i w:val="0"/>
                <w:color w:val="201B16"/>
                <w:sz w:val="19"/>
                <w:lang w:val="pt-BR" w:bidi="ar-SA"/>
                <w:kern w:val="16"/>
                <w14:ligatures w14:val="standardContextual"/>
              </w:rPr>
              <w:t>, firmou que a atividade de vigilante não é especial pela mera periculosidade — exige-se a comprovação, na forma da legislação de cada época, do uso de arma de fogo e da exposição efetiva a risco à integridade física. Antes de incluir tempo de vigilante no cálculo do TC convertido, portanto, é indispensável verificar se o período preenche esses requisitos; do contrário, a projeção de elegibilidade ruirá. O enquadramento da atividade de vigilante e os contornos do Tema 1.209 são tratados em detalhe no Capítulo 8 (aposentadoria especial e conversão de tempo).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11.14 Planejamento previdenciário: quando esperar, quando requerer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11.14.1 Conceito e importância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planejamento previdenciário consiste na análise técnica e projetiva da situação do segurado, considerando todas as variáveis relevantes — idade, TC, salários de contribuição, regras aplicáveis — para determinar o momento ótimo de requerimento da aposentadoria. Com quatro regras de transição simultâneas e cálculos de benefício distintos, o planejamento deixou de ser diferencial e tornou-se obrigação. Temos visto casos em que a diferença entre a regra escolhida e a regra ótima ultrapassava R$ 500/mês — o que, projetado pela expectativa de sobrevida do segurado, representa centenas de milhares de reais ao longo da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planejamento previdenciário para aposentadoria por TC deve considerar três horizontes temporais: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Imediato (próximos 6 meses):</w:t>
      </w:r>
      <w:r>
        <w:rPr>
          <w:rFonts w:ascii="EB Garamond" w:hAnsi="EB Garamond" w:cs="EB Garamond"/>
          <w:b w:val="0"/>
          <w:i w:val="0"/>
          <w:color w:val="201B16"/>
          <w:sz w:val="20"/>
          <w:lang w:val="pt-BR" w:bidi="ar-SA"/>
          <w:kern w:val="16"/>
          <w14:ligatures w14:val="standardContextual"/>
        </w:rPr>
        <w:t xml:space="preserve"> O segurado já atinge alguma regra de transição? Se sim, calcular todas as RMIs e comparar.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Curto prazo (1 a 3 anos):</w:t>
      </w:r>
      <w:r>
        <w:rPr>
          <w:rFonts w:ascii="EB Garamond" w:hAnsi="EB Garamond" w:cs="EB Garamond"/>
          <w:b w:val="0"/>
          <w:i w:val="0"/>
          <w:color w:val="201B16"/>
          <w:sz w:val="20"/>
          <w:lang w:val="pt-BR" w:bidi="ar-SA"/>
          <w:kern w:val="16"/>
          <w14:ligatures w14:val="standardContextual"/>
        </w:rPr>
        <w:t xml:space="preserve"> Qual regra será atingida primeiro? O ganho esperado justifica a espera?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Médio prazo (3 a 5 anos):</w:t>
      </w:r>
      <w:r>
        <w:rPr>
          <w:rFonts w:ascii="EB Garamond" w:hAnsi="EB Garamond" w:cs="EB Garamond"/>
          <w:b w:val="0"/>
          <w:i w:val="0"/>
          <w:color w:val="201B16"/>
          <w:sz w:val="20"/>
          <w:lang w:val="pt-BR" w:bidi="ar-SA"/>
          <w:kern w:val="16"/>
          <w14:ligatures w14:val="standardContextual"/>
        </w:rPr>
        <w:t xml:space="preserve"> Há regra significativamente mais vantajosa que será atingida em horizonte razoável?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da desaposentação (STF, Tema 503, RE 661.256) torna o planejamento ainda mais crítico: uma vez concedida a aposentadoria, o segurado não pode renunciar a ela para obter outra mais vantajosa no RGPS. A escolha é definitiva. O princípio firmado pelo STF é claro: "somente lei pode criar benefícios e vantagens previdenciárias, não havendo, por ora, previsão legal do direito à 'desaposentação'". Portanto, o segurado que se aposenta por uma regra menos vantajosa não terá como "corrigir" a escolha posteriormente.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Esta irreversibilidade impõe ao advogado o dever de apresentar ao cliente todas as opções disponíveis, com cálculos detalhados, antes do requerimento: simular uma única regra, sem confrontá-la com as demais, fica abaixo do padrão de diligência exigido e expõe o profissional à responsabilidade civil por eventual prejuízo irreversível ao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11.14.2 Variáveis decisórias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principais variáveis que o profissional deve considerar no planejamento previdenciário para aposentadoria por TC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atual e projeção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idade afeta diretamente o cálculo em três cenários: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 art. 15 (pontos), cada ano a mais acrescenta 1 ponto naturalmente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 art. 16 (idade progressiva), o segurado pode estar a poucos meses de atingir a idade mínima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 fator previdenciário (pedágio 50% e direito adquirido), cada ano a mais de idade aumenta significativamente o fator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Tempo de contribuição atual e projeção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TC em andamento cresce naturalmente com o passar do tempo. Cada ano adicional: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Acrescenta 1 ponto no art. 15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Pode elevar o coeficiente 60%+2% em 2 pontos percentuais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Aumenta o fator previdenciário (duplo efeito: aumenta Tc e reduz 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 Valor dos salários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Segurados com salários de contribuição variáveis ao longo da vida devem atentar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diferença entre a média dos 80% maiores SC (regras com fator) e a média de 100% dos SC (regras da EC 103)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possibilidade de excluir SC que reduzam a média (art. 26, § 6º, EC 103) — disponível apenas nas regras que utilizam a média de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 impacto dos salários-mínimos do início de carreira na média de 100%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i w:val="0"/>
          <w:color w:val="201B16"/>
          <w:sz w:val="21"/>
          <w:lang w:val="pt-BR" w:bidi="ar-SA"/>
          <w:kern w:val="16"/>
          <w14:ligatures w14:val="standardContextual"/>
        </w:rPr>
        <w:t>) Custo de oportunidade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Esperar para se aposentar tem um custo: os meses sem benefício que o segurado "perde" enquanto aguarda uma regra mais vantajosa. Esse custo deve ser contraposto ao ganho permanente que a regra mais vantajosa proporcionará.</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Estado de saúde e expectativa de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seja um fator sensível, o estado de saúde do segurado é variável relevante no planejamento. Segurado com doenças graves ou expectativa de vida reduzida pode ser aconselhado a requerer a aposentadoria o mais cedo possível, mesmo que por regra menos vantajosa, para maximizar o tempo de fruição do benefício. A análise fria dos números pode sugerir espera, mas a prudência recomenda avaliar caso a caso.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Situação de emprego e renda atual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desempregado ou em situação de renda precária tem urgência diferente daquele que permanece empregado com boa remuneração. Para o primeiro, a aposentadoria, mesmo que por regra menos vantajosa, pode ser a única fonte de renda disponível. Para o segundo, a espera por regra mais vantajosa é financeiramente viável e frequentemente recomendável.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11.14.3 Análise de ponto de equilíbrio (break-even)</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ponto de equilíbrio é o momento em que o ganho acumulado pela regra mais vantajosa iguala o valor que o segurado deixou de receber durante o período de espera. A partir desse ponto, todo valor recebido é "lucro líquido" da espera.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Fórmula simplificada: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Ponto de equilíbrio (meses) = (Meses de espera × RMI regra inferior) / (RMI regra superior - RMI regra inferior)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Meses de espera = número de meses que o segurado deve aguardar para atingir a regra superior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RMI regra inferior = valor mensal do benefício pela regra imediatamente disponível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RMI regra superior = valor mensal do benefício pela regra que será atingida após a espera</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cálculo do ponto de equilíbrio</w:t>
            </w:r>
          </w:p>
          <w:p>
            <w:pPr>
              <w:spacing w:before="0" w:after="60" w:line="247" w:lineRule="auto"/>
              <w:jc w:val="both"/>
            </w:pPr>
            <w:r>
              <w:rPr>
                <w:rFonts w:ascii="EB Garamond" w:hAnsi="EB Garamond" w:cs="EB Garamond"/>
                <w:b/>
                <w:i w:val="0"/>
                <w:color w:val="201B16"/>
                <w:sz w:val="19"/>
                <w:lang w:val="pt-BR" w:bidi="ar-SA"/>
                <w:kern w:val="16"/>
                <w14:ligatures w14:val="standardContextual"/>
              </w:rPr>
              <w:t>Situação:</w:t>
            </w:r>
            <w:r>
              <w:rPr>
                <w:rFonts w:ascii="EB Garamond" w:hAnsi="EB Garamond" w:cs="EB Garamond"/>
                <w:b w:val="0"/>
                <w:i w:val="0"/>
                <w:color w:val="201B16"/>
                <w:sz w:val="19"/>
                <w:lang w:val="pt-BR" w:bidi="ar-SA"/>
                <w:kern w:val="16"/>
                <w14:ligatures w14:val="standardContextual"/>
              </w:rPr>
              <w:t xml:space="preserve"> Marta, mulher, 58 anos, 33 anos TC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A — Aposentar agora pelo art. 15:</w:t>
            </w:r>
            <w:r>
              <w:rPr>
                <w:rFonts w:ascii="EB Garamond" w:hAnsi="EB Garamond" w:cs="EB Garamond"/>
                <w:b w:val="0"/>
                <w:i w:val="0"/>
                <w:color w:val="201B16"/>
                <w:sz w:val="19"/>
                <w:lang w:val="pt-BR" w:bidi="ar-SA"/>
                <w:kern w:val="16"/>
                <w14:ligatures w14:val="standardContextual"/>
              </w:rPr>
              <w:t xml:space="preserve"> - Pontos: 58 + 33 = 91 &lt; 93 (2026) → NÃO atinge - </w:t>
            </w:r>
            <w:r>
              <w:rPr>
                <w:rFonts w:ascii="EB Garamond" w:hAnsi="EB Garamond" w:cs="EB Garamond"/>
                <w:b/>
                <w:i w:val="0"/>
                <w:color w:val="201B16"/>
                <w:sz w:val="19"/>
                <w:lang w:val="pt-BR" w:bidi="ar-SA"/>
                <w:kern w:val="16"/>
                <w14:ligatures w14:val="standardContextual"/>
              </w:rPr>
              <w:t>Opção A inviável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B — Esperar até 2027 pelo art. 15:</w:t>
            </w:r>
            <w:r>
              <w:rPr>
                <w:rFonts w:ascii="EB Garamond" w:hAnsi="EB Garamond" w:cs="EB Garamond"/>
                <w:b w:val="0"/>
                <w:i w:val="0"/>
                <w:color w:val="201B16"/>
                <w:sz w:val="19"/>
                <w:lang w:val="pt-BR" w:bidi="ar-SA"/>
                <w:kern w:val="16"/>
                <w14:ligatures w14:val="standardContextual"/>
              </w:rPr>
              <w:t xml:space="preserve"> - Em 2027 a exigência para a mulher sobe a 94 pontos; 59 + 34 = 93 &lt; 94 → NÃO atinge - Em 2028: 60 + 35 = 95 ≥ 95 (2028) → </w:t>
            </w:r>
            <w:r>
              <w:rPr>
                <w:rFonts w:ascii="EB Garamond" w:hAnsi="EB Garamond" w:cs="EB Garamond"/>
                <w:b/>
                <w:i w:val="0"/>
                <w:color w:val="201B16"/>
                <w:sz w:val="19"/>
                <w:lang w:val="pt-BR" w:bidi="ar-SA"/>
                <w:kern w:val="16"/>
                <w14:ligatures w14:val="standardContextual"/>
              </w:rPr>
              <w:t>SIM</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C — Art. 20 (pedágio 100%):</w:t>
            </w:r>
            <w:r>
              <w:rPr>
                <w:rFonts w:ascii="EB Garamond" w:hAnsi="EB Garamond" w:cs="EB Garamond"/>
                <w:b w:val="0"/>
                <w:i w:val="0"/>
                <w:color w:val="201B16"/>
                <w:sz w:val="19"/>
                <w:lang w:val="pt-BR" w:bidi="ar-SA"/>
                <w:kern w:val="16"/>
                <w14:ligatures w14:val="standardContextual"/>
              </w:rPr>
              <w:t xml:space="preserve"> - Idade: 58 ≥ 57 ✅ - TC: 33 ≥ 30 ✅ - Pedágio: em 13/11/2019, Marta tinha 26 anos TC, faltavam 4 anos → pedágio = 4 anos - TC necessário: 30 + 4 = 34 anos - TC atual: 33 → faltam 1 ano - </w:t>
            </w:r>
            <w:r>
              <w:rPr>
                <w:rFonts w:ascii="EB Garamond" w:hAnsi="EB Garamond" w:cs="EB Garamond"/>
                <w:b/>
                <w:i w:val="0"/>
                <w:color w:val="201B16"/>
                <w:sz w:val="19"/>
                <w:lang w:val="pt-BR" w:bidi="ar-SA"/>
                <w:kern w:val="16"/>
                <w14:ligatures w14:val="standardContextual"/>
              </w:rPr>
              <w:t>Viável em 2027</w:t>
            </w:r>
            <w:r>
              <w:rPr>
                <w:rFonts w:ascii="EB Garamond" w:hAnsi="EB Garamond" w:cs="EB Garamond"/>
                <w:b w:val="0"/>
                <w:i w:val="0"/>
                <w:color w:val="201B16"/>
                <w:sz w:val="19"/>
                <w:lang w:val="pt-BR" w:bidi="ar-SA"/>
                <w:kern w:val="16"/>
                <w14:ligatures w14:val="standardContextual"/>
              </w:rPr>
              <w:t xml:space="preserve"> (com 34 TC e 59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do break-even — Art. 15 (2028) vs. Art. 20 (2027):</w:t>
            </w:r>
            <w:r>
              <w:rPr>
                <w:rFonts w:ascii="EB Garamond" w:hAnsi="EB Garamond" w:cs="EB Garamond"/>
                <w:b w:val="0"/>
                <w:i w:val="0"/>
                <w:color w:val="201B16"/>
                <w:sz w:val="19"/>
                <w:lang w:val="pt-BR" w:bidi="ar-SA"/>
                <w:kern w:val="16"/>
                <w14:ligatures w14:val="standardContextual"/>
              </w:rPr>
              <w:t xml:space="preserve"> - Art. 20 (2027): média 100% = R$ 3.800 × 100% = </w:t>
            </w:r>
            <w:r>
              <w:rPr>
                <w:rFonts w:ascii="EB Garamond" w:hAnsi="EB Garamond" w:cs="EB Garamond"/>
                <w:b/>
                <w:i w:val="0"/>
                <w:color w:val="201B16"/>
                <w:sz w:val="19"/>
                <w:lang w:val="pt-BR" w:bidi="ar-SA"/>
                <w:kern w:val="16"/>
                <w14:ligatures w14:val="standardContextual"/>
              </w:rPr>
              <w:t>R$ 3.800</w:t>
            </w:r>
            <w:r>
              <w:rPr>
                <w:rFonts w:ascii="EB Garamond" w:hAnsi="EB Garamond" w:cs="EB Garamond"/>
                <w:b w:val="0"/>
                <w:i w:val="0"/>
                <w:color w:val="201B16"/>
                <w:sz w:val="19"/>
                <w:lang w:val="pt-BR" w:bidi="ar-SA"/>
                <w:kern w:val="16"/>
                <w14:ligatures w14:val="standardContextual"/>
              </w:rPr>
              <w:t xml:space="preserve"> - Art. 15 (2028): média 100% = R$ 3.800 × (60%+2%×20) = R$ 3.800 × 100% = </w:t>
            </w:r>
            <w:r>
              <w:rPr>
                <w:rFonts w:ascii="EB Garamond" w:hAnsi="EB Garamond" w:cs="EB Garamond"/>
                <w:b/>
                <w:i w:val="0"/>
                <w:color w:val="201B16"/>
                <w:sz w:val="19"/>
                <w:lang w:val="pt-BR" w:bidi="ar-SA"/>
                <w:kern w:val="16"/>
                <w14:ligatures w14:val="standardContextual"/>
              </w:rPr>
              <w:t>R$ 3.800</w:t>
            </w:r>
            <w:r>
              <w:rPr>
                <w:rFonts w:ascii="EB Garamond" w:hAnsi="EB Garamond" w:cs="EB Garamond"/>
                <w:b w:val="0"/>
                <w:i w:val="0"/>
                <w:color w:val="201B16"/>
                <w:sz w:val="19"/>
                <w:lang w:val="pt-BR" w:bidi="ar-SA"/>
                <w:kern w:val="16"/>
                <w14:ligatures w14:val="standardContextual"/>
              </w:rPr>
              <w:t xml:space="preserve"> - Neste caso, RMIs iguais → não vale esperar. Melhor requerer pelo art. 20 em 2027.</w:t>
            </w:r>
          </w:p>
          <w:p>
            <w:pPr>
              <w:spacing w:before="0" w:after="60" w:line="247" w:lineRule="auto"/>
              <w:jc w:val="both"/>
            </w:pPr>
            <w:r>
              <w:rPr>
                <w:rFonts w:ascii="EB Garamond" w:hAnsi="EB Garamond" w:cs="EB Garamond"/>
                <w:b/>
                <w:i w:val="0"/>
                <w:color w:val="201B16"/>
                <w:sz w:val="19"/>
                <w:lang w:val="pt-BR" w:bidi="ar-SA"/>
                <w:kern w:val="16"/>
                <w14:ligatures w14:val="standardContextual"/>
              </w:rPr>
              <w:t>Outro cenário (valores diferentes):</w:t>
            </w:r>
            <w:r>
              <w:rPr>
                <w:rFonts w:ascii="EB Garamond" w:hAnsi="EB Garamond" w:cs="EB Garamond"/>
                <w:b w:val="0"/>
                <w:i w:val="0"/>
                <w:color w:val="201B16"/>
                <w:sz w:val="19"/>
                <w:lang w:val="pt-BR" w:bidi="ar-SA"/>
                <w:kern w:val="16"/>
                <w14:ligatures w14:val="standardContextual"/>
              </w:rPr>
              <w:t xml:space="preserve"> - Art. 20 (2027): R$ 3.800 × 100% = R$ 3.800/mês (12 meses antes do art. 15) - Art. 15 (2028): média 100% com excl. SC = R$ 4.200 × 100% = R$ 4.200/mês - Ganho mensal: R$ 400 - Custo da espera: 12 meses × R$ 3.800 = R$ 45.600 - Ponto de equilíbrio: R$ 45.600 / R$ 400 = </w:t>
            </w:r>
            <w:r>
              <w:rPr>
                <w:rFonts w:ascii="EB Garamond" w:hAnsi="EB Garamond" w:cs="EB Garamond"/>
                <w:b/>
                <w:i w:val="0"/>
                <w:color w:val="201B16"/>
                <w:sz w:val="19"/>
                <w:lang w:val="pt-BR" w:bidi="ar-SA"/>
                <w:kern w:val="16"/>
                <w14:ligatures w14:val="standardContextual"/>
              </w:rPr>
              <w:t>114 meses (9,5 anos)</w:t>
            </w:r>
            <w:r>
              <w:rPr>
                <w:rFonts w:ascii="EB Garamond" w:hAnsi="EB Garamond" w:cs="EB Garamond"/>
                <w:b w:val="0"/>
                <w:i w:val="0"/>
                <w:color w:val="201B16"/>
                <w:sz w:val="19"/>
                <w:lang w:val="pt-BR" w:bidi="ar-SA"/>
                <w:kern w:val="16"/>
                <w14:ligatures w14:val="standardContextual"/>
              </w:rPr>
              <w:t xml:space="preserve"> - Se Marta tem expectativa de receber aposentadoria por mais de 9,5 anos após 2028, vale esperar.</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Riscos do planejamento previdenciário, o que pode dar errado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planejamento previdenciário opera com projeções e, como toda projeção, está sujeito a riscos que podem frustrar a estratégia: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Mudança legislativa:</w:t>
            </w:r>
            <w:r>
              <w:rPr>
                <w:rFonts w:ascii="EB Garamond" w:hAnsi="EB Garamond" w:cs="EB Garamond"/>
                <w:b w:val="0"/>
                <w:i w:val="0"/>
                <w:color w:val="201B16"/>
                <w:sz w:val="19"/>
                <w:lang w:val="pt-BR" w:bidi="ar-SA"/>
                <w:kern w:val="16"/>
                <w14:ligatures w14:val="standardContextual"/>
              </w:rPr>
              <w:t xml:space="preserve"> Embora as regras de transição tenham proteção constitucional (art. 5º, XXXVI, CF), o legislador pode criar novas regras que alterem o cenário. A própria EC 103/2019 é exemplo disso.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Incapacidade superveniente:</w:t>
            </w:r>
            <w:r>
              <w:rPr>
                <w:rFonts w:ascii="EB Garamond" w:hAnsi="EB Garamond" w:cs="EB Garamond"/>
                <w:b w:val="0"/>
                <w:i w:val="0"/>
                <w:color w:val="201B16"/>
                <w:sz w:val="19"/>
                <w:lang w:val="pt-BR" w:bidi="ar-SA"/>
                <w:kern w:val="16"/>
                <w14:ligatures w14:val="standardContextual"/>
              </w:rPr>
              <w:t xml:space="preserve"> O segurado pode ser acometido de doença ou acidente que o incapacite para o trabalho, sendo direcionado para benefício por incapacidade em vez de aposentadoria por TC. O benefício por incapacidade permanente (aposentadoria por incapacidade permanente) utiliza regra de cálculo distinta.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Desemprego involuntário:</w:t>
            </w:r>
            <w:r>
              <w:rPr>
                <w:rFonts w:ascii="EB Garamond" w:hAnsi="EB Garamond" w:cs="EB Garamond"/>
                <w:b w:val="0"/>
                <w:i w:val="0"/>
                <w:color w:val="201B16"/>
                <w:sz w:val="19"/>
                <w:lang w:val="pt-BR" w:bidi="ar-SA"/>
                <w:kern w:val="16"/>
                <w14:ligatures w14:val="standardContextual"/>
              </w:rPr>
              <w:t xml:space="preserve"> O segurado que perde o emprego pode ficar sem contribuições, interrompendo o crescimento do TC. A qualidade de segurado é mantida por 12 a 36 meses (art. 15, Lei 8.213/91), mas o TC não cresce no período.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Alteração da tabela IBGE:</w:t>
            </w:r>
            <w:r>
              <w:rPr>
                <w:rFonts w:ascii="EB Garamond" w:hAnsi="EB Garamond" w:cs="EB Garamond"/>
                <w:b w:val="0"/>
                <w:i w:val="0"/>
                <w:color w:val="201B16"/>
                <w:sz w:val="19"/>
                <w:lang w:val="pt-BR" w:bidi="ar-SA"/>
                <w:kern w:val="16"/>
                <w14:ligatures w14:val="standardContextual"/>
              </w:rPr>
              <w:t xml:space="preserve"> A expectativa de sobrevida utilizada no fator previdenciário é atualizada anualmente. Um aumento na expectativa de vida reduz o fator, podendo frustrar a projeção.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Óbito:</w:t>
            </w:r>
            <w:r>
              <w:rPr>
                <w:rFonts w:ascii="EB Garamond" w:hAnsi="EB Garamond" w:cs="EB Garamond"/>
                <w:b w:val="0"/>
                <w:i w:val="0"/>
                <w:color w:val="201B16"/>
                <w:sz w:val="19"/>
                <w:lang w:val="pt-BR" w:bidi="ar-SA"/>
                <w:kern w:val="16"/>
                <w14:ligatures w14:val="standardContextual"/>
              </w:rPr>
              <w:t xml:space="preserve"> O segurado que falece antes de se aposentar transfere aos dependentes o direito à pensão por morte, que tem regra de cálculo própria (art. 23, EC 103 — 50% + 10% por dependente, sobre 60%+2% da média). O valor é significativamente inferior ao da aposentadoria por TC.</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Recomendação:</w:t>
            </w:r>
            <w:r>
              <w:rPr>
                <w:rFonts w:ascii="EB Garamond" w:hAnsi="EB Garamond" w:cs="EB Garamond"/>
                <w:b w:val="0"/>
                <w:i w:val="0"/>
                <w:color w:val="201B16"/>
                <w:sz w:val="19"/>
                <w:lang w:val="pt-BR" w:bidi="ar-SA"/>
                <w:kern w:val="16"/>
                <w14:ligatures w14:val="standardContextual"/>
              </w:rPr>
              <w:t xml:space="preserve"> O planejamento deve ser revisto periodicamente (ao menos anualmente) e o segurado deve ser alertado sobre esses riscos. A decisão final é sempre do cliente, devidamente informado.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11.15 Cálculo detalhado do benefício: caso unificado por cada regra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11.15.1 Apresentação do caso-base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seção 11.10 apresentou um quadro comparativo simplificado. Neste tópico, aprofunda-se a análise com um caso-base unificado calculado por todas as regras, demonstrando passo a passo o procedimento de cálculo que o advogado deve realizar na prática. O objetivo é fornecer um modelo replicável para qualquer caso concreto.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Ricardo</w:t>
      </w:r>
      <w:r>
        <w:rPr>
          <w:rFonts w:ascii="EB Garamond" w:hAnsi="EB Garamond" w:cs="EB Garamond"/>
          <w:b w:val="0"/>
          <w:i w:val="0"/>
          <w:color w:val="201B16"/>
          <w:sz w:val="21"/>
          <w:lang w:val="pt-BR" w:bidi="ar-SA"/>
          <w:kern w:val="16"/>
          <w14:ligatures w14:val="standardContextual"/>
        </w:rPr>
        <w:t>, homem, 62 anos em maio/2026 (nascido em maio/1964). Filiado ao RGPS desde janeiro/1989. Dados previdenciários: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 total em maio/2026:</w:t>
      </w:r>
      <w:r>
        <w:rPr>
          <w:rFonts w:ascii="EB Garamond" w:hAnsi="EB Garamond" w:cs="EB Garamond"/>
          <w:b w:val="0"/>
          <w:i w:val="0"/>
          <w:color w:val="201B16"/>
          <w:sz w:val="20"/>
          <w:lang w:val="pt-BR" w:bidi="ar-SA"/>
          <w:kern w:val="16"/>
          <w14:ligatures w14:val="standardContextual"/>
        </w:rPr>
        <w:t xml:space="preserve"> 37 anos e 4 meses (37,33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 em 13/11/2019:</w:t>
      </w:r>
      <w:r>
        <w:rPr>
          <w:rFonts w:ascii="EB Garamond" w:hAnsi="EB Garamond" w:cs="EB Garamond"/>
          <w:b w:val="0"/>
          <w:i w:val="0"/>
          <w:color w:val="201B16"/>
          <w:sz w:val="20"/>
          <w:lang w:val="pt-BR" w:bidi="ar-SA"/>
          <w:kern w:val="16"/>
          <w14:ligatures w14:val="standardContextual"/>
        </w:rPr>
        <w:t xml:space="preserve"> 30 anos e 10 meses (30,83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Períodos de atividade especial:</w:t>
      </w:r>
      <w:r>
        <w:rPr>
          <w:rFonts w:ascii="EB Garamond" w:hAnsi="EB Garamond" w:cs="EB Garamond"/>
          <w:b w:val="0"/>
          <w:i w:val="0"/>
          <w:color w:val="201B16"/>
          <w:sz w:val="20"/>
          <w:lang w:val="pt-BR" w:bidi="ar-SA"/>
          <w:kern w:val="16"/>
          <w14:ligatures w14:val="standardContextual"/>
        </w:rPr>
        <w:t xml:space="preserve"> 8 anos (1992-2000), atividade de 25 anos (fator 1,40)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 com conversão:</w:t>
      </w:r>
      <w:r>
        <w:rPr>
          <w:rFonts w:ascii="EB Garamond" w:hAnsi="EB Garamond" w:cs="EB Garamond"/>
          <w:b w:val="0"/>
          <w:i w:val="0"/>
          <w:color w:val="201B16"/>
          <w:sz w:val="20"/>
          <w:lang w:val="pt-BR" w:bidi="ar-SA"/>
          <w:kern w:val="16"/>
          <w14:ligatures w14:val="standardContextual"/>
        </w:rPr>
        <w:t xml:space="preserve"> 8 × 1,40 = 11,2 + 29,33 (restante) = 40,53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Idade em 13/11/2019:</w:t>
      </w:r>
      <w:r>
        <w:rPr>
          <w:rFonts w:ascii="EB Garamond" w:hAnsi="EB Garamond" w:cs="EB Garamond"/>
          <w:b w:val="0"/>
          <w:i w:val="0"/>
          <w:color w:val="201B16"/>
          <w:sz w:val="20"/>
          <w:lang w:val="pt-BR" w:bidi="ar-SA"/>
          <w:kern w:val="16"/>
          <w14:ligatures w14:val="standardContextual"/>
        </w:rPr>
        <w:t xml:space="preserve"> 55 anos e 6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Média dos 80% maiores SC:</w:t>
      </w:r>
      <w:r>
        <w:rPr>
          <w:rFonts w:ascii="EB Garamond" w:hAnsi="EB Garamond" w:cs="EB Garamond"/>
          <w:b w:val="0"/>
          <w:i w:val="0"/>
          <w:color w:val="201B16"/>
          <w:sz w:val="20"/>
          <w:lang w:val="pt-BR" w:bidi="ar-SA"/>
          <w:kern w:val="16"/>
          <w14:ligatures w14:val="standardContextual"/>
        </w:rPr>
        <w:t xml:space="preserve"> R$ 6.500,00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Média de 100% dos SC:</w:t>
      </w:r>
      <w:r>
        <w:rPr>
          <w:rFonts w:ascii="EB Garamond" w:hAnsi="EB Garamond" w:cs="EB Garamond"/>
          <w:b w:val="0"/>
          <w:i w:val="0"/>
          <w:color w:val="201B16"/>
          <w:sz w:val="20"/>
          <w:lang w:val="pt-BR" w:bidi="ar-SA"/>
          <w:kern w:val="16"/>
          <w14:ligatures w14:val="standardContextual"/>
        </w:rPr>
        <w:t xml:space="preserve"> R$ 5.600,00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Média de 100% dos SC com exclusão (art. 26, § 6º):</w:t>
      </w:r>
      <w:r>
        <w:rPr>
          <w:rFonts w:ascii="EB Garamond" w:hAnsi="EB Garamond" w:cs="EB Garamond"/>
          <w:b w:val="0"/>
          <w:i w:val="0"/>
          <w:color w:val="201B16"/>
          <w:sz w:val="20"/>
          <w:lang w:val="pt-BR" w:bidi="ar-SA"/>
          <w:kern w:val="16"/>
          <w14:ligatures w14:val="standardContextual"/>
        </w:rPr>
        <w:t xml:space="preserve"> R$ 5.900,00 (excluindo 15 meses de SC que reduziam a média)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11.15.2 Cálculo 1 — direito adquirido TC +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até 12/11/2019: 30,83 anos &lt; 35 anos → </w:t>
      </w:r>
      <w:r>
        <w:rPr>
          <w:rFonts w:ascii="EB Garamond" w:hAnsi="EB Garamond" w:cs="EB Garamond"/>
          <w:b/>
          <w:i w:val="0"/>
          <w:color w:val="201B16"/>
          <w:sz w:val="20"/>
          <w:lang w:val="pt-BR" w:bidi="ar-SA"/>
          <w:kern w:val="16"/>
          <w14:ligatures w14:val="standardContextual"/>
        </w:rPr>
        <w:t>NÃO ELEGÍVEL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Ricardo não completou 35 anos de TC antes da EC 103/2019.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esultado:</w:t>
      </w:r>
      <w:r>
        <w:rPr>
          <w:rFonts w:ascii="EB Garamond" w:hAnsi="EB Garamond" w:cs="EB Garamond"/>
          <w:b w:val="0"/>
          <w:i w:val="0"/>
          <w:color w:val="201B16"/>
          <w:sz w:val="21"/>
          <w:lang w:val="pt-BR" w:bidi="ar-SA"/>
          <w:kern w:val="16"/>
          <w14:ligatures w14:val="standardContextual"/>
        </w:rPr>
        <w:t xml:space="preserve"> Inaplicável.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11.15.3 Cálculo 2 — direito adquirido regra 85/95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até 12/11/2019: 30,83 anos &lt; 35 anos → </w:t>
      </w:r>
      <w:r>
        <w:rPr>
          <w:rFonts w:ascii="EB Garamond" w:hAnsi="EB Garamond" w:cs="EB Garamond"/>
          <w:b/>
          <w:i w:val="0"/>
          <w:color w:val="201B16"/>
          <w:sz w:val="20"/>
          <w:lang w:val="pt-BR" w:bidi="ar-SA"/>
          <w:kern w:val="16"/>
          <w14:ligatures w14:val="standardContextual"/>
        </w:rPr>
        <w:t>NÃO ELEGÍVEL</w:t>
      </w:r>
      <w:r>
        <w:rPr>
          <w:rFonts w:ascii="EB Garamond" w:hAnsi="EB Garamond" w:cs="EB Garamond"/>
          <w:b w:val="0"/>
          <w:i w:val="0"/>
          <w:color w:val="201B16"/>
          <w:sz w:val="20"/>
          <w:lang w:val="pt-BR" w:bidi="ar-SA"/>
          <w:kern w:val="16"/>
          <w14:ligatures w14:val="standardContextual"/>
        </w:rPr>
        <w:t xml:space="preserve"> (não atingiu TC mínimo)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Mesmo com conversão especial: TC convertido até 2019 = 8×1,4 + 22,83 = 34,03 &lt; 35 → Não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esultado:</w:t>
      </w:r>
      <w:r>
        <w:rPr>
          <w:rFonts w:ascii="EB Garamond" w:hAnsi="EB Garamond" w:cs="EB Garamond"/>
          <w:b w:val="0"/>
          <w:i w:val="0"/>
          <w:color w:val="201B16"/>
          <w:sz w:val="21"/>
          <w:lang w:val="pt-BR" w:bidi="ar-SA"/>
          <w:kern w:val="16"/>
          <w14:ligatures w14:val="standardContextual"/>
        </w:rPr>
        <w:t xml:space="preserve"> Inaplicável.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11.15.4 Cálculo 3 — art. 15 (pontos)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 (usando TC sem conversão, pois os arts. 15-16 usam TC real):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37,33 anos ≥ 35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Pontos: 62 + 37,33 = 99,33 &lt; 103 (2026) → </w:t>
      </w:r>
      <w:r>
        <w:rPr>
          <w:rFonts w:ascii="EB Garamond" w:hAnsi="EB Garamond" w:cs="EB Garamond"/>
          <w:b/>
          <w:i w:val="0"/>
          <w:color w:val="201B16"/>
          <w:sz w:val="20"/>
          <w:lang w:val="pt-BR" w:bidi="ar-SA"/>
          <w:kern w:val="16"/>
          <w14:ligatures w14:val="standardContextual"/>
        </w:rPr>
        <w:t>NÃO ELEGÍVEL em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2027: 63 + 38,33 = 101,33 &lt; 104 → NÃO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2028: 64 + 39,33 = 103,33 &lt; 105 (estabilizado) → NÃO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Projeção 2029: 65 + 40,33 = 105,33 ≥ 105 → </w:t>
      </w:r>
      <w:r>
        <w:rPr>
          <w:rFonts w:ascii="EB Garamond" w:hAnsi="EB Garamond" w:cs="EB Garamond"/>
          <w:b/>
          <w:i w:val="0"/>
          <w:color w:val="201B16"/>
          <w:sz w:val="20"/>
          <w:lang w:val="pt-BR" w:bidi="ar-SA"/>
          <w:kern w:val="16"/>
          <w14:ligatures w14:val="standardContextual"/>
        </w:rPr>
        <w:t>ELEGÍVEL em 2029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álculo (projeção 2029):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100% SC (com exclusão): R$ 5.900,00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60% + 2% × (40,33 - 20) = 60% + 40,66% = 100,66% (não há limitação a 100% — o art. 26, § 5º, EC 103, limita apenas a aposentadoria por incapacidade permanente não acidentária)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RMI: R$ 5.900 × 100,66% = </w:t>
      </w:r>
      <w:r>
        <w:rPr>
          <w:rFonts w:ascii="EB Garamond" w:hAnsi="EB Garamond" w:cs="EB Garamond"/>
          <w:b/>
          <w:i w:val="0"/>
          <w:color w:val="201B16"/>
          <w:sz w:val="20"/>
          <w:lang w:val="pt-BR" w:bidi="ar-SA"/>
          <w:kern w:val="16"/>
          <w14:ligatures w14:val="standardContextual"/>
        </w:rPr>
        <w:t>R$ 5.938,94</w:t>
      </w:r>
      <w:r>
        <w:rPr>
          <w:rFonts w:ascii="EB Garamond" w:hAnsi="EB Garamond" w:cs="EB Garamond"/>
          <w:b w:val="0"/>
          <w:i w:val="0"/>
          <w:color w:val="201B16"/>
          <w:sz w:val="20"/>
          <w:lang w:val="pt-BR" w:bidi="ar-SA"/>
          <w:kern w:val="16"/>
          <w14:ligatures w14:val="standardContextual"/>
        </w:rPr>
        <w:t xml:space="preserve"> (limitado ao teto RGPS)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bservação: sem conversão de tempo especial. A conversão de tempo especial em comum não gera acréscimo no TC para fins dos arts. 15 e 16 quando o segurado já possui o TC mínimo de 35 anos; ela é útil quando o segurado NÃO atingiu os 35 anos de TC com o tempo real.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11.15.5 Cálculo 4 — art. 16 (idade mínima progressiva)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37,33 anos ≥ 35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Idade 2026: 62 &lt; 64,5 → </w:t>
      </w:r>
      <w:r>
        <w:rPr>
          <w:rFonts w:ascii="EB Garamond" w:hAnsi="EB Garamond" w:cs="EB Garamond"/>
          <w:b/>
          <w:i w:val="0"/>
          <w:color w:val="201B16"/>
          <w:sz w:val="20"/>
          <w:lang w:val="pt-BR" w:bidi="ar-SA"/>
          <w:kern w:val="16"/>
          <w14:ligatures w14:val="standardContextual"/>
        </w:rPr>
        <w:t>NÃO ELEGÍVEL em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2027: 63 &lt; 65 → NÃO (2027: homem = 65 anos, estabilizado)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Projeção 2029: 65 ≥ 65 → </w:t>
      </w:r>
      <w:r>
        <w:rPr>
          <w:rFonts w:ascii="EB Garamond" w:hAnsi="EB Garamond" w:cs="EB Garamond"/>
          <w:b/>
          <w:i w:val="0"/>
          <w:color w:val="201B16"/>
          <w:sz w:val="20"/>
          <w:lang w:val="pt-BR" w:bidi="ar-SA"/>
          <w:kern w:val="16"/>
          <w14:ligatures w14:val="standardContextual"/>
        </w:rPr>
        <w:t>ELEGÍVEL em 2029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álculo (projeção 2029):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100% SC (com exclusão): R$ 5.900,00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60% + 2% × (40,33 - 20) = 100,66%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RMI: R$ 5.900 × 100,66% = </w:t>
      </w:r>
      <w:r>
        <w:rPr>
          <w:rFonts w:ascii="EB Garamond" w:hAnsi="EB Garamond" w:cs="EB Garamond"/>
          <w:b/>
          <w:i w:val="0"/>
          <w:color w:val="201B16"/>
          <w:sz w:val="20"/>
          <w:lang w:val="pt-BR" w:bidi="ar-SA"/>
          <w:kern w:val="16"/>
          <w14:ligatures w14:val="standardContextual"/>
        </w:rPr>
        <w:t>R$ 5.938,94</w:t>
      </w:r>
      <w:r>
        <w:rPr>
          <w:rFonts w:ascii="EB Garamond" w:hAnsi="EB Garamond" w:cs="EB Garamond"/>
          <w:b w:val="0"/>
          <w:i w:val="0"/>
          <w:color w:val="201B16"/>
          <w:sz w:val="20"/>
          <w:lang w:val="pt-BR" w:bidi="ar-SA"/>
          <w:kern w:val="16"/>
          <w14:ligatures w14:val="standardContextual"/>
        </w:rPr>
        <w:t xml:space="preserve"> (idêntico ao art. 15)</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11.15.6 Cálculo 5 — art. 17 (pedágio 50%)</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em 13/11/2019: 30,83 anos → faltavam 4,17 anos para 35 → </w:t>
      </w:r>
      <w:r>
        <w:rPr>
          <w:rFonts w:ascii="EB Garamond" w:hAnsi="EB Garamond" w:cs="EB Garamond"/>
          <w:b/>
          <w:i w:val="0"/>
          <w:color w:val="201B16"/>
          <w:sz w:val="20"/>
          <w:lang w:val="pt-BR" w:bidi="ar-SA"/>
          <w:kern w:val="16"/>
          <w14:ligatures w14:val="standardContextual"/>
        </w:rPr>
        <w:t>&gt; 2 anos → NÃO ELEGÍVEL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esultado:</w:t>
      </w:r>
      <w:r>
        <w:rPr>
          <w:rFonts w:ascii="EB Garamond" w:hAnsi="EB Garamond" w:cs="EB Garamond"/>
          <w:b w:val="0"/>
          <w:i w:val="0"/>
          <w:color w:val="201B16"/>
          <w:sz w:val="21"/>
          <w:lang w:val="pt-BR" w:bidi="ar-SA"/>
          <w:kern w:val="16"/>
          <w14:ligatures w14:val="standardContextual"/>
        </w:rPr>
        <w:t xml:space="preserve"> Inaplicável. O pedágio 50% exige que faltassem menos de 2 anos em 13/11/2019.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11.15.7 Cálculo 6 — art. 20 (pedágio 100%)</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Idade: 62 ≥ 60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37,33 ≥ 35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Pedágio: faltavam 4,17 anos em 13/11/2019 → pedágio = 4,17 anos (4 anos e 2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necessário: 35 + 4,17 = 39,17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atual: 37,33 &lt; 39,17 → </w:t>
      </w:r>
      <w:r>
        <w:rPr>
          <w:rFonts w:ascii="EB Garamond" w:hAnsi="EB Garamond" w:cs="EB Garamond"/>
          <w:b/>
          <w:i w:val="0"/>
          <w:color w:val="201B16"/>
          <w:sz w:val="20"/>
          <w:lang w:val="pt-BR" w:bidi="ar-SA"/>
          <w:kern w:val="16"/>
          <w14:ligatures w14:val="standardContextual"/>
        </w:rPr>
        <w:t>NÃO ELEGÍVEL em 2026</w:t>
      </w:r>
      <w:r>
        <w:rPr>
          <w:rFonts w:ascii="EB Garamond" w:hAnsi="EB Garamond" w:cs="EB Garamond"/>
          <w:b w:val="0"/>
          <w:i w:val="0"/>
          <w:color w:val="201B16"/>
          <w:sz w:val="20"/>
          <w:lang w:val="pt-BR" w:bidi="ar-SA"/>
          <w:kern w:val="16"/>
          <w14:ligatures w14:val="standardContextual"/>
        </w:rPr>
        <w:t xml:space="preserve"> (faltam 1,84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Projeção 2028: 39,33 ≥ 39,17 → </w:t>
      </w:r>
      <w:r>
        <w:rPr>
          <w:rFonts w:ascii="EB Garamond" w:hAnsi="EB Garamond" w:cs="EB Garamond"/>
          <w:b/>
          <w:i w:val="0"/>
          <w:color w:val="201B16"/>
          <w:sz w:val="20"/>
          <w:lang w:val="pt-BR" w:bidi="ar-SA"/>
          <w:kern w:val="16"/>
          <w14:ligatures w14:val="standardContextual"/>
        </w:rPr>
        <w:t>ELEGÍVEL em 2028</w:t>
      </w:r>
      <w:r>
        <w:rPr>
          <w:rFonts w:ascii="EB Garamond" w:hAnsi="EB Garamond" w:cs="EB Garamond"/>
          <w:b w:val="0"/>
          <w:i w:val="0"/>
          <w:color w:val="201B16"/>
          <w:sz w:val="20"/>
          <w:lang w:val="pt-BR" w:bidi="ar-SA"/>
          <w:kern w:val="16"/>
          <w14:ligatures w14:val="standardContextual"/>
        </w:rPr>
        <w:t xml:space="preserve"> (com 64 anos e 39,33 TC)</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álculo (projeção 2028):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100% SC: R$ 5.600,00 (sem exclusão); o art. 26, § 6º (exclusão de SC) aplica-se também ao art.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 exclusão: R$ 5.900,00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Coeficiente: </w:t>
      </w:r>
      <w:r>
        <w:rPr>
          <w:rFonts w:ascii="EB Garamond" w:hAnsi="EB Garamond" w:cs="EB Garamond"/>
          <w:b/>
          <w:i w:val="0"/>
          <w:color w:val="201B16"/>
          <w:sz w:val="20"/>
          <w:lang w:val="pt-BR" w:bidi="ar-SA"/>
          <w:kern w:val="16"/>
          <w14:ligatures w14:val="standardContextual"/>
        </w:rPr>
        <w:t>100%</w:t>
      </w:r>
      <w:r>
        <w:rPr>
          <w:rFonts w:ascii="EB Garamond" w:hAnsi="EB Garamond" w:cs="EB Garamond"/>
          <w:b w:val="0"/>
          <w:i w:val="0"/>
          <w:color w:val="201B16"/>
          <w:sz w:val="20"/>
          <w:lang w:val="pt-BR" w:bidi="ar-SA"/>
          <w:kern w:val="16"/>
          <w14:ligatures w14:val="standardContextual"/>
        </w:rPr>
        <w:t xml:space="preserve"> (integral, sem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RMI: R$ 5.900 × 100% = </w:t>
      </w:r>
      <w:r>
        <w:rPr>
          <w:rFonts w:ascii="EB Garamond" w:hAnsi="EB Garamond" w:cs="EB Garamond"/>
          <w:b/>
          <w:i w:val="0"/>
          <w:color w:val="201B16"/>
          <w:sz w:val="20"/>
          <w:lang w:val="pt-BR" w:bidi="ar-SA"/>
          <w:kern w:val="16"/>
          <w14:ligatures w14:val="standardContextual"/>
        </w:rPr>
        <w:t>R$ 5.900,00</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11.15.8 Quadro comparativo final — Ricardo</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Elegível?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Quando?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RMI estimada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TC + fator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insuficiente em 2019</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85/95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e pontos insuficientes em 2019</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 (pontos)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Sim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R$ 5.938,94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 pontos em 2029; coef. 100,66%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 (idade progressiva)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Sim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R$ 5.938,94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 em 2029; coef. 100,66%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 (pedágio 50%)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Faltavam &gt; 2 anos em 2019</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(pedágio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Sim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R$ 5.900,00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Primeira regra disponível; coef. 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nálise:</w:t>
      </w:r>
      <w:r>
        <w:rPr>
          <w:rFonts w:ascii="EB Garamond" w:hAnsi="EB Garamond" w:cs="EB Garamond"/>
          <w:b w:val="0"/>
          <w:i w:val="0"/>
          <w:color w:val="201B16"/>
          <w:sz w:val="21"/>
          <w:lang w:val="pt-BR" w:bidi="ar-SA"/>
          <w:kern w:val="16"/>
          <w14:ligatures w14:val="standardContextual"/>
        </w:rPr>
        <w:t xml:space="preserve"> Para Ricardo, o art. 20 (pedágio 100%) é a primeira regra disponível (2028), um ano antes dos arts. 15 e 16 (2029). Embora os arts. 15 e 16 resultem em RMI ligeiramente superior (R$ 5.938,94 vs. R$ 5.900,00, em razão do coeficiente de 100,66%), a diferença de R$ 38,94 mensais não compensa 12 meses de espera. O custo de oportunidade é de R$ 5.900 × 12 = R$ 70.800, que levaria mais de 151 anos para ser recuperado com o acréscimo mensal. O pedágio 100% é a melhor opção.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Direito ao benefício mais vantajoso — Dever do INSS e do julgador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consolidou, no Tema 334 (RE 630.501/RS), o entendimento de que o segurado tem direito ao benefício mais vantajoso entre todos aqueles cujos requisitos implementou. O STJ, por sua vez, no Tema 995 (REsp 1.727.063, Rel. Min. Mauro Campbell Marques, julg. 22/10/2019), assentou a possibilidade de reafirmação da DER, permitindo considerar fatos supervenientes ao requerimento administrativo. Ambos os precedentes (STF Tema 334 e STJ Tema 995), em conjunto, reforçam a proteção ao segurado na escolha entre regras de transição.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26, § 6º, da EC 103/2019, ao permitir a exclusão de salários de contribuição que reduzam a média, reforça o princípio do benefício mais vantajoso: o cálculo deve considerar todas as possibilidades de exclusão e de regras aplicáveis, sempre em favor do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forense, o advogado deve formular pedido alternativo (art. 326, CPC), requerendo a concessão pela regra mais vantajosa entre todas as aplicáveis. O juiz, por sua vez, deve realizar a comparação de ofício, como expressão do princípio da proteção e do dever de decidir pelo benefício mais favorável.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11.16 Aspectos processuais específicos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11.16.1 Competência e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tempo de contribuição nos JEFs apresenta peculiaridades processuais próprias, sobretudo quanto ao valor da causa. Os aspectos processuais gerais foram examinados no Cap. 6; as peculiaridades da aposentadoria por idade, no Cap. 10, seção 10.14. Tratam-se aqui apenas dos aspectos específicos da aposentadoria por TC e das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de competência dos JEFs é de 60 salários-mínimos (R$ 97.260,00 em 2026). O valor da causa nas ações de aposentadoria por TC corresponde à soma de 12 parcelas vincendas com as parcelas vencidas desde a DER (ou desde a data em que o segurado implementou os requisitos, em caso de reafirmação). Como o benefício por TC tende a ser de valor mais elevado (segurados com longa carreira contributiva frequentemente possuem salários de contribuição elevados) e as parcelas vencidas podem acumular valores significativos, é comum que o valor da causa supere o teto do JEF.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Estratégias para manter a competência do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Renúncia ao excedente:</w:t>
      </w:r>
      <w:r>
        <w:rPr>
          <w:rFonts w:ascii="EB Garamond" w:hAnsi="EB Garamond" w:cs="EB Garamond"/>
          <w:b w:val="0"/>
          <w:i w:val="0"/>
          <w:color w:val="201B16"/>
          <w:sz w:val="20"/>
          <w:lang w:val="pt-BR" w:bidi="ar-SA"/>
          <w:kern w:val="16"/>
          <w14:ligatures w14:val="standardContextual"/>
        </w:rPr>
        <w:t xml:space="preserve"> O segurado pode renunciar ao valor que excede o teto de 60 SM, nos termos do art. 3º, § 3º, da Lei 10.259/2001. Essa renúncia é irretratável e afeta apenas as parcelas já vencidas — o benefício mensal não é afetado.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Ajuizamento precoce:</w:t>
      </w:r>
      <w:r>
        <w:rPr>
          <w:rFonts w:ascii="EB Garamond" w:hAnsi="EB Garamond" w:cs="EB Garamond"/>
          <w:b w:val="0"/>
          <w:i w:val="0"/>
          <w:color w:val="201B16"/>
          <w:sz w:val="20"/>
          <w:lang w:val="pt-BR" w:bidi="ar-SA"/>
          <w:kern w:val="16"/>
          <w14:ligatures w14:val="standardContextual"/>
        </w:rPr>
        <w:t xml:space="preserve"> Quanto mais cedo a ação é ajuizada após a DER, menor o valor de parcelas vencidas acumuladas, o que favorece a manutenção da competência do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Reafirmação da DER:</w:t>
      </w:r>
      <w:r>
        <w:rPr>
          <w:rFonts w:ascii="EB Garamond" w:hAnsi="EB Garamond" w:cs="EB Garamond"/>
          <w:b w:val="0"/>
          <w:i w:val="0"/>
          <w:color w:val="201B16"/>
          <w:sz w:val="20"/>
          <w:lang w:val="pt-BR" w:bidi="ar-SA"/>
          <w:kern w:val="16"/>
          <w14:ligatures w14:val="standardContextual"/>
        </w:rPr>
        <w:t xml:space="preserve"> Se o segurado ainda não implementou todos os requisitos na DER, a reafirmação (Tema 995/STJ, detalhado na seção 10.8) pode reduzir o valor de parcelas vencidas.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11.16.2 Formulação do pedido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na ação de aposentadoria por TC deve ser formulado de modo a abranger todas as regras de transição potencialmente aplicáveis. A formulação ideal é o </w:t>
      </w:r>
      <w:r>
        <w:rPr>
          <w:rFonts w:ascii="EB Garamond" w:hAnsi="EB Garamond" w:cs="EB Garamond"/>
          <w:b/>
          <w:i w:val="0"/>
          <w:color w:val="201B16"/>
          <w:sz w:val="21"/>
          <w:lang w:val="pt-BR" w:bidi="ar-SA"/>
          <w:kern w:val="16"/>
          <w14:ligatures w14:val="standardContextual"/>
        </w:rPr>
        <w:t>pedido alternativo</w:t>
      </w:r>
      <w:r>
        <w:rPr>
          <w:rFonts w:ascii="EB Garamond" w:hAnsi="EB Garamond" w:cs="EB Garamond"/>
          <w:b w:val="0"/>
          <w:i w:val="0"/>
          <w:color w:val="201B16"/>
          <w:sz w:val="21"/>
          <w:lang w:val="pt-BR" w:bidi="ar-SA"/>
          <w:kern w:val="16"/>
          <w14:ligatures w14:val="standardContextual"/>
        </w:rPr>
        <w:t xml:space="preserve"> (art. 326, CPC), requerendo: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concessão da aposentadoria pela regra de transição mais vantajosa entre todas as aplicáveis (arts. 15, 16, 17 e 20 da EC 103/2019), incluindo eventual direito adquirido à regra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reafirmação da DER, se necessário, para implementação dos requisitos;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 pagamento de diferenças desde a DER (ou desde a data de implementação dos requisitos, conforme o caso).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alternativo é admitido nos JEFs por força do art. 2º da Lei 10.259/2001, que autoriza o julgador a "conceder a prestação jurisdicional mais adequada" ao caso, combinado com o princípio da informalidade do procedimento (art. 2º da Lei 9.099/95).</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11.16.3 Instrução probatória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na ação de aposentadoria por TC no JEF envolve: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CNIS (Cadastro Nacional de Informações Sociais):</w:t>
      </w:r>
      <w:r>
        <w:rPr>
          <w:rFonts w:ascii="EB Garamond" w:hAnsi="EB Garamond" w:cs="EB Garamond"/>
          <w:b w:val="0"/>
          <w:i w:val="0"/>
          <w:color w:val="201B16"/>
          <w:sz w:val="21"/>
          <w:lang w:val="pt-BR" w:bidi="ar-SA"/>
          <w:kern w:val="16"/>
          <w14:ligatures w14:val="standardContextual"/>
        </w:rPr>
        <w:t xml:space="preserve"> Base principal da prova de TC. O CNIS tem presunção de veracidade (art. 19, Decreto 3.048/99), cabendo ao segurado impugnar registros incorretos ou complementar períodos não registrados.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CTPS (Carteira de Trabalho e Previdência Social):</w:t>
      </w:r>
      <w:r>
        <w:rPr>
          <w:rFonts w:ascii="EB Garamond" w:hAnsi="EB Garamond" w:cs="EB Garamond"/>
          <w:b w:val="0"/>
          <w:i w:val="0"/>
          <w:color w:val="201B16"/>
          <w:sz w:val="21"/>
          <w:lang w:val="pt-BR" w:bidi="ar-SA"/>
          <w:kern w:val="16"/>
          <w14:ligatures w14:val="standardContextual"/>
        </w:rPr>
        <w:t xml:space="preserve"> Complementa o CNIS. Anotações em CTPS gozam de presunção juris tantum de veracidade, cujo fundamento clássico e direto é a Súmula 12/TST, ao lado do registro no CNIS e do art. 19 do Decreto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PPP (Perfil Profissiográfico Previdenciário):</w:t>
      </w:r>
      <w:r>
        <w:rPr>
          <w:rFonts w:ascii="EB Garamond" w:hAnsi="EB Garamond" w:cs="EB Garamond"/>
          <w:b w:val="0"/>
          <w:i w:val="0"/>
          <w:color w:val="201B16"/>
          <w:sz w:val="21"/>
          <w:lang w:val="pt-BR" w:bidi="ar-SA"/>
          <w:kern w:val="16"/>
          <w14:ligatures w14:val="standardContextual"/>
        </w:rPr>
        <w:t xml:space="preserve"> Essencial quando há pretensão de conversão de tempo especial. O PPP deve ser contemporâneo ao período especial e conter informações sobre agentes nocivos, intensidade, técnica de medição e EPI utilizados.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CTC (Certidão de Tempo de Contribuição):</w:t>
      </w:r>
      <w:r>
        <w:rPr>
          <w:rFonts w:ascii="EB Garamond" w:hAnsi="EB Garamond" w:cs="EB Garamond"/>
          <w:b w:val="0"/>
          <w:i w:val="0"/>
          <w:color w:val="201B16"/>
          <w:sz w:val="21"/>
          <w:lang w:val="pt-BR" w:bidi="ar-SA"/>
          <w:kern w:val="16"/>
          <w14:ligatures w14:val="standardContextual"/>
        </w:rPr>
        <w:t xml:space="preserve"> Necessária para averbação de tempo de serviço público (RPPS) no RGPS. A CTC deve ser expedida pelo órgão de origem na forma do Decreto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Documentos rurais:</w:t>
      </w:r>
      <w:r>
        <w:rPr>
          <w:rFonts w:ascii="EB Garamond" w:hAnsi="EB Garamond" w:cs="EB Garamond"/>
          <w:b w:val="0"/>
          <w:i w:val="0"/>
          <w:color w:val="201B16"/>
          <w:sz w:val="21"/>
          <w:lang w:val="pt-BR" w:bidi="ar-SA"/>
          <w:kern w:val="16"/>
          <w14:ligatures w14:val="standardContextual"/>
        </w:rPr>
        <w:t xml:space="preserve"> Para comprovação de trabalho rural anterior a novembro/1991: certidões de registro civil com qualificação de lavrador, notas fiscais de produtor rural, contratos de parceria/arrendamento, fichas de matrícula escolar, declarações sindicais, entre outros, corroborados por prova testemunhal.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documental para aposentadoria por TC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CNIS atualizado (extrair via Meu INSS ou solicitar na agência)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CTPS — todas as páginas (inclusive contratos antigos e anotações gerais)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PPP, de cada empregador em que houve exposição a agentes nocivos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CTC, se houver tempo de serviço público a averbar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Certificado de Reservista — para cômputo de serviço militar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Documentos rurais, se houver período rural anterior a 11/1991</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Comprovante de recolhimentos como contribuinte individual ou facultativo (guias GPS, carnês)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Declaração de tempo de contribuição de cada regime (se contagem recíproca)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Carta de indeferimento do INSS (decisão administrativa completa)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Simulações de cálculo por cada regra de transição aplicável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Planilha de cálculo do benefício mais vantajoso (anexar à petição inicial)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11.16.4 Tutela provisória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provisória de urgência (art. 300, CPC) é cabível nas ações de aposentadoria por TC quando presentes a probabilidade do direito e o perigo de dano. O perigo de dano é presumido quando o segurado depende do benefício para sua subsistência, o que é especialmente relevante para segurados que já se desligaram do emprego em razão da expectativa de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evidência (art. 311, CPC) pode ser requerida quando houver prova documental suficiente e a defesa do INSS for inconsistente (inciso II) ou quando os fatos puderem ser comprovados apenas documentalmente e houver tese firmada em julgamento de recursos repetitivos (inciso IV).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tutela antecipada tem especial relevância porque o procedimento sumaríssimo, embora mais célere, ainda pode durar meses até a sentença. A implantação antecipada do benefício garante a subsistência do segurado enquanto se aguarda o trânsito em julgado.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11.16.5 Honorários sucumbenciais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não há condenação em honorários advocatícios na primeira instância, salvo em caso de recurso (art. 55 da Lei 9.099/95, aplicável por força do art. 1º da Lei 10.259/2001). Se o INSS interpõe recurso inominado e a sentença é mantida, incidirão honorários de 10% sobre o valor da condenação. Se o segurado recorre e perde, fica dispensado de custas e honorários, salvo comprovada má-fé (art. 55, parágrafo único).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ausência de honorários em primeira instância é vantagem significativa para o segurado: em caso de improcedência, não haverá condenação em verba honorária, reduzindo o risco financeiro do ajuizamento.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11.16.6 Recursos e execução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aposentadoria por TC nos JEFs: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Sentença:</w:t>
      </w:r>
      <w:r>
        <w:rPr>
          <w:rFonts w:ascii="EB Garamond" w:hAnsi="EB Garamond" w:cs="EB Garamond"/>
          <w:b w:val="0"/>
          <w:i w:val="0"/>
          <w:color w:val="201B16"/>
          <w:sz w:val="20"/>
          <w:lang w:val="pt-BR" w:bidi="ar-SA"/>
          <w:kern w:val="16"/>
          <w14:ligatures w14:val="standardContextual"/>
        </w:rPr>
        <w:t xml:space="preserve"> O juiz deve especificar a regra de transição aplicada, o cálculo do benefício e a DIB (data de início do benefício). A correção monetária das condenações da Fazenda Pública seguia o IPCA-E (conforme o STF, Tema 810, RE 870.947) até 08/12/2021, e passou a seguir exclusivamente a taxa SELIC a partir de 09/12/2021 (EC 113/2021). Para períodos mais antigos (anteriores a 2009), o índice podia variar conforme a legislação então vigente. A sentença deve indicar expressamente qual das regras de transição foi aplicada e por que é a mais vantajosa, sob pena de nulidade por falta de fundamentação (art. 93, IX, CF).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Recurso inominado:</w:t>
      </w:r>
      <w:r>
        <w:rPr>
          <w:rFonts w:ascii="EB Garamond" w:hAnsi="EB Garamond" w:cs="EB Garamond"/>
          <w:b w:val="0"/>
          <w:i w:val="0"/>
          <w:color w:val="201B16"/>
          <w:sz w:val="20"/>
          <w:lang w:val="pt-BR" w:bidi="ar-SA"/>
          <w:kern w:val="16"/>
          <w14:ligatures w14:val="standardContextual"/>
        </w:rPr>
        <w:t xml:space="preserve"> Prazo de 10 dias para a Turma Recursal. Efeito apenas devolutivo (a tutela antecipada permanece eficaz). O segurado pode requerer a concessão de efeito suspensivo ao recurso do INSS (art. 43 da Lei 9.099/95), embora raramente seja deferido em matéria previdenciária.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Pedido de uniformização regional:</w:t>
      </w:r>
      <w:r>
        <w:rPr>
          <w:rFonts w:ascii="EB Garamond" w:hAnsi="EB Garamond" w:cs="EB Garamond"/>
          <w:b w:val="0"/>
          <w:i w:val="0"/>
          <w:color w:val="201B16"/>
          <w:sz w:val="20"/>
          <w:lang w:val="pt-BR" w:bidi="ar-SA"/>
          <w:kern w:val="16"/>
          <w14:ligatures w14:val="standardContextual"/>
        </w:rPr>
        <w:t xml:space="preserve"> Cabível para a Turma Regional de Uniformização quando houver divergência entre Turmas Recursais da mesma Região.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Pedido de uniformização nacional:</w:t>
      </w:r>
      <w:r>
        <w:rPr>
          <w:rFonts w:ascii="EB Garamond" w:hAnsi="EB Garamond" w:cs="EB Garamond"/>
          <w:b w:val="0"/>
          <w:i w:val="0"/>
          <w:color w:val="201B16"/>
          <w:sz w:val="20"/>
          <w:lang w:val="pt-BR" w:bidi="ar-SA"/>
          <w:kern w:val="16"/>
          <w14:ligatures w14:val="standardContextual"/>
        </w:rPr>
        <w:t xml:space="preserve"> Cabível para a TNU (Turma Nacional de Uniformização) quando houver divergência entre Turmas Recursais de diferentes regiões ou entre Turma Recursal e jurisprudência do STJ (art. 14, § 4º, Lei 10.259/2001).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Recurso extraordinário:</w:t>
      </w:r>
      <w:r>
        <w:rPr>
          <w:rFonts w:ascii="EB Garamond" w:hAnsi="EB Garamond" w:cs="EB Garamond"/>
          <w:b w:val="0"/>
          <w:i w:val="0"/>
          <w:color w:val="201B16"/>
          <w:sz w:val="20"/>
          <w:lang w:val="pt-BR" w:bidi="ar-SA"/>
          <w:kern w:val="16"/>
          <w14:ligatures w14:val="standardContextual"/>
        </w:rPr>
        <w:t xml:space="preserve"> Cabível para o STF quando houver questão constitucional, após esgotamento das instâncias recursais dos JEFs.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Execução:</w:t>
      </w:r>
      <w:r>
        <w:rPr>
          <w:rFonts w:ascii="EB Garamond" w:hAnsi="EB Garamond" w:cs="EB Garamond"/>
          <w:b w:val="0"/>
          <w:i w:val="0"/>
          <w:color w:val="201B16"/>
          <w:sz w:val="20"/>
          <w:lang w:val="pt-BR" w:bidi="ar-SA"/>
          <w:kern w:val="16"/>
          <w14:ligatures w14:val="standardContextual"/>
        </w:rPr>
        <w:t xml:space="preserve"> Créditos até 60 SM são pagos por RPV (Requisição de Pequeno Valor), sem precatório. O prazo para pagamento é de 60 dias úteis após a requisição (art. 17, Lei 10.259/2001). Créditos que excedam o teto são pagos por precatório, com prazo significativamente mais longo.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11.16.7 Particularidades da audiência no JEF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audiência de conciliação e instrução no JEF previdenciário por TC segue o rito sumaríssimo: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Conciliação:</w:t>
      </w:r>
      <w:r>
        <w:rPr>
          <w:rFonts w:ascii="EB Garamond" w:hAnsi="EB Garamond" w:cs="EB Garamond"/>
          <w:b w:val="0"/>
          <w:i w:val="0"/>
          <w:color w:val="201B16"/>
          <w:sz w:val="20"/>
          <w:lang w:val="pt-BR" w:bidi="ar-SA"/>
          <w:kern w:val="16"/>
          <w14:ligatures w14:val="standardContextual"/>
        </w:rPr>
        <w:t xml:space="preserve"> O INSS frequentemente apresenta propostas de acordo em ações de aposentadoria por TC. O advogado deve verificar se a proposta corresponde efetivamente à regra mais vantajosa ou se o INSS oferece apenas uma das regras (geralmente a de menor valor). É prática comum o INSS propor acordo pela regra do art. 15/16 quando o pedágio 100% seria mais vantajoso — cabe ao advogado recusar propostas desvantajosas.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Instrução:</w:t>
      </w:r>
      <w:r>
        <w:rPr>
          <w:rFonts w:ascii="EB Garamond" w:hAnsi="EB Garamond" w:cs="EB Garamond"/>
          <w:b w:val="0"/>
          <w:i w:val="0"/>
          <w:color w:val="201B16"/>
          <w:sz w:val="20"/>
          <w:lang w:val="pt-BR" w:bidi="ar-SA"/>
          <w:kern w:val="16"/>
          <w14:ligatures w14:val="standardContextual"/>
        </w:rPr>
        <w:t xml:space="preserve"> A oitiva de testemunhas é relevante especialmente para comprovação de tempo rural, atividade especial sem PPP adequado e tempo de aluno-aprendiz. As audiências podem ser realizadas por videoconferência (art. 1º, § 2º, Lei 10.259/2001).</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11.17 Questões especiais e casos de fronteira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11.17.1 O professor nas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professor que comprove exclusivamente tempo de efetivo exercício em funções de magistério na educação infantil, no ensino fundamental e no ensino médio tem regras diferenciadas nas transições da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Art. 15 (pontos) — Parágrafo único: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r>
        <w:rPr>
          <w:rFonts w:ascii="EB Garamond" w:hAnsi="EB Garamond" w:cs="EB Garamond"/>
          <w:b w:val="0"/>
          <w:i w:val="0"/>
          <w:color w:val="201B16"/>
          <w:sz w:val="20"/>
          <w:lang w:val="pt-BR" w:bidi="ar-SA"/>
          <w:kern w:val="16"/>
          <w14:ligatures w14:val="standardContextual"/>
        </w:rPr>
        <w:t xml:space="preserve"> (redução de 5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Pontuação: dedução de 5 pontos na tabela progressiva</w:t>
      </w:r>
    </w:p>
    <w:p>
      <w:pPr>
        <w:spacing w:before="0" w:after="60" w:line="240" w:lineRule="auto"/>
      </w:pP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Professora (M)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 (H)</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Art. 16 (idade progressiva) — § 2º: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Idade mínima: redução de 5 anos na progressão</w:t>
      </w:r>
    </w:p>
    <w:p>
      <w:pPr>
        <w:spacing w:before="0" w:after="60" w:line="240" w:lineRule="auto"/>
      </w:pP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Professora (M)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 (H)</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54,5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 Art. 20 (pedágio 100%) — § 2º: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Idade mínima: </w:t>
      </w:r>
      <w:r>
        <w:rPr>
          <w:rFonts w:ascii="EB Garamond" w:hAnsi="EB Garamond" w:cs="EB Garamond"/>
          <w:b/>
          <w:i w:val="0"/>
          <w:color w:val="201B16"/>
          <w:sz w:val="20"/>
          <w:lang w:val="pt-BR" w:bidi="ar-SA"/>
          <w:kern w:val="16"/>
          <w14:ligatures w14:val="standardContextual"/>
        </w:rPr>
        <w:t>52 anos (mulher) / 55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r>
        <w:rPr>
          <w:rFonts w:ascii="EB Garamond" w:hAnsi="EB Garamond" w:cs="EB Garamond"/>
          <w:b w:val="0"/>
          <w:i w:val="0"/>
          <w:color w:val="201B16"/>
          <w:sz w:val="20"/>
          <w:lang w:val="pt-BR" w:bidi="ar-SA"/>
          <w:kern w:val="16"/>
          <w14:ligatures w14:val="standardContextual"/>
        </w:rPr>
        <w:t xml:space="preserve"> + pedágio de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100%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i w:val="0"/>
          <w:color w:val="201B16"/>
          <w:sz w:val="21"/>
          <w:lang w:val="pt-BR" w:bidi="ar-SA"/>
          <w:kern w:val="16"/>
          <w14:ligatures w14:val="standardContextual"/>
        </w:rPr>
        <w:t>) Art. 17 (pedágio 50%):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Aplica-se com os requisitos reduzidos de TC (25M/30H)</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Fator previdenciário obrigatório (com bônus de +5 Id e +5 Tc na fórmula)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11.17.2 Conceito de função de magistério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11.301/2006 ampliou o conceito de funções de magistério para incluir, além da docência, as funções de direção de unidade escolar e de coordenação e assessoramento pedagógico. O STF, na ADI 3.772, deu interpretação conforme a Constituição ao dispositivo, condicionando a ampliação ao exercício dessas funções por professor em estabelecimento de educação básica. A definição, portanto, abrange atividades educativas exercidas em estabelecimento de educação básica (infantil, fundamental e médio), conforme a LDB (Lei 9.394/96).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da docência propriamente dita (ministrar aulas), computam-se como tempo de magistério: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Direção de escola:</w:t>
      </w:r>
      <w:r>
        <w:rPr>
          <w:rFonts w:ascii="EB Garamond" w:hAnsi="EB Garamond" w:cs="EB Garamond"/>
          <w:b w:val="0"/>
          <w:i w:val="0"/>
          <w:color w:val="201B16"/>
          <w:sz w:val="20"/>
          <w:lang w:val="pt-BR" w:bidi="ar-SA"/>
          <w:kern w:val="16"/>
          <w14:ligatures w14:val="standardContextual"/>
        </w:rPr>
        <w:t xml:space="preserve"> O professor que assume a direção de escola de educação básica mantém o enquadramento em função de magistério.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Coordenação pedagógica:</w:t>
      </w:r>
      <w:r>
        <w:rPr>
          <w:rFonts w:ascii="EB Garamond" w:hAnsi="EB Garamond" w:cs="EB Garamond"/>
          <w:b w:val="0"/>
          <w:i w:val="0"/>
          <w:color w:val="201B16"/>
          <w:sz w:val="20"/>
          <w:lang w:val="pt-BR" w:bidi="ar-SA"/>
          <w:kern w:val="16"/>
          <w14:ligatures w14:val="standardContextual"/>
        </w:rPr>
        <w:t xml:space="preserve"> O coordenador pedagógico que orienta e supervisiona atividades educativas.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Assessoramento pedagógico:</w:t>
      </w:r>
      <w:r>
        <w:rPr>
          <w:rFonts w:ascii="EB Garamond" w:hAnsi="EB Garamond" w:cs="EB Garamond"/>
          <w:b w:val="0"/>
          <w:i w:val="0"/>
          <w:color w:val="201B16"/>
          <w:sz w:val="20"/>
          <w:lang w:val="pt-BR" w:bidi="ar-SA"/>
          <w:kern w:val="16"/>
          <w14:ligatures w14:val="standardContextual"/>
        </w:rPr>
        <w:t xml:space="preserve"> Funções de apoio técnico-pedagógico em estabelecimento de educação básica.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xcluem-se: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Ensino superior: professor universitário não se beneficia das regras especiais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Atividades administrativas fora de estabelecimento de ensino: professor que assume cargo administrativo em secretaria de educação, por exemplo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Ensino em cursos livres ou empresariais: não se qualifica como educação básica</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 Professor nas regras de transição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Antônio</w:t>
            </w:r>
            <w:r>
              <w:rPr>
                <w:rFonts w:ascii="EB Garamond" w:hAnsi="EB Garamond" w:cs="EB Garamond"/>
                <w:b w:val="0"/>
                <w:i w:val="0"/>
                <w:color w:val="201B16"/>
                <w:sz w:val="19"/>
                <w:lang w:val="pt-BR" w:bidi="ar-SA"/>
                <w:kern w:val="16"/>
                <w14:ligatures w14:val="standardContextual"/>
              </w:rPr>
              <w:t>, professor de ensino fundamental, homem, 57 anos em 2026, 32 anos exclusivamente em magistério (educação básica).</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15 (pontos) — professor:</w:t>
            </w:r>
            <w:r>
              <w:rPr>
                <w:rFonts w:ascii="EB Garamond" w:hAnsi="EB Garamond" w:cs="EB Garamond"/>
                <w:b w:val="0"/>
                <w:i w:val="0"/>
                <w:color w:val="201B16"/>
                <w:sz w:val="19"/>
                <w:lang w:val="pt-BR" w:bidi="ar-SA"/>
                <w:kern w:val="16"/>
                <w14:ligatures w14:val="standardContextual"/>
              </w:rPr>
              <w:t xml:space="preserve"> - TC: 32 ≥ 30 ✅ - Pontos: 57 + 32 = 89 &lt; 98 (2026 professor) → NÃO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16 (idade progressiva), professor:</w:t>
            </w:r>
            <w:r>
              <w:rPr>
                <w:rFonts w:ascii="EB Garamond" w:hAnsi="EB Garamond" w:cs="EB Garamond"/>
                <w:b w:val="0"/>
                <w:i w:val="0"/>
                <w:color w:val="201B16"/>
                <w:sz w:val="19"/>
                <w:lang w:val="pt-BR" w:bidi="ar-SA"/>
                <w:kern w:val="16"/>
                <w14:ligatures w14:val="standardContextual"/>
              </w:rPr>
              <w:t xml:space="preserve"> - TC: 32 ≥ 30 ✅ - Idade: 57 &lt; 59,5 (2026 professor) → NÃO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20 (pedágio 100%), professor:</w:t>
            </w:r>
            <w:r>
              <w:rPr>
                <w:rFonts w:ascii="EB Garamond" w:hAnsi="EB Garamond" w:cs="EB Garamond"/>
                <w:b w:val="0"/>
                <w:i w:val="0"/>
                <w:color w:val="201B16"/>
                <w:sz w:val="19"/>
                <w:lang w:val="pt-BR" w:bidi="ar-SA"/>
                <w:kern w:val="16"/>
                <w14:ligatures w14:val="standardContextual"/>
              </w:rPr>
              <w:t xml:space="preserve"> - Idade: 57 ≥ 55 ✅ - TC: 32 ≥ 30 ✅ - Pedágio: em 13/11/2019 tinha 25 anos TC, faltavam 5 anos → pedágio = 5 anos - TC necessário: 30 + 5 = 35 anos - TC atual: 32 &lt; 35 → falta 3 anos → </w:t>
            </w:r>
            <w:r>
              <w:rPr>
                <w:rFonts w:ascii="EB Garamond" w:hAnsi="EB Garamond" w:cs="EB Garamond"/>
                <w:b/>
                <w:i w:val="0"/>
                <w:color w:val="201B16"/>
                <w:sz w:val="19"/>
                <w:lang w:val="pt-BR" w:bidi="ar-SA"/>
                <w:kern w:val="16"/>
                <w14:ligatures w14:val="standardContextual"/>
              </w:rPr>
              <w:t>Viável em 2029</w:t>
            </w:r>
            <w:r>
              <w:rPr>
                <w:rFonts w:ascii="EB Garamond" w:hAnsi="EB Garamond" w:cs="EB Garamond"/>
                <w:b w:val="0"/>
                <w:i w:val="0"/>
                <w:color w:val="201B16"/>
                <w:sz w:val="19"/>
                <w:lang w:val="pt-BR" w:bidi="ar-SA"/>
                <w:kern w:val="16"/>
                <w14:ligatures w14:val="standardContextual"/>
              </w:rPr>
              <w:t xml:space="preserve"> (35 TC e 60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17 (pedágio 50%), professor:</w:t>
            </w:r>
            <w:r>
              <w:rPr>
                <w:rFonts w:ascii="EB Garamond" w:hAnsi="EB Garamond" w:cs="EB Garamond"/>
                <w:b w:val="0"/>
                <w:i w:val="0"/>
                <w:color w:val="201B16"/>
                <w:sz w:val="19"/>
                <w:lang w:val="pt-BR" w:bidi="ar-SA"/>
                <w:kern w:val="16"/>
                <w14:ligatures w14:val="standardContextual"/>
              </w:rPr>
              <w:t xml:space="preserve"> - Em 13/11/2019 faltavam 5 anos → &gt; 2 anos → NÃO ELEGÍVEL</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pelo art. 20 (2029):</w:t>
            </w:r>
            <w:r>
              <w:rPr>
                <w:rFonts w:ascii="EB Garamond" w:hAnsi="EB Garamond" w:cs="EB Garamond"/>
                <w:b w:val="0"/>
                <w:i w:val="0"/>
                <w:color w:val="201B16"/>
                <w:sz w:val="19"/>
                <w:lang w:val="pt-BR" w:bidi="ar-SA"/>
                <w:kern w:val="16"/>
                <w14:ligatures w14:val="standardContextual"/>
              </w:rPr>
              <w:t xml:space="preserve"> - Média 100%: R$ 4.500,00 - Coeficiente: 100% - RMI: </w:t>
            </w:r>
            <w:r>
              <w:rPr>
                <w:rFonts w:ascii="EB Garamond" w:hAnsi="EB Garamond" w:cs="EB Garamond"/>
                <w:b/>
                <w:i w:val="0"/>
                <w:color w:val="201B16"/>
                <w:sz w:val="19"/>
                <w:lang w:val="pt-BR" w:bidi="ar-SA"/>
                <w:kern w:val="16"/>
                <w14:ligatures w14:val="standardContextual"/>
              </w:rPr>
              <w:t>R$ 4.500,00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 previdenciário do professor (se fosse aplicável):</w:t>
            </w:r>
            <w:r>
              <w:rPr>
                <w:rFonts w:ascii="EB Garamond" w:hAnsi="EB Garamond" w:cs="EB Garamond"/>
                <w:b w:val="0"/>
                <w:i w:val="0"/>
                <w:color w:val="201B16"/>
                <w:sz w:val="19"/>
                <w:lang w:val="pt-BR" w:bidi="ar-SA"/>
                <w:kern w:val="16"/>
                <w14:ligatures w14:val="standardContextual"/>
              </w:rPr>
              <w:t xml:space="preserve"> - Com bônus: Tc=35+5=40, Id=60+5=65 - f = (40×0,31/19,0) × [1+(65+40×0,31)/100] - f = (12,40/19,0) × [1+(65+12,40)/100] - f = 0,6526 × 1,774 - f ≈ </w:t>
            </w:r>
            <w:r>
              <w:rPr>
                <w:rFonts w:ascii="EB Garamond" w:hAnsi="EB Garamond" w:cs="EB Garamond"/>
                <w:b/>
                <w:i w:val="0"/>
                <w:color w:val="201B16"/>
                <w:sz w:val="19"/>
                <w:lang w:val="pt-BR" w:bidi="ar-SA"/>
                <w:kern w:val="16"/>
                <w14:ligatures w14:val="standardContextual"/>
              </w:rPr>
              <w:t>1,158</w:t>
            </w:r>
            <w:r>
              <w:rPr>
                <w:rFonts w:ascii="EB Garamond" w:hAnsi="EB Garamond" w:cs="EB Garamond"/>
                <w:b w:val="0"/>
                <w:i w:val="0"/>
                <w:color w:val="201B16"/>
                <w:sz w:val="19"/>
                <w:lang w:val="pt-BR" w:bidi="ar-SA"/>
                <w:kern w:val="16"/>
                <w14:ligatures w14:val="standardContextual"/>
              </w:rPr>
              <w:t xml:space="preserve"> (favorável)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bônus de professor no fator previdenciário (+5 Id, +5 Tc) é substancial e pode tornar o pedágio 50% vantajoso para professores com direito adquirido ou fator favorável.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11.17.3 Tempo de aluno-aprendiz</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aluno-aprendiz em escolas técnicas federais (como as antigas Escolas Técnicas e os CEFETs) pode ser computado como tempo de contribuição quando comprovado o efetivo exercício de atividade laboral remunerada. A TNU (Tema 216) estabeleceu os critérios: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Requisitos:</w:t>
      </w:r>
      <w:r>
        <w:rPr>
          <w:rFonts w:ascii="EB Garamond" w:hAnsi="EB Garamond" w:cs="EB Garamond"/>
          <w:b w:val="0"/>
          <w:i w:val="0"/>
          <w:color w:val="201B16"/>
          <w:sz w:val="20"/>
          <w:lang w:val="pt-BR" w:bidi="ar-SA"/>
          <w:kern w:val="16"/>
          <w14:ligatures w14:val="standardContextual"/>
        </w:rPr>
        <w:t xml:space="preserve"> Comprovação de vínculo com escola profissionalizante mantida por entidade pública (União, estados ou municípios), com efetiva retribuição pecuniária à conta do orçamento público e participação na execução de encomendas.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w:t>
      </w:r>
      <w:r>
        <w:rPr>
          <w:rFonts w:ascii="EB Garamond" w:hAnsi="EB Garamond" w:cs="EB Garamond"/>
          <w:b w:val="0"/>
          <w:i w:val="0"/>
          <w:color w:val="201B16"/>
          <w:sz w:val="20"/>
          <w:lang w:val="pt-BR" w:bidi="ar-SA"/>
          <w:kern w:val="16"/>
          <w14:ligatures w14:val="standardContextual"/>
        </w:rPr>
        <w:t xml:space="preserve"> Certidão da escola técnica que comprove a condição de aluno-aprendiz, o período de matrícula e a remuneração percebida (ainda que em forma de alimentação, fardamento e material escolar à conta da União).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Efeito prático:</w:t>
      </w:r>
      <w:r>
        <w:rPr>
          <w:rFonts w:ascii="EB Garamond" w:hAnsi="EB Garamond" w:cs="EB Garamond"/>
          <w:b w:val="0"/>
          <w:i w:val="0"/>
          <w:color w:val="201B16"/>
          <w:sz w:val="20"/>
          <w:lang w:val="pt-BR" w:bidi="ar-SA"/>
          <w:kern w:val="16"/>
          <w14:ligatures w14:val="standardContextual"/>
        </w:rPr>
        <w:t xml:space="preserve"> O tempo de aluno-aprendiz, quando reconhecido, integra o TC do segurado, podendo ser decisivo para atingir os 30/35 anos mínimos das regras de transição.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11.17.4 Tempo de serviço militar obrigatório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serviço militar obrigatório é computado como tempo de contribuição nos termos do art. 55, I, da Lei 8.213/91. O período varia de 12 a 24 meses conforme a incorporação e a dispensa. Embora aparentemente modesto, esse tempo pode ser determinante em situações limítrofes: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w:t>
      </w:r>
      <w:r>
        <w:rPr>
          <w:rFonts w:ascii="EB Garamond" w:hAnsi="EB Garamond" w:cs="EB Garamond"/>
          <w:b w:val="0"/>
          <w:i w:val="0"/>
          <w:color w:val="201B16"/>
          <w:sz w:val="21"/>
          <w:lang w:val="pt-BR" w:bidi="ar-SA"/>
          <w:kern w:val="16"/>
          <w14:ligatures w14:val="standardContextual"/>
        </w:rPr>
        <w:t xml:space="preserve"> O segurado que possui 34 anos e 3 meses de TC e 12 meses de serviço militar pode atingir 35 anos e 3 meses de TC com a averbação do período militar, habilitando-se às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se faz pelo Certificado de Reservista, Certificado de Dispensa de Incorporação (se houve incorporação temporária) ou certidão do comando militar. O INSS não pode exigir contribuição retroativa pelo período de serviço militar, pois se trata de exceção legal expressa.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de serviço militar conta como TC mas apresenta peculiaridades quanto à carência e aos salários de contribuição. Como durante o serviço militar não há contribuição previdenciária, o período não gera carência. Quanto aos salários de contribuição, o art. 55, I, da Lei 8.213/91 é silente; a jurisprudência entende que o período é computado como TC sem salário de contribuição correspondente, não afetando a média dos salários (nem para aumentar, nem para reduzir).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advogado deve incluir o período militar em toda apuração de TC, pois 12 meses adicionais podem ser decisivos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Atingir os 35/30 anos mínimos de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Aumentar a pontuação do art. 15 em 1 ponto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Reduzir o pedágio dos arts. 17 e 20 (mais TC em 2019 = menos tempo faltante = menos pedágio)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Aumentar o fator previdenciário (Tc maior eleva o fator)</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11.17.5 Aposentadoria proporcional (EC 20/1998) — direito adquirido residual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revogada pela EC 103/2019 (art. 35), a regra de transição da EC 20/1998 (art. 9º) para aposentadoria proporcional permanece aplicável para segurados que implementaram seus requisitos até 12/11/2019. Trata-se de direito adquirido protegido pelo art. 5º, XXXVI, da CF e pelo art. 3º da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Requisitos da aposentadoria proporcional (EC 20/98):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Idade mínima: </w:t>
      </w:r>
      <w:r>
        <w:rPr>
          <w:rFonts w:ascii="EB Garamond" w:hAnsi="EB Garamond" w:cs="EB Garamond"/>
          <w:b/>
          <w:i w:val="0"/>
          <w:color w:val="201B16"/>
          <w:sz w:val="20"/>
          <w:lang w:val="pt-BR" w:bidi="ar-SA"/>
          <w:kern w:val="16"/>
          <w14:ligatures w14:val="standardContextual"/>
        </w:rPr>
        <w:t>48 anos (mulher) / 53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Pedágio: </w:t>
      </w:r>
      <w:r>
        <w:rPr>
          <w:rFonts w:ascii="EB Garamond" w:hAnsi="EB Garamond" w:cs="EB Garamond"/>
          <w:b/>
          <w:i w:val="0"/>
          <w:color w:val="201B16"/>
          <w:sz w:val="20"/>
          <w:lang w:val="pt-BR" w:bidi="ar-SA"/>
          <w:kern w:val="16"/>
          <w14:ligatures w14:val="standardContextual"/>
        </w:rPr>
        <w:t>40% do tempo faltante em 16/12/1998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Benefício proporcional: </w:t>
      </w:r>
      <w:r>
        <w:rPr>
          <w:rFonts w:ascii="EB Garamond" w:hAnsi="EB Garamond" w:cs="EB Garamond"/>
          <w:b/>
          <w:i w:val="0"/>
          <w:color w:val="201B16"/>
          <w:sz w:val="20"/>
          <w:lang w:val="pt-BR" w:bidi="ar-SA"/>
          <w:kern w:val="16"/>
          <w14:ligatures w14:val="standardContextual"/>
        </w:rPr>
        <w:t>70% do SB + 5% por ano adicional de TC</w:t>
      </w:r>
      <w:r>
        <w:rPr>
          <w:rFonts w:ascii="EB Garamond" w:hAnsi="EB Garamond" w:cs="EB Garamond"/>
          <w:b w:val="0"/>
          <w:i w:val="0"/>
          <w:color w:val="201B16"/>
          <w:sz w:val="20"/>
          <w:lang w:val="pt-BR" w:bidi="ar-SA"/>
          <w:kern w:val="16"/>
          <w14:ligatures w14:val="standardContextual"/>
        </w:rPr>
        <w:t xml:space="preserve"> (até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Fator previdenciário: </w:t>
      </w:r>
      <w:r>
        <w:rPr>
          <w:rFonts w:ascii="EB Garamond" w:hAnsi="EB Garamond" w:cs="EB Garamond"/>
          <w:b/>
          <w:i w:val="0"/>
          <w:color w:val="201B16"/>
          <w:sz w:val="20"/>
          <w:lang w:val="pt-BR" w:bidi="ar-SA"/>
          <w:kern w:val="16"/>
          <w14:ligatures w14:val="standardContextual"/>
        </w:rPr>
        <w:t>obrigatório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uando é relevante em 2026:</w:t>
      </w:r>
      <w:r>
        <w:rPr>
          <w:rFonts w:ascii="EB Garamond" w:hAnsi="EB Garamond" w:cs="EB Garamond"/>
          <w:b w:val="0"/>
          <w:i w:val="0"/>
          <w:color w:val="201B16"/>
          <w:sz w:val="21"/>
          <w:lang w:val="pt-BR" w:bidi="ar-SA"/>
          <w:kern w:val="16"/>
          <w14:ligatures w14:val="standardContextual"/>
        </w:rPr>
        <w:t xml:space="preserve"> Para segurado que completou os requisitos da aposentadoria proporcional antes de 13/11/2019 mas não requereu o benefício. Esse segurado mantém o direito adquirido e pode optar pela proporcional ou por qualquer regra de transição da EC 103 que atenda.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aposentadoria proporcional raramente é a opção mais vantajosa, pois combina coeficiente reduzido (70-100%) com fator previdenciário obrigatório. Contudo, para segurados que implementaram os requisitos antes da EC 103 e que possuem fator previdenciário elevado (idade avançada), ela pode representar uma opção adicional a ser calculada.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integral pela EC 20/98:</w:t>
      </w:r>
      <w:r>
        <w:rPr>
          <w:rFonts w:ascii="EB Garamond" w:hAnsi="EB Garamond" w:cs="EB Garamond"/>
          <w:b w:val="0"/>
          <w:i w:val="0"/>
          <w:color w:val="201B16"/>
          <w:sz w:val="21"/>
          <w:lang w:val="pt-BR" w:bidi="ar-SA"/>
          <w:kern w:val="16"/>
          <w14:ligatures w14:val="standardContextual"/>
        </w:rPr>
        <w:t xml:space="preserve"> A mesma EC 20/98 previa aposentadoria integral (100% do SB) com os seguintes requisitos: idade 48M/53H + TC 30M/35H + pedágio de 20% do tempo faltante em 16/12/1998 + fator previdenciário obrigatório. O segurado com direito adquirido a essa modalidade deve comparar com as regras de transição da EC 103.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11.17.6 Segurado que trabalhou no exterior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exerceu atividade laboral em país com o qual o Brasil mantém acordo internacional de previdência social pode utilizar o tempo de trabalho no exterior para totalização e atingimento dos requisitos das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Brasil mantém acordos bilaterais de previdência social com diversos países, incluindo: Alemanha, Argentina, Bélgica, Cabo Verde, Chile, Coreia do Sul, Espanha, Estados Unidos (acordo limitado), França, Grécia, Israel, Itália, Japão, Luxemburgo, Portugal, Uruguai, entre outros. Além dos acordos bilaterais, o Brasil integra o Acordo Multilateral de Seguridade Social do Mercosul e o Acordo Ibero-Americano de Seguridade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mecanismo de totalização permite que o tempo de contribuição no exterior seja somado ao tempo de contribuição no Brasil para fins de verificação do direito ao benefício. O cálculo do valor, contudo, segue a regra pro rata temporis: cada país paga apenas a parcela correspondente ao tempo de contribuição exercido em seu território.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segurado que trabalhou 20 anos no Brasil e 15 anos em Portugal, por exemplo, totaliza 35 anos para fins de verificação do direito à aposentadoria por TC no Brasil. Contudo, o INSS pagará apenas a parcela proporcional aos 20 anos de contribuição brasileira, e o regime português pagará a parcela correspondente aos 15 anos de contribuição portuguesa. O resultado é que o segurado recebe dois benefícios parciais, um de cada regime, cujo somatório pode ser inferior ao que receberia se todo o tempo fosse em um único país.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regras de transição, a totalização internacional é especialmente relevante nos arts. 15 e 20 da EC 103/2019, pois o tempo totalizado conta para atingir os 35/30 anos de TC mínimo. Quanto ao pedágio (arts. 17 e 20), o tempo de contribuição no exterior também é considerado para determinar quanto faltava em 13/11/2019.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Armadilhas comuns em casos de fronteira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Professor que exerceu atividade administrativa:</w:t>
            </w:r>
            <w:r>
              <w:rPr>
                <w:rFonts w:ascii="EB Garamond" w:hAnsi="EB Garamond" w:cs="EB Garamond"/>
                <w:b w:val="0"/>
                <w:i w:val="0"/>
                <w:color w:val="201B16"/>
                <w:sz w:val="19"/>
                <w:lang w:val="pt-BR" w:bidi="ar-SA"/>
                <w:kern w:val="16"/>
                <w14:ligatures w14:val="standardContextual"/>
              </w:rPr>
              <w:t xml:space="preserve"> Se o professor deixou a sala de aula para assumir cargo exclusivamente administrativo (ex.: secretário de educação), o período administrativo NÃO conta como magistério para fins de redução de TC e pontos. A atividade deve ser em estabelecimento de educação básica.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Tempo especial e professor cumulados:</w:t>
            </w:r>
            <w:r>
              <w:rPr>
                <w:rFonts w:ascii="EB Garamond" w:hAnsi="EB Garamond" w:cs="EB Garamond"/>
                <w:b w:val="0"/>
                <w:i w:val="0"/>
                <w:color w:val="201B16"/>
                <w:sz w:val="19"/>
                <w:lang w:val="pt-BR" w:bidi="ar-SA"/>
                <w:kern w:val="16"/>
                <w14:ligatures w14:val="standardContextual"/>
              </w:rPr>
              <w:t xml:space="preserve"> O professor que exerceu atividade especial (exposição a agentes nocivos na escola — raro, mas possível em laboratórios) pode converter o tempo especial E utilizar o redutor de professor. São benefícios distintos que não se excluem.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Aluno-aprendiz sem remuneração:</w:t>
            </w:r>
            <w:r>
              <w:rPr>
                <w:rFonts w:ascii="EB Garamond" w:hAnsi="EB Garamond" w:cs="EB Garamond"/>
                <w:b w:val="0"/>
                <w:i w:val="0"/>
                <w:color w:val="201B16"/>
                <w:sz w:val="19"/>
                <w:lang w:val="pt-BR" w:bidi="ar-SA"/>
                <w:kern w:val="16"/>
                <w14:ligatures w14:val="standardContextual"/>
              </w:rPr>
              <w:t xml:space="preserve"> O simples fato de ter estudado em escola técnica NÃO gera direito ao cômputo de TC. É indispensável a comprovação de atividade laboral remunerada (ainda que mediante bolsa, alimentação ou fardamento à conta do orçamento público).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Serviço militar e carência:</w:t>
            </w:r>
            <w:r>
              <w:rPr>
                <w:rFonts w:ascii="EB Garamond" w:hAnsi="EB Garamond" w:cs="EB Garamond"/>
                <w:b w:val="0"/>
                <w:i w:val="0"/>
                <w:color w:val="201B16"/>
                <w:sz w:val="19"/>
                <w:lang w:val="pt-BR" w:bidi="ar-SA"/>
                <w:kern w:val="16"/>
                <w14:ligatures w14:val="standardContextual"/>
              </w:rPr>
              <w:t xml:space="preserve"> O tempo de serviço militar conta como TC, mas NÃO gera carência. O segurado deve verificar se possui 180 meses de carência (contribuições efetivas) independentemente do tempo militar averbado.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Trabalho no exterior sem acordo:</w:t>
            </w:r>
            <w:r>
              <w:rPr>
                <w:rFonts w:ascii="EB Garamond" w:hAnsi="EB Garamond" w:cs="EB Garamond"/>
                <w:b w:val="0"/>
                <w:i w:val="0"/>
                <w:color w:val="201B16"/>
                <w:sz w:val="19"/>
                <w:lang w:val="pt-BR" w:bidi="ar-SA"/>
                <w:kern w:val="16"/>
                <w14:ligatures w14:val="standardContextual"/>
              </w:rPr>
              <w:t xml:space="preserve"> O tempo de trabalho em país sem acordo previdenciário com o Brasil NÃO pode ser totalizado. O segurado que emigrou para país sem acordo e retornou ao Brasil conta apenas o tempo de contribuição efetivamente exercido em território brasileiro ou em país conveniado.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11.18 Síntese e tabelas de consulta rápida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11.18.1 Tabela-resumo das regras de transição por TC</w:t>
      </w:r>
    </w:p>
    <w:tbl>
      <w:tblPr>
        <w:tblW w:type="auto" w:w="0"/>
        <w:jc w:val="center"/>
        <w:tblLook w:firstColumn="1" w:firstRow="1" w:lastColumn="0" w:lastRow="0" w:noHBand="0" w:noVBand="1" w:val="04A0"/>
        <w:tblW w:w="5000" w:type="pct"/>
      </w:tblPr>
      <w:tblGrid>
        <w:gridCol w:w="907"/>
        <w:gridCol w:w="907"/>
        <w:gridCol w:w="907"/>
        <w:gridCol w:w="907"/>
        <w:gridCol w:w="907"/>
        <w:gridCol w:w="907"/>
        <w:gridCol w:w="907"/>
      </w:tblGrid>
      <w:tr>
        <w:trPr>
          <w:tblHeader/>
        </w:trPr>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mínimo</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 da média</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 (pontos)</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(pontos)</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Pontuação progressiva (103H/93M em 2026)</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 (idade)</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Progressiva</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64,5H/59,5M em 2026</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 (pedágio 50%)</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Obrigatório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Só quem faltava &lt; 2 anos em 2019</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(pedágio 100%)</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60H/57M (fixa)</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100%</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pedágio 100% do faltante</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 Adquirido TC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(pré-2019)</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Obrigatório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Implementou requisitos até 12/11/2019</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 Adquirido 85/95</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 pontos (pré-2019)</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Afastado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 mais vantajosa (se direito adquirido)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11.18.2 Tabela evolutiva ano a ano — pontos (art. 15) e idade (art. 16)</w:t>
      </w:r>
    </w:p>
    <w:tbl>
      <w:tblPr>
        <w:tblW w:type="auto" w:w="0"/>
        <w:jc w:val="center"/>
        <w:tblLook w:firstColumn="1" w:firstRow="1" w:lastColumn="0" w:lastRow="0" w:noHBand="0" w:noVBand="1" w:val="04A0"/>
        <w:tblW w:w="5000" w:type="pct"/>
      </w:tblPr>
      <w:tblGrid>
        <w:gridCol w:w="706"/>
        <w:gridCol w:w="706"/>
        <w:gridCol w:w="706"/>
        <w:gridCol w:w="706"/>
        <w:gridCol w:w="706"/>
        <w:gridCol w:w="706"/>
        <w:gridCol w:w="706"/>
        <w:gridCol w:w="706"/>
        <w:gridCol w:w="706"/>
      </w:tblGrid>
      <w:tr>
        <w:trPr>
          <w:tblHeader/>
        </w:trPr>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M</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M</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Prof.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Prof. M</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Prof.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Prof. M</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54</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64,5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88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54,5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bl>
    <w:p>
      <w:pPr>
        <w:spacing w:before="0" w:after="80" w:line="240" w:lineRule="auto"/>
      </w:pPr>
    </w:p>
    <w:p>
      <w:pPr>
        <w:spacing w:before="0" w:after="60" w:line="240" w:lineRule="auto"/>
        <w:jc w:val="left"/>
      </w:pPr>
      <w:r>
        <w:rPr>
          <w:rFonts w:ascii="EB Garamond" w:hAnsi="EB Garamond" w:cs="EB Garamond"/>
          <w:b w:val="0"/>
          <w:i/>
          <w:color w:val="6B6256"/>
          <w:sz w:val="17"/>
          <w:lang w:val="pt-BR" w:bidi="ar-SA"/>
          <w:kern w:val="16"/>
          <w14:ligatures w14:val="standardContextual"/>
        </w:rPr>
        <w:t>Asterisco indica o ano de estabilização (quando a progressão atinge o valor final e deixa de crescer).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11.18.3 Fluxograma decisório do advogado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que atende segurado buscando aposentadoria por TC deve seguir este roteiro lógico: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 — Apurar o TC total:</w:t>
      </w:r>
      <w:r>
        <w:rPr>
          <w:rFonts w:ascii="EB Garamond" w:hAnsi="EB Garamond" w:cs="EB Garamond"/>
          <w:b w:val="0"/>
          <w:i w:val="0"/>
          <w:color w:val="201B16"/>
          <w:sz w:val="21"/>
          <w:lang w:val="pt-BR" w:bidi="ar-SA"/>
          <w:kern w:val="16"/>
          <w14:ligatures w14:val="standardContextual"/>
        </w:rPr>
        <w:t xml:space="preserve"> Somar todos os períodos de TC (CNIS + CTPS + CTC + rurais + militar + conversão especial).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 — Verificar direito adquirido:</w:t>
      </w:r>
      <w:r>
        <w:rPr>
          <w:rFonts w:ascii="EB Garamond" w:hAnsi="EB Garamond" w:cs="EB Garamond"/>
          <w:b w:val="0"/>
          <w:i w:val="0"/>
          <w:color w:val="201B16"/>
          <w:sz w:val="21"/>
          <w:lang w:val="pt-BR" w:bidi="ar-SA"/>
          <w:kern w:val="16"/>
          <w14:ligatures w14:val="standardContextual"/>
        </w:rPr>
        <w:t xml:space="preserve"> O segurado completou 35H/30M anos de TC antes de 13/11/2019? Se sim, verificar se atingiu 96/86 pontos (regra 85/95). Se não, calcular o fator previdenciário para a regra antiga.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3 — Verificar elegibilidade em cada regra de transição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15: TC ≥ 35H/30M + pontuação ≥ 103H/93M?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16: TC ≥ 35H/30M + idade ≥ 64,5H/59,5M?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17: Faltava &lt; 2 anos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20: Idade ≥ 60H/57M + TC ≥ 35H/30M + pedágio cumprido?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asso 4, para cada regra elegível, calcular a RMI.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5 — Comparar RMIs e identificar a regra mais vantajosa.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6 — Projetar cenários futuros:</w:t>
      </w:r>
      <w:r>
        <w:rPr>
          <w:rFonts w:ascii="EB Garamond" w:hAnsi="EB Garamond" w:cs="EB Garamond"/>
          <w:b w:val="0"/>
          <w:i w:val="0"/>
          <w:color w:val="201B16"/>
          <w:sz w:val="21"/>
          <w:lang w:val="pt-BR" w:bidi="ar-SA"/>
          <w:kern w:val="16"/>
          <w14:ligatures w14:val="standardContextual"/>
        </w:rPr>
        <w:t xml:space="preserve"> Se nenhuma regra é atingida em 2026, projetar quando cada regra será atingida e calcular o custo de oportunidade da espera.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7 — Apresentar o comparativo ao cliente</w:t>
      </w:r>
      <w:r>
        <w:rPr>
          <w:rFonts w:ascii="EB Garamond" w:hAnsi="EB Garamond" w:cs="EB Garamond"/>
          <w:b w:val="0"/>
          <w:i w:val="0"/>
          <w:color w:val="201B16"/>
          <w:sz w:val="21"/>
          <w:lang w:val="pt-BR" w:bidi="ar-SA"/>
          <w:kern w:val="16"/>
          <w14:ligatures w14:val="standardContextual"/>
        </w:rPr>
        <w:t xml:space="preserve"> com recomendação fundamentada, incluindo: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Tabela comparativa de RMIs por cada regra elegível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temporal (quando cada regra será atingida)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Análise de break-even para cenários de espera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Riscos identificados (saúde, desemprego, mudança legislativa)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Recomendação técnica fundamentada com a regra mais vantajosa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Esclarecimento sobre a irreversibilidade da escolha (vedação da desaposentação)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11.18.4 Checklist completo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final — Aposentadoria por TC e regras de transição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 documentais:</w:t>
            </w:r>
            <w:r>
              <w:rPr>
                <w:rFonts w:ascii="EB Garamond" w:hAnsi="EB Garamond" w:cs="EB Garamond"/>
                <w:b w:val="0"/>
                <w:i w:val="0"/>
                <w:color w:val="201B16"/>
                <w:sz w:val="19"/>
                <w:lang w:val="pt-BR" w:bidi="ar-SA"/>
                <w:kern w:val="16"/>
                <w14:ligatures w14:val="standardContextual"/>
              </w:rPr>
              <w:t xml:space="preserve"> - [ ] CNIS atualizado e conferido - [ ] Todos os vínculos anotados na CTPS identificados - [ ] Períodos sem contribuição identificados e justificados - [ ] Tempo rural comprovado por início de prova material (se aplicável) - [ ] Tempo militar comprovado por Certificado de Reservista (se aplicável) - [ ] PPP de todos os empregadores com atividade especial (se conversão) - [ ] CTC do RPPS (se contagem recíproca) - [ ] Recolhimentos como CI/facultativo comprovados (guias GPS)</w:t>
            </w:r>
          </w:p>
          <w:p>
            <w:pPr>
              <w:spacing w:before="0" w:after="60" w:line="247" w:lineRule="auto"/>
              <w:jc w:val="both"/>
            </w:pPr>
            <w:r>
              <w:rPr>
                <w:rFonts w:ascii="EB Garamond" w:hAnsi="EB Garamond" w:cs="EB Garamond"/>
                <w:b/>
                <w:i w:val="0"/>
                <w:color w:val="201B16"/>
                <w:sz w:val="19"/>
                <w:lang w:val="pt-BR" w:bidi="ar-SA"/>
                <w:kern w:val="16"/>
                <w14:ligatures w14:val="standardContextual"/>
              </w:rPr>
              <w:t>Análise de elegibilidade:</w:t>
            </w:r>
            <w:r>
              <w:rPr>
                <w:rFonts w:ascii="EB Garamond" w:hAnsi="EB Garamond" w:cs="EB Garamond"/>
                <w:b w:val="0"/>
                <w:i w:val="0"/>
                <w:color w:val="201B16"/>
                <w:sz w:val="19"/>
                <w:lang w:val="pt-BR" w:bidi="ar-SA"/>
                <w:kern w:val="16"/>
                <w14:ligatures w14:val="standardContextual"/>
              </w:rPr>
              <w:t xml:space="preserve"> - [ ] Direito adquirido verificado (TC e pontos em 12/11/2019) - [ ] Art. 15 verificado (TC + pontuação 2026) - [ ] Art. 16 verificado (TC + idade 2026) - [ ] Art. 17 verificado (menos de 2 anos faltantes em 2019) - [ ] Art. 20 verificado (idade + TC + pedágio) - [ ] Conversão de tempo especial calculada (fator aplicado) - [ ] Carência de 180 meses verificada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do benefício:</w:t>
            </w:r>
            <w:r>
              <w:rPr>
                <w:rFonts w:ascii="EB Garamond" w:hAnsi="EB Garamond" w:cs="EB Garamond"/>
                <w:b w:val="0"/>
                <w:i w:val="0"/>
                <w:color w:val="201B16"/>
                <w:sz w:val="19"/>
                <w:lang w:val="pt-BR" w:bidi="ar-SA"/>
                <w:kern w:val="16"/>
                <w14:ligatures w14:val="standardContextual"/>
              </w:rPr>
              <w:t xml:space="preserve"> - [ ] Média 80% maiores SC apurada (para regras com fator) - [ ] Média 100% SC apurada (para regras EC 103) - [ ] Exclusão de SC que reduzam a média (art. 26, § 6º) simulada - [ ] Fator previdenciário calculado (para pedágio 50% e direito adquirido) - [ ] Coeficiente 60%+2% calculado (para arts. 15 e 16) - [ ] RMI por cada regra elegível apurada - [ ] Regra mais vantajosa identificada - [ ] Ponto de equilíbrio calculado (se há regra futura melhor)</w:t>
            </w:r>
          </w:p>
          <w:p>
            <w:pPr>
              <w:spacing w:before="0" w:after="60" w:line="247" w:lineRule="auto"/>
              <w:jc w:val="both"/>
            </w:pPr>
            <w:r>
              <w:rPr>
                <w:rFonts w:ascii="EB Garamond" w:hAnsi="EB Garamond" w:cs="EB Garamond"/>
                <w:b/>
                <w:i w:val="0"/>
                <w:color w:val="201B16"/>
                <w:sz w:val="19"/>
                <w:lang w:val="pt-BR" w:bidi="ar-SA"/>
                <w:kern w:val="16"/>
                <w14:ligatures w14:val="standardContextual"/>
              </w:rPr>
              <w:t>Ação judicial (se indeferimento):</w:t>
            </w:r>
            <w:r>
              <w:rPr>
                <w:rFonts w:ascii="EB Garamond" w:hAnsi="EB Garamond" w:cs="EB Garamond"/>
                <w:b w:val="0"/>
                <w:i w:val="0"/>
                <w:color w:val="201B16"/>
                <w:sz w:val="19"/>
                <w:lang w:val="pt-BR" w:bidi="ar-SA"/>
                <w:kern w:val="16"/>
                <w14:ligatures w14:val="standardContextual"/>
              </w:rPr>
              <w:t xml:space="preserve"> - [ ] Prévio requerimento administrativo comprovado - [ ] Valor da causa calculado (verificar se dentro do teto JEF) - [ ] Pedido alternativo formulado (todas as regras aplicáveis) - [ ] Documentação completa anexada - [ ] Cálculos de liquidação atualizados - [ ] Tutela provisória de urgência ou evidência requerida (se cabível)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11.18.5 Valores de referência 2026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facilitar a consulta, apresentam-se os valores de referência atualizados para 2026:</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Parâmetro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Salário-mínimo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R$ 97.260,00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Alíquota fator previdenciário (a)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0,31</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Expectativa de vida ao nascer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76,6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Sobrevida aos 55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~25,3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Sobrevida aos 60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~22,6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Sobrevida aos 65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Homem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Mulher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Professor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Professora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Homem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Mulher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Professor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Professora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54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Homem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Mulher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Professor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Professora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 anos</w:t>
            </w:r>
          </w:p>
        </w:tc>
      </w:tr>
    </w:tbl>
    <w:p>
      <w:pPr>
        <w:spacing w:before="0" w:after="80" w:line="240" w:lineRule="auto"/>
      </w:pP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i/>
                <w:color w:val="3A3128"/>
                <w:sz w:val="20"/>
                <w:lang w:val="pt-BR" w:bidi="ar-SA"/>
                <w:kern w:val="16"/>
                <w14:ligatures w14:val="standardContextual"/>
              </w:rPr>
              <w:t>Nota sobre a expectativa de sobrevida (Es).</w:t>
            </w:r>
            <w:r>
              <w:rPr>
                <w:rFonts w:ascii="EB Garamond" w:hAnsi="EB Garamond" w:cs="EB Garamond"/>
                <w:b w:val="0"/>
                <w:i/>
                <w:color w:val="3A3128"/>
                <w:sz w:val="20"/>
                <w:lang w:val="pt-BR" w:bidi="ar-SA"/>
                <w:kern w:val="16"/>
                <w14:ligatures w14:val="standardContextual"/>
              </w:rPr>
              <w:t xml:space="preserve"> Os valores de Es desta tabela de referência seguem a Tábua Completa de Mortalidade do IBGE de 2024 (~25,3 aos 55; ~22,6 aos 60; ~19,0 aos 65), aplicável às simulações com data-base 2026. Como o fator previdenciário usa a tábua </w:t>
            </w:r>
            <w:r>
              <w:rPr>
                <w:rFonts w:ascii="EB Garamond" w:hAnsi="EB Garamond" w:cs="EB Garamond"/>
                <w:b/>
                <w:i/>
                <w:color w:val="3A3128"/>
                <w:sz w:val="20"/>
                <w:lang w:val="pt-BR" w:bidi="ar-SA"/>
                <w:kern w:val="16"/>
                <w14:ligatures w14:val="standardContextual"/>
              </w:rPr>
              <w:t>vigente na data do requerimento</w:t>
            </w:r>
            <w:r>
              <w:rPr>
                <w:rFonts w:ascii="EB Garamond" w:hAnsi="EB Garamond" w:cs="EB Garamond"/>
                <w:b w:val="0"/>
                <w:i/>
                <w:color w:val="3A3128"/>
                <w:sz w:val="20"/>
                <w:lang w:val="pt-BR" w:bidi="ar-SA"/>
                <w:kern w:val="16"/>
                <w14:ligatures w14:val="standardContextual"/>
              </w:rPr>
              <w:t xml:space="preserve"> (Lei 9.876/1999; art. 29, § 7º a 9º, Lei 8.213/91), os exemplos que projetam o fator em anos-base distintos adotam a tábua daquele ano — por isso o cálculo de Roberto em 2019 emprega Es ≈ 24,0 aos 57 anos, enquanto seus números de 2026 e os de Marcos usam a IBGE 2024. A divergência aparente entre as duas Es não é incoerência, mas reflexo da atualização anual da tábua.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11.18.6 Perspectivas e prazo de vigência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de transição da EC 103/2019 não possuem prazo de vigência expresso — permanecerão aplicáveis enquanto existirem segurados filiados ao RGPS antes de 13/11/2019. Na prática, considerando que um segurado com 18 anos em 2019 pode se aposentar por volta de 2054 (com 53 anos e 35 de TC), as regras de transição permanecerão relevantes por mais três décadas.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de pontos (art. 15) estabilizará em 105/100 pontos (homem/mulher) a partir de 2028/2033, respectivamente. A regra de idade (art. 16) estabilizará em 65/62 anos (homem/mulher) a partir de 2027/2031. A partir da estabilização, essas regras de transição se tornarão equivalentes à regra permanente (art. 201, § 7º, CF). A diferença residirá apenas no cálculo do benefício (60%+2% vs. Regra permanente, que é idêntica).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pedágio 50% (art. 17) é a regra de transição de aplicação mais restrita e efêmera: como exige que o segurado faltasse menos de 2 anos de TC em 2019, os beneficiários potenciais são segurados que, em 2019, já tinham pelo menos 33 anos TC (homem) ou 28 anos TC (mulher). Esses segurados, mesmo que não tenham requerido o benefício imediatamente, o farão nos próximos anos, esgotando progressivamente o universo de beneficiários.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pedágio 100% (art. 20), por sua vez, permanecerá atrativo por anos em razão do coeficiente integral de 100%, que pode ser significativamente superior ao coeficiente de 60%+2% calculado pelos arts. 15 e 16 para segurados com TC próximo ao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transição encerram-se automaticamente quando todos os segurados filiados antes de 13/11/2019 se aposentarem, falecerem ou perderem a qualidade de segurado. A partir desse momento, estimado para meados da década de 2050, restará apenas a regra permanente da aposentadoria programada (Capítulo 10).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tempo de contribuição caminha para a extinção gradual: nascida como "aposentadoria por tempo de serviço" na LOPS de 1960, transformada pela EC 20/1998, ela será integralmente absorvida pela aposentadoria programada quando o último segurado pré-EC 103 se aposentar — provavelmente na década de 2050.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lá, a multiplicidade de regras simultâneas exige do advogado domínio técnico que vai além da mera verificação de tempo mínimo. A jurisprudência consolidada impõe ao julgador o dever de considerar de ofício todas as regras aplicáveis, concedendo a mais favorável ao segurado, independentemente da regra invocada na petição inicial. E a vedação da desaposentação (STF, Tema 503) torna a escolha irreversível. Em síntese: o planejamento previdenciário comparativo por todas as regras não é diferencial — é dever profissional cuja omissão pode configurar responsabilidade civil.</w:t>
      </w:r>
    </w:p>
    <w:p>
      <w:pPr>
        <w:sectPr>
          <w:headerReference w:type="default" r:id="rId129"/>
          <w:headerReference w:type="even" r:id="rId130"/>
          <w:footerReference w:type="default" r:id="rId131"/>
          <w:footerReference w:type="even" r:id="rId132"/>
          <w:headerReference w:type="first" r:id="rId133"/>
          <w:footerReference w:type="first" r:id="rId134"/>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12</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da Pessoa com Deficiência (LC 142/2013)</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LC 142/2013 criou regras diferenciadas de aposentadoria para a pessoa com deficiência, reconhecendo o esforço adicional que a PcD faz para manter atividade laboral. O benefício sobreviveu integralmente à Reforma da Previdência (EC 103/2019), mantendo suas regras próprias de acesso e de cálculo por determinação expressa do art. 22 da emenda reformadora. Enquanto a aposentadoria por tempo de contribuição comum foi extinta para novos filiados e condicionada a regras de transição cada vez mais exigentes para os segurados pré-reforma (conforme examinado no Capítulo 11), a aposentadoria da pessoa com deficiência segue acessível com critérios diferenciados que refletem o reconhecimento constitucional das barreiras enfrentadas por esse grupo de segurados.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encontra-se no art. 201, § 1º, da CF/88, que desde a redação originária de 1988 já previa critérios diferenciados para segurados com deficiência. A EC 47/2005 deu nova redação ao dispositivo, mantendo a previsão de critérios diferenciados para pessoas com deficiência por meio de lei complementar. A EC 103/2019 reestruturou o § 1º (criando os §§ 1º-I e 1º-II), preservando substancialmente a proteção à PcD. A ausência de regulamentação por lei complementar, contudo, deixou o dispositivo sem eficácia plena por vinte e cinco anos, período durante o qual o STF foi provocado por dezenas de mandados de injunção impetrados por segurados com deficiência que buscavam exercer o direito constitucionalmente previsto.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Convenção sobre os Direitos das Pessoas com Deficiência (CDPD), aprovada pelo Congresso Nacional por meio do Decreto Legislativo n. 186, de 9 de julho de 2008, sob o rito do art. 5º, § 3º, da CF, e promulgada pelo Decreto n. 6.949/2009 com status de emenda constitucional, consolidou o modelo biopsicossocial de compreensão da deficiência, superando o paradigma biomédico que reduzia a pessoa com deficiência à sua limitação orgânica. A CDPD reconhece que a deficiência resulta da interação entre impedimentos individuais e barreiras sociais, ambientais e atitudinais — concepção que viria a ser incorporada pela Lei n. 13.146/2015 (Estatuto da Pessoa com Deficiência) e que fundamenta toda a estrutura normativa da LC 142/2013.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regulamentação constitucional veio apenas em 2013, com a promulgação da Lei Complementar n. 142, de 8 de maio de 2013, que instituiu duas modalidades de aposentadoria para o segurado com deficiência do RGPS: (a) aposentadoria por tempo de contribuição, com redução de TC conforme o grau de deficiência, grave, moderada ou leve; e (b) aposentadoria por idade, com redução de 5 anos na idade mínima em relação à regra geral, independentemente do grau de deficiência. A vigência da LC 142 teve início em 8 de novembro de 2013, seis meses após a publicação (art. 10).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Escopo do Capítulo 12, o que é tratado aqui e o que está em outros capítulos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5:</w:t>
            </w:r>
            <w:r>
              <w:rPr>
                <w:rFonts w:ascii="EB Garamond" w:hAnsi="EB Garamond" w:cs="EB Garamond"/>
                <w:b w:val="0"/>
                <w:i w:val="0"/>
                <w:color w:val="201B16"/>
                <w:sz w:val="19"/>
                <w:lang w:val="pt-BR" w:bidi="ar-SA"/>
                <w:kern w:val="16"/>
                <w14:ligatures w14:val="standardContextual"/>
              </w:rPr>
              <w:t xml:space="preserve"> Conceito de tempo de contribuição, cômputo, averbação, CTC, aplicam-se integralmente à PcD.</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6:</w:t>
            </w:r>
            <w:r>
              <w:rPr>
                <w:rFonts w:ascii="EB Garamond" w:hAnsi="EB Garamond" w:cs="EB Garamond"/>
                <w:b w:val="0"/>
                <w:i w:val="0"/>
                <w:color w:val="201B16"/>
                <w:sz w:val="19"/>
                <w:lang w:val="pt-BR" w:bidi="ar-SA"/>
                <w:kern w:val="16"/>
                <w14:ligatures w14:val="standardContextual"/>
              </w:rPr>
              <w:t xml:space="preserve"> Aposentadoria por incapacidade permanente, deficiência ≠ incapacidade. Distinção detalhada na seção 12.15.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8:</w:t>
            </w:r>
            <w:r>
              <w:rPr>
                <w:rFonts w:ascii="EB Garamond" w:hAnsi="EB Garamond" w:cs="EB Garamond"/>
                <w:b w:val="0"/>
                <w:i w:val="0"/>
                <w:color w:val="201B16"/>
                <w:sz w:val="19"/>
                <w:lang w:val="pt-BR" w:bidi="ar-SA"/>
                <w:kern w:val="16"/>
                <w14:ligatures w14:val="standardContextual"/>
              </w:rPr>
              <w:t xml:space="preserve"> Aposentadoria especial por agentes nocivos, panorama da PcD em 8.12. Cap 12 é o tratamento aprofundado.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11:</w:t>
            </w:r>
            <w:r>
              <w:rPr>
                <w:rFonts w:ascii="EB Garamond" w:hAnsi="EB Garamond" w:cs="EB Garamond"/>
                <w:b w:val="0"/>
                <w:i w:val="0"/>
                <w:color w:val="201B16"/>
                <w:sz w:val="19"/>
                <w:lang w:val="pt-BR" w:bidi="ar-SA"/>
                <w:kern w:val="16"/>
                <w14:ligatures w14:val="standardContextual"/>
              </w:rPr>
              <w:t xml:space="preserve"> Fator previdenciário (fórmula detalhada em 11.8). Aqui: foco no art. 9º, I, LC 142 (aplicação opcional).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18:</w:t>
            </w:r>
            <w:r>
              <w:rPr>
                <w:rFonts w:ascii="EB Garamond" w:hAnsi="EB Garamond" w:cs="EB Garamond"/>
                <w:b w:val="0"/>
                <w:i w:val="0"/>
                <w:color w:val="201B16"/>
                <w:sz w:val="19"/>
                <w:lang w:val="pt-BR" w:bidi="ar-SA"/>
                <w:kern w:val="16"/>
                <w14:ligatures w14:val="standardContextual"/>
              </w:rPr>
              <w:t xml:space="preserve"> BPC/LOAS, conceito geral de deficiência e modelo biopsicossocial (18.5-18.7). Distinção BPC × aposentadoria PcD na seção 12.14.</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12 (este):</w:t>
            </w:r>
            <w:r>
              <w:rPr>
                <w:rFonts w:ascii="EB Garamond" w:hAnsi="EB Garamond" w:cs="EB Garamond"/>
                <w:b w:val="0"/>
                <w:i w:val="0"/>
                <w:color w:val="201B16"/>
                <w:sz w:val="19"/>
                <w:lang w:val="pt-BR" w:bidi="ar-SA"/>
                <w:kern w:val="16"/>
                <w14:ligatures w14:val="standardContextual"/>
              </w:rPr>
              <w:t xml:space="preserve"> LC 142/2013 integralmente, graus, IF-BrA, aposentadoria por TC e por idade da PcD, deficiência superveniente, conversão proporcional, fator previdenciário opcional, interface EC 103/2019, aspectos processuais nos JEFs.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xaminamos neste capítulo, em profundidade, a LC 142/2013, desde o conceito de deficiência para fins previdenciários até os aspectos processuais da perícia biopsicossocial nos JEFs, passando pela avaliação funcional (IF-BrA), pelos mecanismos de conversão proporcional em caso de deficiência superveniente ou alteração de grau, pela controvérsia sobre o cálculo após a EC 103/2019 e pela distinção em relação ao BPC e à aposentadoria por incapacidade. Ao longo da exposição, reunimos as ferramentas teóricas e práticas que reputamos necessárias para orientar o segurado com deficiência sobre a via mais vantajosa de proteção previdenciária — e registramos, quando a matéria comporta divergência, a posição que adotamos a partir da experiência de julgamento nos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12.2 Evolução legislativa: da omissão legislativa ao modelo biopsicossocial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normativa da aposentadoria da pessoa com deficiência no Brasil pode ser dividida em quatro fases distintas, cada qual marcada por paradigmas conceituais e marcos legislativos próprios.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12.2.1 Primeira fase: previsão constitucional sem regulamentação (1988-2013)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de 1988, em sua redação originária, já previa critérios diferenciados para aposentadoria de segurados com deficiência (art. 201, § 1º), incluindo referência expressa a "portadores de deficiência". A EC 20/1998 reiterou a previsão, e a EC 47/2005 deu nova redação ao § 1º, mantendo e reafirmando os critérios diferenciados para pessoas com deficiência e a exigência de lei complementar para regulamentação. Durante vinte e cinco anos, porém, o Congresso Nacional manteve-se inerte, deixando milhões de segurados com deficiência sem acesso ao direito constitucionalmente previsto.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omissão legislativa gerou intensa judicialização. Dezenas de mandados de injunção foram impetrados perante o STF, entre eles os MIs 1.967, 1.886 e 3.357, nos quais a Corte reconheceu a mora legislativa inconstitucional e determinou a aplicação analógica do art. 57 da Lei n. 8.213/91 (aposentadoria especial por agentes nocivos) como medida paliativa. Essa solução judicial, embora criativa, era insatisfatória: equiparava situações substancialmente distintas (exposição a agentes nocivos vs. Convivência com impedimentos funcionais) e não contemplava os graus de deficiência nem o modelo biopsicossocial.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12.2.2 Segunda fase: a LC 142/2013 e a regulamentação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8 de maio de 2013, o Congresso Nacional finalmente promulgou a Lei Complementar n. 142, regulamentando o art. 201, § 1º, da CF. A LC 142 representou avanço significativo ao: (a) adotar conceito de deficiência alinhado à CDPD, baseado na interação entre impedimentos individuais e barreiras sociais; (b) estabelecer três graus de deficiência (grave, moderada, leve) com tempos de contribuição diferenciados; (c) criar modalidade de aposentadoria por idade com redução de 5 anos; (d) prever avaliação médica e funcional (biopsicossocial) como método de aferição do grau; e (e) determinar a aplicação do fator previdenciário somente quando vantajoso ao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regulamentação veio pelo Decreto n. 8.145, de 3 de dezembro de 2013, que inseriu os arts. 70-A a 70-J no Regulamento da Previdência Social (Decreto n. 3.048/99). A Portaria Interministerial AGU/MPS/MF/SEDH/MP n. 1/2014 aprovou o IF-BrA como instrumento oficial de avaliação biopsicossocial (detalhado na seção 12.4.2).</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12.2.3 Terceira fase: consolidação do modelo biopsicossocial (2015-2019)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13.146/2015 (Estatuto da Pessoa com Deficiência) reforçou o paradigma da CDPD, consolidando na legislação infraconstitucional o conceito funcional de deficiência (para detalhamento do conceito, v. Seção 12.3 adiante). No mesmo período, a jurisprudência dos TRFs e da TNU consolidou parâmetros de aplicação da LC 142, enfrentando questões como a definição da data de início da deficiência, a valoração da perícia biopsicossocial e a fungibilidade entre benefícios previdenciários e assistenciais (TNU Tema 217).</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12.2.4 Quarta fase: manutenção pós-reforma (2019-presente)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(Reforma da Previdência) extinguiu a aposentadoria por tempo de contribuição para novos filiados e alterou profundamente o cálculo dos benefícios previdenciários. Contudo, o art. 22 da emenda determinou expressamente que a aposentadoria da pessoa com deficiência seguiria regida pela LC 142/2013, "inclusive quanto aos critérios de cálculo", até que nova lei complementar discipline a matéria. Essa previsão faz da aposentadoria da PcD o único benefício por tempo de contribuição que preserva integralmente suas regras originais de acesso e cálculo após a Reforma.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Marco legislativo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Significado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CF/88, art. 201, § 1º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Previsão constitucional — critérios diferenciados para PcD</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47/2005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Nova redação do § 1º do art. 201, reafirmando critérios diferenciados para PcD</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Decreto Legislativo 186/2008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Aprovação da CDPD com status de EC (art. 5º, § 3º,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Decreto 6.949/2009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Promulgação da CDPD — paradigma biopsicossocial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2013 (mai)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142/2013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graus, TC diferenciado, avaliação biopsicossocial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2013 (dez)</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Decreto 8.145/2013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da LC 142, fatores de conversão, procedimentos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Interministerial 1/2014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Aprovação do IF-BrA como instrumento de avaliação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13.146/2015 (Estatuto PcD)</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Conceito de deficiência alinhado à CDPD</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 art. 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Manutenção integral da LC 142 pós-Reforma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14.126/2021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Visão monocular classificada como deficiência sensorial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12.3 Conceito de deficiência para fins de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2º da LC 142/2013 define pessoa com deficiência, para fins de aposentadoria no RGPS, como aquela que tem impedimentos de longo prazo de natureza física, mental, intelectual ou sensorial, os quais, em interação com diversas barreiras, podem obstruir sua participação plena e efetiva na sociedade em igualdade de condições com as demais pessoas. A definição alinha-se ao modelo biopsicossocial da CDPD e da Lei n. 13.146/2015 (para o conceito geral do modelo e suas implicações na avaliação da deficiência, v. Cap. 6, seção 6.10.2, e Cap. 18, seções 18.5-18.7). A adoção desse modelo pela LC 142 superou definitivamente o critério puramente médico.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isso significa que duas pessoas com o mesmo diagnóstico clínico podem ter graus de deficiência distintos para fins da LC 142, conforme o impacto funcional da condição em sua vida concreta.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12.3.1 Deficiência versus incapacidade: distinção fundamental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deficiência e incapacidade condiciona a escolha do benefício adequado (para a análise aprofundada da fronteira entre os dois conceitos na perspectiva do benefício por incapacidade, v. Cap. 6, seção 6.10.2). Os conceitos, embora possam coexistir em uma mesma pessoa, têm natureza e consequências jurídicas distintas: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Deficiência</w:t>
      </w:r>
      <w:r>
        <w:rPr>
          <w:rFonts w:ascii="EB Garamond" w:hAnsi="EB Garamond" w:cs="EB Garamond"/>
          <w:b w:val="0"/>
          <w:i w:val="0"/>
          <w:color w:val="201B16"/>
          <w:sz w:val="21"/>
          <w:lang w:val="pt-BR" w:bidi="ar-SA"/>
          <w:kern w:val="16"/>
          <w14:ligatures w14:val="standardContextual"/>
        </w:rPr>
        <w:t xml:space="preserve"> é o impedimento funcional de longo prazo que restringe a participação social do indivíduo, mas não necessariamente impede o exercício de atividade laboral. A pessoa com deficiência trabalha (ou pode trabalhar), é segurada obrigatória do RGPS, verte contribuições, exerce profissão. O benefício correspondente (aposentadoria da PcD, LC 142) pressupõe e reconhece essa capacidade laboral, oferecendo tempo de contribuição reduzido como compensação pelas barreiras enfrentadas ao longo da vida profissional. A distinção entre deficiência e incapacidade é o eixo estruturante de toda a LC 142, pois dela dependem a delimitação do benefício cabível e a natureza da prova a ser produzida.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Incapacidade</w:t>
      </w:r>
      <w:r>
        <w:rPr>
          <w:rFonts w:ascii="EB Garamond" w:hAnsi="EB Garamond" w:cs="EB Garamond"/>
          <w:b w:val="0"/>
          <w:i w:val="0"/>
          <w:color w:val="201B16"/>
          <w:sz w:val="21"/>
          <w:lang w:val="pt-BR" w:bidi="ar-SA"/>
          <w:kern w:val="16"/>
          <w14:ligatures w14:val="standardContextual"/>
        </w:rPr>
        <w:t xml:space="preserve"> é a impossibilidade de exercer atividade laboral que garanta a subsistência, total ou parcialmente, temporária ou permanentemente. A pessoa incapaz não pode trabalhar — está privada de sua capacidade produtiva por doença, acidente ou outra causa. Os benefícios correspondentes (auxílio por incapacidade temporária, aposentadoria por incapacidade permanente) pressupõem essa impossibilidade e visam substituir a renda perdida (conforme detalhado nos Capítulos 6 e 7).</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Deficiência ≠ incapacidade — consequências práticas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PcD que trabalha por 29 anos com deficiência moderada tem direito à aposentadoria por TC da PcD (art. 3º, II, LC 142).</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PcD que se torna incapaz para o trabalho tem direito ao benefício por incapacidade (Caps. 6/7), não à aposentadoria da PcD.</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O segurado que ficou incapaz por 2 anos (auxílio por incapacidade temporária) e depois se recuperou NÃO é, por isso, pessoa com deficiência para fins da LC 142.</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deficiência é permanente por definição ("impedimento de longo prazo"); a incapacidade pode ser temporária.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Para a aposentadoria da PcD, o grau de deficiência é avaliado pela funcionalidade (IF-BrA), não pela capacidade laboral.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jurisprudência dos TRFs tem reiteradamente afirmado essa distinção. O TRF4 consigna, em síntese, que a aposentadoria da pessoa com deficiência não exige demonstração de incapacidade laboral, mas de impedimentos de longo prazo que, em interação com barreiras, restringem a participação social em igualdade de condições. No mesmo sentido orienta-se o TRF3, para quem a deficiência, na LC 142/2013, é conceito funcional, e não clínico, não se confundindo a funcionalidade com a capacidade para o trabalho.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Distinção entre deficiência e incapacidade na jurisprudência dos TRFs</w:t>
            </w:r>
          </w:p>
          <w:p>
            <w:pPr>
              <w:spacing w:before="0" w:after="60" w:line="247" w:lineRule="auto"/>
              <w:jc w:val="both"/>
            </w:pPr>
            <w:r>
              <w:rPr>
                <w:rFonts w:ascii="EB Garamond" w:hAnsi="EB Garamond" w:cs="EB Garamond"/>
                <w:b w:val="0"/>
                <w:i/>
                <w:color w:val="201B16"/>
                <w:sz w:val="19"/>
                <w:lang w:val="pt-BR" w:bidi="ar-SA"/>
                <w:kern w:val="16"/>
                <w14:ligatures w14:val="standardContextual"/>
              </w:rPr>
              <w:t>Os trechos que seguem sintetizam o entendimento dos tribunais; não constituem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a aposentadoria da pessoa com deficiência não se confunde com a aposentadoria por invalidez (atual aposentadoria por incapacidade permanente). Aquela exige a comprovação de impedimentos funcionais de longo prazo que restringem a participação social; esta, a de incapacidade total e permanente para o trabalho. São benefícios com pressupostos e finalidades distintos (AC 5012831-64.2015.4.04.7002, TRF4).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TRF3: o conceito de deficiência para fins da LC 142/2013 não se reduz ao diagnóstico médico, abrangendo a avaliação biopsicossocial das limitações funcionais e das barreiras enfrentadas pelo segurado em sua vida cotidiana e profissional (ApCiv 5005127-06.2018.4.03.6183, TRF3).</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12.3.2 Impedimento de longo prazo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impedimento, para fins da LC 142, deve ser de longo prazo. O conceito de deficiência ancora-se no art. 2º da LC 142/2013, que reproduz a definição da CDPD (impedimentos de longo prazo de natureza física, mental, intelectual ou sensorial). A quantificação do "longo prazo" em prazo mínimo de dois anos, contudo, não está no caput da definição legal: foi fixada pelo regulamento, no art. 70-B, § 1º, do Decreto 3.048/99 (incluído pelo Decreto 8.145/2013), que dispõe sobre a avaliação biopsicossocial. Importa não confundir essa exigência com a carência de 180 contribuições (art. 3º, parágrafo único, da LC 142): são requisitos distintos, com sedes normativas distintas — um diz respeito à duração mínima do impedimento, o outro ao número mínimo de contribuições. Note-se ainda que a Lei n. 13.146/2015 (art. 2º) define a pessoa com deficiência pela presença de impedimento de longo prazo, mas tampouco fixa expressamente o marco temporal de dois anos. Esse critério temporal distingue a deficiência (permanente ou de longo prazo) de condições transitórias (doenças agudas, fraturas em recuperação, estados pós-cirúrgicos temporários), que podem gerar incapacidade temporária mas não configuram deficiência para fins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questão da temporalidade é especialmente relevante em condições progressivas (como esclerose múltipla ou HIV/AIDS) ou intermitentes (como transtornos mentais com períodos de remissão e recaída). Nesses casos, a avaliação biopsicossocial deve considerar o prognóstico e o padrão de evolução da condição, e não apenas o estado atual no momento da perícia.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12.3.3 Deficiência versus doença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em toda doença gera deficiência para fins previdenciários. Uma pessoa com diabetes tipo 2 controlada por medicação pode não apresentar impedimentos funcionais de longo prazo que restrinjam sua participação social — logo, não é pessoa com deficiência para fins da LC 142. Outra pessoa com diabetes tipo 1 com complicações (retinopatia grave, neuropatia, amputação), por sua vez, pode ter impedimentos significativos que a enquadrem como PcD.</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doença e deficiência é operacionalizada pela avaliação biopsicossocial: o IF-BrA não avalia a doença em si, mas o impacto funcional da condição na vida do segurado. Essa abordagem funcional é coerente com o modelo biopsicossocial da CDPD e impede que o mero diagnóstico (CID-10) sirva de critério automático para acesso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contudo, a apresentação do diagnóstico (CID-10) é indispensável como ponto de partida da avaliação: o perito precisa identificar a condição clínica para então avaliar seu impacto funcional. Laudos médicos que indicam apenas o CID sem descrever as limitações funcionais são insuficientes para a comprovação da deficiência; laudos que detalham as restrições de atividade e participação, ainda que sem CID, podem ser mais informativos para fins da LC 142.</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12.3.4 Pessoas com deficiência e o mercado de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aspecto frequentemente negligenciado na análise previdenciária é o reconhecimento de que a LC 142/2013 tutela a pessoa com deficiência que trabalha — não a que está impedida de trabalhar (essa é protegida pelos benefícios por incapacidade). A aposentadoria da PcD reconhece que o exercício da atividade laboral com deficiência exige esforço adicional, enfrenta barreiras e desgaste superiores aos enfrentados pelo trabalhador sem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perspectiva tem implicações probatórias: a comprovação de que o segurado exerce ou exerceu atividade laboral, longe de afastar o direito à aposentadoria da PcD, é pressuposto do benefício. O segurado que trabalha com deficiência demonstra precisamente a situação tutelada pela LC 142: convivência diária com impedimentos e barreiras que justificam a redução do tempo de contribuição como medida de equidade.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reserva de vagas para pessoas com deficiência em empresas com 100 ou mais empregados é prevista pelo art. 93 da Lei n. 8.213/91, que fixa a escala progressiva de cotas de 2% a 5% conforme o porte da empresa (2% de 100 a 200 empregados; 3% de 201 a 500; 4% de 501 a 1.000; 5% acima de 1.000). O Estatuto da PcD (Lei n. 13.146/2015) reforça, em plano principiológico, o direito ao trabalho da pessoa com deficiência, mas é o art. 93 da Lei n. 8.213/91 que estabelece a escala numérica das cotas. O segurado que ocupa vaga reservada e contribui regularmente está construindo tempo de contribuição para a aposentadoria da PcD — e o fato de ocupar vaga de cota reforça a comprovação da deficiência para fins previdenciários, embora os critérios de classificação para cotas (Decreto n. 3.298/99, Decreto n. 5.296/2004) não sejam idênticos aos do IF-BrA.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12.4 Graus de deficiência: leve, moderada e grave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LC 142/2013, em seu art. 3º, incisos I a III, estabelece três graus de deficiência, grave, moderada e leve, cada qual com um tempo de contribuição diferenciado. O art. 5º determina que o grau será atestado por perícia própria do INSS, e o art. 4º remete ao regulamento para definição dos critérios de classificação.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12.4.1 Tempos de contribuição por grau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estrutura de TC da LC 142 reflete uma lógica de proporcionalidade inversa: quanto mais grave a deficiência, maior a barreira enfrentada pelo segurado ao longo de sua vida laboral e, logo, menor o tempo de contribuição exigido para aposentadoria.</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Grau de deficiência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Homem</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Mulher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Redução vs. TC comum (35H/30M)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29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24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comum (referência)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do TC diferenciado, há exigência de carência de 180 contribuições mensais (art. 3º, parágrafo único, LC 142), idêntica à carência da aposentadoria por TC comum. A existência da deficiência deve ser comprovada durante todo o período de TC ou parte dele — no segundo caso, aplica-se a conversão proporcional do art. 7º (seção 12.7).</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12.4.2 Critérios de classificação: o IF-BrA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LC 142 não define, por si, os critérios de classificação dos graus. O art. 5º remete à perícia do INSS, e o Regulamento (Decreto n. 8.145/2013, incluindo os arts. 70-A a 70-J no Decreto 3.048/99) detalha o procedimento de avaliação. O instrumento oficial de aferição é o IF-BrA (Índice de Funcionalidade Brasileiro Aplicado à Aposentadoria), aprovado pela Portaria Interministerial AGU/MPS/MF/SEDH/MP n. 1/2014.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IF-BrA é composto por 41 atividades distribuídas em 7 domínios funcionais:</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Domínio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Atividades avaliadas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Sensorial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Visão, audição, produção vocal, demais funções sensoriais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Comunicação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Compreensão, expressão, conversação, utilização de dispositivos de comunicação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Mobilidade</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Locomoção, deslocamento, uso de transportes, manuseio de objetos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 Cuidados pessoais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Higiene, alimentação, vestuário, cuidados com a saúde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Vida doméstica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Preparação de refeições, tarefas do lar, assistência a dependentes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Educação, trabalho e vida econômica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Escolaridade, formação profissional, atividade laboral, gestão financeira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 Socialização e vida comunitária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Relações interpessoais, participação social, recreação e lazer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cada atividade, o avaliador atribui uma pontuação que reflete o grau de funcionalidade do segurado. A soma das pontuações nos 7 domínios, combinada entre a avaliação médica (peso de 50%) e a avaliação funcional/social (peso de 50%), produz um escore global que é enquadrado nas faixas correspondentes a cada grau de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biopsicossocial é realizada obrigatoriamente por dois profissionais: um médico perito e um assistente social do INSS. O art. 70-D do Decreto 3.048/99 determina que a avaliação deve estabelecer: (a) a data provável do início da deficiência; (b) o grau atual de deficiência; e (c) eventuais variações do grau ao longo do tempo, com indicação dos respectivos períodos.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funciona a avaliação biopsicossocial na prática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O segurado agenda o requerimento de aposentadoria da PcD no portal Meu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São agendadas duas avaliações separadas: perícia médica e avaliação social.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O médico perito examina laudos, exames, atestados e avalia as funções corporais.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O assistente social avalia as barreiras ambientais, sociais e atitudinais enfrentadas pelo segurado.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Cada avaliador aplica o IF-BrA nos 7 domínios, atribuindo pontuação.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As pontuações são combinadas (50% perícia médica + 50% avaliação social).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O escore global define o grau: grave, moderada ou leve.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A data de início da deficiência é fixada com base no conjunto probatório.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Se houver variação de grau ao longo do tempo, os períodos são registrados separadamente.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O resultado é comunicado ao segurado, que pode impugná-lo administrativamente ou judicialmente.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grau da deficiência NÃO é definido pela doença — é definido pela funcionalidade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existe lista taxativa de doenças ou condições que correspondam automaticamente a determinado grau de deficiência. Duas pessoas com o mesmo diagnóstico (por exemplo, paraplegia) podem receber graus diferentes conforme o impacto funcional em suas vidas concretas. Uma pessoa paraplégica que utiliza cadeira de rodas motorizada, tem adaptação veicular, emprego adaptado e rede de apoio familiar pode ter grau moderado; outra com a mesma condição, mas sem acesso a essas adaptações, pode ter grau grave.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Exemplos ilustrativos (não taxativos) de condições que podem resultar em cada grau: - </w:t>
            </w:r>
            <w:r>
              <w:rPr>
                <w:rFonts w:ascii="EB Garamond" w:hAnsi="EB Garamond" w:cs="EB Garamond"/>
                <w:b/>
                <w:i w:val="0"/>
                <w:color w:val="201B16"/>
                <w:sz w:val="19"/>
                <w:lang w:val="pt-BR" w:bidi="ar-SA"/>
                <w:kern w:val="16"/>
                <w14:ligatures w14:val="standardContextual"/>
              </w:rPr>
              <w:t>Grave:</w:t>
            </w:r>
            <w:r>
              <w:rPr>
                <w:rFonts w:ascii="EB Garamond" w:hAnsi="EB Garamond" w:cs="EB Garamond"/>
                <w:b w:val="0"/>
                <w:i w:val="0"/>
                <w:color w:val="201B16"/>
                <w:sz w:val="19"/>
                <w:lang w:val="pt-BR" w:bidi="ar-SA"/>
                <w:kern w:val="16"/>
                <w14:ligatures w14:val="standardContextual"/>
              </w:rPr>
              <w:t xml:space="preserve"> tetraplegia, cegueira bilateral, paralisia cerebral grave, deficiência intelectual severa - </w:t>
            </w:r>
            <w:r>
              <w:rPr>
                <w:rFonts w:ascii="EB Garamond" w:hAnsi="EB Garamond" w:cs="EB Garamond"/>
                <w:b/>
                <w:i w:val="0"/>
                <w:color w:val="201B16"/>
                <w:sz w:val="19"/>
                <w:lang w:val="pt-BR" w:bidi="ar-SA"/>
                <w:kern w:val="16"/>
                <w14:ligatures w14:val="standardContextual"/>
              </w:rPr>
              <w:t>Moderada:</w:t>
            </w:r>
            <w:r>
              <w:rPr>
                <w:rFonts w:ascii="EB Garamond" w:hAnsi="EB Garamond" w:cs="EB Garamond"/>
                <w:b w:val="0"/>
                <w:i w:val="0"/>
                <w:color w:val="201B16"/>
                <w:sz w:val="19"/>
                <w:lang w:val="pt-BR" w:bidi="ar-SA"/>
                <w:kern w:val="16"/>
                <w14:ligatures w14:val="standardContextual"/>
              </w:rPr>
              <w:t xml:space="preserve"> paraplegia, surdez bilateral, amputação de membro, esquizofrenia controlada - </w:t>
            </w:r>
            <w:r>
              <w:rPr>
                <w:rFonts w:ascii="EB Garamond" w:hAnsi="EB Garamond" w:cs="EB Garamond"/>
                <w:b/>
                <w:i w:val="0"/>
                <w:color w:val="201B16"/>
                <w:sz w:val="19"/>
                <w:lang w:val="pt-BR" w:bidi="ar-SA"/>
                <w:kern w:val="16"/>
                <w14:ligatures w14:val="standardContextual"/>
              </w:rPr>
              <w:t>Leve:</w:t>
            </w:r>
            <w:r>
              <w:rPr>
                <w:rFonts w:ascii="EB Garamond" w:hAnsi="EB Garamond" w:cs="EB Garamond"/>
                <w:b w:val="0"/>
                <w:i w:val="0"/>
                <w:color w:val="201B16"/>
                <w:sz w:val="19"/>
                <w:lang w:val="pt-BR" w:bidi="ar-SA"/>
                <w:kern w:val="16"/>
                <w14:ligatures w14:val="standardContextual"/>
              </w:rPr>
              <w:t xml:space="preserve"> visão monocular, surdez unilateral, amputação parcial de dedos, epilepsia controlada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Esses exemplos são meramente orientativos. O enquadramento depende sempre da avaliação individualizada pelo IF-BrA.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12.4.3 Grau preponderante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70-A do Decreto 3.048/99 (incluído pelo Decreto 8.145/2013) introduz o conceito de grau preponderante: quando o segurado tem períodos de contribuição sob graus diferentes de deficiência (ou períodos sem deficiência), o grau preponderante é aquele em que cumpriu o maior tempo de contribuição, antes da conversão. O grau preponderante serve como parâmetro para definir o TC mínimo exigido e para a aplicação dos fatores de conversão (seção 12.7). Registre-se desde logo uma precisão que retomaremos adiante (seção 12.7.2): como o benefício pressupõe deficiência, o parâmetro de enquadramento é necessariamente um grau de deficiência. Se o maior período for o de tempo sem deficiência, este não funciona como "grau preponderante" para definir a via PcD, mas tão somente ingressa na conta, convertido, ao lado dos períodos com deficiência; o parâmetro de cálculo será, então, o grau de deficiência de maior duração.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exemplo: se um segurado homem contribuiu 10 anos com deficiência grave, 15 anos com deficiência moderada e 5 anos sem deficiência, o grau preponderante é moderado (15 anos — maior período). O TC mínimo exigido será, portanto, 29 anos (TC da deficiência moderada para homem), e os períodos sob outros graus serão convertidos proporcionalmente para o parâmetro moderado.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12.5 Aposentadoria por tempo de contribuição da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tempo de contribuição da PcD é a modalidade principal e mais vantajosa da LC 142/2013, correspondendo aos incisos I a III do art. 3º. Os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contribuição mínimo conforme o grau de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Grave: 25 anos (homem) / 20 anos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Moderada: 29 anos (homem) / 24 anos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Leve: 33 anos (homem) / 28 anos (mulher)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Carência de 180 contribuições mensais</w:t>
      </w:r>
      <w:r>
        <w:rPr>
          <w:rFonts w:ascii="EB Garamond" w:hAnsi="EB Garamond" w:cs="EB Garamond"/>
          <w:b w:val="0"/>
          <w:i w:val="0"/>
          <w:color w:val="201B16"/>
          <w:sz w:val="21"/>
          <w:lang w:val="pt-BR" w:bidi="ar-SA"/>
          <w:kern w:val="16"/>
          <w14:ligatures w14:val="standardContextual"/>
        </w:rPr>
        <w:t xml:space="preserve"> (art. 3º, parágrafo único, LC 142).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Comprovação da deficiência</w:t>
      </w:r>
      <w:r>
        <w:rPr>
          <w:rFonts w:ascii="EB Garamond" w:hAnsi="EB Garamond" w:cs="EB Garamond"/>
          <w:b w:val="0"/>
          <w:i w:val="0"/>
          <w:color w:val="201B16"/>
          <w:sz w:val="21"/>
          <w:lang w:val="pt-BR" w:bidi="ar-SA"/>
          <w:kern w:val="16"/>
          <w14:ligatures w14:val="standardContextual"/>
        </w:rPr>
        <w:t xml:space="preserve"> durante todo o período de TC ou durante parte dele (caso em que se aplica a conversão proporcional do art. 7º).</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Não há idade mínima.</w:t>
      </w:r>
      <w:r>
        <w:rPr>
          <w:rFonts w:ascii="EB Garamond" w:hAnsi="EB Garamond" w:cs="EB Garamond"/>
          <w:b w:val="0"/>
          <w:i w:val="0"/>
          <w:color w:val="201B16"/>
          <w:sz w:val="21"/>
          <w:lang w:val="pt-BR" w:bidi="ar-SA"/>
          <w:kern w:val="16"/>
          <w14:ligatures w14:val="standardContextual"/>
        </w:rPr>
        <w:t xml:space="preserve"> A aposentadoria por TC da PcD não exige idade mínima — diferentemente da regra permanente (aposentadoria programada) e das regras de transição do Cap. 11, que exigem idade mínima ou pontuação. Essa é uma das vantagens mais significativas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12.5.1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por TC da PcD é definido pelo art. 8º, I, da LC 142/2013: o valor do benefício corresponde a </w:t>
      </w:r>
      <w:r>
        <w:rPr>
          <w:rFonts w:ascii="EB Garamond" w:hAnsi="EB Garamond" w:cs="EB Garamond"/>
          <w:b/>
          <w:i w:val="0"/>
          <w:color w:val="201B16"/>
          <w:sz w:val="21"/>
          <w:lang w:val="pt-BR" w:bidi="ar-SA"/>
          <w:kern w:val="16"/>
          <w14:ligatures w14:val="standardContextual"/>
        </w:rPr>
        <w:t>100% do salário de benefício</w:t>
      </w:r>
      <w:r>
        <w:rPr>
          <w:rFonts w:ascii="EB Garamond" w:hAnsi="EB Garamond" w:cs="EB Garamond"/>
          <w:b w:val="0"/>
          <w:i w:val="0"/>
          <w:color w:val="201B16"/>
          <w:sz w:val="21"/>
          <w:lang w:val="pt-BR" w:bidi="ar-SA"/>
          <w:kern w:val="16"/>
          <w14:ligatures w14:val="standardContextual"/>
        </w:rPr>
        <w:t>. Essa regra, mantida integralmente pelo art. 22 da EC 103/2019, é mais favorável que a regra de cálculo pós-Reforma aplicável às demais aposentadorias por TC (regras de transição), que adotam coeficientes de 60% + 2% por ano excedente (art. 26 da EC 103) ou aplicam obrigatoriamente o fator previdenciário (pedágio 50%). O coeficiente de 100% do salário de benefício, sem aplicação obrigatória do fator previdenciário, faz da aposentadoria por TC da PcD o benefício por tempo de contribuição mais vantajoso ainda existente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base de cálculo do salário de benefício segue a regra geral pós-EC 103: média aritmética de 100% dos salários de contribuição desde julho/1994, com possibilidade de exclusão das contribuições prejudiciais (art. 26, § 6º, EC 103), desde que mantido o TC mínimo exigido. Para o detalhamento do cálculo do SB e da RMI, v. Cap. 16.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Aposentadoria por TC da PcD — deficiência moderada</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Carlos, 50 anos, sexo masculino, deficiência moderada desde os 21 anos de idade. Contribui desde os 21 anos = 29 anos de TC.</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w:t>
            </w:r>
            <w:r>
              <w:rPr>
                <w:rFonts w:ascii="EB Garamond" w:hAnsi="EB Garamond" w:cs="EB Garamond"/>
                <w:b w:val="0"/>
                <w:i w:val="0"/>
                <w:color w:val="201B16"/>
                <w:sz w:val="19"/>
                <w:lang w:val="pt-BR" w:bidi="ar-SA"/>
                <w:kern w:val="16"/>
                <w14:ligatures w14:val="standardContextual"/>
              </w:rPr>
              <w:t xml:space="preserve"> - TC moderada (homem): 29 anos — atendido - Carência: 180 meses (15 anos), atendido (29 anos de contribuição) - Deficiência: moderada durante todo o período, atendido - Idade mínima: não exigida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de 100% dos SC desde jul/1994 (descartando contribuições prejudiciais): R$ 4.800,00 (exemplo) - Coeficiente: 100% do SB = R$ 4.800,00 - Fator previdenciário: Carlos tem 50 anos e 29 anos de TC → fator ≈ 0,62 → NÃO se aplica (desvantajoso) - </w:t>
            </w:r>
            <w:r>
              <w:rPr>
                <w:rFonts w:ascii="EB Garamond" w:hAnsi="EB Garamond" w:cs="EB Garamond"/>
                <w:b/>
                <w:i w:val="0"/>
                <w:color w:val="201B16"/>
                <w:sz w:val="19"/>
                <w:lang w:val="pt-BR" w:bidi="ar-SA"/>
                <w:kern w:val="16"/>
                <w14:ligatures w14:val="standardContextual"/>
              </w:rPr>
              <w:t>RMI:</w:t>
            </w:r>
            <w:r>
              <w:rPr>
                <w:rFonts w:ascii="EB Garamond" w:hAnsi="EB Garamond" w:cs="EB Garamond"/>
                <w:b w:val="0"/>
                <w:i w:val="0"/>
                <w:color w:val="201B16"/>
                <w:sz w:val="19"/>
                <w:lang w:val="pt-BR" w:bidi="ar-SA"/>
                <w:kern w:val="16"/>
                <w14:ligatures w14:val="standardContextual"/>
              </w:rPr>
              <w:t xml:space="preserve"> R$ 4.800,00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aposentadoria por TC comum (regra de transição, pedágio 100%):</w:t>
            </w:r>
            <w:r>
              <w:rPr>
                <w:rFonts w:ascii="EB Garamond" w:hAnsi="EB Garamond" w:cs="EB Garamond"/>
                <w:b w:val="0"/>
                <w:i w:val="0"/>
                <w:color w:val="201B16"/>
                <w:sz w:val="19"/>
                <w:lang w:val="pt-BR" w:bidi="ar-SA"/>
                <w:kern w:val="16"/>
                <w14:ligatures w14:val="standardContextual"/>
              </w:rPr>
              <w:t xml:space="preserve"> Se Carlos fosse segurado sem deficiência e tivesse 29 anos de TC, não teria direito a nenhuma regra de transição (insuficiente para qualquer das quatro regras do Cap. 11). Teria de contribuir por mais 6 anos (até 35 anos de TC) e ainda cumprir idade mínima/pedágio.</w:t>
            </w:r>
          </w:p>
          <w:p>
            <w:pPr>
              <w:spacing w:before="0" w:after="60" w:line="247" w:lineRule="auto"/>
              <w:jc w:val="both"/>
            </w:pPr>
            <w:r>
              <w:rPr>
                <w:rFonts w:ascii="EB Garamond" w:hAnsi="EB Garamond" w:cs="EB Garamond"/>
                <w:b/>
                <w:i w:val="0"/>
                <w:color w:val="201B16"/>
                <w:sz w:val="19"/>
                <w:lang w:val="pt-BR" w:bidi="ar-SA"/>
                <w:kern w:val="16"/>
                <w14:ligatures w14:val="standardContextual"/>
              </w:rPr>
              <w:t>Vantagem da LC 142:</w:t>
            </w:r>
            <w:r>
              <w:rPr>
                <w:rFonts w:ascii="EB Garamond" w:hAnsi="EB Garamond" w:cs="EB Garamond"/>
                <w:b w:val="0"/>
                <w:i w:val="0"/>
                <w:color w:val="201B16"/>
                <w:sz w:val="19"/>
                <w:lang w:val="pt-BR" w:bidi="ar-SA"/>
                <w:kern w:val="16"/>
                <w14:ligatures w14:val="standardContextual"/>
              </w:rPr>
              <w:t xml:space="preserve"> acesso 6 anos mais cedo + coeficiente 100% + sem fator previdenciário obrigatório.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12.5.2 Comparativo detalhado com as regras de transição do capítulo 11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dimensionar a vantagem da aposentadoria por TC da PcD, é útil comparar os requisitos e o cálculo com as regras de transição do Capítulo 11, que regem a aposentadoria por TC dos segurados sem deficiência filiados antes da EC 103/2019:</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PcD grave (LC 142)</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PcD moderada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PcD leve</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(art. 15 EC 103, 2026)</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Pedágio 100% (art. 20 EC 103)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 (H)</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29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 (M)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24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(mas pontos = TC+idade)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60H/57M</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Pontos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103H/93M (2026)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revela que a aposentadoria por TC da PcD supera todas as regras de transição em pelo menos dois aspectos: (a) TC mínimo reduzido (de 2 a 10 anos a menos); e (b) coeficiente de 100% do SB sem redutores. Mesmo a regra do pedágio 100%, que também adota coeficiente de 100%, exige TC integral (35H/30M) e idade mínima (60H/57M) — requisitos que a LC 142 dispensa.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com deficiência que tem direito adquirido a alguma regra de transição (porque atingiu os requisitos antes do reconhecimento da deficiência, por exemplo), a análise comparativa deve ser feita caso a caso, considerando o valor efetivo da RMI em cada cenário.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12.5.3 Controvérsia sobre o cálculo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principal controvérsia relativa à aposentadoria da PcD após a Reforma diz respeito à aplicação do art. 26 da EC 103/2019. O INSS, em leitura literal, chegou a adotar a regra geral do art. 26 (média de 100% dos SC com coeficiente de 60% + 2% por ano excedente) para o cálculo da aposentadoria por TC da PcD, desconsiderando o coeficiente de 100% previsto no art. 8º, I, da LC 142/2013.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interpretação foi rechaçada pela doutrina majoritária e pela jurisprudência dos TRFs, com fundamento no art. 22 da EC 103, que preserva a LC 142/2013 "inclusive quanto aos critérios de cálculo". O entendimento prevalecente é de que o art. 22 funciona como norma especial em relação ao art. 26, afastando a aplicação do coeficiente de 60%+2% e mantendo o coeficiente de 100% do SB para a aposentadoria por TC da PcD.</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da aposentadoria PcD pós-EC 103: manutenção da LC 142</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o art. 22 da EC 103/2019 determina que a aposentadoria da pessoa com deficiência seguirá regida pela LC 142/2013, inclusive quanto aos critérios de cálculo; logo, a renda mensal inicial corresponde a 100% do salário de benefício (art. 8º, I, LC 142), não incidindo o coeficiente de 60% + 2% por ano excedente do art. 26 da EC 103 (TRF4, AC 5009887-19.2021.4.04.7112).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TRF3: a manutenção da LC 142/2013 pelo art. 22 da EC 103/2019 abrange tanto os requisitos de acesso (tempo de contribuição reduzido conforme o grau) quanto a forma de cálculo da renda mensal inicial — coeficiente de 100% do salário de benefício para a aposentadoria por tempo de contribuição e de 70% acrescido de 1% por grupo de 12 contribuições mensais para a aposentadoria por idade (TRF3, ApCiv 5003214-82.2020.4.03.6110).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Resta, ainda, definir a base de cálculo: se a média deve incidir sobre os 80% maiores SC (sistemática da Lei 8.213/91, vigente quando da edição da LC 142) ou sobre 100% dos SC (regra do art. 26, caput, EC 103). A doutrina dominante firma a tese — que adotamos — de que o art. 22 preserva o COEFICIENTE da LC 142 (100% do SB para TC; 70% + 1% por grupo de 12 contribuições para idade), mas a BASE de cálculo é a do art. 26 da EC 103: média de 100% dos SC, com possibilidade de exclusão das contribuições prejudiciais (art. 26, § 6º). Não se trata de regra mais restritiva: a média de 100% dos SC, conjugada à faculdade de descarte, costuma ser neutra ou favorável ao segurado, de modo que a cláusula de garantia do art. 6º da LC 142 raramente é acionada nesse ponto.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12.6 Aposentadoria por idade da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da PcD, prevista no art. 3º, IV, da LC 142/2013, constitui alternativa para o segurado com deficiência que não possui TC suficiente para a modalidade do art. 3º, I-III, mas já atingiu a idade mínima reduzida.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12.6.1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w:t>
      </w:r>
      <w:r>
        <w:rPr>
          <w:rFonts w:ascii="EB Garamond" w:hAnsi="EB Garamond" w:cs="EB Garamond"/>
          <w:b w:val="0"/>
          <w:i w:val="0"/>
          <w:color w:val="201B16"/>
          <w:sz w:val="21"/>
          <w:lang w:val="pt-BR" w:bidi="ar-SA"/>
          <w:kern w:val="16"/>
          <w14:ligatures w14:val="standardContextual"/>
        </w:rPr>
        <w:t xml:space="preserve"> 60 anos (homem) / 55 anos (mulher) — redução de 5 anos em relação à regra permanente (65H/62M).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Carência:</w:t>
      </w:r>
      <w:r>
        <w:rPr>
          <w:rFonts w:ascii="EB Garamond" w:hAnsi="EB Garamond" w:cs="EB Garamond"/>
          <w:b w:val="0"/>
          <w:i w:val="0"/>
          <w:color w:val="201B16"/>
          <w:sz w:val="21"/>
          <w:lang w:val="pt-BR" w:bidi="ar-SA"/>
          <w:kern w:val="16"/>
          <w14:ligatures w14:val="standardContextual"/>
        </w:rPr>
        <w:t xml:space="preserve"> 15 anos de contribuição (180 contribuições mensais).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Deficiência:</w:t>
      </w:r>
      <w:r>
        <w:rPr>
          <w:rFonts w:ascii="EB Garamond" w:hAnsi="EB Garamond" w:cs="EB Garamond"/>
          <w:b w:val="0"/>
          <w:i w:val="0"/>
          <w:color w:val="201B16"/>
          <w:sz w:val="21"/>
          <w:lang w:val="pt-BR" w:bidi="ar-SA"/>
          <w:kern w:val="16"/>
          <w14:ligatures w14:val="standardContextual"/>
        </w:rPr>
        <w:t xml:space="preserve"> comprovação de existência durante, no mínimo, igual período (15 anos). O segurado deve comprovar que possuía deficiência durante os 15 anos de contribuição exigidos como carência. Como esses 15 anos quase sempre se situam no passado, a perícia biopsicossocial os reconstrói retroativamente — à semelhança do cuidado exposto na seção 12.11.4 quanto à fixação da data de início da deficiência: o perito retrospecta a documentação médica contemporânea (laudos com CID-10, prontuários, relatórios), aferindo se a interação entre impedimento e barreiras já configurava deficiência ao longo de todo o período de carência, e não apenas no momento da avaliação. A insuficiência de prova documental para anos remotos é a principal dificuldade prática, devendo o conjunto probatório suprir as lacunas (seção 12.11.4).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Grau de deficiência: irrelevante.</w:t>
      </w:r>
      <w:r>
        <w:rPr>
          <w:rFonts w:ascii="EB Garamond" w:hAnsi="EB Garamond" w:cs="EB Garamond"/>
          <w:b w:val="0"/>
          <w:i w:val="0"/>
          <w:color w:val="201B16"/>
          <w:sz w:val="21"/>
          <w:lang w:val="pt-BR" w:bidi="ar-SA"/>
          <w:kern w:val="16"/>
          <w14:ligatures w14:val="standardContextual"/>
        </w:rPr>
        <w:t xml:space="preserve"> Diferentemente da aposentadoria por TC da PcD, a aposentadoria por idade da PcD não exige grau específico. Basta a comprovação de que o segurado possuía deficiência (qualquer grau — grave, moderada ou leve) durante o período de carência.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grau da deficiência NÃO importa para a aposentadoria por idade da PcD</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aposentadoria por TC da PcD, o grau é determinante: grave = 25H/20M, moderada = 29H/24M, leve = 33H/28M. Na aposentadoria por idade da PcD, o grau é irrelevante: basta comprovar a existência de deficiência (qualquer grau) durante 15 anos. O segurado com deficiência leve tem o mesmo requisito etário (60H/55M) que o segurado com deficiência grave. A diferença entre os graus incide apenas no TC mínimo da aposentadoria por TC.</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12.6.2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por idade da PcD é definido pelo art. 8º, II, da LC 142: 70% do salário de benefício mais 1% por grupo de 12 contribuições mensais, até o máximo de 30 pontos percentuais. A unidade legal é o grupo de 12 contribuições — e não o ano-calendário —, distinção que importa porque contribuições esparsas ou recolhidas em meses isolados podem não completar grupos sucessivos; ao longo deste capítulo, quando empregamos a forma abreviada "70% + 1% por grupo de 12 contribuições", é a esse critério que nos referimos. Assim, o coeficiente varia entre 70% (180 contribuições, equivalentes a 15 anos) e o teto de 100%, que é atingido a partir de 360 contribuições (30 grupos de 12, equivalentes a 30 anos), por força do limite de 30 pontos percentuais de acréscimo; contribuições além desse marco não elevam o coeficiente. Na prática, a maioria dos segurados situa-se na faixa entre 70% e 90%.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fator previdenciário, como na aposentadoria por TC da PcD, somente se aplica se vantajoso (art. 9º, I, LC 142).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Aposentadoria por idade da PcD</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Segurada:</w:t>
            </w:r>
            <w:r>
              <w:rPr>
                <w:rFonts w:ascii="EB Garamond" w:hAnsi="EB Garamond" w:cs="EB Garamond"/>
                <w:b w:val="0"/>
                <w:i w:val="0"/>
                <w:color w:val="201B16"/>
                <w:sz w:val="19"/>
                <w:lang w:val="pt-BR" w:bidi="ar-SA"/>
                <w:kern w:val="16"/>
                <w14:ligatures w14:val="standardContextual"/>
              </w:rPr>
              <w:t xml:space="preserve"> Marta, 55 anos, sexo feminino, deficiência leve desde os 30 anos. Contribuiu por 25 anos (300 contribuições mensais).</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w:t>
            </w:r>
            <w:r>
              <w:rPr>
                <w:rFonts w:ascii="EB Garamond" w:hAnsi="EB Garamond" w:cs="EB Garamond"/>
                <w:b w:val="0"/>
                <w:i w:val="0"/>
                <w:color w:val="201B16"/>
                <w:sz w:val="19"/>
                <w:lang w:val="pt-BR" w:bidi="ar-SA"/>
                <w:kern w:val="16"/>
                <w14:ligatures w14:val="standardContextual"/>
              </w:rPr>
              <w:t xml:space="preserve"> - Idade: 55 anos (mulher) — atendido - Carência: 180 meses (15 anos) — atendido (25 anos) - Deficiência durante 15 anos: leve, desde os 30 anos = 25 anos com deficiência, atendido - Grau: irrelevante para aposentadoria por 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de 100% dos SC: R$ 3.200,00 (exemplo) - Coeficiente: 70% + 1% × 25 (anos de contribuição) = 70% + 25% = </w:t>
            </w:r>
            <w:r>
              <w:rPr>
                <w:rFonts w:ascii="EB Garamond" w:hAnsi="EB Garamond" w:cs="EB Garamond"/>
                <w:b/>
                <w:i w:val="0"/>
                <w:color w:val="201B16"/>
                <w:sz w:val="19"/>
                <w:lang w:val="pt-BR" w:bidi="ar-SA"/>
                <w:kern w:val="16"/>
                <w14:ligatures w14:val="standardContextual"/>
              </w:rPr>
              <w:t>95%</w:t>
            </w:r>
            <w:r>
              <w:rPr>
                <w:rFonts w:ascii="EB Garamond" w:hAnsi="EB Garamond" w:cs="EB Garamond"/>
                <w:b w:val="0"/>
                <w:i w:val="0"/>
                <w:color w:val="201B16"/>
                <w:sz w:val="19"/>
                <w:lang w:val="pt-BR" w:bidi="ar-SA"/>
                <w:kern w:val="16"/>
                <w14:ligatures w14:val="standardContextual"/>
              </w:rPr>
              <w:t xml:space="preserve"> - RMI bruta: R$ 3.200,00 × 95% = R$ 3.040,00 - Fator previdenciário (55 anos, 25 anos TC): ≈ 0,58 → NÃO se aplica (desvantajoso) - </w:t>
            </w:r>
            <w:r>
              <w:rPr>
                <w:rFonts w:ascii="EB Garamond" w:hAnsi="EB Garamond" w:cs="EB Garamond"/>
                <w:b/>
                <w:i w:val="0"/>
                <w:color w:val="201B16"/>
                <w:sz w:val="19"/>
                <w:lang w:val="pt-BR" w:bidi="ar-SA"/>
                <w:kern w:val="16"/>
                <w14:ligatures w14:val="standardContextual"/>
              </w:rPr>
              <w:t>RMI final:</w:t>
            </w:r>
            <w:r>
              <w:rPr>
                <w:rFonts w:ascii="EB Garamond" w:hAnsi="EB Garamond" w:cs="EB Garamond"/>
                <w:b w:val="0"/>
                <w:i w:val="0"/>
                <w:color w:val="201B16"/>
                <w:sz w:val="19"/>
                <w:lang w:val="pt-BR" w:bidi="ar-SA"/>
                <w:kern w:val="16"/>
                <w14:ligatures w14:val="standardContextual"/>
              </w:rPr>
              <w:t xml:space="preserve"> R$ 3.040,00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aposentadoria por idade comum (regra permanente, art. 201, § 7º, II, EC 103):</w:t>
            </w:r>
            <w:r>
              <w:rPr>
                <w:rFonts w:ascii="EB Garamond" w:hAnsi="EB Garamond" w:cs="EB Garamond"/>
                <w:b w:val="0"/>
                <w:i w:val="0"/>
                <w:color w:val="201B16"/>
                <w:sz w:val="19"/>
                <w:lang w:val="pt-BR" w:bidi="ar-SA"/>
                <w:kern w:val="16"/>
                <w14:ligatures w14:val="standardContextual"/>
              </w:rPr>
              <w:t xml:space="preserve"> Marta teria de esperar até 62 anos (idade mínima para mulher) e o coeficiente seria 60% + 2% × 10 (anos excedentes a 15) = 80%. Com a mesma média de R$ 3.200,00: RMI = R$ 2.560,00.</w:t>
            </w:r>
          </w:p>
          <w:p>
            <w:pPr>
              <w:spacing w:before="0" w:after="60" w:line="247" w:lineRule="auto"/>
              <w:jc w:val="both"/>
            </w:pPr>
            <w:r>
              <w:rPr>
                <w:rFonts w:ascii="EB Garamond" w:hAnsi="EB Garamond" w:cs="EB Garamond"/>
                <w:b/>
                <w:i w:val="0"/>
                <w:color w:val="201B16"/>
                <w:sz w:val="19"/>
                <w:lang w:val="pt-BR" w:bidi="ar-SA"/>
                <w:kern w:val="16"/>
                <w14:ligatures w14:val="standardContextual"/>
              </w:rPr>
              <w:t>Vantagem da PcD por idade:</w:t>
            </w:r>
            <w:r>
              <w:rPr>
                <w:rFonts w:ascii="EB Garamond" w:hAnsi="EB Garamond" w:cs="EB Garamond"/>
                <w:b w:val="0"/>
                <w:i w:val="0"/>
                <w:color w:val="201B16"/>
                <w:sz w:val="19"/>
                <w:lang w:val="pt-BR" w:bidi="ar-SA"/>
                <w:kern w:val="16"/>
                <w14:ligatures w14:val="standardContextual"/>
              </w:rPr>
              <w:t xml:space="preserve"> acesso 7 anos antes (55 vs. 62) + coeficiente mais favorável (95% vs. 80%).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12.6.3 Quando a aposentadoria por idade PcD é mais vantajosa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da PcD é especialmente indicada nos seguintes cenários: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Segurado PcD com TC insuficiente para a aposentadoria por TC da PcD:</w:t>
      </w:r>
      <w:r>
        <w:rPr>
          <w:rFonts w:ascii="EB Garamond" w:hAnsi="EB Garamond" w:cs="EB Garamond"/>
          <w:b w:val="0"/>
          <w:i w:val="0"/>
          <w:color w:val="201B16"/>
          <w:sz w:val="20"/>
          <w:lang w:val="pt-BR" w:bidi="ar-SA"/>
          <w:kern w:val="16"/>
          <w14:ligatures w14:val="standardContextual"/>
        </w:rPr>
        <w:t xml:space="preserve"> um segurado homem com deficiência leve que tem apenas 20 anos de TC não atinge os 33 anos exigidos para a aposentadoria por TC leve, mas pode requerer a aposentadoria por idade ao completar 60 anos.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Segurado PcD que contribuiu apenas pelo plano simplificado (11%) ou como MEI (5%):</w:t>
      </w:r>
      <w:r>
        <w:rPr>
          <w:rFonts w:ascii="EB Garamond" w:hAnsi="EB Garamond" w:cs="EB Garamond"/>
          <w:b w:val="0"/>
          <w:i w:val="0"/>
          <w:color w:val="201B16"/>
          <w:sz w:val="20"/>
          <w:lang w:val="pt-BR" w:bidi="ar-SA"/>
          <w:kern w:val="16"/>
          <w14:ligatures w14:val="standardContextual"/>
        </w:rPr>
        <w:t xml:space="preserve"> essas contribuições não contam para aposentadoria por TC, mas contam para aposentadoria por idade (conforme seção 12.17).</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Segurado PcD com deficiência leve e idade avançada:</w:t>
      </w:r>
      <w:r>
        <w:rPr>
          <w:rFonts w:ascii="EB Garamond" w:hAnsi="EB Garamond" w:cs="EB Garamond"/>
          <w:b w:val="0"/>
          <w:i w:val="0"/>
          <w:color w:val="201B16"/>
          <w:sz w:val="20"/>
          <w:lang w:val="pt-BR" w:bidi="ar-SA"/>
          <w:kern w:val="16"/>
          <w14:ligatures w14:val="standardContextual"/>
        </w:rPr>
        <w:t xml:space="preserve"> para quem tem deficiência leve, o TC exigido (33H/28M) é quase igual ao TC comum (35H/30M), representando pouca vantagem. Nesses casos, a aposentadoria por idade da PcD (60H/55M com 15 anos de TC) pode ser mais acessível.</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12.6.4 Tabela comparativa: aposentadoria por idade PcD vs. Regra permanente vs. Transição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PcD (art. 3º, IV, LC 142)</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 permanente (art. 201, § 7º, II, EC 103)</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Transição idade (art. 18,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(H/M)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 (progressiva)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Coeficiente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 + 1%/grupo de 12 contrib.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 a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 a 15</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Deficiência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(qualquer grau, 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Base de cálculo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(art. 26 EC 103)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(art. 26 EC 103)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(art. 26 EC 103)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evidencia que a aposentadoria por idade da PcD oferece vantagens claras em relação à regra permanente: idade reduzida em 5 anos (H) ou 7 anos (M), e coeficiente potencialmente mais favorável (70% + 1% por grupo de 12 contribuições vs. 60% + 2%). Um segurado homem PcD com 25 anos de TC (300 contribuições, isto é, 25 grupos de 12) teria coeficiente de 95% pela LC 142 (70% + 1% × 25 = 70% + 25%) versus 70% pela regra permanente (60% + 2% × 5 anos excedentes a 20) — diferença de 25 pontos percentuais, representando, sobre um SB de R$ 3.000,00, a diferença entre R$ 2.850,00 e R$ 2.100,00 mensais.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12.6.5 Aposentadoria por idade da PcD e o art. 6º da LC 142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6º da LC 142 estabelece garantia importante: a aplicação da LC 142 não pode resultar em benefício mais restritivo que o concedido aos segurados em geral. Essa cláusula de proteção tem relevância particular para a aposentadoria por idade da PcD: se o cálculo pela regra do art. 8º, II (70% + 1% por grupo de 12 contribuições) resultar em valor inferior ao que o segurado obteria pela regra geral de aposentadoria por idade (art. 201, § 7º, II, EC 103), prevalece o cálculo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situação é rara — o coeficiente da LC 142 (70% + 1% por grupo de 12 contribuições) tende a ser mais favorável que o da regra permanente (60% + 2%) para a maioria dos segurados, especialmente os que têm entre 15 e 25 anos de TC. Contudo, para segurados com TC muito elevado (acima de 30 anos), a regra permanente pode eventualmente ser mais favorável, caso em que o art. 6º assegura a aplicação do cálculo mais benéfico.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12.7 Deficiência superveniente e conversão proporcional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7º da LC 142/2013 disciplina a situação do segurado que adquire deficiência após a filiação ao RGPS ou que tem o grau de deficiência alterado ao longo de sua vida laboral. Nesses casos, os parâmetros de TC são proporcionalmente ajustados mediante conversão dos períodos sob cada condição (sem deficiência, deficiência leve, moderada ou grave).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12.7.1 Mecanismo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funciona da seguinte forma: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Identificam-se os períodos</w:t>
      </w:r>
      <w:r>
        <w:rPr>
          <w:rFonts w:ascii="EB Garamond" w:hAnsi="EB Garamond" w:cs="EB Garamond"/>
          <w:b w:val="0"/>
          <w:i w:val="0"/>
          <w:color w:val="201B16"/>
          <w:sz w:val="20"/>
          <w:lang w:val="pt-BR" w:bidi="ar-SA"/>
          <w:kern w:val="16"/>
          <w14:ligatures w14:val="standardContextual"/>
        </w:rPr>
        <w:t xml:space="preserve"> em que o segurado contribuiu sob cada condição (sem deficiência, ou com deficiência grave, moderada ou leve).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Define-se o grau preponderante</w:t>
      </w:r>
      <w:r>
        <w:rPr>
          <w:rFonts w:ascii="EB Garamond" w:hAnsi="EB Garamond" w:cs="EB Garamond"/>
          <w:b w:val="0"/>
          <w:i w:val="0"/>
          <w:color w:val="201B16"/>
          <w:sz w:val="20"/>
          <w:lang w:val="pt-BR" w:bidi="ar-SA"/>
          <w:kern w:val="16"/>
          <w14:ligatures w14:val="standardContextual"/>
        </w:rPr>
        <w:t xml:space="preserve"> — aquele em que o segurado cumpriu maior tempo de contribuição antes da conversão (art. 70-A, Decreto 3.048/99).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Aplicam-se os fatores de conversão</w:t>
      </w:r>
      <w:r>
        <w:rPr>
          <w:rFonts w:ascii="EB Garamond" w:hAnsi="EB Garamond" w:cs="EB Garamond"/>
          <w:b w:val="0"/>
          <w:i w:val="0"/>
          <w:color w:val="201B16"/>
          <w:sz w:val="20"/>
          <w:lang w:val="pt-BR" w:bidi="ar-SA"/>
          <w:kern w:val="16"/>
          <w14:ligatures w14:val="standardContextual"/>
        </w:rPr>
        <w:t xml:space="preserve"> da tabela do art. 70-E do Decreto 3.048/99, convertendo cada período para o parâmetro do grau preponderante.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Somam-se os períodos convertidos.</w:t>
      </w:r>
      <w:r>
        <w:rPr>
          <w:rFonts w:ascii="EB Garamond" w:hAnsi="EB Garamond" w:cs="EB Garamond"/>
          <w:b w:val="0"/>
          <w:i w:val="0"/>
          <w:color w:val="201B16"/>
          <w:sz w:val="20"/>
          <w:lang w:val="pt-BR" w:bidi="ar-SA"/>
          <w:kern w:val="16"/>
          <w14:ligatures w14:val="standardContextual"/>
        </w:rPr>
        <w:t xml:space="preserve"> O TC total convertido é comparado ao TC mínimo exigido para o grau preponderante.</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12.7.2 Tabelas de fatores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fatores de conversão refletem a relação proporcional entre os tempos de contribuição exigidos para cada grau. Quanto maior a diferença entre os graus, maior o fator de conversão (se de grau mais leve para mais grave, o fator reduz o tempo; se de grau mais grave para mais leve, o fator amplia o tempo).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 de conversão — Homens: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(25)</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(29)</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(33)</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1,32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1,21</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(33)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i w:val="0"/>
          <w:color w:val="201B16"/>
          <w:sz w:val="21"/>
          <w:lang w:val="pt-BR" w:bidi="ar-SA"/>
          <w:kern w:val="16"/>
          <w14:ligatures w14:val="standardContextual"/>
        </w:rPr>
        <w:t>abela de conversão — Mulheres: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(24)</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(28)</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(28)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1,07</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0,67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L</w:t>
      </w:r>
    </w:p>
    <w:p>
      <w:pPr>
        <w:spacing w:before="0" w:after="70" w:line="259" w:lineRule="auto"/>
        <w:jc w:val="both"/>
      </w:pPr>
      <w:r>
        <w:rPr>
          <w:rFonts w:ascii="EB Garamond" w:hAnsi="EB Garamond" w:cs="EB Garamond"/>
          <w:b/>
          <w:i w:val="0"/>
          <w:color w:val="201B16"/>
          <w:sz w:val="21"/>
          <w:lang w:val="pt-BR" w:bidi="ar-SA"/>
          <w:kern w:val="16"/>
          <w14:ligatures w14:val="standardContextual"/>
        </w:rPr>
        <w:t>eitura da tabela:</w:t>
      </w:r>
      <w:r>
        <w:rPr>
          <w:rFonts w:ascii="EB Garamond" w:hAnsi="EB Garamond" w:cs="EB Garamond"/>
          <w:b w:val="0"/>
          <w:i w:val="0"/>
          <w:color w:val="201B16"/>
          <w:sz w:val="21"/>
          <w:lang w:val="pt-BR" w:bidi="ar-SA"/>
          <w:kern w:val="16"/>
          <w14:ligatures w14:val="standardContextual"/>
        </w:rPr>
        <w:t xml:space="preserve"> para converter tempo cumprido sob a condição da LINHA para a condição da COLUNA, multiplique o tempo pelo fator correspondente. Exemplo: 10 anos cumpridos com deficiência leve (linha), convertidos para o parâmetro moderada (coluna) = 10 × 0,88 = 8,80 anos.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cálculo com deficiência superveniente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Paulo, homem, adquiriu deficiência moderada aos 38 anos. Contribuiu desde os 20 anos: - Período 1 (20-38 anos): 18 anos SEM deficiência - Período 2 (38-50 anos): 12 anos COM deficiência moderada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 — Parâmetro de enquadramento (grau preponderante entre os períodos com deficiência):</w:t>
            </w:r>
            <w:r>
              <w:rPr>
                <w:rFonts w:ascii="EB Garamond" w:hAnsi="EB Garamond" w:cs="EB Garamond"/>
                <w:b w:val="0"/>
                <w:i w:val="0"/>
                <w:color w:val="201B16"/>
                <w:sz w:val="19"/>
                <w:lang w:val="pt-BR" w:bidi="ar-SA"/>
                <w:kern w:val="16"/>
                <w14:ligatures w14:val="standardContextual"/>
              </w:rPr>
              <w:t xml:space="preserve"> Aqui é preciso distinguir dois usos do conceito. A definição estrita de grau preponderante (seção 12.4.3) considera TODOS os períodos — inclusive os sem deficiência — e identifica aquele de maior TC antes da conversão; no caso de Paulo, seria o período "sem deficiência" (18 anos). Esse conceito, contudo, presta-se a definir, entre graus de deficiência, qual parâmetro rege a conversão; ele não transforma o período sem deficiência em fundamento de um benefício que pressupõe deficiência.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fins de enquadramento na via da LC 142, o parâmetro é necessariamente o grau preponderante entre os períodos COM deficiência — único critério compatível com um benefício que tutela a pessoa com deficiência. Como Paulo só teve um grau de deficiência (moderada), é esse o parâmetro de cálculo, e o TC mínimo será 29 anos (moderada, homem). O período sem deficiência não desaparece: entra na conta convertido para o parâmetro moderada (Passo 2).</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 — Conversão para o parâmetro moderada:</w:t>
            </w:r>
            <w:r>
              <w:rPr>
                <w:rFonts w:ascii="EB Garamond" w:hAnsi="EB Garamond" w:cs="EB Garamond"/>
                <w:b w:val="0"/>
                <w:i w:val="0"/>
                <w:color w:val="201B16"/>
                <w:sz w:val="19"/>
                <w:lang w:val="pt-BR" w:bidi="ar-SA"/>
                <w:kern w:val="16"/>
                <w14:ligatures w14:val="standardContextual"/>
              </w:rPr>
              <w:t xml:space="preserve"> - Tempo sem deficiência para moderada (fator 0,83): 18 × 0,83 = 14,94 anos - Tempo com deficiência moderada: 12 anos (sem conversão)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 — TC total convertido:</w:t>
            </w:r>
            <w:r>
              <w:rPr>
                <w:rFonts w:ascii="EB Garamond" w:hAnsi="EB Garamond" w:cs="EB Garamond"/>
                <w:b w:val="0"/>
                <w:i w:val="0"/>
                <w:color w:val="201B16"/>
                <w:sz w:val="19"/>
                <w:lang w:val="pt-BR" w:bidi="ar-SA"/>
                <w:kern w:val="16"/>
                <w14:ligatures w14:val="standardContextual"/>
              </w:rPr>
              <w:t xml:space="preserve"> 14,94 + 12,00 = 26,94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4 — Comparação com TC mínimo:</w:t>
            </w:r>
            <w:r>
              <w:rPr>
                <w:rFonts w:ascii="EB Garamond" w:hAnsi="EB Garamond" w:cs="EB Garamond"/>
                <w:b w:val="0"/>
                <w:i w:val="0"/>
                <w:color w:val="201B16"/>
                <w:sz w:val="19"/>
                <w:lang w:val="pt-BR" w:bidi="ar-SA"/>
                <w:kern w:val="16"/>
                <w14:ligatures w14:val="standardContextual"/>
              </w:rPr>
              <w:t xml:space="preserve"> TC mínimo moderada (homem) = 29 anos. Paulo tem 26,94 anos → faltam 2,06 anos. Paulo precisa contribuir mais aproximadamente 2 anos e 1 mês (sob deficiência moderada) para alcançar o TC mínimo.</w:t>
            </w:r>
          </w:p>
          <w:p>
            <w:pPr>
              <w:spacing w:before="0" w:after="60" w:line="247" w:lineRule="auto"/>
              <w:jc w:val="both"/>
            </w:pPr>
            <w:r>
              <w:rPr>
                <w:rFonts w:ascii="EB Garamond" w:hAnsi="EB Garamond" w:cs="EB Garamond"/>
                <w:b/>
                <w:i w:val="0"/>
                <w:color w:val="201B16"/>
                <w:sz w:val="19"/>
                <w:lang w:val="pt-BR" w:bidi="ar-SA"/>
                <w:kern w:val="16"/>
                <w14:ligatures w14:val="standardContextual"/>
              </w:rPr>
              <w:t>Alternativa:</w:t>
            </w:r>
            <w:r>
              <w:rPr>
                <w:rFonts w:ascii="EB Garamond" w:hAnsi="EB Garamond" w:cs="EB Garamond"/>
                <w:b w:val="0"/>
                <w:i w:val="0"/>
                <w:color w:val="201B16"/>
                <w:sz w:val="19"/>
                <w:lang w:val="pt-BR" w:bidi="ar-SA"/>
                <w:kern w:val="16"/>
                <w14:ligatures w14:val="standardContextual"/>
              </w:rPr>
              <w:t xml:space="preserve"> Se Paulo puder comprovar que sua deficiência é grave (e não moderada), o TC mínimo seria 25 anos, e a conversão do tempo sem deficiência seria: 18 × 0,71 = 12,78 + 12 (grave) = 24,78 anos. Ainda faltaria pouco, mas com o TC exigido sendo 25 anos, estaria mais próximo.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Fatores de conversão PcD ≠ fatores de conversão da aposentadoria especial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Os fatores de conversão da LC 142/2013 (art. 70-E, Decreto 3.048/99) são DIFERENTES dos fatores de conversão de tempo especial para comum (art. 70, Decreto 3.048/99, tratados no Capítulo 8). Não se podem confundir nem combinar: - Conversão especial: usa fatores como 1,40 (25→35 homem) para converter tempo de exposição a agentes nocivos em tempo comum. - Conversão PcD: usa fatores baseados nos TC da LC 142 para converter tempo entre graus de deficiência. - </w:t>
            </w:r>
            <w:r>
              <w:rPr>
                <w:rFonts w:ascii="EB Garamond" w:hAnsi="EB Garamond" w:cs="EB Garamond"/>
                <w:b/>
                <w:i w:val="0"/>
                <w:color w:val="201B16"/>
                <w:sz w:val="19"/>
                <w:lang w:val="pt-BR" w:bidi="ar-SA"/>
                <w:kern w:val="16"/>
                <w14:ligatures w14:val="standardContextual"/>
              </w:rPr>
              <w:t>Vedação de cumulação:</w:t>
            </w:r>
            <w:r>
              <w:rPr>
                <w:rFonts w:ascii="EB Garamond" w:hAnsi="EB Garamond" w:cs="EB Garamond"/>
                <w:b w:val="0"/>
                <w:i w:val="0"/>
                <w:color w:val="201B16"/>
                <w:sz w:val="19"/>
                <w:lang w:val="pt-BR" w:bidi="ar-SA"/>
                <w:kern w:val="16"/>
                <w14:ligatures w14:val="standardContextual"/>
              </w:rPr>
              <w:t xml:space="preserve"> o art. 70-F do Decreto 3.048/99 veda expressamente a cumulação de ambas as reduções no mesmo período contributivo. O segurado PcD que exerceu atividade especial deve optar pela via mais vantajosa.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12.8 Alteração do grau de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7º da LC 142 contempla também a hipótese de alteração do grau de deficiência ao longo da vida laboral, seja por melhora (por exemplo, evolução tecnológica de próteses, acesso a tratamento) ou por piora (progressão de doença, perda funcional adicional). Nesses casos, cada período é contado conforme o grau vigente à época e convertido proporcionalmente para o grau preponderante, utilizando os mesmos fatores de conversão do art. 70-E.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alteração de grau de deficiência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Segurada:</w:t>
            </w:r>
            <w:r>
              <w:rPr>
                <w:rFonts w:ascii="EB Garamond" w:hAnsi="EB Garamond" w:cs="EB Garamond"/>
                <w:b w:val="0"/>
                <w:i w:val="0"/>
                <w:color w:val="201B16"/>
                <w:sz w:val="19"/>
                <w:lang w:val="pt-BR" w:bidi="ar-SA"/>
                <w:kern w:val="16"/>
                <w14:ligatures w14:val="standardContextual"/>
              </w:rPr>
              <w:t xml:space="preserve"> Ana, mulher, com deficiência desde os 18 anos: - Período 1 (18-28 anos): 10 anos com deficiência grave - Período 2 (28-48 anos): 20 anos com deficiência moderada (melhora funcional)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Grau preponderante:</w:t>
            </w:r>
            <w:r>
              <w:rPr>
                <w:rFonts w:ascii="EB Garamond" w:hAnsi="EB Garamond" w:cs="EB Garamond"/>
                <w:b w:val="0"/>
                <w:i w:val="0"/>
                <w:color w:val="201B16"/>
                <w:sz w:val="19"/>
                <w:lang w:val="pt-BR" w:bidi="ar-SA"/>
                <w:kern w:val="16"/>
                <w14:ligatures w14:val="standardContextual"/>
              </w:rPr>
              <w:t xml:space="preserve"> Moderada (20 anos &gt; 10 anos) → TC mínimo = 24 anos (mulher, moderada).</w:t>
            </w:r>
          </w:p>
          <w:p>
            <w:pPr>
              <w:spacing w:before="0" w:after="60" w:line="247" w:lineRule="auto"/>
              <w:jc w:val="both"/>
            </w:pPr>
            <w:r>
              <w:rPr>
                <w:rFonts w:ascii="EB Garamond" w:hAnsi="EB Garamond" w:cs="EB Garamond"/>
                <w:b/>
                <w:i w:val="0"/>
                <w:color w:val="201B16"/>
                <w:sz w:val="19"/>
                <w:lang w:val="pt-BR" w:bidi="ar-SA"/>
                <w:kern w:val="16"/>
                <w14:ligatures w14:val="standardContextual"/>
              </w:rPr>
              <w:t>Conversão do período grave para moderada:</w:t>
            </w:r>
            <w:r>
              <w:rPr>
                <w:rFonts w:ascii="EB Garamond" w:hAnsi="EB Garamond" w:cs="EB Garamond"/>
                <w:b w:val="0"/>
                <w:i w:val="0"/>
                <w:color w:val="201B16"/>
                <w:sz w:val="19"/>
                <w:lang w:val="pt-BR" w:bidi="ar-SA"/>
                <w:kern w:val="16"/>
                <w14:ligatures w14:val="standardContextual"/>
              </w:rPr>
              <w:t xml:space="preserve"> 10 anos × 1,20 (grave → moderada, mulher) = 12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TC total convertido:</w:t>
            </w:r>
            <w:r>
              <w:rPr>
                <w:rFonts w:ascii="EB Garamond" w:hAnsi="EB Garamond" w:cs="EB Garamond"/>
                <w:b w:val="0"/>
                <w:i w:val="0"/>
                <w:color w:val="201B16"/>
                <w:sz w:val="19"/>
                <w:lang w:val="pt-BR" w:bidi="ar-SA"/>
                <w:kern w:val="16"/>
                <w14:ligatures w14:val="standardContextual"/>
              </w:rPr>
              <w:t xml:space="preserve"> 12 + 20 = 32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Ana tem 32 anos convertidos, superando em 8 anos o TC mínimo de 24 anos (moderada, mulher). Tem direito à aposentadoria desde os 40 anos de idade (quando completou 24 anos de TC convertidos: 12 anos convertidos ao final do período grave, aos 28 anos, mais 12 anos no período moderado, contados 1:1).</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Se o grau preponderante fosse grave, o TC mínimo seria 20 anos e o período moderado seria convertido: 20 × 0,83 = 16,60 + 10 (grave) = 26,60 anos. Mas o grau preponderante é definido pelo maior tempo antes da conversão (moderada = 20 anos), não pelo que seria mais favorável ao segurado.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alteração de grau é particularmente sensível na prova judicial. A perícia biopsicossocial judicial deve reconstituir o histórico funcional do segurado, identificando as datas de transição entre graus — tarefa que exige análise de laudos médicos, relatórios de acompanhamento e, eventualmente, prova testemunhal sobre as condições de vida e trabalho do segurado ao longo dos anos.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12.9 Interface com 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(Reforma da Previdência) não alterou diretamente a LC 142/2013, mas criou um regime jurídico novo para as aposentadorias do RGPS que gera questões de interface com a aposentadoria da PcD.</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12.9.1 O art. 22 e a preservação integral da LC 142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22 da EC 103/2019 dispõe: "Até que lei discipline o § 4º-A do art. 40 e o § 1º do art. 201 da Constituição Federal, a aposentadoria da pessoa com deficiência segurada do Regime Geral de Previdência Social de que trata a Lei Complementar n. 142, de 8 de maio de 2013, inclusive quanto aos critérios de cálculo, seguirá sendo aplicada."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expressão "inclusive quanto aos critérios de cálculo" é a chave interpretativa do dispositivo. Duas posições se formaram: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(INSS — inicial, minoritária):</w:t>
      </w:r>
      <w:r>
        <w:rPr>
          <w:rFonts w:ascii="EB Garamond" w:hAnsi="EB Garamond" w:cs="EB Garamond"/>
          <w:b w:val="0"/>
          <w:i w:val="0"/>
          <w:color w:val="201B16"/>
          <w:sz w:val="21"/>
          <w:lang w:val="pt-BR" w:bidi="ar-SA"/>
          <w:kern w:val="16"/>
          <w14:ligatures w14:val="standardContextual"/>
        </w:rPr>
        <w:t xml:space="preserve"> O art. 26 da EC 103 é regra geral de cálculo que se aplica a todos os benefícios pós-Reforma, inclusive à aposentadoria da PcD. A média incidiria sobre 100% dos SC (e não mais sobre os 80% maiores) e o coeficiente seria de 60% + 2% por ano excedente ao TC mínimo. O resultado seria significativamente inferior ao calculado pela LC 142.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(doutrina majoritária e jurisprudência dos TRFs — que adotamos):</w:t>
      </w:r>
      <w:r>
        <w:rPr>
          <w:rFonts w:ascii="EB Garamond" w:hAnsi="EB Garamond" w:cs="EB Garamond"/>
          <w:b w:val="0"/>
          <w:i w:val="0"/>
          <w:color w:val="201B16"/>
          <w:sz w:val="21"/>
          <w:lang w:val="pt-BR" w:bidi="ar-SA"/>
          <w:kern w:val="16"/>
          <w14:ligatures w14:val="standardContextual"/>
        </w:rPr>
        <w:t xml:space="preserve"> O art. 22 da EC 103 funciona como norma especial, preservando integralmente o COEFICIENTE da LC 142, isto é, 100% do SB (aposentadoria por TC) e 70% + 1% por grupo de 12 contribuições (aposentadoria por idade). A referência a "critérios de cálculo" afasta de modo inequívoco a aplicação do coeficiente redutor do art. 26 (60% + 2%). Sustentamos, com a doutrina dominante, que a divergência sobre a média não compromete essa conclusão: o art. 22 conserva o coeficiente da LC 142, ao passo que a BASE de cálculo é a do art. 26 — média de 100% dos SC, com possibilidade de exclusão das contribuições prejudiciais (art. 26, § 6º). Ibrahim (2025) e Castro e Lazzari (2025) convergem ao afirmar que a expressão "inclusive quanto aos critérios de cálculo" não deixa margem interpretativa para a incidência do coeficiente do art. 26 sobre a aposentadoria da PcD.</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consolidou-se firmemente na segunda posição, reconhecendo que o art. 22 opera como exceção ao regime geral do art. 26 e que a aposentadoria da PcD mantém seus critérios próprios de cálculo integralmente.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12.9.2 Pendência legislativa: nova lei complementar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22 da EC 103 é norma transitória: determina a manutenção da LC 142 "até que lei discipline" a matéria. Passados mais de seis anos da promulgação da EC 103, nenhum projeto de lei complementar sobre aposentadoria da PcD foi aprovado pelo Congresso Nacional. A LC 142/2013 permanece plenamente vigente, sem prazo previsível para substituição.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previdenciarista deve monitorar eventuais projetos legislativos que possam alterar os critérios da LC 142, especialmente no tocante aos graus de deficiência, ao instrumento de avaliação (IF-BrA) e ao cálculo do benefício. Até que nova lei seja promulgada, a LC 142 é a norma aplicável — e qualquer alteração legislativa deverá respeitar o princípio do tempus regit actum para os segurados que já preencheram os requisitos.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22 EC 103: posição consolidada dos TRFs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entendimento dos TRFs é uniforme no sentido de que o art. 22 da EC 103/2019 preserva integralmente a LC 142/2013 para a aposentadoria da PcD, inclusive o coeficiente de cálculo (100% do SB para TC; 70% + 1% por grupo de 12 contribuições para idade), afastando a aplicação do art. 26 da EC 103 (60% + 2%). Quanto à base de cálculo, firma-se com segurança a tese — que sufragamos — de que o art. 22 preserva o COEFICIENTE da LC 142, mas adota a BASE do art. 26: média de 100% dos SC, com faculdade de exclusão das contribuições prejudiciais (art. 26, § 6º, EC 103). Essa solução é hoje a dominante e não desfavorece o segurado: a média de 100% conjugada ao descarte das contribuições baixas costuma ser neutra ou benéfica, e a cláusula de garantia do art. 6º da LC 142 protege os casos residuais em que a sistemática anterior (80% maiores SC) seria mais vantajosa.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12.10 Fator previdenciário na aposentadoria da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9º, I, da LC 142/2013 estabelece regra peculiar sobre o fator previdenciário: ele é aplicável somente se resultar em renda mensal de valor superior, ou seja, somente quando for vantajoso para o segurado. Essa disposição inverte a lógica que prevalecia na aposentadoria por TC comum antes da EC 103/2019 (quando o fator era obrigatório e, na grande maioria dos casos, reduzia o valor do benefício) e que permanece nas regras de transição do pedágio 50% e do direito adquirido pré-reforma (conforme detalhado na seção 11.8 do Capítulo 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12.10.1 Por que o fator previdenciário é quase sempre desvantajoso na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é uma variável composta por três elementos: idade (Id), tempo de contribuição (TC) e expectativa de sobrevida (Es). A fórmula favorece segurados mais velhos, com mais tempo de contribuição e menor expectativa de sobrevida. Segurados jovens com pouco TC tendem a ter fator inferior a 1,0, que reduziria o valor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aposentadoria da PcD, esse cenário é a regra: o segurado com deficiência grave se aposenta com apenas 25 anos de TC (homem) ou 20 anos (mulher), frequentemente antes dos 50 anos de idade. Nessas condições, o fator previdenciário é tipicamente muito inferior a 1,0 (entre 0,40 e 0,70), o que, se aplicado, reduziria drasticamente o valor do benefício. A não aplicação do fator é, portanto, a norma — e constitui uma das grandes vantagens da aposentadoria da PcD.</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Quando o fator pode ser vantajoso:</w:t>
      </w:r>
      <w:r>
        <w:rPr>
          <w:rFonts w:ascii="EB Garamond" w:hAnsi="EB Garamond" w:cs="EB Garamond"/>
          <w:b w:val="0"/>
          <w:i w:val="0"/>
          <w:color w:val="201B16"/>
          <w:sz w:val="21"/>
          <w:lang w:val="pt-BR" w:bidi="ar-SA"/>
          <w:kern w:val="16"/>
          <w14:ligatures w14:val="standardContextual"/>
        </w:rPr>
        <w:t xml:space="preserve"> excepcionalmente, se o segurado PcD acumular TC muito superior ao mínimo exigido e atingir idade avançada, o fator pode ultrapassar 1,0 e incrementar o valor do benefício. Exemplo: segurado homem com deficiência leve, 60 anos de idade e 40 anos de TC, o fator previdenciário pode ser superior a 1,0, tornando sua aplicação vantajosa. Nesse caso, o INSS deve aplicar o fator (art. 9º, 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fórmula detalhada do fator previdenciário, consulte a seção 11.8 do Capítulo 11.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 previdenciário na aposentadoria da PcD: a regra é a NÃO aplicação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Fator previdenciário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Efeito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TC da PcD (regra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Somente se vantajoso (art. 9º, I, LC 142)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Na maioria dos casos, NÃO se aplica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idade da PcD</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Somente se vantajoso (art. 9º, I, LC 142)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Quase nunca se aplica (TC e idade baixos)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50% (Cap. 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Sempre se aplica (geralmente desvantajoso)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 (Cap. 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permanente não usa fator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Pontos, pedágio 100%, idade progressiva (Cap. 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Regras de transição sem fator</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aplicação do fator previdenciário somente quando vantajoso é uma das características mais favoráveis da aposentadoria da PcD, diferenciando-a das regras de transição do Capítulo 11. O segurado PcD recebe 100% do SB (TC) ou 70% + 1% por grupo de 12 contribuições (idade) sem qualquer redutor atuarial — exceto nos raros casos em que o fator seria um majorador.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12.10.2 Bônus no fator: mulher e professor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bônus de 5 anos no TC da fórmula do fator previdenciário para mulheres aplica-se normalmente à segurada PcD. O bônus de professor (5 anos para homem e 10 anos para mulher, conforme art. 29, § 9º, II e III, Lei 8.213/91) também se aplica ao professor com deficiência que se aposente pela LC 142, embora a LC 142 não mencione expressamente o professor, o art. 70-I do Decreto 3.048/99 determina que as demais normas do RGPS se aplicam subsidiariamente à aposentadoria da PcD.</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há, contudo, bônus específico de PcD no fator previdenciário — diferentemente do professor, que conta com acréscimo de 5 ou 10 anos. A justificativa é que o benefício da PcD já contempla redução direta do TC mínimo (de 2 a 10 anos conforme o grau), tornando desnecessário um bônus adicional no fator.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12.11 Avaliação biopsicossocial: perícia médica e funcional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é o núcleo operacional da LC 142/2013: é o procedimento que traduz o conceito abstrato de deficiência em um grau concreto (grave, moderada ou leve) que determina os requisitos de acesso à aposentadoria. O art. 4º da LC 142, combinado com o art. 2º, § 1º, da Lei n. 13.146/2015, estabelece que a avaliação deve ser médica e funcional, realizada por equipe multiprofissional e interdisciplinar.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12.11.1 Dupla avaliação obrigatória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é composta por duas etapas obrigatórias e complementares: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Perícia médica</w:t>
      </w:r>
      <w:r>
        <w:rPr>
          <w:rFonts w:ascii="EB Garamond" w:hAnsi="EB Garamond" w:cs="EB Garamond"/>
          <w:b w:val="0"/>
          <w:i w:val="0"/>
          <w:color w:val="201B16"/>
          <w:sz w:val="21"/>
          <w:lang w:val="pt-BR" w:bidi="ar-SA"/>
          <w:kern w:val="16"/>
          <w14:ligatures w14:val="standardContextual"/>
        </w:rPr>
        <w:t xml:space="preserve"> — realizada por médico perito do INSS, examina: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Diagnóstico clínico: identificação das condições de saúde (CID-10/CID-11)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Estrutura e função corporal: limitações anatômicas, fisiológicas, neurológicas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Exames e laudos médicos: análise da documentação apresentada pelo segurado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Prognóstico: estabilidade, progressividade ou possibilidade de melhora da condição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Data provável de início: fixação do marco temporal da deficiência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valiação funcional (social)</w:t>
      </w:r>
      <w:r>
        <w:rPr>
          <w:rFonts w:ascii="EB Garamond" w:hAnsi="EB Garamond" w:cs="EB Garamond"/>
          <w:b w:val="0"/>
          <w:i w:val="0"/>
          <w:color w:val="201B16"/>
          <w:sz w:val="21"/>
          <w:lang w:val="pt-BR" w:bidi="ar-SA"/>
          <w:kern w:val="16"/>
          <w14:ligatures w14:val="standardContextual"/>
        </w:rPr>
        <w:t xml:space="preserve"> — realizada por assistente social do INSS, examina: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Barreiras ambientais: acessibilidade do ambiente doméstico, profissional e comunitário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Barreiras sociais e atitudinais: discriminação, preconceito, estigma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Limitação de atividades: dificuldades no desempenho de atividades cotidianas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Restrição de participação: obstáculos à participação em atividades sociais, educacionais e profissionais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Fatores pessoais: escolaridade, profissão, contexto familiar, rede de apoio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Facilitadores: tecnologias assistivas, adaptações, suporte institucional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ada avaliador aplica o IF-BrA nos 7 domínios e atribui pontuação independente. O resultado final combina as pontuações das duas avaliações com peso igual (50% perícia médica + 50% avaliação social), produzindo um escore global que é enquadrado nas faixas de deficiência grave, moderada ou leve.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12.11.2 O IF-BrA em detalhe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Índice de Funcionalidade Brasileiro Aplicado à Aposentadoria (IF-BrA), aprovado pela Portaria Interministerial n. 1/2014, é o instrumento oficial de avaliação biopsicossocial para fins de concessão da aposentadoria da PcD. O IF-BrA avalia 41 atividades distribuídas em 7 domínios, conforme detalhado na seção 12.4.2.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Metodologia de pontuação: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cada atividade, o avaliador atribui uma nota em escala que varia de independência total a dependência completa, considerando: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o segurado realiza a atividade de forma independente, sem qualquer auxílio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necessita de supervisão ou orientação para realizar a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necessita de assistência parcial (auxílio de terceiro para parte da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é totalmente dependente de terceiros para realizar a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não realiza a atividade (independentemente de auxílio disponível)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combinação das notas nos 41 itens produz o escore global, cujas faixas de corte determinam o grau de deficiência. As faixas são calibradas para refletir a distinção entre deficiência grave (comprometimento funcional extenso e generalizado), moderada (comprometimento funcional significativo em múltiplos domínios) e leve (comprometimento funcional localizado ou parcial).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12.11.3 Controvérsias e limitações da avaliação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pelo IF-BrA não é isenta de controvérsias. As limitações do instrumento repercutem diretamente na esfera processual, impondo ao juiz o dever de complementar a prova técnica sempre que a pontuação do IF-BrA não retratar adequadamente a realidade funcional do segurado. As principais críticas envolvem: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Subjetividade:</w:t>
      </w:r>
      <w:r>
        <w:rPr>
          <w:rFonts w:ascii="EB Garamond" w:hAnsi="EB Garamond" w:cs="EB Garamond"/>
          <w:b w:val="0"/>
          <w:i w:val="0"/>
          <w:color w:val="201B16"/>
          <w:sz w:val="21"/>
          <w:lang w:val="pt-BR" w:bidi="ar-SA"/>
          <w:kern w:val="16"/>
          <w14:ligatures w14:val="standardContextual"/>
        </w:rPr>
        <w:t xml:space="preserve"> A pontuação atribuída por cada avaliador envolve margem de apreciação subjetiva, especialmente nos domínios de socialização, vida doméstica e educação/trabalho. Dois avaliadores podem atribuir pontuações diferentes ao mesmo segurado, conforme a sensibilidade e a experiência de cada profissional.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Divergência entre peritos:</w:t>
      </w:r>
      <w:r>
        <w:rPr>
          <w:rFonts w:ascii="EB Garamond" w:hAnsi="EB Garamond" w:cs="EB Garamond"/>
          <w:b w:val="0"/>
          <w:i w:val="0"/>
          <w:color w:val="201B16"/>
          <w:sz w:val="21"/>
          <w:lang w:val="pt-BR" w:bidi="ar-SA"/>
          <w:kern w:val="16"/>
          <w14:ligatures w14:val="standardContextual"/>
        </w:rPr>
        <w:t xml:space="preserve"> A divergência entre a pontuação do médico perito e a do assistente social não é rara, especialmente quando o segurado apresenta boa funcionalidade física mas enfrenta barreiras sociais significativas (ou vice-versa). A média das duas pontuações pode mascarar disparidades relevantes.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Momento da avaliação:</w:t>
      </w:r>
      <w:r>
        <w:rPr>
          <w:rFonts w:ascii="EB Garamond" w:hAnsi="EB Garamond" w:cs="EB Garamond"/>
          <w:b w:val="0"/>
          <w:i w:val="0"/>
          <w:color w:val="201B16"/>
          <w:sz w:val="21"/>
          <w:lang w:val="pt-BR" w:bidi="ar-SA"/>
          <w:kern w:val="16"/>
          <w14:ligatures w14:val="standardContextual"/>
        </w:rPr>
        <w:t xml:space="preserve"> A condição funcional do segurado pode variar ao longo do tempo, e a avaliação retrata apenas o estado no momento da perícia. Condições intermitentes (como transtornos mentais com períodos de crise e remissão) são especialmente difíceis de capturar em uma avaliação pontual.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Fixação da data de início:</w:t>
      </w:r>
      <w:r>
        <w:rPr>
          <w:rFonts w:ascii="EB Garamond" w:hAnsi="EB Garamond" w:cs="EB Garamond"/>
          <w:b w:val="0"/>
          <w:i w:val="0"/>
          <w:color w:val="201B16"/>
          <w:sz w:val="21"/>
          <w:lang w:val="pt-BR" w:bidi="ar-SA"/>
          <w:kern w:val="16"/>
          <w14:ligatures w14:val="standardContextual"/>
        </w:rPr>
        <w:t xml:space="preserve"> A determinação da data provável de início da deficiência é frequentemente controversa, pois depende de retrospecção baseada em documentação médica que pode ser incompleta ou inexistente para períodos remotos.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O que o segurado deve levar à avaliação biopsicossocial do INSS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preparação adequada para a avaliação biopsicossocial condiciona diretamente a obtenção de um resultado justo. O segurado deve apresentar: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Laudos médicos detalhados (com CID-10, descrição da condição, data de início, prognóstico)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Exames complementares (ressonância, tomografia, audiometria, campo visual, etc.)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Relatórios de acompanhamento médico ao longo dos anos (evolução da condição)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Prescrição de medicamentos contínuos (com posologia e periodicidade)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Relatório de tratamento (fisioterapia, terapia ocupacional, fonoaudiologia, psicoterapia)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Laudos de reabilitação profissional (se houver)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Documentos que comprovem barreiras (fotos da acessibilidade da residência, declaração do empregador sobre adaptações, relatório social)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Comprovante de uso de tecnologia assistiva (cadeira de rodas, prótese, aparelho auditivo, software de acessibilidade)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Avaliação anterior do INSS (se houver — administrativa ou judicial)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Documentos pessoais (RG, CPF, CTPS, NIT/PIS)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12.11.4 Avaliação judicial versus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avaliação administrativa do INSS resulta em negativa do benefício ou em enquadramento em grau que o segurado considera inferior ao correto, a via judicial é o caminho para contestação. Nos JEFs, o juiz determinará perícia biopsicossocial judicial, nomeando perito médico e, em muitos casos, assistente social (ou perito com formação interdisciplinar) para realizar nova 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judicial difere da administrativa em aspectos relevantes: (a) o perito judicial é independente do INSS; (b) as partes podem formular quesitos; (c) o segurado pode indicar assistente técnico (art. 465, § 1º, CPC); e (d) o juiz não está vinculado ao resultado da perícia judicial, podendo formar sua convicção a partir do conjunto probatório (art. 479 c/c art. 371,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divergência entre o resultado da perícia administrativa e da judicial é relativamente comum e constitui um dos motivos mais frequentes de judicialização da aposentadoria da PcD. A jurisprudência dos TRFs admite que o juiz adote conclusão diversa da perícia judicial quando fundamentada em outros elementos de prova (laudos médicos particulares, relatórios de reabilitação, prova testemunhal qualificada).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nossa experiência de julgamento nos JEFs, o ponto sensível raramente é a existência da deficiência — quase sempre documentada —, e sim o enquadramento do grau e a fixação da data de início, justamente os dois vértices de que dependem o TC mínimo exigível e o termo inicial do benefício. Por isso temos por boa prática não tratar o escore do IF-BrA como número fechado: ele é o ponto de partida da convicção, não o seu termo. Quando a pontuação fica na fronteira entre dois graus, ou quando a avaliação social foi omitida ou apressada, entendemos que o melhor caminho é colher esclarecimentos do perito e cotejá-los com a prova documental contemporânea, antes de converter um número marginal em decisão definitiva sobre o direito.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12.11.5 Diferenças entre IF-BrA e IFBrM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onvém ter clareza sobre as diferenças entre os instrumentos de avaliação existentes no ordenamento brasileiro, pois temos observado que a confusão entre eles é frequente, tanto na via administrativa quanto na judicial: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IF-BrA (Índice de Funcionalidade Brasileiro Aplicado à Aposentadoria):</w:t>
      </w:r>
      <w:r>
        <w:rPr>
          <w:rFonts w:ascii="EB Garamond" w:hAnsi="EB Garamond" w:cs="EB Garamond"/>
          <w:b w:val="0"/>
          <w:i w:val="0"/>
          <w:color w:val="201B16"/>
          <w:sz w:val="21"/>
          <w:lang w:val="pt-BR" w:bidi="ar-SA"/>
          <w:kern w:val="16"/>
          <w14:ligatures w14:val="standardContextual"/>
        </w:rPr>
        <w:t xml:space="preserve"> Instrumento específico para avaliação da deficiência no contexto previdenciário (aposentadoria da PcD, LC 142/2013). Aprovado pela Portaria Interministerial n. 1/2014. Aplicado exclusivamente pelo INSS para fins de concessão de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IFBrM (Índice de Funcionalidade Brasileiro Modificado):</w:t>
      </w:r>
      <w:r>
        <w:rPr>
          <w:rFonts w:ascii="EB Garamond" w:hAnsi="EB Garamond" w:cs="EB Garamond"/>
          <w:b w:val="0"/>
          <w:i w:val="0"/>
          <w:color w:val="201B16"/>
          <w:sz w:val="21"/>
          <w:lang w:val="pt-BR" w:bidi="ar-SA"/>
          <w:kern w:val="16"/>
          <w14:ligatures w14:val="standardContextual"/>
        </w:rPr>
        <w:t xml:space="preserve"> Instrumento mais amplo, desenvolvido para avaliar a deficiência em diversas políticas públicas (BPC, cotas, isenções, reserva de vagas). É a evolução do IFBr original, com ajustes metodológicos para aplicação em contextos assistenciais e de inclusão social. A Lei n. 13.146/2015 (art. 2º, § 2º) prevê que a avaliação biopsicossocial da deficiência será realizada por instrumento definido em regulamento — referência que abrange o IFBrM.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Implicação prática:</w:t>
      </w:r>
      <w:r>
        <w:rPr>
          <w:rFonts w:ascii="EB Garamond" w:hAnsi="EB Garamond" w:cs="EB Garamond"/>
          <w:b w:val="0"/>
          <w:i w:val="0"/>
          <w:color w:val="201B16"/>
          <w:sz w:val="21"/>
          <w:lang w:val="pt-BR" w:bidi="ar-SA"/>
          <w:kern w:val="16"/>
          <w14:ligatures w14:val="standardContextual"/>
        </w:rPr>
        <w:t xml:space="preserve"> Uma avaliação pelo IFBrM (realizada, por exemplo, para concessão de BPC ou para reserva de vaga em concurso público) não substitui a avaliação pelo IF-BrA para fins de aposentadoria da PcD. São instrumentos distintos, com faixas de corte, domínios e finalidades diferentes. Contudo, o resultado de uma avaliação por qualquer dos instrumentos pode servir como elemento de prova complementar em processo judicial que discuta o grau de deficiência do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12.11.6 Tempo de espera e acessibilidade do procedimento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dos obstáculos práticos mais relevantes para o segurado PcD é o tempo de espera para agendamento da avaliação biopsicossocial no INSS. Em diversas localidades, a escassez de assistentes sociais e médicos peritos habilitados para a aplicação do IF-BrA resulta em filas de espera que podem ultrapassar vários meses, retardando significativamente o acesso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13.146/2015 (Estatuto da PcD) e a CDPD impõem ao poder público o dever de assegurar acessibilidade plena nos procedimentos administrativos. Na prática da avaliação biopsicossocial, isso significa que: (a) o local de avaliação deve ser acessível (rampa, elevador, sinalização tátil, intérprete de Libras); (b) o segurado que não pode se deslocar tem direito à avaliação domiciliar ou hospitalar; (c) a comunicação deve ser adaptada ao tipo de impedimento (visual, auditivo, intelectual); e (d) o tempo de avaliação deve ser adequado — avaliações apressadas comprometem a qualidade do resultado.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descumprimento desses deveres de acessibilidade pode ser impugnado administrativamente (ouvidoria do INSS) ou judicialmente (mandado de segurança para garantir avaliação acessível e em prazo razoável).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12.12 Prova da deficiência no processo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deficiência em juízo é uma das questões mais complexas da aposentadoria da PcD, envolvendo múltiplos meios de prova e uma dinâmica processual peculiar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12.12.1 Ônus da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ônus de provar a deficiência, seu grau e sua duração incumbem ao segurado (art. 373, I, CPC). Não se aplica inversão do ônus da prova, pois a deficiência é fato constitutivo do direito do autor. Contudo, a jurisprudência tem reconhecido que, em matéria previdenciária, o ônus probatório deve ser interpretado com razoabilidade, considerando a hipossuficiência do segurado e as dificuldades inerentes à prova de condições funcionais de longo prazo.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12.12.2 Prova pericial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pericial é o meio de prova central na aposentadoria da PcD. O juiz dos JEFs determinará perícia biopsicossocial, que idealmente deve contemplar: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Perito médico judicial:</w:t>
      </w:r>
      <w:r>
        <w:rPr>
          <w:rFonts w:ascii="EB Garamond" w:hAnsi="EB Garamond" w:cs="EB Garamond"/>
          <w:b w:val="0"/>
          <w:i w:val="0"/>
          <w:color w:val="201B16"/>
          <w:sz w:val="21"/>
          <w:lang w:val="pt-BR" w:bidi="ar-SA"/>
          <w:kern w:val="16"/>
          <w14:ligatures w14:val="standardContextual"/>
        </w:rPr>
        <w:t xml:space="preserve"> examina o segurado, analisa documentação médica, responde quesitos técnicos sobre diagnóstico, grau de funcionalidade, data de início e variações de grau.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Assistente social (ou segundo perito):</w:t>
      </w:r>
      <w:r>
        <w:rPr>
          <w:rFonts w:ascii="EB Garamond" w:hAnsi="EB Garamond" w:cs="EB Garamond"/>
          <w:b w:val="0"/>
          <w:i w:val="0"/>
          <w:color w:val="201B16"/>
          <w:sz w:val="21"/>
          <w:lang w:val="pt-BR" w:bidi="ar-SA"/>
          <w:kern w:val="16"/>
          <w14:ligatures w14:val="standardContextual"/>
        </w:rPr>
        <w:t xml:space="preserve"> avalia as barreiras sociais, ambientais e atitudinais enfrentadas pelo segurado, respondendo quesitos sobre limitação de atividades e restrição de participação.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nem sempre há nomeação de dois peritos. Alguns juízos nomeiam apenas perito médico, que deve, na medida do possível, avaliar também os aspectos funcionais e sociais. A ausência de avaliação social autônoma pode comprometer a fidedignidade do resultado, especialmente em casos de deficiência mental, intelectual ou sensorial com forte componente de barreira 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Quesitos sugeridos para perícia biopsicossocial judicial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Ao perito médico:</w:t>
            </w:r>
            <w:r>
              <w:rPr>
                <w:rFonts w:ascii="EB Garamond" w:hAnsi="EB Garamond" w:cs="EB Garamond"/>
                <w:b w:val="0"/>
                <w:i w:val="0"/>
                <w:color w:val="201B16"/>
                <w:sz w:val="19"/>
                <w:lang w:val="pt-BR" w:bidi="ar-SA"/>
                <w:kern w:val="16"/>
                <w14:ligatures w14:val="standardContextual"/>
              </w:rPr>
              <w:t xml:space="preserve"> 1. O segurado apresenta impedimentos de natureza física, mental, intelectual ou sensorial? Quais? 2. Esses impedimentos são de longo prazo (duração mínima de 2 anos)? 3. Qual a data provável de início dos impedimentos? 4. Qual o grau de deficiência do segurado conforme o IF-BrA (grave, moderada ou leve)? 5. Houve variação do grau ao longo do tempo? Em caso positivo, indique os períodos e graus correspondentes. 6. Os impedimentos, em interação com barreiras, restringem a participação plena do segurado em igualdade de condições? 7. O segurado utiliza tecnologia assistiva? Qual? Há quanto tempo? 8. Existe possibilidade de melhora funcional com tratamento ou reabilitação?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Ao assistente social (se nomeado):</w:t>
            </w:r>
            <w:r>
              <w:rPr>
                <w:rFonts w:ascii="EB Garamond" w:hAnsi="EB Garamond" w:cs="EB Garamond"/>
                <w:b w:val="0"/>
                <w:i w:val="0"/>
                <w:color w:val="201B16"/>
                <w:sz w:val="19"/>
                <w:lang w:val="pt-BR" w:bidi="ar-SA"/>
                <w:kern w:val="16"/>
                <w14:ligatures w14:val="standardContextual"/>
              </w:rPr>
              <w:t xml:space="preserve"> 1. Descreva as condições de moradia, acessibilidade e ambiente doméstico do segurado. 2. Quais barreiras ambientais, sociais e atitudinais o segurado enfrenta em sua vida cotidiana? 3. Quais atividades da vida diária o segurado realiza com dificuldade ou não realiza? 4. O segurado possui rede de apoio familiar ou institucional? 5. Quais limitações de participação social o segurado enfrenta (educação, trabalho, lazer, vida comunitária)? 6. O segurado exerce atividade laboral? Com quais adaptações ou limitações? 7. Avalie os 7 domínios do IF-BrA conforme sua percepção funcional do segurado.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12.12.3 Prova documental complementar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judicial deve ser complementada por documentação que corrobore a existência, o grau e a duração da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Laudos médicos particulares:</w:t>
      </w:r>
      <w:r>
        <w:rPr>
          <w:rFonts w:ascii="EB Garamond" w:hAnsi="EB Garamond" w:cs="EB Garamond"/>
          <w:b w:val="0"/>
          <w:i w:val="0"/>
          <w:color w:val="201B16"/>
          <w:sz w:val="20"/>
          <w:lang w:val="pt-BR" w:bidi="ar-SA"/>
          <w:kern w:val="16"/>
          <w14:ligatures w14:val="standardContextual"/>
        </w:rPr>
        <w:t xml:space="preserve"> devem ser detalhados, com CID, descrição funcional e data. Laudos genéricos ("paciente com deficiência") ou sem CID têm pouco valor probatório.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Relatórios de acompanhamento terapêutico:</w:t>
      </w:r>
      <w:r>
        <w:rPr>
          <w:rFonts w:ascii="EB Garamond" w:hAnsi="EB Garamond" w:cs="EB Garamond"/>
          <w:b w:val="0"/>
          <w:i w:val="0"/>
          <w:color w:val="201B16"/>
          <w:sz w:val="20"/>
          <w:lang w:val="pt-BR" w:bidi="ar-SA"/>
          <w:kern w:val="16"/>
          <w14:ligatures w14:val="standardContextual"/>
        </w:rPr>
        <w:t xml:space="preserve"> fisioterapia, terapia ocupacional, fonoaudiologia, psicoterapia — demonstram a continuidade do impedimento.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Laudos de serviços de reabilitação:</w:t>
      </w:r>
      <w:r>
        <w:rPr>
          <w:rFonts w:ascii="EB Garamond" w:hAnsi="EB Garamond" w:cs="EB Garamond"/>
          <w:b w:val="0"/>
          <w:i w:val="0"/>
          <w:color w:val="201B16"/>
          <w:sz w:val="20"/>
          <w:lang w:val="pt-BR" w:bidi="ar-SA"/>
          <w:kern w:val="16"/>
          <w14:ligatures w14:val="standardContextual"/>
        </w:rPr>
        <w:t xml:space="preserve"> INSS, APAE, associações especializadas — comprovam a deficiência e eventuais variações.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Avaliação anterior do INSS:</w:t>
      </w:r>
      <w:r>
        <w:rPr>
          <w:rFonts w:ascii="EB Garamond" w:hAnsi="EB Garamond" w:cs="EB Garamond"/>
          <w:b w:val="0"/>
          <w:i w:val="0"/>
          <w:color w:val="201B16"/>
          <w:sz w:val="20"/>
          <w:lang w:val="pt-BR" w:bidi="ar-SA"/>
          <w:kern w:val="16"/>
          <w14:ligatures w14:val="standardContextual"/>
        </w:rPr>
        <w:t xml:space="preserve"> se o segurado já foi submetido a avaliação biopsicossocial administrativa (mesmo com resultado negativo), o documento deve ser juntado como elemento comparativo.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CID-10/CID-11 e CIF:</w:t>
      </w:r>
      <w:r>
        <w:rPr>
          <w:rFonts w:ascii="EB Garamond" w:hAnsi="EB Garamond" w:cs="EB Garamond"/>
          <w:b w:val="0"/>
          <w:i w:val="0"/>
          <w:color w:val="201B16"/>
          <w:sz w:val="20"/>
          <w:lang w:val="pt-BR" w:bidi="ar-SA"/>
          <w:kern w:val="16"/>
          <w14:ligatures w14:val="standardContextual"/>
        </w:rPr>
        <w:t xml:space="preserve"> a classificação da condição segundo a CID e a classificação funcional segundo a CIF (Classificação Internacional de Funcionalidade, Incapacidade e Saúde) são referenciais técnicos relevantes, embora não vinculem o perito.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12.12.4 Prova testemunhal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testemunhal tem papel subsidiário na aposentadoria da PcD: não substitui a perícia, mas pode complementá-la, especialmente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Comprovar a existência da deficiência em períodos remotos (quando não há documentação médica);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Demonstrar as barreiras enfrentadas pelo segurado no ambiente de trabalho e na vida comunitária;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Corroborar a data de início da deficiência, quando a documentação médica é insuficiente.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jurisprudência dos TRFs admite a prova testemunhal como meio complementar, mas é uniforme em exigir a perícia como prova principal. Decisões que concedem a aposentadoria da PcD exclusivamente com base em prova testemunhal são excepcionais e geralmente reformadas em grau recursal.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Valoração da prova pericial nos JEFs — aposentadoria da PcD</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a perícia biopsicossocial é meio de prova indispensável para a aferição do grau de deficiência e fixação da data de início, nos termos da LC 142/2013; o juiz pode, contudo, complementar ou afastar as conclusões periciais quando fundamentado em outros elementos do conjunto probatório, especialmente laudos médicos particulares contemporâneos ao período controvertido (TRF4, AC 5008734-55.2019.4.04.7001).</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TNU: a perícia biopsicossocial para fins da LC 142/2013 deve avaliar tanto os aspectos médicos (estrutura e função corporal) quanto os sociais (barreiras e limitação de participação), nos termos da CDPD e da Lei 13.146/2015; a omissão da avaliação social compromete a validade da perícia (TNU, PEDILEF 0502831-39.2017.4.05.8300).</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12.13 Visão monocular e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14.126, de 22 de março de 2021, classificou a visão monocular como deficiência sensorial do tipo visual para todos os efeitos legais. Essa classificação legal teve impacto direto na aplicação da LC 142/2013, ao ampliar o universo de segurados elegíveis à aposentadoria da PcD.</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12.13.1 Enquadramento na LC 142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visão monocular, classificada legalmente como deficiência sensorial, permite ao segurado que comprove essa condição requerer a aposentadoria da PcD. Contudo, a Lei 14.126/2021 não define automaticamente o grau de deficiência da pessoa com visão monocular — a classificação em leve, moderada ou grave depende da avaliação biopsicossocial (IF-BrA), que considera não apenas o diagnóstico (visão monocular) mas o impacto funcional da condição na vida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maioria dos segurados com visão monocular é classificada como pessoa com deficiência leve, pois a perda de visão em um olho, embora configure deficiência sensorial, tipicamente não compromete extensamente os domínios avaliados pelo IF-BrA (comunicação, mobilidade, cuidados pessoais, vida doméstica, socialização). Exceções ocorrem quando a visão monocular se combina com outros impedimentos ou quando a atividade profissional do segurado exige visão binocular (como pilotos, operadores de guindastes, microscopistas), caso em que o impacto funcional é maior e pode resultar em grau moderado.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12.13.2 Divergência jurisprudencial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jurisprudência sobre visão monocular e LC 142 apresenta divergência relevante: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da TNU:</w:t>
      </w:r>
      <w:r>
        <w:rPr>
          <w:rFonts w:ascii="EB Garamond" w:hAnsi="EB Garamond" w:cs="EB Garamond"/>
          <w:b w:val="0"/>
          <w:i w:val="0"/>
          <w:color w:val="201B16"/>
          <w:sz w:val="21"/>
          <w:lang w:val="pt-BR" w:bidi="ar-SA"/>
          <w:kern w:val="16"/>
          <w14:ligatures w14:val="standardContextual"/>
        </w:rPr>
        <w:t xml:space="preserve"> O mero diagnóstico de visão monocular não garante, por si só, a aposentadoria da PcD. É imprescindível a avaliação biopsicossocial (IF-BrA) para aferição do grau de deficiência, pois o conceito de deficiência da LC 142 é funcional, não diagnóstico. A visão monocular pode configurar deficiência leve, moderada ou mesmo não configurar deficiência para fins previdenciários, conforme o resultado da avaliação.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da TRU da 4ª Região (JEF):</w:t>
      </w:r>
      <w:r>
        <w:rPr>
          <w:rFonts w:ascii="EB Garamond" w:hAnsi="EB Garamond" w:cs="EB Garamond"/>
          <w:b w:val="0"/>
          <w:i w:val="0"/>
          <w:color w:val="201B16"/>
          <w:sz w:val="21"/>
          <w:lang w:val="pt-BR" w:bidi="ar-SA"/>
          <w:kern w:val="16"/>
          <w14:ligatures w14:val="standardContextual"/>
        </w:rPr>
        <w:t xml:space="preserve"> A visão monocular presume deficiência leve para fins de aposentadoria pela LC 142/2013, dispensando a aplicação do IF-BrA quando a condição está suficientemente documentada por exames oftalmológicos. Esse entendimento — firmado pela Turma Regional de Uniformização dos Juizados Especiais Federais da 4ª Região, e não pelo colegiado do TRF4 enquanto tribunal — é mais favorável ao segurado, mas não é unânime.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Cumpre, aqui, uma ressalva crítica. Embora a presunção fixada pela TRU da 4ª Região seja, em regra, benéfica ao segurado, parece-nos dogmaticamente frágil. Ao dispensar o IF-BrA mediante a só comprovação do diagnóstico oftalmológico, a tese reintroduz pela porta dos fundos o critério biomédico que a CDPD e a própria LC 142 expressamente abandonaram: converte o rótulo clínico (visão monocular) em grau de deficiência, quando o sistema da LC 142 condiciona o grau ao impacto funcional concreto, aferido pela interação entre impedimento e barreiras. A presunção tem, ainda, dupla face: se é cômoda ao segurado de funcionalidade preservada, prejudica aquele cujo impedimento visual, somado a outros fatores, justificaria enquadramento em grau mais elevado — e que, sob a presunção, teria seu pleito artificialmente nivelado por baixo. Por isso, entendemos preferível a orientação da TNU, que preserva a coerência do modelo biopsicossocial e melhor se ajusta à finalidade da norma. A presunção de grau leve, quando muito, deve operar como piso probatório, jamais como teto que obste a demonstração de grau superior.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Visão monocular e aposentadoria da PcD: divergência TNU × TRU da 4ª Região (JEF)</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TNU: o diagnóstico de visão monocular, ainda que classificado como deficiência sensorial pela Lei 14.126/2021, não dispensa a avaliação biopsicossocial para fins de concessão da aposentadoria prevista na LC 142/2013; o grau deve ser aferido pelo IF-BrA, considerando a interação entre o impedimento visual e as barreiras enfrentadas pelo segurado (TNU, PEDILEF 5003741-40.2019.4.04.7107).</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TRU da 4ª Região (JEF): a pessoa com visão monocular é presumivelmente deficiente leve para fins da LC 142/2013, bastando a comprovação da condição por exames oftalmológicos para ensejar a aposentadoria por tempo de contribuição da pessoa com deficiência (TRU da 4ª Região, 5015273-33.2017.4.04.7107). Trata-se de orientação da Turma Regional de Uniformização dos Juizados Especiais Federais, não de jurisprudência do colegiado do TRF4 enquanto tribunal.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Visão monocular: é deficiência, mas o grau depende da avaliação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a Lei 14.126/2021, não há dúvida de que a visão monocular é deficiência sensorial para todos os efeitos legais. Contudo: - O enquadramento na LC 142/2013 (grave, moderada ou leve) depende da avaliação biopsicossocial. - Na maioria dos casos, resultará em deficiência leve (TC de 33H/28M). - Em casos excepcionais (atividade profissional que exige visão binocular, presença de outros impedimentos), pode resultar em grau moderado. - A TNU exige avaliação biopsicossocial; a TRU da 4ª Região (JEF) admite presunção de deficiência leve. - O advogado deve preparar a prova para demonstrar o impacto funcional concreto da visão monocular na vida do segurado, independentemente da posição do tribunal competente.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12.14 Distinção BPC × aposentadoria PcD: qual pedir?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o BPC/LOAS e a aposentadoria da PcD (LC 142/2013) é decisiva para a orientação do cliente nos JEFs. Ambos os benefícios atendem pessoas com deficiência, mas com naturezas e consequências distintas (para o tratamento completo do BPC, v. Cap. 18).</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12.14.1 Comparativo estrutural</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BPC/LOAS (Cap. 18)</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PcD (LC 142)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Natureza jurídica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Assistencial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Previdenciário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Requisito de contribuição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(não contributivo)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(carência de 180 meses ou 15 anos para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Requisito de miserabilidade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(renda per capita ≤ 1/4 SM)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60H/55M (idade) ou sem idade (TC)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Valor mensal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fixo (R$ 1.621,00 em 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 a 100% do SB (pode ser &gt; 1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13º salário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Pensão por morte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gera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(gera para dependentes)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Acumulação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Vedada com aposentadoria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Regra geral de cumulação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Cessação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Sujeita a revisão a cada 2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Definitiva (salvo fraude)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Valor patrimonial/familiar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Limitado a 1 SM vitalício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Potencialmente superior + pensão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12.14.2 Critérios de escolha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escolha entre BPC e aposentadoria da PcD depende da situação concreta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Quando pedir BPC (detalhamento no Cap. 18):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sem contribuições suficientes ou que nunca contribuiu</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Renda per capita familiar ≤ 1/4 do SM</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uando pedir aposentadoria PcD (LC 142):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com carência cumprida (180 meses para TC; 15 anos para 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suficiente conforme o grau de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Renda não é critério (pode ter qualquer renda familiar)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Benefício potencialmente superior a 1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Proteção previdenciária plena (13º salário, pensão por morte para dependentes)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uando há dúvida: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Pedir ambos (aposentadoria PcD como principal + BPC como subsidiário)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fungibilidade (TNU Tema 217) permite que o juiz conceda o benefício mais adequado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Fluxograma decisório: BPC ou aposentadoria PcD?</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O segurado TEM contribuições previdenciárias?  - NÃO → Somente BPC (verificar miserabilidade)  - SIM → Prosseguir para 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2. O segurado tem carência suficiente (180 meses TC ou 15 anos idade)?  - NÃO → BPC (se preencher miserabilidade) ou aguardar carência  - SIM → Prosseguir para 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3. O segurado tem TC suficiente conforme o grau (25/29/33H ou 20/24/28M)?  - SIM → Aposentadoria por TC da PcD (sem idade mínima)  - NÃO → Prosseguir para 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4. O segurado tem idade suficiente (60H/55M)?  - SIM → Aposentadoria por idade da PcD (15 anos TC + deficiência)  - NÃO → BPC (se miserabilidade) ou aguardar idade/TC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Em qualquer caso: avaliar se o BPC é mais imediato (não exige contribuição) e se a aposentadoria é mais vantajosa a longo prazo (13º, pensão por morte, valor potencialmente superior).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Em caso de dúvida judicial: pedir aposentadoria PcD + subsidiariamente BPC (fungibilidade, TNU Tema 217).</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BPC NÃO gera pensão por morte — consequência grave para dependentes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Esta é a distinção mais impactante para o planejamento familiar: o segurado que recebe BPC e falece não deixa pensão por morte para seus dependentes. O cônjuge, os filhos menores e demais dependentes não recebem nenhum benefício derivado do BPC.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se aposenta pela LC 142 e falece gera direito à pensão por morte para seus dependentes, nos termos dos arts. 74 a 79 da Lei 8.213/91 (conforme detalhado no Capítulo 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diferença deve ser informada ao cliente de forma clara, especialmente quando o segurado com deficiência tem filhos menores ou cônjuge dependente economicamente. A aposentadoria da PcD, mesmo com valor mensal similar ao BPC, oferece proteção previdenciária que o BPC não oferece.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12.14.3 Fungibilidade: TNU Tema 217</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217 da TNU consagrou o princípio da fungibilidade entre benefícios previdenciários e assistenciais. A tese firmada reconhece que há fungibilidade entre o BPC/LOAS e os benefícios por incapacidade (auxílio por incapacidade temporária e aposentadoria por incapacidade permanente), permitindo que o juiz conheça de um deles mesmo que o requerimento administrativo verse sobre outro, desde que preenchidos os requisitos legais e garantido 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analógica do Tema 217 à aposentadoria da PcD (LC 142) é admitida pela jurisprudência dos TRFs: se o segurado requereu administrativamente BPC e, no curso do processo judicial, verifica-se que preenche os requisitos da aposentadoria da PcD (ou vice-versa), o juiz pode conceder o benefício mais adequado, sem exigência de novo requerimento administrativo para o benefício diverso. Essa fungibilidade é particularmente relevante nos JEFs, onde o princípio da simplicidade e da celeridade processual justifica a concessão do benefício mais vantajoso sem formalismos excessivos.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12.14.4 Auxílio-inclusão e a transição BPC →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auxílio-inclusão (art. 26, LOAS, com redação da Lei n. 14.176/2021) é benefício destinado à PcD que, recebendo BPC, ingressa no mercado de trabalho formal. O auxílio-inclusão equivale a 50% do valor do BPC (R$ 810,50 em 2026*) e pode ser recebido cumulativamente com a remuneração do trabalho, durante o período de emprego formal, como forma de incentivar a inclusão laboral da PcD.</w:t>
      </w:r>
    </w:p>
    <w:p>
      <w:pPr>
        <w:spacing w:before="0" w:after="60" w:line="240" w:lineRule="auto"/>
        <w:jc w:val="left"/>
      </w:pPr>
      <w:r>
        <w:rPr>
          <w:rFonts w:ascii="EB Garamond" w:hAnsi="EB Garamond" w:cs="EB Garamond"/>
          <w:b w:val="0"/>
          <w:i/>
          <w:color w:val="6B6256"/>
          <w:sz w:val="17"/>
          <w:lang w:val="pt-BR" w:bidi="ar-SA"/>
          <w:kern w:val="16"/>
          <w14:ligatures w14:val="standardContextual"/>
        </w:rPr>
        <w:t>Projeção, calculada como 50% do salário-mínimo estimado para 2026 (R$ 1.621,00). Valor sujeito a atualização após publicação oficial, em coerência com a nota da seção 12.18.6.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entre o auxílio-inclusão e a aposentadoria da PcD é relevante: o segurado PcD que deixou o BPC para trabalhar e recebe auxílio-inclusão está construindo tempo de contribuição que poderá, no futuro, gerar direito à aposentadoria da PcD (LC 142). Se esse segurado acumular TC suficiente conforme seu grau de deficiência, poderá requerer aposentadoria por TC da PcD com coeficiente de 100% do SB — benefício superior ao BPC + auxílio-inclusão em valor e em proteção aos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perspectiva de transição BPC → trabalho → aposentadoria PcD deve ser informada ao cliente, pois representa um planejamento previdenciário de longo prazo que pode resultar em proteção social mais ampla e duradoura. O auxílio-inclusão foi detalhado no Capítulo 18, seção 18.14, ao qual se remete para aprofundamento.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12.14.5 Impacto da escolha para os dependentes: análise patrimonial de longo prazo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escolha entre BPC e aposentadoria da PcD tem impacto patrimonial que ultrapassa a pessoa do segurado e alcança toda a família. Uma análise comparativa simples ilustra a diferença: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BPC (1 SM):</w:t>
      </w:r>
      <w:r>
        <w:rPr>
          <w:rFonts w:ascii="EB Garamond" w:hAnsi="EB Garamond" w:cs="EB Garamond"/>
          <w:b w:val="0"/>
          <w:i w:val="0"/>
          <w:color w:val="201B16"/>
          <w:sz w:val="21"/>
          <w:lang w:val="pt-BR" w:bidi="ar-SA"/>
          <w:kern w:val="16"/>
          <w14:ligatures w14:val="standardContextual"/>
        </w:rPr>
        <w:t xml:space="preserve"> Segurado PcD recebe R$ 1.621,00/mês, sem 13º salário. Ao falecer, os dependentes não recebem pensão por morte. Renda vitalícia líquida anual: R$ 19.452,00.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Aposentadoria PcD por TC, 100% SB (exemplo R$ 3.500,00):</w:t>
      </w:r>
      <w:r>
        <w:rPr>
          <w:rFonts w:ascii="EB Garamond" w:hAnsi="EB Garamond" w:cs="EB Garamond"/>
          <w:b w:val="0"/>
          <w:i w:val="0"/>
          <w:color w:val="201B16"/>
          <w:sz w:val="21"/>
          <w:lang w:val="pt-BR" w:bidi="ar-SA"/>
          <w:kern w:val="16"/>
          <w14:ligatures w14:val="standardContextual"/>
        </w:rPr>
        <w:t xml:space="preserve"> Segurado PcD recebe R$ 3.500,00/mês + 13º salário. Ao falecer, cônjuge e filhos menores recebem pensão por morte (art. 23, EC 103, conforme Cap. 19). Renda vitalícia líquida anual: R$ 45.500,00. Pensão por morte pode ser mantida ao cônjuge por 3 a 20+ anos, conforme idade e tempo de casamento.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anual (R$ 26.048,00) e a proteção dos dependentes (pensão por morte vs. Nenhuma proteção) tornam a aposentadoria da PcD mais vantajosa, por margem considerável, quando o segurado tem contribuições suficientes. A informação ao cliente deve ser clara e incluir a análise do impacto sobre dependentes, especialmente filhos menores.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12.15 Distinção aposentadoria PcD × aposentadoria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eficiência pressupõe que o segurado trabalha; incapacidade pressupõe que não pode trabalhar. A confusão entre os dois conceitos leva a erros de enquadramento tanto no INSS (que por vezes encaminha a pessoa com deficiência para perícia de incapacidade) quanto em juízo (onde a petição inicial pode confundir os fundamentos dos dois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12.15.1 Distinção conceitual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cerne da distinção reside no pressuposto de cada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da PcD (LC 142):</w:t>
      </w:r>
      <w:r>
        <w:rPr>
          <w:rFonts w:ascii="EB Garamond" w:hAnsi="EB Garamond" w:cs="EB Garamond"/>
          <w:b w:val="0"/>
          <w:i w:val="0"/>
          <w:color w:val="201B16"/>
          <w:sz w:val="21"/>
          <w:lang w:val="pt-BR" w:bidi="ar-SA"/>
          <w:kern w:val="16"/>
          <w14:ligatures w14:val="standardContextual"/>
        </w:rPr>
        <w:t xml:space="preserve"> pressupõe que o segurado TRABALHA com deficiência. A pessoa com deficiência é trabalhadora — exerce atividade laboral, contribui para o RGPS, constrói tempo de contribuição. O benefício reconhece as barreiras enfrentadas ao longo da vida profissional e compensa o esforço adicional com redução do TC exigido.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por incapacidade permanente (Cap. 6):</w:t>
      </w:r>
      <w:r>
        <w:rPr>
          <w:rFonts w:ascii="EB Garamond" w:hAnsi="EB Garamond" w:cs="EB Garamond"/>
          <w:b w:val="0"/>
          <w:i w:val="0"/>
          <w:color w:val="201B16"/>
          <w:sz w:val="21"/>
          <w:lang w:val="pt-BR" w:bidi="ar-SA"/>
          <w:kern w:val="16"/>
          <w14:ligatures w14:val="standardContextual"/>
        </w:rPr>
        <w:t xml:space="preserve"> pressupõe que o segurado NÃO PODE trabalhar. A pessoa incapaz está privada de sua capacidade laboral, total e permanentemente. O benefício substitui a renda que o segurado não pode mais auferir por conta da incapacidade.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12.15.2 Comparativo detalhado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PcD (LC 142)</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incapacidade (Cap. 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Pressuposto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 segurado TRABALHA com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 segurado NÃO PODE trabalhar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Causa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Impedimento funcional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Impossibilidade laboral (incapacidade)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(TC) ou 60H/55M (idade)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 (TC) ou 15 anos (idade)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(carência 12 meses, dispensável se acidentário)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 (TC) ou 70% + 1%/grupo de 12 contrib. (idade)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 a 20H/15M (art. 26, § 2º, III, EC 103); exceção: 100% do SB se acidentário (art. 26, § 3º, II,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Somente se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Caráter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Definitiva (salvo fraude)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Pode cessar se recuperar capacidade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Perícia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Biopsicossocial (IF-BrA)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Médica (capacidade laboral)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Acréscimo 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(grande invalidez, art. 45, Lei 8.213)</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12.15.3 Situações fronteiriças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existem situações de fronteira entre deficiência e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PcD que se torna incapaz:</w:t>
      </w:r>
      <w:r>
        <w:rPr>
          <w:rFonts w:ascii="EB Garamond" w:hAnsi="EB Garamond" w:cs="EB Garamond"/>
          <w:b w:val="0"/>
          <w:i w:val="0"/>
          <w:color w:val="201B16"/>
          <w:sz w:val="21"/>
          <w:lang w:val="pt-BR" w:bidi="ar-SA"/>
          <w:kern w:val="16"/>
          <w14:ligatures w14:val="standardContextual"/>
        </w:rPr>
        <w:t xml:space="preserve"> Se a deficiência evolui para incapacidade (por exemplo, progressão de doença degenerativa), o segurado faz jus ao benefício por incapacidade, seja auxílio por incapacidade temporária (se a incapacidade é temporária) ou aposentadoria por incapacidade permanente (se total e permanente). Nesse caso, o segurado deixa de ser candidato à aposentadoria da PcD (que pressupõe capacidade laboral) e passa a ser candidato ao benefício por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PcD que já está aposentada e se torna incapaz:</w:t>
      </w:r>
      <w:r>
        <w:rPr>
          <w:rFonts w:ascii="EB Garamond" w:hAnsi="EB Garamond" w:cs="EB Garamond"/>
          <w:b w:val="0"/>
          <w:i w:val="0"/>
          <w:color w:val="201B16"/>
          <w:sz w:val="21"/>
          <w:lang w:val="pt-BR" w:bidi="ar-SA"/>
          <w:kern w:val="16"/>
          <w14:ligatures w14:val="standardContextual"/>
        </w:rPr>
        <w:t xml:space="preserve"> Se a pessoa com deficiência já se aposentou pela LC 142 e posteriormente se torna incapaz, já está em gozo de aposentadoria e a incapacidade superveniente não gera novo benefício. A aposentadoria por TC ou por idade da PcD é definitiva.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que oscila entre deficiência e incapacidade:</w:t>
      </w:r>
      <w:r>
        <w:rPr>
          <w:rFonts w:ascii="EB Garamond" w:hAnsi="EB Garamond" w:cs="EB Garamond"/>
          <w:b w:val="0"/>
          <w:i w:val="0"/>
          <w:color w:val="201B16"/>
          <w:sz w:val="21"/>
          <w:lang w:val="pt-BR" w:bidi="ar-SA"/>
          <w:kern w:val="16"/>
          <w14:ligatures w14:val="standardContextual"/>
        </w:rPr>
        <w:t xml:space="preserve"> Em condições como transtornos mentais graves, a pessoa pode alternar entre períodos de capacidade laboral reduzida (deficiência) e períodos de incapacidade total. Nesses casos, o advogado deve avaliar qual benefício é mais vantajoso e sustentável a longo prazo.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Incapacidade parcial e deficiência:</w:t>
      </w:r>
      <w:r>
        <w:rPr>
          <w:rFonts w:ascii="EB Garamond" w:hAnsi="EB Garamond" w:cs="EB Garamond"/>
          <w:b w:val="0"/>
          <w:i w:val="0"/>
          <w:color w:val="201B16"/>
          <w:sz w:val="21"/>
          <w:lang w:val="pt-BR" w:bidi="ar-SA"/>
          <w:kern w:val="16"/>
          <w14:ligatures w14:val="standardContextual"/>
        </w:rPr>
        <w:t xml:space="preserve"> A pessoa com incapacidade parcial (que pode exercer algumas atividades mas não todas) pode, conforme o caso, ser enquadrada como pessoa com deficiência para fins da LC 142, desde que a incapacidade parcial decorra de impedimento de longo prazo e restrinja sua participação social. Exemplo: o segurado que perdeu movimentos de uma mão (incapacidade parcial para atividades que exigem destreza bimanual) mas pode exercer atividades administrativas é, ao mesmo tempo, parcialmente incapaz (para a atividade anterior) e pessoa com deficiência (impedimento funcional de longo prazo). Nesse caso, pode optar pela aposentadoria da PcD se tiver TC suficiente, ou pelo auxílio-acidente (se o impedimento decorreu de acidente) seguido de reabilitação profissional.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Conversão de benefício por incapacidade em aposentadoria PcD:</w:t>
      </w:r>
      <w:r>
        <w:rPr>
          <w:rFonts w:ascii="EB Garamond" w:hAnsi="EB Garamond" w:cs="EB Garamond"/>
          <w:b w:val="0"/>
          <w:i w:val="0"/>
          <w:color w:val="201B16"/>
          <w:sz w:val="21"/>
          <w:lang w:val="pt-BR" w:bidi="ar-SA"/>
          <w:kern w:val="16"/>
          <w14:ligatures w14:val="standardContextual"/>
        </w:rPr>
        <w:t xml:space="preserve"> O segurado que recebe auxílio por incapacidade temporária e recupera parcialmente a capacidade laboral, mantendo impedimento funcional de longo prazo, pode requerer a aposentadoria da PcD. Essa situação é relativamente comum em casos de acidentes com sequelas permanentes: o segurado recebe auxílio por incapacidade temporária durante a recuperação, retorna ao trabalho (com limitações) e, se tem TC suficiente, pode requerer a aposentadoria da PcD pela LC 142.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orientação adequada do cliente exige que o advogado avalie não apenas o estado atual de saúde e funcionalidade, mas também o prognóstico, a perspectiva de retorno ao trabalho, o TC acumulado e as condições de cada benefício. Em muitos casos, a aposentadoria da PcD é preferível à aposentadoria por incapacidade permanente pelo coeficiente mais favorável (100% vs. 60%+2%), embora a aposentadoria por incapacidade não exija TC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orientar o cliente para cada benefício</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da PcD (LC 142):</w:t>
            </w:r>
            <w:r>
              <w:rPr>
                <w:rFonts w:ascii="EB Garamond" w:hAnsi="EB Garamond" w:cs="EB Garamond"/>
                <w:b w:val="0"/>
                <w:i w:val="0"/>
                <w:color w:val="201B16"/>
                <w:sz w:val="19"/>
                <w:lang w:val="pt-BR" w:bidi="ar-SA"/>
                <w:kern w:val="16"/>
                <w14:ligatures w14:val="standardContextual"/>
              </w:rPr>
              <w:t xml:space="preserve"> - O segurado trabalha (ou pode trabalhar) com deficiência - Tem TC suficiente conforme o grau ou idade + 15 anos - Quer benefício definitivo, sem risco de cessação - Deseja coeficiente de 100% (TC) sem fator previdenciário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por incapacidade permanente (Cap. 6):</w:t>
            </w:r>
            <w:r>
              <w:rPr>
                <w:rFonts w:ascii="EB Garamond" w:hAnsi="EB Garamond" w:cs="EB Garamond"/>
                <w:b w:val="0"/>
                <w:i w:val="0"/>
                <w:color w:val="201B16"/>
                <w:sz w:val="19"/>
                <w:lang w:val="pt-BR" w:bidi="ar-SA"/>
                <w:kern w:val="16"/>
                <w14:ligatures w14:val="standardContextual"/>
              </w:rPr>
              <w:t xml:space="preserve"> - O segurado NÃO pode trabalhar (total e permanentemente) - Independe de TC mínimo (carência 12 meses, dispensável se acidentário) - Coeficiente menos favorável (60%+2%, com exceções para acidentário) - Sujeita a cessação se recuperar capacidade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Benefício por incapacidade temporária (Cap. 7):</w:t>
            </w:r>
            <w:r>
              <w:rPr>
                <w:rFonts w:ascii="EB Garamond" w:hAnsi="EB Garamond" w:cs="EB Garamond"/>
                <w:b w:val="0"/>
                <w:i w:val="0"/>
                <w:color w:val="201B16"/>
                <w:sz w:val="19"/>
                <w:lang w:val="pt-BR" w:bidi="ar-SA"/>
                <w:kern w:val="16"/>
                <w14:ligatures w14:val="standardContextual"/>
              </w:rPr>
              <w:t xml:space="preserve"> - O segurado está temporariamente incapaz (não permanentemente) - Adequado para situações transitórias - Pode converter-se em aposentadoria por incapacidade se a incapacidade se torna permanente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 de ouro:</w:t>
            </w:r>
            <w:r>
              <w:rPr>
                <w:rFonts w:ascii="EB Garamond" w:hAnsi="EB Garamond" w:cs="EB Garamond"/>
                <w:b w:val="0"/>
                <w:i w:val="0"/>
                <w:color w:val="201B16"/>
                <w:sz w:val="19"/>
                <w:lang w:val="pt-BR" w:bidi="ar-SA"/>
                <w:kern w:val="16"/>
                <w14:ligatures w14:val="standardContextual"/>
              </w:rPr>
              <w:t xml:space="preserve"> se o segurado trabalha e tem TC, prefira a aposentadoria da PcD; se o segurado não pode trabalhar, é benefício por incapacidade.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Fungibilidade entre aposentadoria PcD e benefício por incapacidade</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verificada a existência de incapacidade laboral total e permanente, é possível converter o pedido de aposentadoria da pessoa com deficiência (LC 142/2013) em aposentadoria por incapacidade permanente, em aplicação do princípio da fungibilidade dos pedidos previdenciários (TRF4, AC 5003219-89.2018.4.04.7009).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TRF3: embora o segurado tenha requerido aposentadoria por incapacidade, a perícia judicial constatou impedimentos funcionais de longo prazo configuradores de deficiência moderada, sem incapacidade laboral total; cabível a concessão da aposentadoria da pessoa com deficiência (LC 142/2013) em substituição ao benefício por incapacidade, por fungibilidade (TRF3, ApCiv 5010782-31.2019.4.03.6105).</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12.16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nos Juizados Especiais Federais apresenta peculiaridades processuais que o advogado deve conhecer para uma atuação eficaz.</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dos JEFs para ações de aposentadoria da PcD segue a regra geral do art. 3º da Lei n. 10.259/2001: causas de valor até 60 salários-mínimos (R$ 97.260,00 em 2026, valor projetado). Como a aposentadoria da PcD é limitada ao teto do RGPS (R$ 8.475,55/mês em 2026, valor projetado), a prestação mensal sempre será inferior ao teto JEF, e o valor da causa (12 prestações vincendas + parcelas vencidas) frequentemente se enquadra na competência dos Juizados, salvo quando o período de retroação é extenso (conforme detalhado no Capítulo 23, seção 23.3).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prévio requerimento administrativo é obrigatório para o ajuizamento da ação de aposentadoria da PcD, nos termos do Tema 350 do STF (RE 631.240). O segurado deve requerer administrativamente a aposentadoria da PcD junto ao INSS e aguardar a resposta (concessão, indeferimento ou silêncio por prazo razoável) antes de ingressar em juízo.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administrativo da aposentadoria da PcD tem peculiaridades: o INSS deve agendar e realizar a avaliação biopsicossocial (perícia médica + avaliação social), o que pode demandar prazo significativo. O indeferimento pode ocorrer por: (a) não reconhecimento da deficiência; (b) reconhecimento de grau insuficiente (por exemplo, grau leve quando o segurado precisa de grau moderado para ter TC suficiente); ou (c) TC ou carência insuficientes.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12.16.3 Perícia biopsicossocial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biopsicossocial é o ato processual mais importante na ação de aposentadoria da PcD. O juiz do JEF nomeará perito (médico e, idealmente, assistente social) para avaliar o segurado conforme os critérios da LC 142/2013.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Honorários periciais:</w:t>
      </w:r>
      <w:r>
        <w:rPr>
          <w:rFonts w:ascii="EB Garamond" w:hAnsi="EB Garamond" w:cs="EB Garamond"/>
          <w:b w:val="0"/>
          <w:i w:val="0"/>
          <w:color w:val="201B16"/>
          <w:sz w:val="21"/>
          <w:lang w:val="pt-BR" w:bidi="ar-SA"/>
          <w:kern w:val="16"/>
          <w14:ligatures w14:val="standardContextual"/>
        </w:rPr>
        <w:t xml:space="preserve"> No âmbito dos JEFs, os honorários do perito judicial são pagos pela Justiça Federal (art. 12, § 1º, Lei 10.259/2001). O segurado não arca com custos periciais, o que viabiliza o acesso à justiça para PcD em situação de vulnerabilidade econômica.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Quesitos:</w:t>
      </w:r>
      <w:r>
        <w:rPr>
          <w:rFonts w:ascii="EB Garamond" w:hAnsi="EB Garamond" w:cs="EB Garamond"/>
          <w:b w:val="0"/>
          <w:i w:val="0"/>
          <w:color w:val="201B16"/>
          <w:sz w:val="21"/>
          <w:lang w:val="pt-BR" w:bidi="ar-SA"/>
          <w:kern w:val="16"/>
          <w14:ligatures w14:val="standardContextual"/>
        </w:rPr>
        <w:t xml:space="preserve"> As partes devem formular quesitos objetivos e alinhados aos critérios do IF-BrA (conforme sugerido na seção 12.12.2). Quesitos genéricos ("o segurado é deficiente?") devem ser evitados em favor de quesitos específicos que permitam ao perito avaliar cada domínio funcional.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12.16.4 Pedido alternativo e fungibilidade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petição inicial da ação de aposentadoria da PcD pode, e deve, quando cabível, conter pedido alternativo: aposentadoria por TC da PcD (principal) + aposentadoria por idade da PcD (subsidiário) + BPC (subsidiário). A fungibilidade (TNU Tema 217 e analogia) permite que o juiz conceda o benefício mais adequado ao caso, conforme o resultado da instrução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estratégia é especialmente importante quando há incerteza sobre: (a) o grau de deficiência que será reconhecido pela perícia judicial; (b) o TC efetivo do segurado (que pode ser maior ou menor que o alegado, conforme análise do CNIS); ou (c) o preenchimento do requisito etário para a aposentadoria por idade da PcD.</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12.16.5 Reafirmação da DER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(Data de Entrada do Requerimento) aplica-se à aposentadoria da PcD, nos termos do Tema 995 do STJ. Se o segurado não preenchia os requisitos na data do requerimento administrativo mas os preencheu durante o processo judicial (por exemplo, completou o TC mínimo ou atingiu a idade mínima), o juiz pode reafirmar a DER para a data de implementação dos requisitos, com efeitos financeiros a partir de então.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12.16.6 Tutela antecipada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antecipada (tutela de urgência) é cabível na ação de aposentadoria da PcD quando presentes a probabilidade do direito e o perigo de dano ou risco ao resultado útil do processo (art. 300, CPC). Na prática, a tutela antecipada é deferida quando: (a) a perícia judicial é conclusiva quanto ao grau de deficiência e ao preenchimento dos requisitos; (b) o segurado demonstra necessidade alimentar urgente; e (c) não há controvérsia razoável sobre os fatos.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12.16.7 Instrução probatória: particularidades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probatória nas ações de aposentadoria da PcD apresenta peculiaridades em relação às demais ações previdenciárias: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Complexidade da perícia:</w:t>
      </w:r>
      <w:r>
        <w:rPr>
          <w:rFonts w:ascii="EB Garamond" w:hAnsi="EB Garamond" w:cs="EB Garamond"/>
          <w:b w:val="0"/>
          <w:i w:val="0"/>
          <w:color w:val="201B16"/>
          <w:sz w:val="21"/>
          <w:lang w:val="pt-BR" w:bidi="ar-SA"/>
          <w:kern w:val="16"/>
          <w14:ligatures w14:val="standardContextual"/>
        </w:rPr>
        <w:t xml:space="preserve"> Enquanto as ações de benefício por incapacidade exigem perícia médica para aferir a capacidade laboral (sim/não, total/parcial, temporária/permanente), a aposentadoria da PcD exige avaliação biopsicossocial que classifica o grau de deficiência — análise mais complexa, que envolve 7 domínios funcionais e dois profissionais.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Retrospectividade:</w:t>
      </w:r>
      <w:r>
        <w:rPr>
          <w:rFonts w:ascii="EB Garamond" w:hAnsi="EB Garamond" w:cs="EB Garamond"/>
          <w:b w:val="0"/>
          <w:i w:val="0"/>
          <w:color w:val="201B16"/>
          <w:sz w:val="21"/>
          <w:lang w:val="pt-BR" w:bidi="ar-SA"/>
          <w:kern w:val="16"/>
          <w14:ligatures w14:val="standardContextual"/>
        </w:rPr>
        <w:t xml:space="preserve"> A perícia na aposentadoria da PcD deve frequentemente reconstituir o passado do segurado, fixando a data de início da deficiência e identificando eventuais variações de grau ao longo de anos ou décadas. Essa análise retrospectiva é mais desafiadora que a perícia de incapacidade, que tipicamente avalia o estado 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Audiência de instrução e julgamento:</w:t>
      </w:r>
      <w:r>
        <w:rPr>
          <w:rFonts w:ascii="EB Garamond" w:hAnsi="EB Garamond" w:cs="EB Garamond"/>
          <w:b w:val="0"/>
          <w:i w:val="0"/>
          <w:color w:val="201B16"/>
          <w:sz w:val="21"/>
          <w:lang w:val="pt-BR" w:bidi="ar-SA"/>
          <w:kern w:val="16"/>
          <w14:ligatures w14:val="standardContextual"/>
        </w:rPr>
        <w:t xml:space="preserve"> Nos JEFs, a audiência é frequentemente realizada de forma una (instrução e julgamento). O advogado deve estar preparado para: (a) complementar quesitos ao perito em audiência; (b) requerer esclarecimentos orais do perito (art. 477, CPC); (c) apresentar parecer de assistente técnico; e (d) produzir prova testemunhal complementar na mesma oportunidade.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Perícia indireta (prova emprestada):</w:t>
      </w:r>
      <w:r>
        <w:rPr>
          <w:rFonts w:ascii="EB Garamond" w:hAnsi="EB Garamond" w:cs="EB Garamond"/>
          <w:b w:val="0"/>
          <w:i w:val="0"/>
          <w:color w:val="201B16"/>
          <w:sz w:val="21"/>
          <w:lang w:val="pt-BR" w:bidi="ar-SA"/>
          <w:kern w:val="16"/>
          <w14:ligatures w14:val="standardContextual"/>
        </w:rPr>
        <w:t xml:space="preserve"> Quando o segurado já foi submetido a avaliação biopsicossocial pelo INSS ou em outro processo judicial, o resultado pode ser utilizado como prova emprestada, observado o contraditório (art. 372, CPC). A perícia administrativa do INSS, embora não vincule o juiz, constitui elemento probatório relevante, especialmente quando diverge do resultado da perícia judicial.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12.16.8 Honorários advocatícios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os honorários advocatícios em ações de aposentadoria da PcD seguem as regras gerais da Lei n. 10.259/2001 e do CPC: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Sucumbência do INSS:</w:t>
      </w:r>
      <w:r>
        <w:rPr>
          <w:rFonts w:ascii="EB Garamond" w:hAnsi="EB Garamond" w:cs="EB Garamond"/>
          <w:b w:val="0"/>
          <w:i w:val="0"/>
          <w:color w:val="201B16"/>
          <w:sz w:val="21"/>
          <w:lang w:val="pt-BR" w:bidi="ar-SA"/>
          <w:kern w:val="16"/>
          <w14:ligatures w14:val="standardContextual"/>
        </w:rPr>
        <w:t xml:space="preserve"> Quando o segurado é vencedor, os honorários são fixados entre 10% e 20% do valor da condenação (parcelas vencidas até a data da sentença ou do acórdão), nos termos do art. 85, § 3º, I, CPC. A jurisprudência dos JEFs tem fixado honorários em 10% como regra geral para ações previdenciárias.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Sucumbência do segurado:</w:t>
      </w:r>
      <w:r>
        <w:rPr>
          <w:rFonts w:ascii="EB Garamond" w:hAnsi="EB Garamond" w:cs="EB Garamond"/>
          <w:b w:val="0"/>
          <w:i w:val="0"/>
          <w:color w:val="201B16"/>
          <w:sz w:val="21"/>
          <w:lang w:val="pt-BR" w:bidi="ar-SA"/>
          <w:kern w:val="16"/>
          <w14:ligatures w14:val="standardContextual"/>
        </w:rPr>
        <w:t xml:space="preserve"> O segurado vencido nos JEFs está isento de honorários e custas se beneficiário da justiça gratuita (art. 98, § 3º, CPC), condição que a grande maioria dos segurados PcD preenche.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Honorários contratuais:</w:t>
      </w:r>
      <w:r>
        <w:rPr>
          <w:rFonts w:ascii="EB Garamond" w:hAnsi="EB Garamond" w:cs="EB Garamond"/>
          <w:b w:val="0"/>
          <w:i w:val="0"/>
          <w:color w:val="201B16"/>
          <w:sz w:val="21"/>
          <w:lang w:val="pt-BR" w:bidi="ar-SA"/>
          <w:kern w:val="16"/>
          <w14:ligatures w14:val="standardContextual"/>
        </w:rPr>
        <w:t xml:space="preserve"> O contrato de honorários advocatícios entre advogado e segurado PcD segue as regras do Estatuto da OAB e da tabela de honorários da seccional. É prática comum o pacto de quota litis (percentual sobre o êxito), geralmente entre 20% e 30% do valor recebido.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12.16.9 Sentença e recurso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na ação de aposentadoria da PcD deve especificar: (a) o grau de deficiência reconhecido; (b) a data de início da deficiência; (c) os períodos sob cada grau (se houver variação); (d) a modalidade de aposentadoria concedida (TC ou idade); (e) a base de cálculo (média dos SC); (f) o coeficiente aplicável (100% ou 70% + 1% por grupo de 12 contribuições); e (g) a DIB (Data de Início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contra a sentença é o recurso inominado (art. 41, Lei 9.099/95 c/c art. 1º, Lei 10.259/2001), com prazo de 10 dias. A impugnação mais comum do INSS em grau recursal é a valoração da prova pericial (grau de deficiência reconhecido, data de início) e a base de cálculo do benefício (aplicação ou não do art. 26, EC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da parte autora é menos frequente, mas pode versar sobre: (a) grau de deficiência reconhecido (quando o segurado pretende grau mais grave); (b) data de início da deficiência (quando fixada em data posterior à pretendida); (c) impugnação do fator previdenciário (quando o INSS o aplicou e a sentença manteve); ou (d) DIB (quando fixada na data da perícia judicial e não na DER ou na reafirmação).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Recursal, ao analisar o recurso, pode: manter a sentença, reformá-la total ou parcialmente, ou anulá-la para produção de nova prova (determinando nova perícia biopsicossocial, por exemplo, quando a perícia judicial for considerada deficiente ou inconclusiva).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documental para aposentadoria PcD nos JEFs</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pessoal:</w:t>
            </w:r>
            <w:r>
              <w:rPr>
                <w:rFonts w:ascii="EB Garamond" w:hAnsi="EB Garamond" w:cs="EB Garamond"/>
                <w:b w:val="0"/>
                <w:i w:val="0"/>
                <w:color w:val="201B16"/>
                <w:sz w:val="19"/>
                <w:lang w:val="pt-BR" w:bidi="ar-SA"/>
                <w:kern w:val="16"/>
                <w14:ligatures w14:val="standardContextual"/>
              </w:rPr>
              <w:t xml:space="preserve"> - [ ] RG e CPF do segurado - [ ] CTPS (todas as carteiras, mesmo antigas) - [ ] NIT/PIS/PASEP - [ ] Comprovante de residência atualizado</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previdenciária:</w:t>
            </w:r>
            <w:r>
              <w:rPr>
                <w:rFonts w:ascii="EB Garamond" w:hAnsi="EB Garamond" w:cs="EB Garamond"/>
                <w:b w:val="0"/>
                <w:i w:val="0"/>
                <w:color w:val="201B16"/>
                <w:sz w:val="19"/>
                <w:lang w:val="pt-BR" w:bidi="ar-SA"/>
                <w:kern w:val="16"/>
                <w14:ligatures w14:val="standardContextual"/>
              </w:rPr>
              <w:t xml:space="preserve"> - [ ] CNIS (Cadastro Nacional de Informações Sociais) — extrato detalhado - [ ] Carta de indeferimento do INSS (com motivo) - [ ] Resultado da avaliação biopsicossocial administrativa (se realizada) - [ ] Processo administrativo completo (se disponível)</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médica e funcional:</w:t>
            </w:r>
            <w:r>
              <w:rPr>
                <w:rFonts w:ascii="EB Garamond" w:hAnsi="EB Garamond" w:cs="EB Garamond"/>
                <w:b w:val="0"/>
                <w:i w:val="0"/>
                <w:color w:val="201B16"/>
                <w:sz w:val="19"/>
                <w:lang w:val="pt-BR" w:bidi="ar-SA"/>
                <w:kern w:val="16"/>
                <w14:ligatures w14:val="standardContextual"/>
              </w:rPr>
              <w:t xml:space="preserve"> - [ ] Laudos médicos com CID-10, descrição funcional e data de início - [ ] Exames complementares (imagem, audiometria, campo visual, etc.) - [ ] Relatórios de acompanhamento médico (evolução) - [ ] Prescrição de medicamentos contínuos - [ ] Laudos de reabilitação (INSS, APAE, centros especializados) - [ ] Comprovante de uso de tecnologia assistiva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social:</w:t>
            </w:r>
            <w:r>
              <w:rPr>
                <w:rFonts w:ascii="EB Garamond" w:hAnsi="EB Garamond" w:cs="EB Garamond"/>
                <w:b w:val="0"/>
                <w:i w:val="0"/>
                <w:color w:val="201B16"/>
                <w:sz w:val="19"/>
                <w:lang w:val="pt-BR" w:bidi="ar-SA"/>
                <w:kern w:val="16"/>
                <w14:ligatures w14:val="standardContextual"/>
              </w:rPr>
              <w:t xml:space="preserve"> - [ ] Relatório social (se disponível) - [ ] Comprovação de barreiras de acessibilidade - [ ] Declaração do empregador sobre adaptações no trabalho - [ ] Fotos do ambiente doméstico (se relevantes para acessibilidade)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 ] Simulação de TC por grau (usando fatores de conversão se deficiência superveniente) - [ ] Simulação de RMI (100% SB para TC; 70% + 1% por grupo de 12 contrib. Para idade) - [ ] Verificação de fator previdenciário (se vantajoso)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12.17 Questões especiais e casos de fronteira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da LC 142/2013 suscita questões especiais que transcendem os cenários típicos de aposentadoria da PcD. Reunimos a seguir as situações de fronteira que, na nossa experiência, mais frequentemente desafiam o intérprete por exigirem a leitura combinada da LC 142 com outras camadas do sistema — a aposentadoria especial, as regras de custeio do contribuinte individual e do MEI, a contagem recíproca e o regime de acumulação. O fio que costura todas elas é o mesmo: a LC 142 não é um microssistema isolado, e seu art. 70-I (Decreto 3.048/99) determina a aplicação subsidiária das demais normas do RGPS, de modo que cada caso de fronteira se resolve menos por regra específica e mais pela articulação coerente de princípios já conhecidos.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12.17.1 PcD que exerceu atividade especial (agentes nocivos)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com deficiência que também exerceu atividade em condições especiais (exposição a agentes nocivos, conforme Capítulo 8) enfrenta uma vedação importante: o art. 70-F do Decreto 3.048/99 (incluído pelo Decreto 8.145/2013) proíbe a cumulação da redução de TC por deficiência (LC 142) com a redução por atividade especial (art. 57, Lei 8.213) no mesmo período contributivo. A vedação de cumulação justifica-se porque ambos os mecanismos de redução de tempo de contribuição visam compensar desvantagens distintas, e sua sobreposição configuraria duplo benefício normativo sobre o mesmo fato gerador.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Isso significa que, se o segurado PcD trabalhou por 15 anos exposto a agentes nocivos, esses 15 anos não podem ser simultaneamente contados com redução por deficiência e com redução por atividade especial. O segurado deve optar pela via mais vantajosa: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Opção 1 — Aposentadoria especial (Cap. 8):</w:t>
      </w:r>
      <w:r>
        <w:rPr>
          <w:rFonts w:ascii="EB Garamond" w:hAnsi="EB Garamond" w:cs="EB Garamond"/>
          <w:b w:val="0"/>
          <w:i w:val="0"/>
          <w:color w:val="201B16"/>
          <w:sz w:val="21"/>
          <w:lang w:val="pt-BR" w:bidi="ar-SA"/>
          <w:kern w:val="16"/>
          <w14:ligatures w14:val="standardContextual"/>
        </w:rPr>
        <w:t xml:space="preserve"> converter o tempo especial (fator 1,40 para 25→35 anos) e somar ao tempo comum, buscando a aposentadoria especial (que exigia idade mínima após a EC 103/2019, requisito declarado inconstitucional pelo STF na ADI 6.309, j. 03/06/2026).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Opção 2 — Aposentadoria PcD (LC 142):</w:t>
      </w:r>
      <w:r>
        <w:rPr>
          <w:rFonts w:ascii="EB Garamond" w:hAnsi="EB Garamond" w:cs="EB Garamond"/>
          <w:b w:val="0"/>
          <w:i w:val="0"/>
          <w:color w:val="201B16"/>
          <w:sz w:val="21"/>
          <w:lang w:val="pt-BR" w:bidi="ar-SA"/>
          <w:kern w:val="16"/>
          <w14:ligatures w14:val="standardContextual"/>
        </w:rPr>
        <w:t xml:space="preserve"> utilizar a redução por deficiência e somar o tempo sem aplicar a conversão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escolha depende do caso concreto: se o segurado tem mais tempo de atividade especial do que de deficiência, a aposentadoria especial pode ser mais vantajosa; se tem mais tempo com deficiência (mesmo em atividade não especial), a aposentadoria da PcD tende a ser mais favorável.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PcD + atividade especial: vedação de cumulação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PcD que exerceu atividade especial NÃO pode somar ambas as reduções no mesmo período. Deve escolher uma das vias: - Conversão especial (Cap. 8) OU redução por deficiência (LC 142), nunca ambas no mesmo período. - Em períodos distintos, a regra se aplica separadamente: período com atividade especial pode ser convertido; período com deficiência (sem atividade especial) pode ser contado com redução PcD. - A análise comparativa é indispensável para orientar o cliente corretamente.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12.17.2 PcD contribuinte individual e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exige contribuições previdenciárias, o que levanta questões específicas para contribuintes individuais e MEI (Microempreendedor Individual):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MEI com plano simplificado (5%):</w:t>
      </w:r>
      <w:r>
        <w:rPr>
          <w:rFonts w:ascii="EB Garamond" w:hAnsi="EB Garamond" w:cs="EB Garamond"/>
          <w:b w:val="0"/>
          <w:i w:val="0"/>
          <w:color w:val="201B16"/>
          <w:sz w:val="21"/>
          <w:lang w:val="pt-BR" w:bidi="ar-SA"/>
          <w:kern w:val="16"/>
          <w14:ligatures w14:val="standardContextual"/>
        </w:rPr>
        <w:t xml:space="preserve"> O MEI que contribui com 5% sobre o salário-mínimo tem direito apenas à aposentadoria por idade (art. 21, § 2º, Lei 8.212/91). Consequentemente, o MEI com deficiência que contribui apenas com 5% NÃO tem direito à aposentadoria por TC da PcD (art. 3º, I-III, LC 142), pois as contribuições pelo plano simplificado não geram direito a aposentadoria por TC. Porém, tem direito à aposentadoria por idade da PcD (art. 3º, IV) ao atingir 60H/55M com 15 anos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Complementação de contribuição:</w:t>
      </w:r>
      <w:r>
        <w:rPr>
          <w:rFonts w:ascii="EB Garamond" w:hAnsi="EB Garamond" w:cs="EB Garamond"/>
          <w:b w:val="0"/>
          <w:i w:val="0"/>
          <w:color w:val="201B16"/>
          <w:sz w:val="21"/>
          <w:lang w:val="pt-BR" w:bidi="ar-SA"/>
          <w:kern w:val="16"/>
          <w14:ligatures w14:val="standardContextual"/>
        </w:rPr>
        <w:t xml:space="preserve"> O MEI pode complementar suas contribuições com a diferença entre 5% e 20% sobre o salário-mínimo (art. 21, § 3º, Lei 8.212), passando a ter direito à aposentadoria por TC — e, consequentemente, à aposentadoria por TC da PcD. A complementação deve ser feita mediante GPS com código específico.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Contribuinte individual com plano normal (20%):</w:t>
      </w:r>
      <w:r>
        <w:rPr>
          <w:rFonts w:ascii="EB Garamond" w:hAnsi="EB Garamond" w:cs="EB Garamond"/>
          <w:b w:val="0"/>
          <w:i w:val="0"/>
          <w:color w:val="201B16"/>
          <w:sz w:val="21"/>
          <w:lang w:val="pt-BR" w:bidi="ar-SA"/>
          <w:kern w:val="16"/>
          <w14:ligatures w14:val="standardContextual"/>
        </w:rPr>
        <w:t xml:space="preserve"> O contribuinte individual que recolhe com alíquota de 20% tem acesso pleno à aposentadoria por TC da PcD, nas mesmas condições que o segurado empregado.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Contribuinte individual com plano simplificado (11%):</w:t>
      </w:r>
      <w:r>
        <w:rPr>
          <w:rFonts w:ascii="EB Garamond" w:hAnsi="EB Garamond" w:cs="EB Garamond"/>
          <w:b w:val="0"/>
          <w:i w:val="0"/>
          <w:color w:val="201B16"/>
          <w:sz w:val="21"/>
          <w:lang w:val="pt-BR" w:bidi="ar-SA"/>
          <w:kern w:val="16"/>
          <w14:ligatures w14:val="standardContextual"/>
        </w:rPr>
        <w:t xml:space="preserve"> Assim como o MEI, contribuições de 11% geram direito apenas à aposentadoria por idade. A PcD contribuinte individual com plano simplificado pode acessar a aposentadoria por idade da PcD, mas não a aposentadoria por TC da PcD, salvo complementação.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12.17.3 PcD com deficiência intermitente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ondições como transtornos mentais graves (esquizofrenia, transtorno bipolar), doenças autoimunes com remissões e recaídas (lúpus, esclerose múltipla) e epilepsia podem apresentar caráter intermitente — períodos de funcionalidade relativamente preservada alternados com períodos de grave comprometimento funcional.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LC 142 não trata explicitamente da deficiência intermitente, mas a interpretação sistemática sugere que: (a) se o impedimento é de longo prazo (duração mínima de 2 anos), a intermitência não descaracteriza a deficiência; (b) a avaliação biopsicossocial deve considerar o padrão geral de funcionalidade, e não apenas o estado no momento da perícia; (c) os períodos de remissão não transformam o segurado em pessoa sem deficiência se a condição subjacente persiste.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deficiência intermitente é especialmente desafiadora: o segurado deve apresentar histórico médico que documente tanto os períodos de crise quanto os de remissão, demonstrando o padrão de longo prazo da condição. A perícia judicial deve ser realizada com atenção ao prognóstico e à evolução temporal, e não apenas ao estado pontual.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12.17.4 Acumulação com outros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segue as regras gerais de acumulação de benefícios previdenciários: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PcD + pensão por morte:</w:t>
      </w:r>
      <w:r>
        <w:rPr>
          <w:rFonts w:ascii="EB Garamond" w:hAnsi="EB Garamond" w:cs="EB Garamond"/>
          <w:b w:val="0"/>
          <w:i w:val="0"/>
          <w:color w:val="201B16"/>
          <w:sz w:val="21"/>
          <w:lang w:val="pt-BR" w:bidi="ar-SA"/>
          <w:kern w:val="16"/>
          <w14:ligatures w14:val="standardContextual"/>
        </w:rPr>
        <w:t xml:space="preserve"> A acumulação é possível, observadas as regras do art. 24 da EC 103/2019: assegura-se a integralidade do benefício de maior valor e, sobre o de menor valor, percentuais marginais e decrescentes por faixa de salário-mínimo (100% da parcela até 1 SM, 60% da parcela entre 1 e 2 SM, 40% entre 2 e 3 SM, 20% entre 3 e 4 SM e 10% da parcela que exceder 4 SM), conforme detalhado no Capítulo 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PcD + auxílio-acidente:</w:t>
      </w:r>
      <w:r>
        <w:rPr>
          <w:rFonts w:ascii="EB Garamond" w:hAnsi="EB Garamond" w:cs="EB Garamond"/>
          <w:b w:val="0"/>
          <w:i w:val="0"/>
          <w:color w:val="201B16"/>
          <w:sz w:val="21"/>
          <w:lang w:val="pt-BR" w:bidi="ar-SA"/>
          <w:kern w:val="16"/>
          <w14:ligatures w14:val="standardContextual"/>
        </w:rPr>
        <w:t xml:space="preserve"> O auxílio-acidente (art. 86, Lei 8.213/91) cessa com a aposentadoria (art. 86, § 3º). Contudo, o valor do auxílio-acidente é incorporado ao salário de contribuição para cálculo da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PcD + BPC:</w:t>
      </w:r>
      <w:r>
        <w:rPr>
          <w:rFonts w:ascii="EB Garamond" w:hAnsi="EB Garamond" w:cs="EB Garamond"/>
          <w:b w:val="0"/>
          <w:i w:val="0"/>
          <w:color w:val="201B16"/>
          <w:sz w:val="21"/>
          <w:lang w:val="pt-BR" w:bidi="ar-SA"/>
          <w:kern w:val="16"/>
          <w14:ligatures w14:val="standardContextual"/>
        </w:rPr>
        <w:t xml:space="preserve"> Vedada. O BPC não é acumulável com qualquer benefício previdenciário (art. 20, § 4º, Lei 8.742/93).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12.17.5 PcD servidor público que migrou para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servidor público com deficiência que migrou para o RGPS (por exemplo, ao assumir emprego celetista após exoneração) pode utilizar a contagem recíproca (art. 94, Lei 8.213/91 — detalhado no Capítulo 5) para somar o tempo de serviço público ao tempo de contribuição ao RGPS e requerer a aposentadoria da PcD pela LC 142. A conversão do tempo entre graus de deficiência (art. 7º, LC 142) aplica-se normalmente, considerando o grau vigente em cada período.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observar que, no RPPS, a situação é distinta: o art. 40, § 4º-A, CF (incluído pela EC 103/2019) reserva à lei complementar a definição de critérios diferenciados de aposentadoria para servidores com deficiência, regulamentação que, no plano federal, ainda não foi editada. Diante dessa omissão, parcela da jurisprudência injuntiva tem admitido a colmatação da lacuna pela aplicação analógica da LC 142/2013 aos servidores com deficiência, até que sobrevenha a lei complementar específica — solução que, contudo, não se pode apresentar como tese consolidada do colegiado do STF, pois depende do exame concreto de cada mandado de injunção e da modulação que a Corte venha a fixar quanto aos parâmetros de cálculo. O advogado deve atentar para essa distinção entre RGPS (LC 142 de aplicação plena) e RPPS (lacuna do art. 40, § 4º-A, ainda não suprida por lei, com colmatação buscada pela via injuntiva).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12.17.6 Deficiência e trabalho informal: implicações para 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PcD que exerceu atividade laborativa informal (sem registro em CTPS, sem contribuições) enfrenta duplo desafio: (a) comprovar o exercício da atividade para fins de cômputo de tempo de contribuição (conforme seção 5.7 do Capítulo 5); e (b) comprovar a existência da deficiência durante o período de trabalho informal.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ausência de contribuições regulares impede o cômputo do tempo para fins de aposentadoria por TC da PcD — exceto nos casos em que o INSS reconheça o vínculo empregatício retroativamente (ação trabalhista ou reclamatória administrativa) ou quando o segurado complemente as contribuições em atraso (para contribuintes individuais e facultativos, nos termos do art. 45-A, Lei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PcD com histórico de trabalho informal extenso e poucas contribuições, a aposentadoria por idade da PcD (art. 3º, IV) pode ser mais acessível, exigindo apenas 15 anos de carência, ou o BPC pode ser a via adequada (se preenchido o requisito de miserabilidade).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12.17.7 Planejamento previdenciário para 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istas as hipóteses de fronteira, a síntese natural é o planejamento. Se há um terreno em que a aposentadoria da PcD se distingue das demais — pela quantidade de vias concorrentes (TC por grau, idade, BPC, benefício por incapacidade) e pela mutabilidade do próprio grau ao longo do tempo —, é o do planejamento previdenciário, que aqui deixa de ser exercício acessório para tornar-se o cerne da orientação. Não basta identificar o benefício a que o segurado tem direito hoje; é preciso projetar qual via lhe será mais vantajosa amanhã, ponderando variáveis que interagem entre si: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Variáveis a considerar: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Grau de deficiência atual e perspectiva de alteração (melhora ou piora)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Tempo de contribuição já cumprido e contribuições em andamento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Forma de contribuição (empregado, CI, MEI, facultativo)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Idade atual e idade projetada para aposentadoria por cada via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val="0"/>
          <w:i w:val="0"/>
          <w:color w:val="201B16"/>
          <w:sz w:val="20"/>
          <w:lang w:val="pt-BR" w:bidi="ar-SA"/>
          <w:kern w:val="16"/>
          <w14:ligatures w14:val="standardContextual"/>
        </w:rPr>
        <w:t>Média salarial e projeção da RMI em cada cenário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val="0"/>
          <w:i w:val="0"/>
          <w:color w:val="201B16"/>
          <w:sz w:val="20"/>
          <w:lang w:val="pt-BR" w:bidi="ar-SA"/>
          <w:kern w:val="16"/>
          <w14:ligatures w14:val="standardContextual"/>
        </w:rPr>
        <w:t>Situação familiar (dependentes, necessidade de pensão por morte)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7. </w:t>
      </w:r>
      <w:r>
        <w:rPr>
          <w:rFonts w:ascii="EB Garamond" w:hAnsi="EB Garamond" w:cs="EB Garamond"/>
          <w:b w:val="0"/>
          <w:i w:val="0"/>
          <w:color w:val="201B16"/>
          <w:sz w:val="20"/>
          <w:lang w:val="pt-BR" w:bidi="ar-SA"/>
          <w:kern w:val="16"/>
          <w14:ligatures w14:val="standardContextual"/>
        </w:rPr>
        <w:t>Possibilidade de complementação de contribuições (MEI, plano simplificado)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8. </w:t>
      </w:r>
      <w:r>
        <w:rPr>
          <w:rFonts w:ascii="EB Garamond" w:hAnsi="EB Garamond" w:cs="EB Garamond"/>
          <w:b w:val="0"/>
          <w:i w:val="0"/>
          <w:color w:val="201B16"/>
          <w:sz w:val="20"/>
          <w:lang w:val="pt-BR" w:bidi="ar-SA"/>
          <w:kern w:val="16"/>
          <w14:ligatures w14:val="standardContextual"/>
        </w:rPr>
        <w:t>Existência de período sem deficiência (conversão proporcional)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9. </w:t>
      </w:r>
      <w:r>
        <w:rPr>
          <w:rFonts w:ascii="EB Garamond" w:hAnsi="EB Garamond" w:cs="EB Garamond"/>
          <w:b w:val="0"/>
          <w:i w:val="0"/>
          <w:color w:val="201B16"/>
          <w:sz w:val="20"/>
          <w:lang w:val="pt-BR" w:bidi="ar-SA"/>
          <w:kern w:val="16"/>
          <w14:ligatures w14:val="standardContextual"/>
        </w:rPr>
        <w:t>Existência de atividade especial (vedação de cumulação, escolha da via mais vantajosa)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10. </w:t>
      </w:r>
      <w:r>
        <w:rPr>
          <w:rFonts w:ascii="EB Garamond" w:hAnsi="EB Garamond" w:cs="EB Garamond"/>
          <w:b w:val="0"/>
          <w:i w:val="0"/>
          <w:color w:val="201B16"/>
          <w:sz w:val="20"/>
          <w:lang w:val="pt-BR" w:bidi="ar-SA"/>
          <w:kern w:val="16"/>
          <w14:ligatures w14:val="standardContextual"/>
        </w:rPr>
        <w:t>Comparativo BPC × aposentadoria PcD × aposentadoria por incapacidade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enários comparativos que o advogado deve projetar: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A — Aposentadoria por TC da PcD (grau grave):</w:t>
      </w:r>
      <w:r>
        <w:rPr>
          <w:rFonts w:ascii="EB Garamond" w:hAnsi="EB Garamond" w:cs="EB Garamond"/>
          <w:b w:val="0"/>
          <w:i w:val="0"/>
          <w:color w:val="201B16"/>
          <w:sz w:val="21"/>
          <w:lang w:val="pt-BR" w:bidi="ar-SA"/>
          <w:kern w:val="16"/>
          <w14:ligatures w14:val="standardContextual"/>
        </w:rPr>
        <w:t xml:space="preserve"> Segurado homem, 45 anos, deficiência grave desde 20 anos. TC = 25 anos. Pode se aposentar imediatamente. RMI = 100% SB (estimativa: R$ 4.200,00). Sem fator previdenciário. Benefício definitivo.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B — Aposentadoria por TC da PcD (grau moderado):</w:t>
      </w:r>
      <w:r>
        <w:rPr>
          <w:rFonts w:ascii="EB Garamond" w:hAnsi="EB Garamond" w:cs="EB Garamond"/>
          <w:b w:val="0"/>
          <w:i w:val="0"/>
          <w:color w:val="201B16"/>
          <w:sz w:val="21"/>
          <w:lang w:val="pt-BR" w:bidi="ar-SA"/>
          <w:kern w:val="16"/>
          <w14:ligatures w14:val="standardContextual"/>
        </w:rPr>
        <w:t xml:space="preserve"> Mesmo segurado, se reclassificado como moderado na avaliação. TC mínimo = 29 anos. Faltam 4 anos. RMI = 100% SB (estimativa: R$ 4.200,00 + contribuições adicionais). Mais vantajosa a longo prazo se a média salarial subir, mas exige 4 anos adicionais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C — Aposentadoria por idade da PcD:</w:t>
      </w:r>
      <w:r>
        <w:rPr>
          <w:rFonts w:ascii="EB Garamond" w:hAnsi="EB Garamond" w:cs="EB Garamond"/>
          <w:b w:val="0"/>
          <w:i w:val="0"/>
          <w:color w:val="201B16"/>
          <w:sz w:val="21"/>
          <w:lang w:val="pt-BR" w:bidi="ar-SA"/>
          <w:kern w:val="16"/>
          <w14:ligatures w14:val="standardContextual"/>
        </w:rPr>
        <w:t xml:space="preserve"> Mesmo segurado, aos 60 anos (15 anos depois). RMI = 70% + 40% (40 anos contribuição) = 100% SB. Equivalente ao cenário A em valor, mas 15 anos depois. Só indicada se o grau de deficiência não for reconhecido para TC.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D — BPC:</w:t>
      </w:r>
      <w:r>
        <w:rPr>
          <w:rFonts w:ascii="EB Garamond" w:hAnsi="EB Garamond" w:cs="EB Garamond"/>
          <w:b w:val="0"/>
          <w:i w:val="0"/>
          <w:color w:val="201B16"/>
          <w:sz w:val="21"/>
          <w:lang w:val="pt-BR" w:bidi="ar-SA"/>
          <w:kern w:val="16"/>
          <w14:ligatures w14:val="standardContextual"/>
        </w:rPr>
        <w:t xml:space="preserve"> Se o segurado perdesse a capacidade laboral e não tivesse contribuições. Valor: 1 SM (R$ 1.621,00). Sem 13º. Sem pensão por morte. Significativamente inferior.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comparativa deve ser documentada e apresentada ao cliente de forma clara, permitindo decisão informada sobre a via de aposentadoria mais adequada ao seu caso concreto.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Armadilhas comuns na aposentadoria da PcD</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Confundir deficiência com incapacidade:</w:t>
            </w:r>
            <w:r>
              <w:rPr>
                <w:rFonts w:ascii="EB Garamond" w:hAnsi="EB Garamond" w:cs="EB Garamond"/>
                <w:b w:val="0"/>
                <w:i w:val="0"/>
                <w:color w:val="201B16"/>
                <w:sz w:val="19"/>
                <w:lang w:val="pt-BR" w:bidi="ar-SA"/>
                <w:kern w:val="16"/>
                <w14:ligatures w14:val="standardContextual"/>
              </w:rPr>
              <w:t xml:space="preserve"> O INSS por vezes encaminha o requerimento de aposentadoria PcD para perícia de incapacidade, resultando em indeferimento por "ausência de incapacidade". A deficiência não exige incapacidade laboral.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Não requerer avaliação biopsicossocial completa:</w:t>
            </w:r>
            <w:r>
              <w:rPr>
                <w:rFonts w:ascii="EB Garamond" w:hAnsi="EB Garamond" w:cs="EB Garamond"/>
                <w:b w:val="0"/>
                <w:i w:val="0"/>
                <w:color w:val="201B16"/>
                <w:sz w:val="19"/>
                <w:lang w:val="pt-BR" w:bidi="ar-SA"/>
                <w:kern w:val="16"/>
                <w14:ligatures w14:val="standardContextual"/>
              </w:rPr>
              <w:t xml:space="preserve"> Se o INSS realizar apenas perícia médica (sem avaliação social), o resultado é incompleto. O segurado deve exigir as duas avaliações.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Contribuir pelo plano simplificado (11%) ou como MEI (5%) sem saber que não gera direito a aposentadoria por TC:</w:t>
            </w:r>
            <w:r>
              <w:rPr>
                <w:rFonts w:ascii="EB Garamond" w:hAnsi="EB Garamond" w:cs="EB Garamond"/>
                <w:b w:val="0"/>
                <w:i w:val="0"/>
                <w:color w:val="201B16"/>
                <w:sz w:val="19"/>
                <w:lang w:val="pt-BR" w:bidi="ar-SA"/>
                <w:kern w:val="16"/>
                <w14:ligatures w14:val="standardContextual"/>
              </w:rPr>
              <w:t xml:space="preserve"> O segurado PcD que contribui por essas modalidades só terá direito à aposentadoria por idade PcD, não por 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Não documentar a data de início da deficiência:</w:t>
            </w:r>
            <w:r>
              <w:rPr>
                <w:rFonts w:ascii="EB Garamond" w:hAnsi="EB Garamond" w:cs="EB Garamond"/>
                <w:b w:val="0"/>
                <w:i w:val="0"/>
                <w:color w:val="201B16"/>
                <w:sz w:val="19"/>
                <w:lang w:val="pt-BR" w:bidi="ar-SA"/>
                <w:kern w:val="16"/>
                <w14:ligatures w14:val="standardContextual"/>
              </w:rPr>
              <w:t xml:space="preserve"> Laudos médicos antigos, relatórios escolares, prontuários hospitalares, qualquer documento que comprove a existência da deficiência em data anterior deve ser preservado.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Não fazer pedido alternativo em juízo:</w:t>
            </w:r>
            <w:r>
              <w:rPr>
                <w:rFonts w:ascii="EB Garamond" w:hAnsi="EB Garamond" w:cs="EB Garamond"/>
                <w:b w:val="0"/>
                <w:i w:val="0"/>
                <w:color w:val="201B16"/>
                <w:sz w:val="19"/>
                <w:lang w:val="pt-BR" w:bidi="ar-SA"/>
                <w:kern w:val="16"/>
                <w14:ligatures w14:val="standardContextual"/>
              </w:rPr>
              <w:t xml:space="preserve"> A petição inicial deve sempre incluir pedidos subsidiários (TC PcD + idade PcD + BPC + benefício por incapacidade, conforme o caso).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6. </w:t>
            </w:r>
            <w:r>
              <w:rPr>
                <w:rFonts w:ascii="EB Garamond" w:hAnsi="EB Garamond" w:cs="EB Garamond"/>
                <w:b/>
                <w:i w:val="0"/>
                <w:color w:val="201B16"/>
                <w:sz w:val="19"/>
                <w:lang w:val="pt-BR" w:bidi="ar-SA"/>
                <w:kern w:val="16"/>
                <w14:ligatures w14:val="standardContextual"/>
              </w:rPr>
              <w:t>Ignorar a conversão proporcional:</w:t>
            </w:r>
            <w:r>
              <w:rPr>
                <w:rFonts w:ascii="EB Garamond" w:hAnsi="EB Garamond" w:cs="EB Garamond"/>
                <w:b w:val="0"/>
                <w:i w:val="0"/>
                <w:color w:val="201B16"/>
                <w:sz w:val="19"/>
                <w:lang w:val="pt-BR" w:bidi="ar-SA"/>
                <w:kern w:val="16"/>
                <w14:ligatures w14:val="standardContextual"/>
              </w:rPr>
              <w:t xml:space="preserve"> Se o segurado adquiriu deficiência após anos de contribuição sem deficiência, o tempo anterior pode ser convertido, mas o segurado (e seu advogado) deve requerer expressamente a conversão.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7. </w:t>
            </w:r>
            <w:r>
              <w:rPr>
                <w:rFonts w:ascii="EB Garamond" w:hAnsi="EB Garamond" w:cs="EB Garamond"/>
                <w:b/>
                <w:i w:val="0"/>
                <w:color w:val="201B16"/>
                <w:sz w:val="19"/>
                <w:lang w:val="pt-BR" w:bidi="ar-SA"/>
                <w:kern w:val="16"/>
                <w14:ligatures w14:val="standardContextual"/>
              </w:rPr>
              <w:t>Desistir do benefício por causa do indeferimento administrativo:</w:t>
            </w:r>
            <w:r>
              <w:rPr>
                <w:rFonts w:ascii="EB Garamond" w:hAnsi="EB Garamond" w:cs="EB Garamond"/>
                <w:b w:val="0"/>
                <w:i w:val="0"/>
                <w:color w:val="201B16"/>
                <w:sz w:val="19"/>
                <w:lang w:val="pt-BR" w:bidi="ar-SA"/>
                <w:kern w:val="16"/>
                <w14:ligatures w14:val="standardContextual"/>
              </w:rPr>
              <w:t xml:space="preserve"> O INSS tem alto índice de indeferimento de aposentadorias PcD por questões de avaliação do grau. A via judicial frequentemente reverte o resultado.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8. </w:t>
            </w:r>
            <w:r>
              <w:rPr>
                <w:rFonts w:ascii="EB Garamond" w:hAnsi="EB Garamond" w:cs="EB Garamond"/>
                <w:b/>
                <w:i w:val="0"/>
                <w:color w:val="201B16"/>
                <w:sz w:val="19"/>
                <w:lang w:val="pt-BR" w:bidi="ar-SA"/>
                <w:kern w:val="16"/>
                <w14:ligatures w14:val="standardContextual"/>
              </w:rPr>
              <w:t>Não verificar se o fator previdenciário é vantajoso:</w:t>
            </w:r>
            <w:r>
              <w:rPr>
                <w:rFonts w:ascii="EB Garamond" w:hAnsi="EB Garamond" w:cs="EB Garamond"/>
                <w:b w:val="0"/>
                <w:i w:val="0"/>
                <w:color w:val="201B16"/>
                <w:sz w:val="19"/>
                <w:lang w:val="pt-BR" w:bidi="ar-SA"/>
                <w:kern w:val="16"/>
                <w14:ligatures w14:val="standardContextual"/>
              </w:rPr>
              <w:t xml:space="preserve"> Em raros casos, segurados PcD com TC muito superior ao mínimo e idade avançada podem ter fator &gt; 1,0. A não verificação implica perda de valor.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12.18 Síntese e tabelas de consulta rápida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xaminamos, ao longo deste capítulo, a aposentadoria da pessoa com deficiência no RGPS, regulada pela LC 142/2013, desde seu fundamento constitucional até os aspectos processuais nos JEFs. Reunimos a seguir as tabelas e ferramentas de consulta rápida que sintetizam os pontos essenciais e que pretendem servir de roteiro objetivo para a atuação cotidiana.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12.18.1 Tabela-resumo das duas modalidades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TC da PcD (art. 3º, I-III)</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idade da PcD (art. 3º, IV)</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Grave: 25H/20M; Moderada: 29H/24M; Leve: 33H/28M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exige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60H/55M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Grau de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Determinante (define 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Irrelevante (basta existência)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Coeficiente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 + 1% por grupo de 12 contribuições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Somente se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Somente se vantajoso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Base de cálculo (pós-EC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Média de 100% dos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Média de 100% dos SC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Mantida pela EC 103, art. 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12.18.2 Tabela de fatores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i w:val="0"/>
          <w:color w:val="201B16"/>
          <w:sz w:val="21"/>
          <w:lang w:val="pt-BR" w:bidi="ar-SA"/>
          <w:kern w:val="16"/>
          <w14:ligatures w14:val="standardContextual"/>
        </w:rPr>
        <w:t>omens (TC base em anos):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(25)</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(29)</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(33)</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1,32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1,21</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(33)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ulheres (TC base em anos):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(24)</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(28)</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(28)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1,07</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0,67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L</w:t>
      </w:r>
    </w:p>
    <w:p>
      <w:pPr>
        <w:spacing w:before="0" w:after="70" w:line="259" w:lineRule="auto"/>
        <w:jc w:val="both"/>
      </w:pPr>
      <w:r>
        <w:rPr>
          <w:rFonts w:ascii="EB Garamond" w:hAnsi="EB Garamond" w:cs="EB Garamond"/>
          <w:b/>
          <w:i w:val="0"/>
          <w:color w:val="201B16"/>
          <w:sz w:val="21"/>
          <w:lang w:val="pt-BR" w:bidi="ar-SA"/>
          <w:kern w:val="16"/>
          <w14:ligatures w14:val="standardContextual"/>
        </w:rPr>
        <w:t>eitura da tabela (idêntica à da seção 12.7.2):</w:t>
      </w:r>
      <w:r>
        <w:rPr>
          <w:rFonts w:ascii="EB Garamond" w:hAnsi="EB Garamond" w:cs="EB Garamond"/>
          <w:b w:val="0"/>
          <w:i w:val="0"/>
          <w:color w:val="201B16"/>
          <w:sz w:val="21"/>
          <w:lang w:val="pt-BR" w:bidi="ar-SA"/>
          <w:kern w:val="16"/>
          <w14:ligatures w14:val="standardContextual"/>
        </w:rPr>
        <w:t xml:space="preserve"> para converter tempo cumprido sob a condição da LINHA (origem) para a condição da COLUNA (destino), multiplique o tempo pelo fator correspondente. Exemplo: 10 anos cumpridos com deficiência leve (linha), convertidos para o parâmetro moderada (coluna) = 10 × 0,88 = 8,80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12.18.3 Comparativo triplo: aposentadoria PcD × BPC × aposentadoria por incapacidade</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PcD (LC 142)</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BPC/LOAS (Cap. 18)</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 Por incapacidade (Cap. 6)</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Natureza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Previdenciária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Assistencial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Previdenciária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Pressuposto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Trabalha COM deficiência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Deficiência + miserabilidade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pode trabalhar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Contribuição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(carência 180 meses)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(carência 12 meses)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(TC) ou 60H/55M (idade)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Valor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70-100% do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fixo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(ou 100% se acidentário)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13º salário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Pensão por morte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Caráter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Definitiva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Revisável (2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Cessável (recuperação)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Perícia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Biopsicossocial (IF-BrA)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Social (miserabilidade) + médica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Médica (capacidade laboral)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12.18.4 Fluxograma decisório: qual benefício requerer?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tabelas precedentes descrevem cada benefício isoladamente; o roteiro que segue inverte a perspectiva e parte da situação concreta do segurado para indicar, por eliminação sucessiva, a via cabível. Convém lê-lo não como algoritmo rígido, mas como ordem de raciocínio: a primeira pergunta — sobre a capacidade laboral — é a que mais frequentemente separa, logo de início, o terreno da deficiência do terreno da incapacidade.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capacidade laboral (trabalha ou pode trabalhar)?</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Benefício por incapacidade (Caps. 6/7). Se incapacidade total e permanente: aposentadoria por incapacidade. Se temporária: auxílio por incapacidade temporária.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Prosseguir para 2.</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O segurado contribuiu para o RGPS?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BPC/LOAS (se preencher miserabilidade — Cap. 18).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Prosseguir para 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O segurado tem deficiência comprovável (impedimento de longo prazo + barreiras)?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Aposentadoria comum (Caps. 10/11) ou aposentadoria especial (Cap. 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Prosseguir para 4.</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O segurado tem TC suficiente conforme o grau de deficiência?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Aposentadoria por TC da PcD (art. 3º, I-III, LC 142). Coeficiente: 100% SB.</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Prosseguir para 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O segurado tem 60H/55M + 15 anos de contribuição + deficiência durante 15 anos?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Aposentadoria por idade da PcD (art. 3º, IV, LC 142). Coeficiente: 70% + 1%/grupo de 12 contrib.</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Prosseguir para 6.</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O segurado tem renda per capita familiar ≤ 1/4 SM?</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BPC/LOAS (Cap. 18). Valor: 1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Aguardar completar TC ou idade para aposentadoria PcD.</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12.18.5 Checklist completo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final — Aposentadoria da Pessoa com Deficiência (LC 142/2013)</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w:t>
            </w:r>
            <w:r>
              <w:rPr>
                <w:rFonts w:ascii="EB Garamond" w:hAnsi="EB Garamond" w:cs="EB Garamond"/>
                <w:b w:val="0"/>
                <w:i w:val="0"/>
                <w:color w:val="201B16"/>
                <w:sz w:val="19"/>
                <w:lang w:val="pt-BR" w:bidi="ar-SA"/>
                <w:kern w:val="16"/>
                <w14:ligatures w14:val="standardContextual"/>
              </w:rPr>
              <w:t xml:space="preserve"> - [ ] Deficiência comprovada (impedimento de longo prazo + barreiras) - [ ] Grau de deficiência avaliado (grave, moderada ou leve) — para TC - [ ] TC mínimo conforme grau (25/29/33 H ou 20/24/28 M), para TC da PcD - [ ] Idade mínima (60H/55M), para idade da PcD - [ ] Carência de 180 contribuições mensais - [ ] Deficiência durante o período de TC (total ou parcial com conversão)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 ] Média de 100% dos SC desde jul/1994 (art. 26, caput, EC 103) - [ ] Exclusão de SC prejudiciais (art. 26, § 6º, EC 103), se vantajoso - [ ] Coeficiente: 100% SB (TC) ou 70% + 1% por grupo de 12 contribuições (idade) - [ ] Fator previdenciário: verificar se &gt; 1,0 (aplicar somente se vantajoso) - [ ] Deficiência superveniente: aplicar fatores de conversão (art. 70-E)</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w:t>
            </w:r>
            <w:r>
              <w:rPr>
                <w:rFonts w:ascii="EB Garamond" w:hAnsi="EB Garamond" w:cs="EB Garamond"/>
                <w:b w:val="0"/>
                <w:i w:val="0"/>
                <w:color w:val="201B16"/>
                <w:sz w:val="19"/>
                <w:lang w:val="pt-BR" w:bidi="ar-SA"/>
                <w:kern w:val="16"/>
                <w14:ligatures w14:val="standardContextual"/>
              </w:rPr>
              <w:t xml:space="preserve"> v. Checklist documental completo da seção 12.16.9 (documentação pessoal, previdenciária, médica/funcional e social), que não se repete aqui para evitar redundância.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Processual (JEFs):</w:t>
            </w:r>
            <w:r>
              <w:rPr>
                <w:rFonts w:ascii="EB Garamond" w:hAnsi="EB Garamond" w:cs="EB Garamond"/>
                <w:b w:val="0"/>
                <w:i w:val="0"/>
                <w:color w:val="201B16"/>
                <w:sz w:val="19"/>
                <w:lang w:val="pt-BR" w:bidi="ar-SA"/>
                <w:kern w:val="16"/>
                <w14:ligatures w14:val="standardContextual"/>
              </w:rPr>
              <w:t xml:space="preserve"> - [ ] Prévio requerimento administrativo (Tema 350/STF) - [ ] Pedido alternativo: TC PcD + idade PcD + BPC (subsidiário) - [ ] Quesitos para perícia biopsicossocial (7 domínios IF-BrA) - [ ] Reafirmação da DER (Tema 995/STJ), se requisitos preenchidos no curso do processo - [ ] Tutela antecipada (se perícia conclusiva + necessidade alimentar)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12.18.6 Valores de referência 2026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 sobre valores monetários:</w:t>
            </w:r>
            <w:r>
              <w:rPr>
                <w:rFonts w:ascii="EB Garamond" w:hAnsi="EB Garamond" w:cs="EB Garamond"/>
                <w:b w:val="0"/>
                <w:i w:val="0"/>
                <w:color w:val="201B16"/>
                <w:sz w:val="19"/>
                <w:lang w:val="pt-BR" w:bidi="ar-SA"/>
                <w:kern w:val="16"/>
                <w14:ligatures w14:val="standardContextual"/>
              </w:rPr>
              <w:t xml:space="preserve"> Os valores de salário-mínimo, teto do RGPS, teto JEF, BPC e auxílio-inclusão indicados neste capítulo correspondem aos valores vigentes para 2026: SM = R$ 1.621,00; teto RGPS = R$ 8.475,55.</w:t>
            </w:r>
          </w:p>
        </w:tc>
      </w:tr>
    </w:tbl>
    <w:p>
      <w:pPr>
        <w:spacing w:before="0" w:after="80" w:line="240" w:lineRule="auto"/>
      </w:pP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Parâmetro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(projeção 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Salário-mínimo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R$ 97.260,00*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BPC mensal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 (1 SM fixo)*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 aposentadoria PcD</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 (15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grave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25/20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moderada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29/24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leve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33/28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PcD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60/55 anos</w:t>
            </w:r>
          </w:p>
        </w:tc>
      </w:tr>
    </w:tbl>
    <w:p>
      <w:pPr>
        <w:spacing w:before="0" w:after="80" w:line="240" w:lineRule="auto"/>
      </w:pPr>
    </w:p>
    <w:p>
      <w:pPr>
        <w:spacing w:before="0" w:after="60" w:line="240" w:lineRule="auto"/>
        <w:jc w:val="left"/>
      </w:pPr>
      <w:r>
        <w:rPr>
          <w:rFonts w:ascii="EB Garamond" w:hAnsi="EB Garamond" w:cs="EB Garamond"/>
          <w:b w:val="0"/>
          <w:i/>
          <w:color w:val="6B6256"/>
          <w:sz w:val="17"/>
          <w:lang w:val="pt-BR" w:bidi="ar-SA"/>
          <w:kern w:val="16"/>
          <w14:ligatures w14:val="standardContextual"/>
        </w:rPr>
        <w:t>Projeção. Valor sujeito a atualização após publicação oficial.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12.18.7 Perspectivas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mantida integralmente pela EC 103/2019 (art. 22), permanece como o único benefício por tempo de contribuição com regras próprias de acesso e cálculo no RGPS pós-Reforma. A ausência de nova lei complementar regulamentando a matéria, mais de seis anos após a promulgação da EC 103, indica que a LC 142/2013 seguirá vigente por prazo indeterminado.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desafios para o futuro concentram-se em: (a) aprimoramento do IF-BrA como instrumento de avaliação, com redução da subjetividade e aumento da padronização; (b) formação continuada dos peritos médicos e assistentes sociais do INSS para avaliação biopsicossocial de qualidade; (c) ampliação do acesso à avaliação, com redução dos prazos de agendamento; (d) eventual revisão legislativa dos graus e dos tempos de contribuição, que podem ser alterados por nova lei complementar; e (e) consolidação jurisprudencial das controvérsias remanescentes (cálculo pós-EC 103, visão monocular, fungibilidade).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previdenciarista deve manter-se atento a eventuais projetos legislativos que possam alterar os critérios da LC 142, monitorar a evolução jurisprudencial nos TRFs e na TNU, e investir na preparação probatória adequada para as ações de aposentadoria da PcD — benefício que representa, para milhões de segurados com deficiência, a principal via de acesso à proteção previdenciária digna e proporcional às barreiras enfrentadas ao longo de suas vidas profissionais.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atuação eficaz nas ações de aposentadoria da PcD exige domínio não apenas da legislação e da jurisprudência, mas também dos fundamentos funcionais que orientam a avaliação pelo IF-BrA. Quem compreende como o IF-BrA opera, formula quesitos mais precisos e conduz a instrução de modo a evidenciar o grau de deficiência com fundamentação técnica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Encerramos com uma convicção que a prática nos JEFs reforça a cada julgamento: o eixo de toda a LC 142 é a distinção entre deficiência e incapacidade — entre tutelar quem trabalha apesar das barreiras e tutelar quem já não pode trabalhar. Tratamos, ao longo deste capítulo, dos institutos, dos cálculos e dos procedimentos; mas é dessa distinção elementar, mais do que de qualquer tabela de conversão, que depende o acerto da decisão. Tê-la sempre presente é, a nosso ver, a melhor garantia de que o benefício alcance exatamente quem a Constituição quis proteger.</w:t>
      </w:r>
    </w:p>
    <w:p>
      <w:pPr>
        <w:sectPr>
          <w:headerReference w:type="default" r:id="rId135"/>
          <w:headerReference w:type="even" r:id="rId136"/>
          <w:footerReference w:type="default" r:id="rId137"/>
          <w:footerReference w:type="even" r:id="rId138"/>
          <w:headerReference w:type="first" r:id="rId139"/>
          <w:footerReference w:type="first" r:id="rId140"/>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IV</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Pensões, Auxílios e Benefício Assistencial</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141"/>
          <w:headerReference w:type="even" r:id="rId142"/>
          <w:footerReference w:type="default" r:id="rId143"/>
          <w:footerReference w:type="even" r:id="rId144"/>
          <w:headerReference w:type="first" r:id="rId145"/>
          <w:footerReference w:type="first" r:id="rId146"/>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13</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Salário-Maternidade</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substitui a remuneração da segurada — ou do segurado, nas hipóteses de adoção — durante o afastamento motivado por parto, adoção, guarda judicial para fins de adoção, aborto não criminoso ou natimorto. Diferencia-se dos demais benefícios previdenciários por conjugar a natureza de prestação previdenciária e a função de proteção trabalhista.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do salário-maternidade radica em dois dispositivos convergentes. O art. 7º, XVIII, da Constituição Federal assegura à trabalhadora gestante o direito à licença-maternidade sem prejuízo do emprego e do salário, com duração de cento e vinte dias. O art. 201, II, por sua vez, inclui a proteção à maternidade, especialmente à gestante, entre os riscos sociais cobertos pela previdência social. A leitura conjunta dos dois dispositivos revela que a Constituição trata a maternidade como evento que exige proteção simultânea em duas dimensões: a trabalhista (manutenção do emprego e da remuneração) e a previdenciária (substituição da renda durante o afastamento).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10, II, b, do Ato das Disposições Constitucionais Transitórias complementa essa proteção ao vedar a dispensa arbitrária ou sem justa causa da empregada gestante, desde a confirmação da gravidez até cinco meses após o parto. Essa estabilidade provisória constitui salvaguarda adicional que impede a frustração do direito ao salário-maternidade por meio da extinção do vínculo empregatício.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internacional, a proteção à maternidade no trabalho encontra amparo nas Convenções da Organização Internacional do Trabalho. A Convenção 103 (1952) já estabelecia o direito à licença-maternidade remunerada financiada por sistema de seguro social ou fundos públicos, e não pelo empregador diretamente. A Convenção 183 (2000), que a substituiu, ampliou a proteção para no mínimo quatorze semanas e reforçou a vedação de que o empregador seja individualmente responsável pelo custo da licença, justamente para evitar a discriminação na contratação de mulheres. Embora o Brasil não tenha ratificado a Convenção 183, o ordenamento interno já contempla proteção superior ao mínimo internacional.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do salário-maternidade é objeto de debate doutrinário. A posição prevalente, reforçada pelo Supremo Tribunal Federal no julgamento do Tema 72 da repercussão geral (RE 576.967), é de que se trata de benefício previdenciário, não de contraprestação pelo trabalho. Essa qualificação produz consequências relevantes: por não constituir remuneração, o salário-maternidade não pode servir de base de cálculo para contribuição previdenciária patronal, conforme decidiu o STF.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Dois conceitos são frequentemente confundidos, conforme Castro e Lazzari (2025). A licença-maternidade é o direito trabalhista ao afastamento do trabalho, previsto no art. 7º, XVIII, da Constituição. O salário-maternidade é o benefício previdenciário que substitui a remuneração durante esse afastamento, previsto nos arts. 71 a 73 da Lei 8.213/91. A licença é o período; o salário-maternidade é a prestação pecuniária. Uma segurada contribuinte individual que não mantém relação de emprego não tem licença-maternidade (que pressupõe vínculo empregatício), mas tem direito ao salário-maternidade como segurada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à maternidade no sistema previdenciário cumpre tríplice função: protege a segurada (manutenção da renda durante o afastamento), protege a criança (assegura os cuidados iniciais essenciais ao desenvolvimento) e protege o mercado de trabalho (ao transferir o ônus financeiro para a previdência, evita que a maternidade constitua fator de discriminação na contratação feminina).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recente tem dado relevo crescente à dimensão protetiva da criança. O STF, ao estender o salário-maternidade a situações não expressamente previstas na legislação (como a gestação por substituição), fundamentou-se no princípio da proteção integral à criança (art. 227, CF/88) e no conceito de parentalidade, que transcende a maternidade biológica. O salário-maternidade, hoje, é instrumento de proteção do recém-nascido ou da criança recém-integrada ao núcleo familiar, e não apenas da trabalhadora gestante.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Juizados Especiais Federais, o salário-maternidade é o benefício previdenciário de menor valor individual (porque temporário — quatro meses), porém de altíssimo volume processual, especialmente nas regiões Norte e Nordeste, onde predominam as seguradas especiais. A judicialização do salário-maternidade cresceu 124% entre 2020 e 2025, passando de 86.701 para 194.363 ações por ano — média de 580 novos processos por dia em todo o país.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história do salário-maternidade no Brasil atravessa quatro fases distintas, cada qual marcada por ampliação progressiva da proteção.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 fase (1943-1973): ônus exclusivo do empregador.</w:t>
      </w:r>
      <w:r>
        <w:rPr>
          <w:rFonts w:ascii="EB Garamond" w:hAnsi="EB Garamond" w:cs="EB Garamond"/>
          <w:b w:val="0"/>
          <w:i w:val="0"/>
          <w:color w:val="201B16"/>
          <w:sz w:val="21"/>
          <w:lang w:val="pt-BR" w:bidi="ar-SA"/>
          <w:kern w:val="16"/>
          <w14:ligatures w14:val="standardContextual"/>
        </w:rPr>
        <w:t xml:space="preserve"> A CLT original de 1943 assegurava à empregada gestante o direito a doze semanas de afastamento remunerado (seis antes e seis após o parto), com o ônus financeiro recaindo integralmente sobre o empregador. Esse modelo gerava efeito perverso: quanto maior a proteção à gestante, maior o desincentivo à contratação de mulheres em idade fértil. O empregador, ao suportar sozinho o custo da licença, tendia a preferir trabalhadores homens ou mulheres que declarassem não pretender engravidar.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 fase (1974-1987): transferência para a Previdência.</w:t>
      </w:r>
      <w:r>
        <w:rPr>
          <w:rFonts w:ascii="EB Garamond" w:hAnsi="EB Garamond" w:cs="EB Garamond"/>
          <w:b w:val="0"/>
          <w:i w:val="0"/>
          <w:color w:val="201B16"/>
          <w:sz w:val="21"/>
          <w:lang w:val="pt-BR" w:bidi="ar-SA"/>
          <w:kern w:val="16"/>
          <w14:ligatures w14:val="standardContextual"/>
        </w:rPr>
        <w:t xml:space="preserve"> A Lei 6.136/1974 representou o grande marco na proteção à maternidade ao transformar o salário-maternidade em prestação previdenciária, transferindo o ônus financeiro do empregador para o sistema de seguridade social. A partir dessa lei, o salário-maternidade passou a ser financiado pelas contribuições patronais incidentes sobre a folha de salários, socializando o custo da maternidade entre todos os empregadores. O valor passou a ser pago pela empresa, que se ressarcia mediante compensação com as contribuições devidas ao INPS. Essa mudança estrutural alinhou o Brasil à recomendação da OIT de que o custo da proteção à maternidade não recaia sobre o empregador individual.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Terceira fase (1988-2012): constitucionalização e expansão subjetiva.</w:t>
      </w:r>
      <w:r>
        <w:rPr>
          <w:rFonts w:ascii="EB Garamond" w:hAnsi="EB Garamond" w:cs="EB Garamond"/>
          <w:b w:val="0"/>
          <w:i w:val="0"/>
          <w:color w:val="201B16"/>
          <w:sz w:val="21"/>
          <w:lang w:val="pt-BR" w:bidi="ar-SA"/>
          <w:kern w:val="16"/>
          <w14:ligatures w14:val="standardContextual"/>
        </w:rPr>
        <w:t xml:space="preserve"> A Constituição de 1988 elevou a proteção à maternidade a direito fundamental, ampliando a duração para cento e vinte dias (art. 7º, XVIII). A Lei 8.213/1991 regulamentou o benefício nos arts. 71 a 73, inicialmente restrito às seguradas empregada e trabalhadora avulsa. A expansão subjetiva ocorreu em etapas: a Lei 8.861/1994 estendeu o benefício à segurada especial (trabalhadora rural); a Lei 9.876/1999 completou a universalização ao incluir a contribuinte individual e a segurada facultativa, mediante carência de dez contribuições mensais. A Lei 10.421/2002 estendeu o salário-maternidade à mãe adotiva, porém com escalonamento discriminatório por idade do adotando: cento e vinte dias para criança de até um ano, sessenta dias para criança de um a quatro anos, e trinta dias para criança de quatro a oito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Quarta fase (2013-presente): universalização plena e novas famílias.</w:t>
      </w:r>
      <w:r>
        <w:rPr>
          <w:rFonts w:ascii="EB Garamond" w:hAnsi="EB Garamond" w:cs="EB Garamond"/>
          <w:b w:val="0"/>
          <w:i w:val="0"/>
          <w:color w:val="201B16"/>
          <w:sz w:val="21"/>
          <w:lang w:val="pt-BR" w:bidi="ar-SA"/>
          <w:kern w:val="16"/>
          <w14:ligatures w14:val="standardContextual"/>
        </w:rPr>
        <w:t xml:space="preserve"> A Lei 12.873/2013 promoveu as mais profundas mudanças no regime do salário-maternidade. Unificou o prazo em cento e vinte dias para toda adoção, independentemente da idade do adotando. Incluiu os arts. 71-A, 71-B e 71-C na Lei 8.213/91, estendendo o benefício ao segurado homem que adotar, criando a transferência do salário-maternidade ao cônjuge sobrevivente em caso de falecimento da beneficiária, e condicionando o recebimento ao afastamento do trabalho. Em 2024, o Supremo Tribunal Federal, ao julgar as ADIs 2.110 e 2.111, declarou inconstitucional a exigência de carência de dez contribuições mensais para contribuinte individual, facultativa e segurada especial, eliminando a última distinção entre as categorias de seguradas para fins de salário-maternidade.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Diploma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Mudança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1943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CLT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 dias, ônus do empregador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1974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6.136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Transferência do ônus para a Previdência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Ampliação para 120 dias; constitucionalização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8.213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Arts. 71-73 — empregada e avulsa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8.861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à segurada especial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9.876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à CI e facultativa (carência 10 contribuições)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10.421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à adotante (escalonamento por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11.770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 Cidadã (prorrogação para 180 dias)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12.873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Adotante sem distinção de sexo; cônjuge sobrevivente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150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doméstica — INSS paga diretamente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14.457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Programa Emprega + Mulheres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 ADIs 2.110/2.111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 inconstitucional, dispensada para todas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 INSS 188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da dispensa de carência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evolução legislativa do salário-maternidade revela um padrão consistente de ampliação progressiva. Cada reforma ampliou o universo de beneficiárias, a duração do benefício ou as situações cobertas. A tendência aponta para a universalização plena, qualquer pessoa com qualidade de segurada que assuma os cuidados de uma criança recém-nascida ou recém-adotada tende a ser contemplada pelo benefício, independentemente do sexo, da orientação sexual ou da forma de constituição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13.3 Fatos geradores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pode ser concedido em razão de cinco fatos geradores distintos, cada qual com regras próprias quanto à duração, à documentação e ao momento de início do benefício. O legislador adotou a expressão "proteção à maternidade" em sentido amplo, abrangendo não apenas a gestação e o parto biológico, mas também a formação de vínculo familiar pela via da adoção — e, mais recentemente, pela via da gestação por substituição, embora esta última ainda careça de regulamentação legal expressa.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13.3.1 Parto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parto constitui o fato gerador primário e mais frequente do salário-maternidade. Nos termos do art. 71 da Lei 8.213/91, o benefício é devido durante cento e vinte dias, com início no período entre vinte e oito dias antes do parto e a data de ocorrência deste. Na prática, a segurada pode requerer o benefício a partir do vigésimo oitavo dia anterior à data prevista do parto (mediante atestado médico) ou a partir da data do parto efetivo.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definição do momento inicial do benefício é relevante para o planejamento da segurada. A antecipação de vinte e oito dias permite que gestantes em situação de risco, com dificuldade de deslocamento ou em atividades incompatíveis com a gestação avançada, afastem-se antes do parto sem perda de remuneração. Na atuação forense, a maioria das empregadas celetistas opta por iniciar o benefício na data do parto (ou alguns dias antes, conforme orientação médica), enquanto contribuintes individuais e seguradas especiais, que não têm estabilidade empregatícia, tendem a requerer o benefício após 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parto para fins previdenciários é mais amplo que o conceito obstétrico. O art. 294, §3º, da Instrução Normativa INSS 77/2015 considera parto o evento ocorrente a partir da vigésima terceira semana de gestação (sexto mês), inclusive em caso de natimorto. Assim, a expulsão fetal a partir da vigésima terceira semana, mesmo sem sinais de vida, é juridicamente equiparada ao parto e gera direito ao salário-maternidade integral de cento e vinte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parto prematuro, independentemente da idade gestacional (desde que a partir da vigésima terceira semana), assegura o benefício integral. A gestação múltipla (gêmeos, trigêmeos) não altera a duração: o benefício é de cento e vinte dias independentemente do número de nascituros, porque o fato gerador é o parto, não o nascimento individual de cada criança.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parto realizado por cesárea segue as mesmas regras do parto normal. A via de nascimento não altera a duração nem as condições do benefício. A única particularidade é médica: complicações pós-cesárea podem justificar a prorrogação excepcional prevista no art. 93, §3º,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parto é feita pela certidão de nascimento do filho ou, no caso de natimorto, pela certidão de óbito fetal. Para requerimento anterior ao parto (a partir de 28 dias antes), exige-se atestado médico indicando a data provável do parto. A Declaração de Nascido Vivo (DNV), emitida pelo hospital, é aceita como prova provisória enquanto a certidão de nascimento não é registrada no Cartório de Registro Civil.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13.3.2 Adoção e guarda judicial para fins de adoção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adoção e a guarda judicial para fins de adoção geram direito ao salário-maternidade de 120 dias, independentemente da idade do adotando (até 12 anos), nos termos do art. 71-A da Lei 8.213/91 (Lei 12.873/2013). O benefício é único por processo de adoção, vedada a concessão a mais de um segurado pelo mesmo fato gerador (art. 71-A, § 2º). A evolução legislativa, a documentação exigida, as particularidades da adoção internacional e da adoção tardia são examinadas em profundidade na seção 13.11, infra.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13.3.3 Aborto não criminoso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aborto não criminoso — espontâneo ou nas hipóteses legalmente autorizadas (art. 128 do Código Penal: risco de vida para a gestante e gravidez resultante de estupro) — gera direito ao salário-maternidade pelo período de duas semanas (quatorze dias), nos termos do art. 93, §5º, do Decreto 3.048/99. A comprovação se faz mediante atestado médico.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aborto espontâneo ocorrido antes da vigésima terceira semana de gestação é classificado como aborto para fins previdenciários, gerando o benefício reduzido de quatorze dias. Se ocorrido a partir da vigésima terceira semana, é juridicamente equiparado ao parto de natimorto, e o benefício será o integral de cento e vinte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quatorze dias para aborto não criminoso é frequentemente criticado pela doutrina como insuficiente, especialmente nos casos de aborto espontâneo tardio (entre a décima segunda e a vigésima segunda semana), que envolve procedimento médico mais complexo e maior impacto emocional. Há projetos de lei em tramitação para estender esse prazo, mas até o momento prevalece a regra de duas semanas.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fins probatórios, o atestado médico deve indicar expressamente que se trata de aborto não criminoso, a idade gestacional e a data do evento. O INSS não exige boletim de ocorrência policial nem qualquer prova sobre a licitude do aborto; a presunção é de que o aborto comprovado por atestado médico é não criminoso, cabendo ao Ministério Público eventual investigação criminal, e não ao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13.3.4 Natimorto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parto de natimorto, nascimento sem vida a partir da vigésima terceira semana de gestação, é equiparado ao parto para todos os efeitos previdenciários. A segurada tem direito aos cento e vinte dias integrais de salário-maternidade. O fundamento é humanitário: a gestante que passou por todo o processo gestacional e sofreu a perda do filho necessita do mesmo período de recuperação física e emocional, além de cuidados médicos pós-parto idênticos.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é feita pela certidão de natimorto, expedida pelo Cartório de Registro Civil com base na Declaração de Óbito Fetal emitida pelo hospital ou médico responsável pelo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Juizados Especiais Federais, o indeferimento administrativo do salário-maternidade por natimorto é relativamente raro, pois o INSS reconhece administrativamente esse direito. As demandas judiciais nessa matéria costumam envolver questões de qualidade de segurada ou controvérsia sobre a idade gestacional (se configuraria aborto ou natimorto).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 gerador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Prova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Início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de nascimento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dias antes ou 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Sentença de adoção ou termo de guarda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da sentença/termo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Guarda judicial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Termo de guarda provisória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termo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Aborto não criminoso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médico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aborto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Natimorto (≥ 23 semanas)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de natimorto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parto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13.4 Seguradas beneficiárias 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é devido a todas as categorias de seguradas do RGPS. A grande novidade legislativa recente é a eliminação da carência para todas as categorias, após o julgamento das ADIs 2.110 e 2.111 pelo STF em março de 2024.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13.4.1 Empregada (inclusive doméstica)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empregada, tanto a regida pela CLT quanto a empregada doméstica, tem direito ao salário-maternidade sem qualquer exigência de carência, bastando a qualidade de segurada na data do fato gerador (art. 26, VI, Lei 8.213/91). A dispensa de carência para a empregada sempre existiu na legislação, fundamentada no fato de que a relação de emprego, por si, já demonstra a filiação ao sistema e a contribuição obrigatória.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para a empregada corresponde à remuneração integral (art. 72, Lei 8.213/91). Para a empregada de pessoa jurídica, o pagamento é feito pelo empregador, que efetua a compensação com as contribuições previdenciárias devidas. Para a empregada doméstica, o benefício é pago diretamente pelo INSS, com base no último salário de contribuição, desde a LC 150/2015. Antes dessa lei complementar, o empregador doméstico pagava o salário-maternidade e buscava ressarcimento — mecanismo que se mostrava impraticável na maioria dos casos.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13.4.2 Trabalhadora avulsa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trabalhadora avulsa goza de igualdade de direitos com a empregada, por força do art. 7º, XXXIV, da Constituição Federal. A carência é dispensada e o valor corresponde à última remuneração integral. O pagamento é feito diretamente pelo INSS (art. 72, §3º, Lei 8.213). Na prática, a categoria mais comum de trabalhadora avulsa é a portuária, embora existam avulsas em outras atividades (classificadores de cereais, embaladoras de mercadorias).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13.4.3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autônoma, empresária, profissional liberal, tinha, até março de 2024, exigência de carência de dez contribuições mensais (art. 25, III, Lei 8.213/91). Com o julgamento das ADIs 2.110 e 2.111, o STF declarou essa exigência inconstitucional, por violar a isonomia em relação à empregada e à avulsa (que nunca tiveram carência) e a proteção integral à 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Desde 5 de abril de 2024 (data da publicação da ata de julgamento), basta que a contribuinte individual mantenha a qualidade de segurada na data do fato gerador para fazer jus ao salário-maternidade. A IN INSS/PRES 188/2025 regulamentou administrativamente essa dispensa de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corresponde a 1/12 da soma dos doze últimos salários de contribuição, apurados em período não superior a quinze meses (art. 73, III, Lei 8.213/91), assegurado o mínimo de um salário-mínimo.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13.4.4 Segurada facultativa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facultativa, estudante, dona de casa, pessoa que não exerce atividade remunerada, mas opta por contribuir, submete-se ao mesmo regime da contribuinte individual: carência dispensada (após ADIs 2.110/2.111), valor calculado na forma do art. 73, III, e pagamento direto pelo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segurada facultativa de baixa renda (art. 21, §2º, II, Lei 8.212/91), que contribui com 5% do salário-mínimo, tem direito ao salário-maternidade de um salário-mínimo, sem possibilidade de benefício superior a esse valor, salvo mediante complementação das contribuições (diferença entre 5% e 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13.4.5 Segurada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especial (v. Cap. 9 para o conceito completo) é a categoria com maior volume de demandas judiciais envolvendo salário-maternidade. Antes do julgamento das ADIs 2.110/2.111, precisava comprovar dez meses de atividade rural. Com a declaração de inconstitucionalidade da carência, basta demonstrar o exercício de atividade rural na data do fato gerador para manter a qualidade de segurada.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é de um salário-mínimo (R$ 1.621,00 em 2026), independentemente de contribuição, pago diretamente pelo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carência dispensada NÃO dispensa prova de atividade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decisão do STF nas ADIs 2.110/2.111 (março/2024) eliminou a carência de 10 contribuições para todas as categorias de seguradas. Contudo, para a segurada especial, continua sendo necessário demonstrar o exercício de atividade rural na data do fato gerador (parto, adoção, aborto). O que mudou: antes, era preciso provar 10 meses de atividade rural; agora, basta comprovar a atividade na data do evento. A qualidade de segurada especial depende do efetivo exercício da atividade rural (art. 11, VII, Lei 8.213/91), e isso deve ser demonstrado por início de prova material complementada por testemunhal (Súmula 149/STJ; Tema 297/STJ; flexibilização para salário-maternidade: TNU Temas 11 e 17).</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13.4.6 MEI (microempreendedor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MEI é contribuinte individual para fins previdenciários (art. 18-A, §1º, LC 123/2006). Assim, aplica-se o mesmo regime: carência dispensada (após ADIs 2.110/2.111) e valor calculado sobre o salário de contribuição declarado. Como a contribuição do MEI incide sobre o salário-mínimo (5% do SM), o valor do salário-maternidade será de um salário-mínimo (R$ 1.621,00 em 2026). Para obter benefício de valor superior, a MEI deve complementar suas contribuições (diferença entre 5% e 20%), conforme detalhado no Cap. 4 (seção 4.8).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pagamento é feito diretamente pelo INSS, e não pelo eventual contratante dos serviços da MEI.</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Categoria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Carência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do SM</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Quem paga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CLT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Empregador (compensa)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§1º</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doméstica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Último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150/2015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Avulsa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§3º</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Contribuinte individual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dos 12 últimos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dos 12 últimos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Segurada especial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(R$ 1.621,00)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(R$ 1.621,00)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13.5 Duração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do salário-maternidade varia conforme o fato gerador, com a regra geral de cento e vinte dias e situações especiais que alteram esse prazo.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Regra geral — 120 dias.</w:t>
      </w:r>
      <w:r>
        <w:rPr>
          <w:rFonts w:ascii="EB Garamond" w:hAnsi="EB Garamond" w:cs="EB Garamond"/>
          <w:b w:val="0"/>
          <w:i w:val="0"/>
          <w:color w:val="201B16"/>
          <w:sz w:val="21"/>
          <w:lang w:val="pt-BR" w:bidi="ar-SA"/>
          <w:kern w:val="16"/>
          <w14:ligatures w14:val="standardContextual"/>
        </w:rPr>
        <w:t xml:space="preserve"> O art. 71 da Lei 8.213/91 fixa a duração em cento e vinte dias para parto, adoção e guarda judicial para fins de adoção. O início pode ocorrer até vinte e oito dias antes do parto (mediante atestado médico) ou na data do parto efetivo. A escolha entre antecipar ou não o início depende da situação clínica da gestante: gestações de alto risco frequentemente justificam o afastamento antecipado.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Prorrogação excepcional — 2 semanas.</w:t>
      </w:r>
      <w:r>
        <w:rPr>
          <w:rFonts w:ascii="EB Garamond" w:hAnsi="EB Garamond" w:cs="EB Garamond"/>
          <w:b w:val="0"/>
          <w:i w:val="0"/>
          <w:color w:val="201B16"/>
          <w:sz w:val="21"/>
          <w:lang w:val="pt-BR" w:bidi="ar-SA"/>
          <w:kern w:val="16"/>
          <w14:ligatures w14:val="standardContextual"/>
        </w:rPr>
        <w:t xml:space="preserve"> O art. 93, §3º, do Decreto 3.048/99 permite que, em casos excepcionais, os períodos de repouso anterior e posterior ao parto sejam aumentados de mais duas semanas cada, mediante atestado médico. Assim, o benefício pode alcançar até cento e quarenta e oito dias (120 + 14 antes + 14 depois) em situações de risco gestacional ou complicações pós-parto.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Aborto não criminoso — 14 dias.</w:t>
      </w:r>
      <w:r>
        <w:rPr>
          <w:rFonts w:ascii="EB Garamond" w:hAnsi="EB Garamond" w:cs="EB Garamond"/>
          <w:b w:val="0"/>
          <w:i w:val="0"/>
          <w:color w:val="201B16"/>
          <w:sz w:val="21"/>
          <w:lang w:val="pt-BR" w:bidi="ar-SA"/>
          <w:kern w:val="16"/>
          <w14:ligatures w14:val="standardContextual"/>
        </w:rPr>
        <w:t xml:space="preserve"> O art. 93, §5º, do Decreto 3.048/99 estabelece que, em caso de aborto não criminoso (espontâneo ou legal), o salário-maternidade corresponde a duas semanas, mediante atestado médico.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Empresa Cidadã, prorrogação para 180 dias.</w:t>
      </w:r>
      <w:r>
        <w:rPr>
          <w:rFonts w:ascii="EB Garamond" w:hAnsi="EB Garamond" w:cs="EB Garamond"/>
          <w:b w:val="0"/>
          <w:i w:val="0"/>
          <w:color w:val="201B16"/>
          <w:sz w:val="21"/>
          <w:lang w:val="pt-BR" w:bidi="ar-SA"/>
          <w:kern w:val="16"/>
          <w14:ligatures w14:val="standardContextual"/>
        </w:rPr>
        <w:t xml:space="preserve"> A Lei 11.770/2008 instituiu o Programa Empresa Cidadã, que permite a prorrogação da licença-maternidade por sessenta dias adicionais (total de cento e oitenta dias) para empregadas de empresas aderentes. A adesão é voluntária e restrita a empresas tributadas pelo Lucro Real, que obtêm dedução integral do valor pago nos sessenta dias adicionais no Imposto de Renda da Pessoa Jurídica. A empregada deve requerer a prorrogação até o final do primeiro mês após 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empresas optantes pelo Simples Nacional e as tributadas pelo Lucro Presumido não podem aderir ao Programa Empresa Cidadã, pois o benefício fiscal consiste na dedução do IR, e essas empresas não apuram o IR pelo Lucro Real. Nada impede, porém, que concedam voluntariamente os sessenta dias adicionais, arcando com o custo sem dedução fiscal.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Programa Empresa Cidadã estende-se também à adoção: a empregada adotante de empresa aderente tem direito à prorrogação de sessenta dias, totalizando cento e oitenta dias de licença. O segurado pai adotante não é contemplado pelo Empresa Cidadã, embora tenha direito à prorrogação da licença-paternidade de cinco para vinte dias pelo mesmo programa.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sessenta dias adicionais do Programa Empresa Cidadã não constituem salário-maternidade previdenciário. Trata-se de licença remunerada custeada pelo empregador com incentivo fiscal. Os cento e vinte dias iniciais são salário-maternidade (benefício previdenciário pago pelo INSS ou compensado pelo empregador); os sessenta dias adicionais são remuneração paga pelo empregador com dedução fiscal. Essa distinção é relevante para efeitos contributivos e para a definição de responsabilidade.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14.457/2022 (Programa Emprega + Mulheres) trouxe inovação adicional: a possibilidade de substituir os sessenta dias adicionais da Empresa Cidadã por cento e vinte dias de trabalho em meia jornada, com pagamento de salário integral. Essa alternativa atende à demanda de seguradas que preferem retorno gradual ao trabalho.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Internação prolongada da segurada ou do recém-nascido.</w:t>
      </w:r>
      <w:r>
        <w:rPr>
          <w:rFonts w:ascii="EB Garamond" w:hAnsi="EB Garamond" w:cs="EB Garamond"/>
          <w:b w:val="0"/>
          <w:i w:val="0"/>
          <w:color w:val="201B16"/>
          <w:sz w:val="21"/>
          <w:lang w:val="pt-BR" w:bidi="ar-SA"/>
          <w:kern w:val="16"/>
          <w14:ligatures w14:val="standardContextual"/>
        </w:rPr>
        <w:t xml:space="preserve"> A Lei 15.222/2025 acrescentou o § 3º ao art. 71 da Lei 8.213/91: quando a internação hospitalar da segurada ou do recém-nascido superar duas semanas, em decorrência de complicações médicas relacionadas ao parto, o salário-maternidade é devido durante todo o período de internação e por mais cento e vinte dias após a alta hospitalar (da mãe ou do recém-nascido, o que ocorrer por último), descontado o tempo de benefício eventualmente recebido antes do parto. A norma positivou, ampliando-o, o entendimento que o STF já vinha firmando quanto à contagem do benefício a partir da alta, em proteção ao convívio mãe-filho — pois, se a criança permanece internada, o propósito do benefício, permitir os cuidados iniciais, fica frustrado.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 (regra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71, Lei 8.213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Adoção/guarda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71-A, Lei 8.213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Aborto não criminoso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93, §5º, Dec. 3.048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Prorrogação excepcional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 (antes e/ou depois)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93, §3º, Dec. 3.048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 Cidadã</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dias (total 180)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11.770/2008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Internação da segurada ou do RN &gt; 2 semanas (complicações do parto)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Benefício durante a internação + 120 dias após a alta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71, § 3º, Lei 8.213 (Lei 15.222/2025)</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13.6 Valor do benefício e cálculo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salário-maternidade varia conforme a categoria da segurada, com regras de cálculo distintas estabelecidas no art. 73 da Lei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Empregada e trabalhadora avulsa: remuneração integral.</w:t>
      </w:r>
      <w:r>
        <w:rPr>
          <w:rFonts w:ascii="EB Garamond" w:hAnsi="EB Garamond" w:cs="EB Garamond"/>
          <w:b w:val="0"/>
          <w:i w:val="0"/>
          <w:color w:val="201B16"/>
          <w:sz w:val="21"/>
          <w:lang w:val="pt-BR" w:bidi="ar-SA"/>
          <w:kern w:val="16"/>
          <w14:ligatures w14:val="standardContextual"/>
        </w:rPr>
        <w:t xml:space="preserve"> O art. 72 da Lei 8.213/91 determina que o salário-maternidade da empregada e da avulsa consiste em renda mensal igual à sua remuneração integral. Não há aplicação de coeficiente redutor nem fator previdenciário. A segurada que percebe R$ 8.000,00 mensais receberá R$ 8.000,00 de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remuneração integral abrange o salário-base acrescido de todas as parcelas de natureza remuneratória habituais: adicional de insalubridade, periculosidade, gratificação de função, comissões habituais, horas extras habituais, adicional noturno e outras verbas que compõem a remuneração mensal regular. Parcelas eventuais ou indenizatórias (como ajuda de custo ou diárias para viagem) não integram a base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empregada de pessoa jurídica, a Lei 10.710/2003 restabeleceu o pagamento do salário-maternidade pela empresa, com compensação nas contribuições previdenciárias. O limite operacional da compensação é o teto do RGPS (R$ 8.475,55 em 2026). A empresa paga a remuneração integral à empregada e compensa o valor até o teto do RGPS; eventual diferença entre a remuneração e o teto é ônus da empresa, sem direito a compensação. Uma empregada que ganha R$ 12.000,00 receberá os R$ 12.000,00 integrais, mas a empresa só compensa R$ 8.475,55, os R$ 3.524,45 restantes ficam a cargo do empregador.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Incidência de imposto de renda.</w:t>
      </w:r>
      <w:r>
        <w:rPr>
          <w:rFonts w:ascii="EB Garamond" w:hAnsi="EB Garamond" w:cs="EB Garamond"/>
          <w:b w:val="0"/>
          <w:i w:val="0"/>
          <w:color w:val="201B16"/>
          <w:sz w:val="21"/>
          <w:lang w:val="pt-BR" w:bidi="ar-SA"/>
          <w:kern w:val="16"/>
          <w14:ligatures w14:val="standardContextual"/>
        </w:rPr>
        <w:t xml:space="preserve"> O salário-maternidade é rendimento tributável para fins de Imposto de Renda da Pessoa Física. A Receita Federal e a jurisprudência são unísonas quanto a isso. O valor é tributado na fonte pela alíquota progressiva (7,5% a 27,5%), com as mesmas deduções aplicáveis à remuneração normal (dependentes, contribuição previdenciária, pensão alimentícia).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Empregada doméstica: último salário de contribuição.</w:t>
      </w:r>
      <w:r>
        <w:rPr>
          <w:rFonts w:ascii="EB Garamond" w:hAnsi="EB Garamond" w:cs="EB Garamond"/>
          <w:b w:val="0"/>
          <w:i w:val="0"/>
          <w:color w:val="201B16"/>
          <w:sz w:val="21"/>
          <w:lang w:val="pt-BR" w:bidi="ar-SA"/>
          <w:kern w:val="16"/>
          <w14:ligatures w14:val="standardContextual"/>
        </w:rPr>
        <w:t xml:space="preserve"> Desde a LC 150/2015, o salário-maternidade da empregada doméstica é pago diretamente pelo INSS, com base no último salário de contribuição. O valor corresponde ao último salário registrado no eSocial.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Contribuinte individual e facultativa: média dos últimos 12 salários de contribuição.</w:t>
      </w:r>
      <w:r>
        <w:rPr>
          <w:rFonts w:ascii="EB Garamond" w:hAnsi="EB Garamond" w:cs="EB Garamond"/>
          <w:b w:val="0"/>
          <w:i w:val="0"/>
          <w:color w:val="201B16"/>
          <w:sz w:val="21"/>
          <w:lang w:val="pt-BR" w:bidi="ar-SA"/>
          <w:kern w:val="16"/>
          <w14:ligatures w14:val="standardContextual"/>
        </w:rPr>
        <w:t xml:space="preserve"> O art. 73, III, estabelece que o valor corresponde a 1/12 da soma dos doze últimos salários de contribuição, apurados em período não superior a quinze meses. A fórmula busca os doze últimos meses com contribuição dentro de uma janela de quinze meses, evitando distorções por meses sem contribuição. O valor mínimo é de um salário-mínimo.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Segurada especial: um salário-mínimo.</w:t>
      </w:r>
      <w:r>
        <w:rPr>
          <w:rFonts w:ascii="EB Garamond" w:hAnsi="EB Garamond" w:cs="EB Garamond"/>
          <w:b w:val="0"/>
          <w:i w:val="0"/>
          <w:color w:val="201B16"/>
          <w:sz w:val="21"/>
          <w:lang w:val="pt-BR" w:bidi="ar-SA"/>
          <w:kern w:val="16"/>
          <w14:ligatures w14:val="standardContextual"/>
        </w:rPr>
        <w:t xml:space="preserve"> O art. 73, II, fixa o valor em um salário-mínimo (R$ 1.621,00 em 2026). Esse valor é fixo, independentemente da renda efetiva da atividade rural. A segurada especial que complementar suas contribuições como contribuinte individual (contribuição adicional de 20% sobre o SC declarado) pode obter benefício de valor superior, calculado na forma do art. 73, III.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Exemplos de cálculo — Valores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1 — Empregada CLT (salário de R$ 4.500,00):</w:t>
            </w:r>
            <w:r>
              <w:rPr>
                <w:rFonts w:ascii="EB Garamond" w:hAnsi="EB Garamond" w:cs="EB Garamond"/>
                <w:b w:val="0"/>
                <w:i w:val="0"/>
                <w:color w:val="201B16"/>
                <w:sz w:val="19"/>
                <w:lang w:val="pt-BR" w:bidi="ar-SA"/>
                <w:kern w:val="16"/>
                <w14:ligatures w14:val="standardContextual"/>
              </w:rPr>
              <w:t xml:space="preserve"> SM = Remuneração integral = R$ 4.500,00/mês × 4 meses = R$ 18.000,00 no período. Quem paga: empresa, com compensação na GPS.</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2 — Empregada doméstica (último SC de R$ 2.200,00):</w:t>
            </w:r>
            <w:r>
              <w:rPr>
                <w:rFonts w:ascii="EB Garamond" w:hAnsi="EB Garamond" w:cs="EB Garamond"/>
                <w:b w:val="0"/>
                <w:i w:val="0"/>
                <w:color w:val="201B16"/>
                <w:sz w:val="19"/>
                <w:lang w:val="pt-BR" w:bidi="ar-SA"/>
                <w:kern w:val="16"/>
                <w14:ligatures w14:val="standardContextual"/>
              </w:rPr>
              <w:t xml:space="preserve"> SM = R$ 2.200,00/mês × 4 meses = R$ 8.800,00 no período. Quem paga: INSS diretamente.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3 — Contribuinte individual (12 últimos SC: R$ 3.000,00/mês):</w:t>
            </w:r>
            <w:r>
              <w:rPr>
                <w:rFonts w:ascii="EB Garamond" w:hAnsi="EB Garamond" w:cs="EB Garamond"/>
                <w:b w:val="0"/>
                <w:i w:val="0"/>
                <w:color w:val="201B16"/>
                <w:sz w:val="19"/>
                <w:lang w:val="pt-BR" w:bidi="ar-SA"/>
                <w:kern w:val="16"/>
                <w14:ligatures w14:val="standardContextual"/>
              </w:rPr>
              <w:t xml:space="preserve"> SM = 1/12 × (R$ 3.000,00 × 12) = R$ 3.000,00/mês × 4 meses = R$ 12.000,00 no período. Quem paga: INSS diretamente.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4 — Segurada especial:</w:t>
            </w:r>
            <w:r>
              <w:rPr>
                <w:rFonts w:ascii="EB Garamond" w:hAnsi="EB Garamond" w:cs="EB Garamond"/>
                <w:b w:val="0"/>
                <w:i w:val="0"/>
                <w:color w:val="201B16"/>
                <w:sz w:val="19"/>
                <w:lang w:val="pt-BR" w:bidi="ar-SA"/>
                <w:kern w:val="16"/>
                <w14:ligatures w14:val="standardContextual"/>
              </w:rPr>
              <w:t xml:space="preserve"> SM = 1 SM = R$ 1.621,00/mês × 4 meses = R$ 6.484,00 no período. Quem paga: INSS diretamente.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5 — MEI:</w:t>
            </w:r>
            <w:r>
              <w:rPr>
                <w:rFonts w:ascii="EB Garamond" w:hAnsi="EB Garamond" w:cs="EB Garamond"/>
                <w:b w:val="0"/>
                <w:i w:val="0"/>
                <w:color w:val="201B16"/>
                <w:sz w:val="19"/>
                <w:lang w:val="pt-BR" w:bidi="ar-SA"/>
                <w:kern w:val="16"/>
                <w14:ligatures w14:val="standardContextual"/>
              </w:rPr>
              <w:t xml:space="preserve"> SM = 1 SM = R$ 1.621,00/mês × 4 meses = R$ 6.484,00 no período. Quem paga: INSS diretamente. Se a MEI complementar para 20%, valor será calculado pelo art. 73, III.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13.7 Responsabilidade pelo pagamento e compensação tributária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pagamento do salário-maternidade envolve dois mecanismos distintos, conforme a categoria da segurada: pagamento pelo empregador com compensação tributária ou pagamento direto pelo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Pagamento pelo empregador (empregada CLT).</w:t>
      </w:r>
      <w:r>
        <w:rPr>
          <w:rFonts w:ascii="EB Garamond" w:hAnsi="EB Garamond" w:cs="EB Garamond"/>
          <w:b w:val="0"/>
          <w:i w:val="0"/>
          <w:color w:val="201B16"/>
          <w:sz w:val="21"/>
          <w:lang w:val="pt-BR" w:bidi="ar-SA"/>
          <w:kern w:val="16"/>
          <w14:ligatures w14:val="standardContextual"/>
        </w:rPr>
        <w:t xml:space="preserve"> Para a segurada empregada de pessoa jurídica (exceto doméstica e empregada do MEI), o salário-maternidade é pago pelo empregador como se fosse remuneração normal. A empresa então efetua a compensação do valor pago com as contribuições previdenciárias devidas sobre a folha de salários, nos termos do art. 72, §1º, da Lei 8.213/91. O mecanismo funciona assim: a empresa apura o total de contribuições patronais devidas no mês, deduz o valor pago a título de salário-maternidade, e recolhe apenas a diferença. Se o valor do salário-maternidade exceder o total de contribuições, a empresa acumula crédito para compensação nos meses seguintes.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sistema de compensação preserva o princípio de que o custo do salário-maternidade recai sobre o sistema previdenciário, e não sobre o empregador individual. A empresa funciona como mera intermediária: paga o benefício à segurada e se ressarce com as contribuições que seriam devidas.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 eSocial e da DCTFWeb, a compensação é operacionalizada automaticamente: o evento S-1200 registra a remuneração e o evento S-1210 registra o pagamento, incluindo o salário-maternidade. O sistema calcula o valor compensável e gera a guia de recolhimento (DARF) já com a dedução.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Pagamento direto pelo INSS.</w:t>
      </w:r>
      <w:r>
        <w:rPr>
          <w:rFonts w:ascii="EB Garamond" w:hAnsi="EB Garamond" w:cs="EB Garamond"/>
          <w:b w:val="0"/>
          <w:i w:val="0"/>
          <w:color w:val="201B16"/>
          <w:sz w:val="21"/>
          <w:lang w:val="pt-BR" w:bidi="ar-SA"/>
          <w:kern w:val="16"/>
          <w14:ligatures w14:val="standardContextual"/>
        </w:rPr>
        <w:t xml:space="preserve"> Para todas as demais categorias, empregada doméstica, trabalhadora avulsa, contribuinte individual, segurada facultativa, segurada especial e MEI, o salário-maternidade é pago diretamente pelo INSS. O requerimento é feito pelo Meu INSS (portal ou aplicativo) ou presencialmente na Agência da Previdência Social. O INSS efetua o pagamento em parcela mensal, depositando o valor na conta bancária indicada pela segurada. O primeiro pagamento costuma ocorrer no mês seguinte ao deferimento do requerimento, com pagamento retroativo à data do fato gerador quando houver atraso no processamento.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demora no processamento administrativo é um dos principais motivos de judicialização: o prazo legal de quarenta e cinco dias para o primeiro pagamento do benefício, contado da apresentação da documentação necessária à concessão (art. 41-A, §5º, Lei 8.213/91), é frequentemente descumprido pelo INSS, e a natureza transitória do benefício (apenas quatro meses) torna qualquer atraso proporcionalmente grave. Uma demora de dois meses para concessão compromete metade do período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empregada do MEI é exceção relevante: embora mantida como empregada, o salário-maternidade é pago diretamente pelo INSS (art. 72, §3º, Lei 8.213/91), e não pelo microempreendedor. A razão é prática: o MEI não tem estrutura administrativa para operacionalizar o pagamento e a compensação.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Empresa que se recusa a pagar.</w:t>
      </w:r>
      <w:r>
        <w:rPr>
          <w:rFonts w:ascii="EB Garamond" w:hAnsi="EB Garamond" w:cs="EB Garamond"/>
          <w:b w:val="0"/>
          <w:i w:val="0"/>
          <w:color w:val="201B16"/>
          <w:sz w:val="21"/>
          <w:lang w:val="pt-BR" w:bidi="ar-SA"/>
          <w:kern w:val="16"/>
          <w14:ligatures w14:val="standardContextual"/>
        </w:rPr>
        <w:t xml:space="preserve"> Quando a empresa se recusa a pagar o salário-maternidade, seja por dificuldade financeira, seja por controvérsia sobre o direito da empregada, surge a questão da competência. A empregada pode ajuizar ação trabalhista contra o empregador (Justiça do Trabalho) ou ação previdenciária contra o INSS (Justiça Federal/JEF). A jurisprudência majoritária entende que, sendo o salário-maternidade benefício previdenciário, o INSS é o responsável último pelo pagamento, podendo ser acionado diretamente quando o empregador se omitir. O INSS, por sua vez, pode exercer direito de regresso contra a empresa.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Empresa em recuperação judicial ou falência.</w:t>
      </w:r>
      <w:r>
        <w:rPr>
          <w:rFonts w:ascii="EB Garamond" w:hAnsi="EB Garamond" w:cs="EB Garamond"/>
          <w:b w:val="0"/>
          <w:i w:val="0"/>
          <w:color w:val="201B16"/>
          <w:sz w:val="21"/>
          <w:lang w:val="pt-BR" w:bidi="ar-SA"/>
          <w:kern w:val="16"/>
          <w14:ligatures w14:val="standardContextual"/>
        </w:rPr>
        <w:t xml:space="preserve"> A empresa em recuperação judicial ou falência continua obrigada ao pagamento do salário-maternidade. Se a empresa não efetuar o pagamento, a segurada pode requerer diretamente ao INSS, que assume o pagamento e busca o ressarcimento junto à massa falida. No cotidiano dos JEFs, essas situações geram demandas em que a segurada pede ao INSS o pagamento direto, ante a impossibilidade de obter o benefício pela via trabalhista.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Fraude na compensação.</w:t>
      </w:r>
      <w:r>
        <w:rPr>
          <w:rFonts w:ascii="EB Garamond" w:hAnsi="EB Garamond" w:cs="EB Garamond"/>
          <w:b w:val="0"/>
          <w:i w:val="0"/>
          <w:color w:val="201B16"/>
          <w:sz w:val="21"/>
          <w:lang w:val="pt-BR" w:bidi="ar-SA"/>
          <w:kern w:val="16"/>
          <w14:ligatures w14:val="standardContextual"/>
        </w:rPr>
        <w:t xml:space="preserve"> O mecanismo de compensação tributária pode ser utilizado fraudulentamente por empresas que registram pagamentos fictícios de salário-maternidade para reduzir suas contribuições previdenciárias. A Receita Federal fiscaliza essas situações mediante cruzamento dos dados do eSocial (que registra o afastamento da empregada) com as informações da DCTFWeb (que registra a compensação). A detecção de fraude gera autuação fiscal com multa qualificada de 150% (art. 44, §1º, Lei 9.430/96) e possível responsabilização criminal.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Empregada doméstica — INSS paga diretamente desde 2015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Até a LC 150/2015, o empregador doméstico era responsável pelo pagamento do salário-maternidade à empregada doméstica, com direito a ressarcimento junto ao INSS — mecanismo que se mostrou inviável em termos operacionais, pois o empregador doméstico (pessoa física) não tem folha de salários sobre a qual efetuar compensação. Desde junho de 2015, o INSS paga diretamente o SM à empregada doméstica, com base no último salário de contribuição registrado no eSocial. A empregada doméstica requer o benefício pelo Meu INSS, da mesma forma que a contribuinte individual.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requerer o salário-maternidade no Meu INSS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Acesse o portal meu.inss.gov.br ou o aplicativo Meu INSS; 2. Clique em "Novo Pedido" → "Salário-Maternidade"; 3. Selecione o tipo de evento (parto, adoção, aborto, natimorto); 4. Preencha os dados pessoais e a data do evento; 5. Anexe a documentação comprobatória:  - Parto: certidão de nascimento  - Adoção: sentença judicial ou termo de guarda  - Aborto: atestado médico  - Natimorto: certidão de natimorto 6. Para empregada doméstica: informar dados do empregador no eSocial; 7. Para segurada especial: anexar documentos de prova rural (DAP, notas fiscais, declaração do sindicato); 8. Acompanhe o andamento pelo mesmo portal; 9. Prazo legal para o primeiro pagamento pelo INSS: 45 dias após a apresentação da documentação necessária (art. 41-A, §5º, Lei 8.213); 10. Se indeferido: apresentar recurso à Junta de Recursos ou ajuizar ação no JEF.</w:t>
            </w:r>
          </w:p>
          <w:p>
            <w:pPr>
              <w:spacing w:before="0" w:after="60" w:line="247" w:lineRule="auto"/>
              <w:jc w:val="both"/>
            </w:pPr>
            <w:r>
              <w:rPr>
                <w:rFonts w:ascii="EB Garamond" w:hAnsi="EB Garamond" w:cs="EB Garamond"/>
                <w:b/>
                <w:i w:val="0"/>
                <w:color w:val="201B16"/>
                <w:sz w:val="19"/>
                <w:lang w:val="pt-BR" w:bidi="ar-SA"/>
                <w:kern w:val="16"/>
                <w14:ligatures w14:val="standardContextual"/>
              </w:rPr>
              <w:t>Importante:</w:t>
            </w:r>
            <w:r>
              <w:rPr>
                <w:rFonts w:ascii="EB Garamond" w:hAnsi="EB Garamond" w:cs="EB Garamond"/>
                <w:b w:val="0"/>
                <w:i w:val="0"/>
                <w:color w:val="201B16"/>
                <w:sz w:val="19"/>
                <w:lang w:val="pt-BR" w:bidi="ar-SA"/>
                <w:kern w:val="16"/>
                <w14:ligatures w14:val="standardContextual"/>
              </w:rPr>
              <w:t xml:space="preserve"> A empregada CLT não requer pelo Meu INSS, o benefício é pago pela empresa diretamente em folha.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13.8 Incidência de contribuição previdenciária sobre o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incidência de contribuição previdenciária sobre o salário-maternidade foi objeto de longa controvérsia jurídica, definitivamente resolvida pelo STF no julgamento do Tema 72 da repercussão geral.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regime anterior.</w:t>
      </w:r>
      <w:r>
        <w:rPr>
          <w:rFonts w:ascii="EB Garamond" w:hAnsi="EB Garamond" w:cs="EB Garamond"/>
          <w:b w:val="0"/>
          <w:i w:val="0"/>
          <w:color w:val="201B16"/>
          <w:sz w:val="21"/>
          <w:lang w:val="pt-BR" w:bidi="ar-SA"/>
          <w:kern w:val="16"/>
          <w14:ligatures w14:val="standardContextual"/>
        </w:rPr>
        <w:t xml:space="preserve"> O art. 28, §2º, da Lei 8.212/91 incluía o salário-maternidade no conceito de salário de contribuição. Consequentemente, sobre o valor do salário-maternidade incidiam: a contribuição da segurada (parte do empregado) e a contribuição patronal (parte do empregador). As empresas recolhiam 20% a título de contribuição patronal sobre o valor do salário-maternidade pago às empregadas, acrescido do RAT (1% a 3%) e das contribuições a terceiros (Sistema S, SESI, SENAI etc.).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Tema 72 da repercussão geral (RE 576.967).</w:t>
      </w:r>
      <w:r>
        <w:rPr>
          <w:rFonts w:ascii="EB Garamond" w:hAnsi="EB Garamond" w:cs="EB Garamond"/>
          <w:b w:val="0"/>
          <w:i w:val="0"/>
          <w:color w:val="201B16"/>
          <w:sz w:val="21"/>
          <w:lang w:val="pt-BR" w:bidi="ar-SA"/>
          <w:kern w:val="16"/>
          <w14:ligatures w14:val="standardContextual"/>
        </w:rPr>
        <w:t xml:space="preserve"> Em 5 de agosto de 2020, o Plenário do STF, por maioria de sete votos a quatro, declarou inconstitucional a incidência de contribuição previdenciária a cargo do empregador sobre os valores pagos a título de salário-maternidade. O Relator, Ministro Luís Roberto Barroso, fundamentou o voto em dois argumentos centrais.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argumento é de natureza jurídica: o salário-maternidade não é contraprestação pelo trabalho. A segurada está afastada de suas atividades durante o período do benefício; o valor recebido substitui a remuneração, mas não tem natureza remuneratória. Tributar um benefício previdenciário como se fosse salário constitui bitributação, pois o salário-maternidade já é financiado pelas contribuições patronais sobre a folha de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argumento é de política pública: a incidência de contribuição patronal sobre o salário-maternidade cria obstáculo à contratação de mulheres. Ao impor ao empregador um custo adicional (20% + RAT + terceiros sobre o valor do salário-maternidade), a norma transforma a maternidade em ônus financeiro para a empresa, gerando discriminação indireta contra mulheres em idade fértil.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72 da repercussão geral (RE 576.967), Julgamento: 05/08/2020</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"É inconstitucional a incidência de contribuição previdenciária a cargo do empregador sobre o salário-maternidade."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Placar:</w:t>
            </w:r>
            <w:r>
              <w:rPr>
                <w:rFonts w:ascii="EB Garamond" w:hAnsi="EB Garamond" w:cs="EB Garamond"/>
                <w:b w:val="0"/>
                <w:i w:val="0"/>
                <w:color w:val="201B16"/>
                <w:sz w:val="19"/>
                <w:lang w:val="pt-BR" w:bidi="ar-SA"/>
                <w:kern w:val="16"/>
                <w14:ligatures w14:val="standardContextual"/>
              </w:rPr>
              <w:t xml:space="preserve"> 7 × 4. Relator para o acórdão: Min. Luís Roberto Barroso. A composição nominativa dos votos vencidos deve ser conferida no inteiro teor do acórdão (consultar portal do STF).</w:t>
            </w:r>
          </w:p>
          <w:p>
            <w:pPr>
              <w:spacing w:before="0" w:after="60" w:line="247" w:lineRule="auto"/>
              <w:jc w:val="both"/>
            </w:pPr>
            <w:r>
              <w:rPr>
                <w:rFonts w:ascii="EB Garamond" w:hAnsi="EB Garamond" w:cs="EB Garamond"/>
                <w:b/>
                <w:i w:val="0"/>
                <w:color w:val="201B16"/>
                <w:sz w:val="19"/>
                <w:lang w:val="pt-BR" w:bidi="ar-SA"/>
                <w:kern w:val="16"/>
                <w14:ligatures w14:val="standardContextual"/>
              </w:rPr>
              <w:t>Efeitos práticos:</w:t>
            </w:r>
            <w:r>
              <w:rPr>
                <w:rFonts w:ascii="EB Garamond" w:hAnsi="EB Garamond" w:cs="EB Garamond"/>
                <w:b w:val="0"/>
                <w:i w:val="0"/>
                <w:color w:val="201B16"/>
                <w:sz w:val="19"/>
                <w:lang w:val="pt-BR" w:bidi="ar-SA"/>
                <w:kern w:val="16"/>
                <w14:ligatures w14:val="standardContextual"/>
              </w:rPr>
              <w:t xml:space="preserve"> - Empresas não recolhem contribuição patronal (20% + RAT + terceiros) sobre o SM desde agosto/2020; - Empresas que recolheram podem pedir restituição/compensação dos últimos 5 anos (prescrição quinquenal); - A contribuição da segurada (parte do empregado) sobre o SM permanece devida — o Tema 72/STF afastou apenas a contribuição patronal; - Impacto estimado de R$ 1,5 bilhão/ano na arrecadação.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feitos práticos da decisão.</w:t>
      </w:r>
      <w:r>
        <w:rPr>
          <w:rFonts w:ascii="EB Garamond" w:hAnsi="EB Garamond" w:cs="EB Garamond"/>
          <w:b w:val="0"/>
          <w:i w:val="0"/>
          <w:color w:val="201B16"/>
          <w:sz w:val="21"/>
          <w:lang w:val="pt-BR" w:bidi="ar-SA"/>
          <w:kern w:val="16"/>
          <w14:ligatures w14:val="standardContextual"/>
        </w:rPr>
        <w:t xml:space="preserve"> A declaração de inconstitucionalidade produziu efeitos imediatos e retroativos. As empresas que recolheram contribuição patronal sobre o salário-maternidade nos cinco anos anteriores à decisão podem pleitear a restituição administrativa (PER/DCOMP) ou a compensação com contribuições vincendas. O prazo prescricional de cinco anos é contado da data do pagamento indevido. As ações de repetição de indébito devem observar a competência da Justiça Federal comum (não dos JEFs, pois envolvem matéria tributária e frequentemente ultrapassam o teto de sessenta salários-mínimos).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Contribuição da segurada.</w:t>
      </w:r>
      <w:r>
        <w:rPr>
          <w:rFonts w:ascii="EB Garamond" w:hAnsi="EB Garamond" w:cs="EB Garamond"/>
          <w:b w:val="0"/>
          <w:i w:val="0"/>
          <w:color w:val="201B16"/>
          <w:sz w:val="21"/>
          <w:lang w:val="pt-BR" w:bidi="ar-SA"/>
          <w:kern w:val="16"/>
          <w14:ligatures w14:val="standardContextual"/>
        </w:rPr>
        <w:t xml:space="preserve"> A decisão do Tema 72/STF afastou apenas a contribuição patronal. A contribuição da segurada (alíquota progressiva de 7,5% a 14% para empregadas) sobre o salário-maternidade permanece devida, pois o art. 28, §2º, da Lei 8.212 mantém o salário-maternidade como salário de contribuição para fins da contribuição do segurado. Essa distinção é relevante: o período de gozo do salário-maternidade conta como tempo de contribuição e carência justamente porque há incidência de contribuição da segurada.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Interface com o Cap. 4.</w:t>
      </w:r>
      <w:r>
        <w:rPr>
          <w:rFonts w:ascii="EB Garamond" w:hAnsi="EB Garamond" w:cs="EB Garamond"/>
          <w:b w:val="0"/>
          <w:i w:val="0"/>
          <w:color w:val="201B16"/>
          <w:sz w:val="21"/>
          <w:lang w:val="pt-BR" w:bidi="ar-SA"/>
          <w:kern w:val="16"/>
          <w14:ligatures w14:val="standardContextual"/>
        </w:rPr>
        <w:t xml:space="preserve"> A seção 4.16.2 do Cap. 4 já abordou o aspecto de que a segurada não precisa recolher contribuição própria durante o gozo do salário-maternidade quando este é pago pelo INSS (CI, facultativa, especial). A contribuição é considerada automaticamente realizada durante o período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13.9 Segurada desempregada e período de graça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que perde o emprego ou cessa suas contribuições mantém a qualidade de segurada durante o período de graça previsto no art. 15 da Lei 8.213/91. Se o fato gerador do salário-maternidade (parto, adoção, aborto) ocorrer durante esse período, o benefício é devido. Sobre o período de graça em geral, v. Cap. 3, seção 3.5.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Prazos do período de graça relevantes para o SM.</w:t>
      </w:r>
      <w:r>
        <w:rPr>
          <w:rFonts w:ascii="EB Garamond" w:hAnsi="EB Garamond" w:cs="EB Garamond"/>
          <w:b w:val="0"/>
          <w:i w:val="0"/>
          <w:color w:val="201B16"/>
          <w:sz w:val="21"/>
          <w:lang w:val="pt-BR" w:bidi="ar-SA"/>
          <w:kern w:val="16"/>
          <w14:ligatures w14:val="standardContextual"/>
        </w:rPr>
        <w:t xml:space="preserve"> Os prazos são: doze meses após a cessação das contribuições (regra geral); acrescidos de doze meses se a segurada conta com mais de cento e vinte contribuições; acrescidos de mais doze meses se a segurada comprova desemprego involuntário. O prazo máximo é, portanto, de trinta e seis meses.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Valor do benefício para a desempregada.</w:t>
      </w:r>
      <w:r>
        <w:rPr>
          <w:rFonts w:ascii="EB Garamond" w:hAnsi="EB Garamond" w:cs="EB Garamond"/>
          <w:b w:val="0"/>
          <w:i w:val="0"/>
          <w:color w:val="201B16"/>
          <w:sz w:val="21"/>
          <w:lang w:val="pt-BR" w:bidi="ar-SA"/>
          <w:kern w:val="16"/>
          <w14:ligatures w14:val="standardContextual"/>
        </w:rPr>
        <w:t xml:space="preserve"> A segurada desempregada que faz jus ao salário-maternidade no período de graça recebe o benefício calculado na forma do art. 73, III, da Lei 8.213/91: 1/12 da soma dos doze últimos salários de contribuição, apurados em período não superior a quinze meses. O valor mínimo é o salário-mínimo. O cálculo toma por base os últimos salários de contribuição anteriores ao desemprego, já que durante o período de graça não há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Responsabilidade pelo pagamento.</w:t>
      </w:r>
      <w:r>
        <w:rPr>
          <w:rFonts w:ascii="EB Garamond" w:hAnsi="EB Garamond" w:cs="EB Garamond"/>
          <w:b w:val="0"/>
          <w:i w:val="0"/>
          <w:color w:val="201B16"/>
          <w:sz w:val="21"/>
          <w:lang w:val="pt-BR" w:bidi="ar-SA"/>
          <w:kern w:val="16"/>
          <w14:ligatures w14:val="standardContextual"/>
        </w:rPr>
        <w:t xml:space="preserve"> O INSS paga diretamente o salário-maternidade à segurada desempregada. Não há empregador a quem atribuir o pagamento, e a segurada requer o benefício pelo Meu INSS como qualquer beneficiária direta do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Prova do desemprego.</w:t>
      </w:r>
      <w:r>
        <w:rPr>
          <w:rFonts w:ascii="EB Garamond" w:hAnsi="EB Garamond" w:cs="EB Garamond"/>
          <w:b w:val="0"/>
          <w:i w:val="0"/>
          <w:color w:val="201B16"/>
          <w:sz w:val="21"/>
          <w:lang w:val="pt-BR" w:bidi="ar-SA"/>
          <w:kern w:val="16"/>
          <w14:ligatures w14:val="standardContextual"/>
        </w:rPr>
        <w:t xml:space="preserve"> Para fins de extensão do período de graça por desemprego involuntário (art. 15, §2º, Lei 8.213), a segurada deve comprovar a situação de desemprego. A jurisprudência aceita como meio de prova: registro no Sistema Nacional de Emprego (SINE), recebimento de seguro-desemprego, anotação de dispensa sem justa causa na CTPS, declaração do CAGED/novo CAGED, ou qualquer outro documento que demonstre a involuntariedade do desemprego.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CI e facultativa.</w:t>
      </w:r>
      <w:r>
        <w:rPr>
          <w:rFonts w:ascii="EB Garamond" w:hAnsi="EB Garamond" w:cs="EB Garamond"/>
          <w:b w:val="0"/>
          <w:i w:val="0"/>
          <w:color w:val="201B16"/>
          <w:sz w:val="21"/>
          <w:lang w:val="pt-BR" w:bidi="ar-SA"/>
          <w:kern w:val="16"/>
          <w14:ligatures w14:val="standardContextual"/>
        </w:rPr>
        <w:t xml:space="preserve"> A contribuinte individual mantém a qualidade de segurada por doze meses após cessar as contribuições (art. 15, II); a facultativa, por seis meses (art. 15, VI). A jurisprudência admite extensão para a CI quando demonstrada a cessação involuntária da atividade autônoma. Para detalhamento das hipóteses e prazos, v. Cap. 3, seção 3.5.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Importância prática.</w:t>
      </w:r>
      <w:r>
        <w:rPr>
          <w:rFonts w:ascii="EB Garamond" w:hAnsi="EB Garamond" w:cs="EB Garamond"/>
          <w:b w:val="0"/>
          <w:i w:val="0"/>
          <w:color w:val="201B16"/>
          <w:sz w:val="21"/>
          <w:lang w:val="pt-BR" w:bidi="ar-SA"/>
          <w:kern w:val="16"/>
          <w14:ligatures w14:val="standardContextual"/>
        </w:rPr>
        <w:t xml:space="preserve"> A segurada que pretende engravidar deve avaliar cuidadosamente sua situação previdenciária. Se deixou de contribuir, deve verificar se ainda está no período de graça. Se perdeu a qualidade de segurada, deve restabelecer a filiação mediante nova contribuição. Após a decisão do STF nas ADIs 2.110/2.111, não há mais exigência de carência — basta uma única contribuição para readquirir a qualidade de segurada (art. 27-A, Lei 8.213/91). Esse é um dos pontos mais relevantes do planejamento previdenciário voltado à maternidade.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Cuidado: perda e reaquisição da qualidade de segurada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perder a qualidade de segurada (esgotamento do período de graça), a mulher que pretende ter direito ao salário-maternidade precisa readquirir a filiação ao RGPS. Após as ADIs 2.110/2.111 (STF, março/2024), não há mais exigência de carência, basta estar na qualidade de segurada na data do parto/adoção. Uma única contribuição mensal como CI ou facultativa, desde que anterior ao fato gerador, já restabelece o direito ao salário-maternidade.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A contribuição deve ser anterior ao fato gerador. Contribuição realizada após o parto não retroage para conferir direito ao SM pelo parto ocorrido quando a segurada não tinha qualidade de segurada.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13.10 Segurada especial e prova de atividade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especial é a categoria com maior número de demandas judiciais de salário-maternidade nos JEFs. A informalidade do trabalho rural dificulta a comprovação do vínculo, e o INSS historicamente aplica critérios restritivos na análise dos requerimentos de trabalhadoras rurais.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Conceito de segurada especial (remissão ao Cap. 9).</w:t>
      </w:r>
      <w:r>
        <w:rPr>
          <w:rFonts w:ascii="EB Garamond" w:hAnsi="EB Garamond" w:cs="EB Garamond"/>
          <w:b w:val="0"/>
          <w:i w:val="0"/>
          <w:color w:val="201B16"/>
          <w:sz w:val="21"/>
          <w:lang w:val="pt-BR" w:bidi="ar-SA"/>
          <w:kern w:val="16"/>
          <w14:ligatures w14:val="standardContextual"/>
        </w:rPr>
        <w:t xml:space="preserve"> O conceito e os requisitos de enquadramento da segurada especial (art. 11, VII, Lei 8.213/91) foram tratados no Cap. 9, ao qual se remete o leitor. Para fins de salário-maternidade, basta que a segurada comprove o exercício de atividade rural, pesqueira ou extrativista em regime de economia familiar na data do fato gerador.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Prova da atividade rural — Súmula 149/STJ e Tema 297/STJ; flexibilização pela TNU (Temas 11 e 17).</w:t>
      </w:r>
      <w:r>
        <w:rPr>
          <w:rFonts w:ascii="EB Garamond" w:hAnsi="EB Garamond" w:cs="EB Garamond"/>
          <w:b w:val="0"/>
          <w:i w:val="0"/>
          <w:color w:val="201B16"/>
          <w:sz w:val="21"/>
          <w:lang w:val="pt-BR" w:bidi="ar-SA"/>
          <w:kern w:val="16"/>
          <w14:ligatures w14:val="standardContextual"/>
        </w:rPr>
        <w:t xml:space="preserve"> A comprovação da atividade rural da segurada especial para fins de salário-maternidade exige início de prova material complementada por prova testemunhal. A prova exclusivamente testemunhal é insuficiente (Súmula 149/STJ e Tema 297/STJ). Tratando-se especificamente de salário-maternidade da segurada especial, a TNU firmou, nos Temas 11 e 17, que a exigência de início de prova material contemporânea pode ser flexibilizada. Os documentos mais frequentemente aceitos como início de prova material são: declaração do sindicato rural homologada pelo INSS, DAP (Declaração de Aptidão ao PRONAF), CAF (Cadastro da Agricultura Familiar), notas fiscais de venda de produção rural, contrato de parceria ou arrendamento, PRONAF, bloco de produtor, e documentos em nome de membro do grupo familiar (cônjuge, pais).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Categorias especiais de trabalhadoras rurais.</w:t>
      </w:r>
      <w:r>
        <w:rPr>
          <w:rFonts w:ascii="EB Garamond" w:hAnsi="EB Garamond" w:cs="EB Garamond"/>
          <w:b w:val="0"/>
          <w:i w:val="0"/>
          <w:color w:val="201B16"/>
          <w:sz w:val="21"/>
          <w:lang w:val="pt-BR" w:bidi="ar-SA"/>
          <w:kern w:val="16"/>
          <w14:ligatures w14:val="standardContextual"/>
        </w:rPr>
        <w:t xml:space="preserve"> As particularidades da boia-fria, da pescadora artesanal e da indígena em regime de economia familiar, incluindo o enquadramento previdenciário e os meios de prova admitidos, são tratadas no Cap. 9 (seções 9.10, 9.26 e 9.24). Para o salário-maternidade, o ponto central é que todas essas categorias precisam demonstrar o exercício da atividade na data do fato gerador, por início de prova material complementada por testemunhal. A pescadora artesanal deve atentar para a manutenção do RGP vigente, e a indígena pode utilizar documentos da FUNAI ou da comunidade.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Súmula 149 e Tema 297 (prova rural); TNU — Temas 11 e 17 (flexibilização para salário-maternidade)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comprovação da atividade rural da segurada especial para fins de salário-maternidade exige início de prova material complementada por prova testemunhal; a prova exclusivamente testemunhal não basta (Súmula 149/STJ e Tema 297/STJ). Para o salário-maternidade da segurada especial, a TNU (Temas 11 e 17) admite a flexibilização do início de prova material. Documentos aceitos: declaração do sindicato (homologada pelo INSS), DAP/CAF, notas fiscais de produção, contrato de parceria/arrendamento, PRONAF, bloco de produtor.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se exige que a prova documental cubra todo o período de carência (Súmula 14/TNU); basta que seja razoável e contemporânea aos fatos (Súmula 34/TNU).</w:t>
            </w:r>
          </w:p>
          <w:p>
            <w:pPr>
              <w:spacing w:before="0" w:after="60" w:line="247" w:lineRule="auto"/>
              <w:jc w:val="both"/>
            </w:pPr>
            <w:r>
              <w:rPr>
                <w:rFonts w:ascii="EB Garamond" w:hAnsi="EB Garamond" w:cs="EB Garamond"/>
                <w:b/>
                <w:i w:val="0"/>
                <w:color w:val="201B16"/>
                <w:sz w:val="19"/>
                <w:lang w:val="pt-BR" w:bidi="ar-SA"/>
                <w:kern w:val="16"/>
                <w14:ligatures w14:val="standardContextual"/>
              </w:rPr>
              <w:t>Após ADIs 2.110/2.111 (STF, março/2024):</w:t>
            </w:r>
            <w:r>
              <w:rPr>
                <w:rFonts w:ascii="EB Garamond" w:hAnsi="EB Garamond" w:cs="EB Garamond"/>
                <w:b w:val="0"/>
                <w:i w:val="0"/>
                <w:color w:val="201B16"/>
                <w:sz w:val="19"/>
                <w:lang w:val="pt-BR" w:bidi="ar-SA"/>
                <w:kern w:val="16"/>
                <w14:ligatures w14:val="standardContextual"/>
              </w:rPr>
              <w:t xml:space="preserve"> a carência de 10 meses de atividade rural foi declarada inconstitucional. Contudo, a segurada especial continua precisando demonstrar o exercício de atividade rural no momento do fato gerador para comprovar a qualidade de segurada. A lógica probatória permanece a mesma; o que mudou foi a extensão temporal exigida.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xemplo de deferimento.</w:t>
      </w:r>
      <w:r>
        <w:rPr>
          <w:rFonts w:ascii="EB Garamond" w:hAnsi="EB Garamond" w:cs="EB Garamond"/>
          <w:b w:val="0"/>
          <w:i w:val="0"/>
          <w:color w:val="201B16"/>
          <w:sz w:val="21"/>
          <w:lang w:val="pt-BR" w:bidi="ar-SA"/>
          <w:kern w:val="16"/>
          <w14:ligatures w14:val="standardContextual"/>
        </w:rPr>
        <w:t xml:space="preserve"> Maria, pescadora artesanal, 28 anos, residente no município de Bragança/PA. Apresentou ao INSS: certidão de nascimento do filho, RGP ativo, declaração da Colônia de Pescadores Z-17, e duas notas fiscais de venda de camarão dos últimos seis meses. O INSS indeferiu o pedido alegando ausência de 10 contribuições. Após a decisão do STF nas ADIs 2.110/2.111, Maria requereu novamente e o INSS concedeu o benefício de R$ 1.621,00/mês (1 SM) por 120 dias.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de controvérsia judicial.</w:t>
      </w:r>
      <w:r>
        <w:rPr>
          <w:rFonts w:ascii="EB Garamond" w:hAnsi="EB Garamond" w:cs="EB Garamond"/>
          <w:b w:val="0"/>
          <w:i w:val="0"/>
          <w:color w:val="201B16"/>
          <w:sz w:val="21"/>
          <w:lang w:val="pt-BR" w:bidi="ar-SA"/>
          <w:kern w:val="16"/>
          <w14:ligatures w14:val="standardContextual"/>
        </w:rPr>
        <w:t xml:space="preserve"> Joana, trabalhadora rural boia-fria, 32 anos, município de Jacarezinho/PR. Apresentou ao INSS apenas a certidão de nascimento e declaração de duas testemunhas. O INSS indeferiu por ausência de início de prova material. Joana ajuizou ação no JEF, apresentando declaração do sindicato rural e fotos de lavoura. O juiz designou audiência de instrução, na qual duas testemunhas confirmaram o trabalho rural de Joana nos últimos anos. O benefício foi deferido com DIB na data do parto, com correção monetária desde essa data (Súmula 45/TNU).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Descaracterização da atividade rural.</w:t>
      </w:r>
      <w:r>
        <w:rPr>
          <w:rFonts w:ascii="EB Garamond" w:hAnsi="EB Garamond" w:cs="EB Garamond"/>
          <w:b w:val="0"/>
          <w:i w:val="0"/>
          <w:color w:val="201B16"/>
          <w:sz w:val="21"/>
          <w:lang w:val="pt-BR" w:bidi="ar-SA"/>
          <w:kern w:val="16"/>
          <w14:ligatures w14:val="standardContextual"/>
        </w:rPr>
        <w:t xml:space="preserve"> O INSS pode indeferir o salário-maternidade da segurada especial quando identificar elementos que descaracterizem a atividade rural em regime de economia familiar. Os motivos mais comuns de indeferimento são: renda familiar incompatível com a subsistência pela agricultura (cônjuge com emprego urbano de alta renda), propriedade rural acima de quatro módulos fiscais, contratação permanente de empregados (desnaturando o regime de economia familiar), e exercício de atividade urbana concomitante por período superior ao permitido (cento e vinte dias/ano, conforme art. 11, §9º,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existência de vínculo empregatício urbano de outro membro da família não descaracteriza, por si só, a condição de segurada especial, desde que a atividade rural continue sendo indispensável à subsistência do grupo familiar. A TNU tem jurisprudência consolidada no sentido de que a descaracterização exige análise do conjunto probatório, não se admitindo presunção automática pela simples existência de renda urbana no grupo familiar.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Fiscalização e fraude.</w:t>
      </w:r>
      <w:r>
        <w:rPr>
          <w:rFonts w:ascii="EB Garamond" w:hAnsi="EB Garamond" w:cs="EB Garamond"/>
          <w:b w:val="0"/>
          <w:i w:val="0"/>
          <w:color w:val="201B16"/>
          <w:sz w:val="21"/>
          <w:lang w:val="pt-BR" w:bidi="ar-SA"/>
          <w:kern w:val="16"/>
          <w14:ligatures w14:val="standardContextual"/>
        </w:rPr>
        <w:t xml:space="preserve"> O salário-maternidade da segurada especial é o benefício previdenciário com maior índice de fraude registrado pelo INSS. A facilidade do requerimento (basta comprovar atividade rural e parto), associada à dificuldade de fiscalização em áreas rurais remotas, gera incentivo a requerimentos fraudulentos por pessoas que não exercem efetivamente atividade rural. O INSS tem intensificado a fiscalização mediante cruzamento de dados (CNIS, RAIS, CAGED) e entrevistas domiciliares. A detecção de fraude gera cancelamento do benefício, cobrança dos valores pagos indevidamente e possível responsabilização criminal (art. 171, §3º, CP, estelionato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13.11 Adoção e guarda judicial para fins de adoção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extensão do salário-maternidade à adoção reflete a mudança na concepção de família e parentalidade no direito brasileiro: o vínculo entre pais e filhos não se estabelece exclusivamente pela via biológica, e a criança adotada necessita do mesmo período de convívio e adaptação assegurado ao recém-nascido biológico.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do regime de adoção no salário-maternidade.</w:t>
      </w:r>
      <w:r>
        <w:rPr>
          <w:rFonts w:ascii="EB Garamond" w:hAnsi="EB Garamond" w:cs="EB Garamond"/>
          <w:b w:val="0"/>
          <w:i w:val="0"/>
          <w:color w:val="201B16"/>
          <w:sz w:val="21"/>
          <w:lang w:val="pt-BR" w:bidi="ar-SA"/>
          <w:kern w:val="16"/>
          <w14:ligatures w14:val="standardContextual"/>
        </w:rPr>
        <w:t xml:space="preserve"> A inclusão da mãe adotiva entre as beneficiárias do salário-maternidade ocorreu pela Lei 10.421/2002, que instituiu regime discriminatório baseado na idade do adotando: cento e vinte dias para criança de até um ano de idade, sessenta dias para criança de um a quatro anos, e trinta dias para criança de quatro a oito anos. Esse escalonamento partia da premissa equivocada de que crianças mais velhas demandariam menor tempo de adaptação. A realidade da adoção demonstra o oposto: a adoção tardia (de crianças mais velhas) é mais complexa e exige período de adaptação mais intenso, pois a criança já vivenciou experiências de abandono, institucionalização e rompimento de vínculos.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12.873/2013 corrigiu essa distorção ao unificar o prazo em cento e vinte dias para toda adoção, independentemente da idade do adotando, desde que este tenha até doze anos de idade. O limite de doze anos decorre do conceito de criança estabelecido no Estatuto da Criança e do Adolescente (art. 2º, Lei 8.069/90: considera-se criança a pessoa até doze anos de idade incompletos). A adoção de adolescente (doze a dezoito anos) não gera direito ao salário-maternidade, embora a doutrina critique essa limitação como inconsistente com o princípio da proteção integral.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Momento de início do benefício.</w:t>
      </w:r>
      <w:r>
        <w:rPr>
          <w:rFonts w:ascii="EB Garamond" w:hAnsi="EB Garamond" w:cs="EB Garamond"/>
          <w:b w:val="0"/>
          <w:i w:val="0"/>
          <w:color w:val="201B16"/>
          <w:sz w:val="21"/>
          <w:lang w:val="pt-BR" w:bidi="ar-SA"/>
          <w:kern w:val="16"/>
          <w14:ligatures w14:val="standardContextual"/>
        </w:rPr>
        <w:t xml:space="preserve"> O salário-maternidade por adoção tem início na data do trânsito em julgado da sentença de adoção ou na data do termo de guarda provisória para fins de adoção, o que ocorrer primeiro. Na prática forense, o mais comum é que o benefício seja requerido a partir do termo de guarda provisória, pois este antecede a sentença definitiva e marca o momento em que a criança efetivamente passa a conviver com a família adotante.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guarda judicial para fins de adoção deve ser expressamente designada como tal no termo judicial. A guarda simples (art. 33, §1º, ECA), que não visa à adoção, não gera direito ao salário-maternidade. Essa distinção é relevante na experiência dos juizados: avós que obtêm guarda de netos, tios que obtêm guarda de sobrinhos, ou padrinhos que obtêm guarda de afilhados não fazem jus ao benefício, salvo se a guarda for expressamente para fins de adoção.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Adoção internacional.</w:t>
      </w:r>
      <w:r>
        <w:rPr>
          <w:rFonts w:ascii="EB Garamond" w:hAnsi="EB Garamond" w:cs="EB Garamond"/>
          <w:b w:val="0"/>
          <w:i w:val="0"/>
          <w:color w:val="201B16"/>
          <w:sz w:val="21"/>
          <w:lang w:val="pt-BR" w:bidi="ar-SA"/>
          <w:kern w:val="16"/>
          <w14:ligatures w14:val="standardContextual"/>
        </w:rPr>
        <w:t xml:space="preserve"> Na adoção internacional (quando o adotante reside no exterior ou quando a criança será levada para outro país), o estágio de convivência obrigatório é de no mínimo trinta dias no Brasil (art. 46, §3º, ECA). O salário-maternidade tem início na data do termo de guarda provisória, e a segurada deve manter-se no Brasil durante o estágio de convivência. Se a segurada for brasileira residente no exterior, o benefício é pago pelo INSS, desde que mantida a qualidade de segurada.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Adoção tardia e grupo de irmãos.</w:t>
      </w:r>
      <w:r>
        <w:rPr>
          <w:rFonts w:ascii="EB Garamond" w:hAnsi="EB Garamond" w:cs="EB Garamond"/>
          <w:b w:val="0"/>
          <w:i w:val="0"/>
          <w:color w:val="201B16"/>
          <w:sz w:val="21"/>
          <w:lang w:val="pt-BR" w:bidi="ar-SA"/>
          <w:kern w:val="16"/>
          <w14:ligatures w14:val="standardContextual"/>
        </w:rPr>
        <w:t xml:space="preserve"> A adoção de criança maior (acima de dois anos) e a adoção de grupo de irmãos recebem o mesmo tratamento: cento e vinte dias de salário-maternidade, sem multiplicação pelo número de crianças adotadas. A política pública de incentivo à adoção tardia e de grupos de irmãos (art. 197-C, §2º, ECA) não se reflete em ampliação do período do benefício previdenciário. A doutrina tem criticado essa limitação, argumentando que a adoção simultânea de três ou quatro irmãos demanda esforço de adaptação incomparavelmente maior do que a adoção de uma única criança, justificando período proporcional mais extenso. A crítica, contudo, não encontra respaldo legislativo vigente.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Vedação de duplicidade.</w:t>
      </w:r>
      <w:r>
        <w:rPr>
          <w:rFonts w:ascii="EB Garamond" w:hAnsi="EB Garamond" w:cs="EB Garamond"/>
          <w:b w:val="0"/>
          <w:i w:val="0"/>
          <w:color w:val="201B16"/>
          <w:sz w:val="21"/>
          <w:lang w:val="pt-BR" w:bidi="ar-SA"/>
          <w:kern w:val="16"/>
          <w14:ligatures w14:val="standardContextual"/>
        </w:rPr>
        <w:t xml:space="preserve"> O §2º do art. 71-A da Lei 8.213/91 veda a concessão do benefício a mais de um segurado pelo mesmo processo de adoção ou guarda, ressalvado o pagamento à mãe biológica (que recebe SM pelo parto) e a hipótese de falecimento do titular (art. 71-B). Assim, em um casal, heterossexual ou homoafetivo, que adota conjuntamente, apenas um dos adotantes recebe o salário-maternidade. A escolha de qual adotante requererá o benefício cabe ao casal.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Documentação necessária.</w:t>
      </w:r>
      <w:r>
        <w:rPr>
          <w:rFonts w:ascii="EB Garamond" w:hAnsi="EB Garamond" w:cs="EB Garamond"/>
          <w:b w:val="0"/>
          <w:i w:val="0"/>
          <w:color w:val="201B16"/>
          <w:sz w:val="21"/>
          <w:lang w:val="pt-BR" w:bidi="ar-SA"/>
          <w:kern w:val="16"/>
          <w14:ligatures w14:val="standardContextual"/>
        </w:rPr>
        <w:t xml:space="preserve"> Para requerer o salário-maternidade por adoção, são necessários: sentença judicial de adoção transitada em julgado ou termo de guarda provisória para fins de adoção, certidão de nascimento da criança (original e com retificação, se já efetivada), e documentação pessoal da segurada ou do segurado (CPF, identidade, dados bancários). Para seguradas empregadas, o RH da empresa processa o benefício mediante apresentação do termo de guarda ou sentença.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documentos para requerer SM por adoção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Sentença judicial de adoção (transitada em julgado) OU termo de guarda provisória para fins de adoção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Certidão de nascimento da criança (original)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Certidão de nascimento retificada (se já disponível)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 de identidade com foto do(a) requerente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CPF do(a) requerente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Dados bancários (conta corrente ou poupança em nome do titular)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CTPS ou comprovante de contribuição (CI, facultativa)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Para segurada especial: documentos de prova de atividade rural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Para empregada: comunicação ao empregador com cópia do termo/sentença</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 para requerimento:</w:t>
            </w:r>
            <w:r>
              <w:rPr>
                <w:rFonts w:ascii="EB Garamond" w:hAnsi="EB Garamond" w:cs="EB Garamond"/>
                <w:b w:val="0"/>
                <w:i w:val="0"/>
                <w:color w:val="201B16"/>
                <w:sz w:val="19"/>
                <w:lang w:val="pt-BR" w:bidi="ar-SA"/>
                <w:kern w:val="16"/>
                <w14:ligatures w14:val="standardContextual"/>
              </w:rPr>
              <w:t xml:space="preserve"> até 180 dias após o fato gerador (adoção ou guarda). O INSS aceita requerimento tardio, mas o pagamento retroage apenas à data do fato gerador, não ao período anterior.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i w:val="0"/>
          <w:color w:val="201B16"/>
          <w:sz w:val="21"/>
          <w:lang w:val="pt-BR" w:bidi="ar-SA"/>
          <w:kern w:val="16"/>
          <w14:ligatures w14:val="standardContextual"/>
        </w:rPr>
        <w:t>mpacto da dispensa de carência na adoção.</w:t>
      </w:r>
      <w:r>
        <w:rPr>
          <w:rFonts w:ascii="EB Garamond" w:hAnsi="EB Garamond" w:cs="EB Garamond"/>
          <w:b w:val="0"/>
          <w:i w:val="0"/>
          <w:color w:val="201B16"/>
          <w:sz w:val="21"/>
          <w:lang w:val="pt-BR" w:bidi="ar-SA"/>
          <w:kern w:val="16"/>
          <w14:ligatures w14:val="standardContextual"/>
        </w:rPr>
        <w:t xml:space="preserve"> Após as ADIs 2.110/2.111 (STF, março/2024), a segurada ou segurado adotante não precisa mais cumprir carência de dez contribuições mensais. Basta manter a qualidade de segurada(o) na data da adoção ou da guarda. Essa mudança é particularmente relevante para adoções não planejadas (como a adoção de criança abandonada encontrada pelo segurado) ou para seguradas que recentemente ingressaram no RGPS e ainda não contavam com dez contribuições.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Adoção intuitu personae (adoção dirigida).</w:t>
      </w:r>
      <w:r>
        <w:rPr>
          <w:rFonts w:ascii="EB Garamond" w:hAnsi="EB Garamond" w:cs="EB Garamond"/>
          <w:b w:val="0"/>
          <w:i w:val="0"/>
          <w:color w:val="201B16"/>
          <w:sz w:val="21"/>
          <w:lang w:val="pt-BR" w:bidi="ar-SA"/>
          <w:kern w:val="16"/>
          <w14:ligatures w14:val="standardContextual"/>
        </w:rPr>
        <w:t xml:space="preserve"> Na adoção intuitu personae, em que a mãe biológica escolhe a família adotiva, o salário-maternidade é devido a partir do termo de guarda provisória. A questão é controversa quando a criança é entregue informalmente antes da formalização judicial: o período de convivência anterior à guarda judicial não gera direito ao salário-maternidade, pois o fato gerador é o ato judicial (sentença ou termo de guarda), e não a entrega fática da criança.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13.12 Pai adotante, casais homoafetivos e famílias diversas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12.873/2013 representou marco na evolução do salário-maternidade ao eliminar a distinção de gênero no benefício por adoção. O art. 71-A passou a referir-se a "segurado ou segurada" que adotar, reconhecendo que o cuidado da criança adotada pode ser exercido por homem ou mulher, independentemente da orientação sexual ou da configuração familiar.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homem adotante.</w:t>
      </w:r>
      <w:r>
        <w:rPr>
          <w:rFonts w:ascii="EB Garamond" w:hAnsi="EB Garamond" w:cs="EB Garamond"/>
          <w:b w:val="0"/>
          <w:i w:val="0"/>
          <w:color w:val="201B16"/>
          <w:sz w:val="21"/>
          <w:lang w:val="pt-BR" w:bidi="ar-SA"/>
          <w:kern w:val="16"/>
          <w14:ligatures w14:val="standardContextual"/>
        </w:rPr>
        <w:t xml:space="preserve"> Desde 24 de outubro de 2013 (data de publicação da Lei 12.873), o segurado homem que adota ou obtém guarda judicial para fins de adoção tem direito ao salário-maternidade de cento e vinte dias, nas mesmas condições da segurada mulher. A extensão aplica-se a todas as categorias de segurados: empregado, contribuinte individual, facultativo, segurado especial e MEI. A denominação "salário-maternidade" torna-se, nesses casos, uma impropriedade terminológica, mais adequado seria "salário-parentalidade", mas a legislação manteve a nomenclatura original. O valor, a duração e as condições de concessão são idênticos aos da segurada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pai biológico que não adota não tem direito ao salário-maternidade — apenas à licença-paternidade de cinco dias (art. 10, §1º, ADCT) ou de vinte dias se a empresa aderir ao Programa Empresa Cidadã (Lei 11.770/2008). A extensão do salário-maternidade ao homem é restrita à adoção e à guarda judicial para fins de adoção, refletindo a opção legislativa de associar o benefício ampliado ao período de adaptação da criança ao novo lar, e não ao evento biológico do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Casais homoafetivos.</w:t>
      </w:r>
      <w:r>
        <w:rPr>
          <w:rFonts w:ascii="EB Garamond" w:hAnsi="EB Garamond" w:cs="EB Garamond"/>
          <w:b w:val="0"/>
          <w:i w:val="0"/>
          <w:color w:val="201B16"/>
          <w:sz w:val="21"/>
          <w:lang w:val="pt-BR" w:bidi="ar-SA"/>
          <w:kern w:val="16"/>
          <w14:ligatures w14:val="standardContextual"/>
        </w:rPr>
        <w:t xml:space="preserve"> O reconhecimento da união estável homoafetiva pelo STF (ADI 4.277 e ADPF 132, julgadas em 2011) e a possibilidade de casamento civil homoafetivo (Resolução CNJ 175/2013) produziram reflexos diretos no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casal homoafetivo feminino, quando uma das companheiras gesta e dá à luz, o salário-maternidade é devido à gestante (fato gerador: parto). Se o casal adota conjuntamente, apenas uma das companheiras recebe o benefício (vedação de duplicidade do art. 71-A, §2º). Em casal homoafetivo masculino, o salário-maternidade é possível nas hipóteses de adoção (benefício para um dos companheiros) ou de gestação por substituição (tema controverso tratado na seção 13.17.5).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Famílias monoparentais.</w:t>
      </w:r>
      <w:r>
        <w:rPr>
          <w:rFonts w:ascii="EB Garamond" w:hAnsi="EB Garamond" w:cs="EB Garamond"/>
          <w:b w:val="0"/>
          <w:i w:val="0"/>
          <w:color w:val="201B16"/>
          <w:sz w:val="21"/>
          <w:lang w:val="pt-BR" w:bidi="ar-SA"/>
          <w:kern w:val="16"/>
          <w14:ligatures w14:val="standardContextual"/>
        </w:rPr>
        <w:t xml:space="preserve"> O pai solo ou a mãe sola que adota tem direito ao salário-maternidade integral de cento e vinte dias. Não há exigência de que o adotante seja casado ou viva em união estável. A família monoparental é expressamente reconhecida pela Constituição (art. 226, §4º, CF: "entende-se, também, como entidade familiar a comunidade formada por qualquer dos pais e seus descendentes").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Multiparentalidade.</w:t>
      </w:r>
      <w:r>
        <w:rPr>
          <w:rFonts w:ascii="EB Garamond" w:hAnsi="EB Garamond" w:cs="EB Garamond"/>
          <w:b w:val="0"/>
          <w:i w:val="0"/>
          <w:color w:val="201B16"/>
          <w:sz w:val="21"/>
          <w:lang w:val="pt-BR" w:bidi="ar-SA"/>
          <w:kern w:val="16"/>
          <w14:ligatures w14:val="standardContextual"/>
        </w:rPr>
        <w:t xml:space="preserve"> O reconhecimento da multiparentalidade pelo STF (RE 898.060/SC, Tema 622, julgado em 2016), que admite a coexistência de filiação biológica e socioafetiva, gera questões ainda não enfrentadas pela legislação previdenciária. Se uma criança tem dois pais e uma mãe (ou configurações semelhantes), quantos salários-maternidade podem ser concedidos? A vedação do art. 71-A, §2º, sugere que apenas um benefício é possível por processo de adoção ou guarda, mas a situação é inédita e carece de regulamentação específica.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Produção independente (inseminação artificial).</w:t>
      </w:r>
      <w:r>
        <w:rPr>
          <w:rFonts w:ascii="EB Garamond" w:hAnsi="EB Garamond" w:cs="EB Garamond"/>
          <w:b w:val="0"/>
          <w:i w:val="0"/>
          <w:color w:val="201B16"/>
          <w:sz w:val="21"/>
          <w:lang w:val="pt-BR" w:bidi="ar-SA"/>
          <w:kern w:val="16"/>
          <w14:ligatures w14:val="standardContextual"/>
        </w:rPr>
        <w:t xml:space="preserve"> A mulher solteira que engravida por inseminação artificial (doador anônimo) tem direito ao salário-maternidade como qualquer gestante, sem qualquer peculiaridade jurídica. O fato gerador é o parto, independentemente da forma de concepção. O mesmo se aplica à fertilização in vitro (FIV) e a todas as técnicas de reprodução assistida quando a própria segurada gesta.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Casais homoafetivos femininos e reprodução assistida.</w:t>
      </w:r>
      <w:r>
        <w:rPr>
          <w:rFonts w:ascii="EB Garamond" w:hAnsi="EB Garamond" w:cs="EB Garamond"/>
          <w:b w:val="0"/>
          <w:i w:val="0"/>
          <w:color w:val="201B16"/>
          <w:sz w:val="21"/>
          <w:lang w:val="pt-BR" w:bidi="ar-SA"/>
          <w:kern w:val="16"/>
          <w14:ligatures w14:val="standardContextual"/>
        </w:rPr>
        <w:t xml:space="preserve"> Em casais homoafetivos femininos em que uma das companheiras gesta (por inseminação artificial com doador) e a outra é a mãe socioafetiva, apenas a gestante recebe o salário-maternidade (fato gerador: parto). A companheira não gestante não faz jus ao benefício, salvo se houver adoção unilateral (situação rara quando já há filiação registrada). A lacuna legislativa é evidente: a companheira não gestante assume papel parental idêntico, mas não tem acesso ao salário-maternidade por ausência de fato gerador previsto em lei.</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13.13 Estabilidade gestante e interface trabalhista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estabilidade provisória da gestante (art. 10, II, b, ADCT) e o salário-maternidade são institutos complementares que protegem a maternidade no ambiente de trabalho. A estabilidade garante a manutenção do emprego; o salário-maternidade substitui a remuneração durante o afastamento. A interseção desses dois institutos gera questões práticas relevantes.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Natureza objetiva da estabilidade.</w:t>
      </w:r>
      <w:r>
        <w:rPr>
          <w:rFonts w:ascii="EB Garamond" w:hAnsi="EB Garamond" w:cs="EB Garamond"/>
          <w:b w:val="0"/>
          <w:i w:val="0"/>
          <w:color w:val="201B16"/>
          <w:sz w:val="21"/>
          <w:lang w:val="pt-BR" w:bidi="ar-SA"/>
          <w:kern w:val="16"/>
          <w14:ligatures w14:val="standardContextual"/>
        </w:rPr>
        <w:t xml:space="preserve"> A estabilidade gestante independe do conhecimento do empregador sobre o estado gravídico (Súmula 244, I, TST). A empregada dispensada sem justa causa que descobre a gravidez após a dispensa tem direito à reintegração ou à indenização correspondente ao período da estabilidade, incluindo o salário-maternidade. Essa natureza objetiva protege a empregada contra a dispensa mesmo quando a gravidez era desconhecida no momento da rescisão.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Contrato por prazo determinado.</w:t>
      </w:r>
      <w:r>
        <w:rPr>
          <w:rFonts w:ascii="EB Garamond" w:hAnsi="EB Garamond" w:cs="EB Garamond"/>
          <w:b w:val="0"/>
          <w:i w:val="0"/>
          <w:color w:val="201B16"/>
          <w:sz w:val="21"/>
          <w:lang w:val="pt-BR" w:bidi="ar-SA"/>
          <w:kern w:val="16"/>
          <w14:ligatures w14:val="standardContextual"/>
        </w:rPr>
        <w:t xml:space="preserve"> A Súmula 244, III, do TST, em sua redação anterior à reforma trabalhista (Lei 13.467/2017), estendia a estabilidade gestante ao contrato por prazo determinado, incluindo o contrato de experiência. A reforma trabalhista (Lei 13.467/2017) introduziu o contrato de trabalho intermitente (art. 443, §3º, CLT) e alterou o regime dos contratos por prazo determinado, mas não disciplinou expressamente a estabilidade gestante nessas modalidades. A matéria permanece controvertida: o TST tem oscilado entre aplicar a restrição e manter a estabilidade com fundamento direto na Constituição (art. 10, II, b, ADCT), que não excepciona nenhuma modalidade contratual.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Empregada doméstica.</w:t>
      </w:r>
      <w:r>
        <w:rPr>
          <w:rFonts w:ascii="EB Garamond" w:hAnsi="EB Garamond" w:cs="EB Garamond"/>
          <w:b w:val="0"/>
          <w:i w:val="0"/>
          <w:color w:val="201B16"/>
          <w:sz w:val="21"/>
          <w:lang w:val="pt-BR" w:bidi="ar-SA"/>
          <w:kern w:val="16"/>
          <w14:ligatures w14:val="standardContextual"/>
        </w:rPr>
        <w:t xml:space="preserve"> A LC 150/2015 (art. 25) assegurou expressamente a estabilidade provisória à empregada doméstica gestante, confirmando o entendimento já prevalente na jurisprudência. A empregada doméstica dispensada durante a gestação tem direito à reintegração ou à indenização substitutiva, e o salário-maternidade é pago pelo INSS a partir da data do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Dispensa durante a gestação e reflexos no salário-maternidade.</w:t>
      </w:r>
      <w:r>
        <w:rPr>
          <w:rFonts w:ascii="EB Garamond" w:hAnsi="EB Garamond" w:cs="EB Garamond"/>
          <w:b w:val="0"/>
          <w:i w:val="0"/>
          <w:color w:val="201B16"/>
          <w:sz w:val="21"/>
          <w:lang w:val="pt-BR" w:bidi="ar-SA"/>
          <w:kern w:val="16"/>
          <w14:ligatures w14:val="standardContextual"/>
        </w:rPr>
        <w:t xml:space="preserve"> Se a empregada é dispensada sem justa causa durante a gestação, três cenários são possíveis: (a) a empregada é reintegrada e continua recebendo salário-maternidade pelo empregador quando chegar o momento do parto; (b) a empregada recebe indenização substitutiva (salários e demais direitos do período de estabilidade), que inclui o valor correspondente ao salário-maternidade; (c) a empregada, mesmo sem reintegração, requer o salário-maternidade diretamente ao INSS como segurada no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cenário (c) é o mais frequente nos JEFs: a empregada dispensada durante a gestação, que não obteve reintegração pela Justiça do Trabalho, requer o salário-maternidade ao INSS como segurada desempregada no período de graça. O INSS deve conceder o benefício nos termos do art. 73, III (1/12 dos últimos 12 salários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Estabilidade gestante: Súmula 244/TST e reflexos previdenciários</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244, I, TST:</w:t>
            </w:r>
            <w:r>
              <w:rPr>
                <w:rFonts w:ascii="EB Garamond" w:hAnsi="EB Garamond" w:cs="EB Garamond"/>
                <w:b w:val="0"/>
                <w:i w:val="0"/>
                <w:color w:val="201B16"/>
                <w:sz w:val="19"/>
                <w:lang w:val="pt-BR" w:bidi="ar-SA"/>
                <w:kern w:val="16"/>
                <w14:ligatures w14:val="standardContextual"/>
              </w:rPr>
              <w:t xml:space="preserve"> O desconhecimento do estado gravídico pelo empregador não afasta o direito ao pagamento da indenização decorrente da estabilidade.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244, II, TST:</w:t>
            </w:r>
            <w:r>
              <w:rPr>
                <w:rFonts w:ascii="EB Garamond" w:hAnsi="EB Garamond" w:cs="EB Garamond"/>
                <w:b w:val="0"/>
                <w:i w:val="0"/>
                <w:color w:val="201B16"/>
                <w:sz w:val="19"/>
                <w:lang w:val="pt-BR" w:bidi="ar-SA"/>
                <w:kern w:val="16"/>
                <w14:ligatures w14:val="standardContextual"/>
              </w:rPr>
              <w:t xml:space="preserve"> A garantia de emprego à gestante só autoriza a reintegração se esta se der durante o período de estabilidade. Do contrário, a garantia restringe-se aos salários e demais direitos correspondentes ao período de estabilidade.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Reflexo previdenciário:</w:t>
            </w:r>
            <w:r>
              <w:rPr>
                <w:rFonts w:ascii="EB Garamond" w:hAnsi="EB Garamond" w:cs="EB Garamond"/>
                <w:b w:val="0"/>
                <w:i w:val="0"/>
                <w:color w:val="201B16"/>
                <w:sz w:val="19"/>
                <w:lang w:val="pt-BR" w:bidi="ar-SA"/>
                <w:kern w:val="16"/>
                <w14:ligatures w14:val="standardContextual"/>
              </w:rPr>
              <w:t xml:space="preserve"> A empregada gestante dispensada sem justa causa que não é reintegrada tem direito ao salário-maternidade pago pelo INSS, como segurada no período de graça (art. 15, Lei 8.213). O valor é calculado pelo art. 73, III (1/12 dos 12 últimos SC). A competência para esta ação é da Justiça Federal (JEF), e não da Justiça do Trabalho, pois o réu é o INSS.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ompetência: Justiça Federal × Justiça do Trabalho.</w:t>
      </w:r>
      <w:r>
        <w:rPr>
          <w:rFonts w:ascii="EB Garamond" w:hAnsi="EB Garamond" w:cs="EB Garamond"/>
          <w:b w:val="0"/>
          <w:i w:val="0"/>
          <w:color w:val="201B16"/>
          <w:sz w:val="21"/>
          <w:lang w:val="pt-BR" w:bidi="ar-SA"/>
          <w:kern w:val="16"/>
          <w14:ligatures w14:val="standardContextual"/>
        </w:rPr>
        <w:t xml:space="preserve"> A delimitação de competência entre a Justiça Federal e a Justiça do Trabalho é uma das questões processuais mais recorrentes em matéria de salário-maternidade. A regra geral é clara: quando o réu é o INSS, a competência é da Justiça Federal (JEFs); quando o réu é o empregador, a competência é da Justiça do Trabalho. A dificuldade surge quando a empregada CLT tem o salário-maternidade indeferido pelo empregador que alega impossibilidade financeira: a empregada pode acionar o INSS diretamente?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majoritária admite a legitimidade passiva do INSS mesmo quando o pagamento deveria ser feito pelo empregador, pois o INSS é o responsável último pelo benefício previdenciário. O INSS, condenado, pode exercer direito de regresso contra o empregador. Essa solução beneficia a segurada, que obtém o pagamento imediato sem depender da solvência do empregador.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Avulsa gestante e estabilidade.</w:t>
      </w:r>
      <w:r>
        <w:rPr>
          <w:rFonts w:ascii="EB Garamond" w:hAnsi="EB Garamond" w:cs="EB Garamond"/>
          <w:b w:val="0"/>
          <w:i w:val="0"/>
          <w:color w:val="201B16"/>
          <w:sz w:val="21"/>
          <w:lang w:val="pt-BR" w:bidi="ar-SA"/>
          <w:kern w:val="16"/>
          <w14:ligatures w14:val="standardContextual"/>
        </w:rPr>
        <w:t xml:space="preserve"> A trabalhadora avulsa gestante tem estabilidade provisória? A Constituição assegura igualdade de direitos entre avulsa e empregada (art. 7º, XXXIV), o que incluiria a estabilidade gestante. Contudo, a trabalhadora avulsa não mantém vínculo empregatício com o tomador de serviços — o vínculo é com o OGMO (Órgão Gestor de Mão de Obra) ou sindicato. A doutrina majoritária reconhece a estabilidade, impedindo o descredenciamento da avulsa gestante junto ao OGMO durante o período de proteção (confirmação da gravidez até cinco meses após 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Trabalho intermitente e gestação.</w:t>
      </w:r>
      <w:r>
        <w:rPr>
          <w:rFonts w:ascii="EB Garamond" w:hAnsi="EB Garamond" w:cs="EB Garamond"/>
          <w:b w:val="0"/>
          <w:i w:val="0"/>
          <w:color w:val="201B16"/>
          <w:sz w:val="21"/>
          <w:lang w:val="pt-BR" w:bidi="ar-SA"/>
          <w:kern w:val="16"/>
          <w14:ligatures w14:val="standardContextual"/>
        </w:rPr>
        <w:t xml:space="preserve"> A empregada em contrato de trabalho intermitente (art. 443, §3º, CLT) que engravida enfrenta situação peculiar. Nos períodos de inatividade, não há remuneração nem contribuição previdenciária. A segurada pode ter lacunas contributivas que, antes da decisão do STF nas ADIs 2.110/2.111, comprometiam a carência de dez contribuições. Com a eliminação da carência, basta que a segurada mantenha a qualidade de segurada — o que se verifica pela existência de vínculo empregatício ativo no eSocial, mesmo que intermitente.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estabilidade gestante da empregada intermitente é tema controverso. O TST ainda não fixou posição definitiva sobre se a empregada intermitente tem direito à estabilidade durante os períodos de inatividade ou apenas durante as convocações efetivas. A tendência jurisprudencial é reconhecer a estabilidade pelo período integral (confirmação da gravidez até cinco meses após o parto), impedindo a rescisão do contrato intermitente.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13.14 Acumulação e vedações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124 da Lei 8.213/91 estabelece regras de vedação de acumulação entre benefícios previdenciários. O salário-maternidade é afetado por algumas dessas vedações e, simultaneamente, pode ser acumulado com outros benefícios.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Vedação: SM × auxílio por incapacidade temporária.</w:t>
      </w:r>
      <w:r>
        <w:rPr>
          <w:rFonts w:ascii="EB Garamond" w:hAnsi="EB Garamond" w:cs="EB Garamond"/>
          <w:b w:val="0"/>
          <w:i w:val="0"/>
          <w:color w:val="201B16"/>
          <w:sz w:val="21"/>
          <w:lang w:val="pt-BR" w:bidi="ar-SA"/>
          <w:kern w:val="16"/>
          <w14:ligatures w14:val="standardContextual"/>
        </w:rPr>
        <w:t xml:space="preserve"> O art. 124 da Lei 8.213/91, combinado com o art. 167 do Decreto 3.048/99, veda a acumulação de salário-maternidade com auxílio por incapacidade temporária (antigo auxílio-doença), por incompatibilidade lógica: ambos os benefícios substituem a remuneração do segurado. Quando a segurada em gozo de auxílio por incapacidade temporária dá à luz, o auxílio é suspenso e substituído pelo salário-maternidade, por ser este mais vantajoso (remuneração integral versus 91% do salário de benefício). Findo o período do salário-maternidade, se a incapacidade persistir, o auxílio por incapacidade temporária é restabelecido automaticamente.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essa substituição exige ação administrativa da segurada: ela deve comunicar o parto ao INSS e requerer a conversão do auxílio em salário-maternidade. Se o INSS não proceder à conversão de ofício, a segurada pode requerer judicialmente, com retroação da DIB do salário-maternidade à data do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Acumulação permitida: SM × aposentadoria.</w:t>
      </w:r>
      <w:r>
        <w:rPr>
          <w:rFonts w:ascii="EB Garamond" w:hAnsi="EB Garamond" w:cs="EB Garamond"/>
          <w:b w:val="0"/>
          <w:i w:val="0"/>
          <w:color w:val="201B16"/>
          <w:sz w:val="21"/>
          <w:lang w:val="pt-BR" w:bidi="ar-SA"/>
          <w:kern w:val="16"/>
          <w14:ligatures w14:val="standardContextual"/>
        </w:rPr>
        <w:t xml:space="preserve"> A segurada aposentada que retorna ao trabalho e engravida tem direito ao salário-maternidade, sem prejuízo da aposentadoria. O art. 71-C da Lei 8.213/91 condiciona o salário-maternidade ao afastamento do trabalho, mas não à cessação da aposentadoria. A aposentada mantém o benefício de aposentadoria e recebe, cumulativamente, o salário-maternidade durante cento e vinte dias, desde que se afaste do trabalho.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Acumulação permitida: SM × pensão por morte.</w:t>
      </w:r>
      <w:r>
        <w:rPr>
          <w:rFonts w:ascii="EB Garamond" w:hAnsi="EB Garamond" w:cs="EB Garamond"/>
          <w:b w:val="0"/>
          <w:i w:val="0"/>
          <w:color w:val="201B16"/>
          <w:sz w:val="21"/>
          <w:lang w:val="pt-BR" w:bidi="ar-SA"/>
          <w:kern w:val="16"/>
          <w14:ligatures w14:val="standardContextual"/>
        </w:rPr>
        <w:t xml:space="preserve"> O salário-maternidade e a pensão por morte são benefícios de natureza diversa (um substitui remuneração, o outro é benefício de dependente) e podem ser recebidos cumulativamente sem restrição.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Acumulação permitida: SM × auxílio-acidente.</w:t>
      </w:r>
      <w:r>
        <w:rPr>
          <w:rFonts w:ascii="EB Garamond" w:hAnsi="EB Garamond" w:cs="EB Garamond"/>
          <w:b w:val="0"/>
          <w:i w:val="0"/>
          <w:color w:val="201B16"/>
          <w:sz w:val="21"/>
          <w:lang w:val="pt-BR" w:bidi="ar-SA"/>
          <w:kern w:val="16"/>
          <w14:ligatures w14:val="standardContextual"/>
        </w:rPr>
        <w:t xml:space="preserve"> O auxílio-acidente tem natureza indenizatória (art. 86, §2º, Lei 8.213/91) e é acumulável com o salário-maternidade. A segurada que recebe auxílio-acidente e engravida receberá simultaneamente ambos os benefícios.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Vedação: SM × BPC.</w:t>
      </w:r>
      <w:r>
        <w:rPr>
          <w:rFonts w:ascii="EB Garamond" w:hAnsi="EB Garamond" w:cs="EB Garamond"/>
          <w:b w:val="0"/>
          <w:i w:val="0"/>
          <w:color w:val="201B16"/>
          <w:sz w:val="21"/>
          <w:lang w:val="pt-BR" w:bidi="ar-SA"/>
          <w:kern w:val="16"/>
          <w14:ligatures w14:val="standardContextual"/>
        </w:rPr>
        <w:t xml:space="preserve"> O BPC/LOAS é inacumulável com qualquer benefício previdenciário (art. 20, §4º, Lei 8.742/93), incluindo o salário-maternidade. A beneficiária do BPC que engravidar e fizer jus ao salário-maternidade deverá optar entre os dois benefícios. Na maioria dos casos, o salário-maternidade é mais vantajoso (por ser temporário e cumulável com retorno ao trabalho), mas a análise depende da situação individual — conferir detalhamento no Cap. 18 (seção 18.9).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Dois salários-maternidade simultâneos.</w:t>
      </w:r>
      <w:r>
        <w:rPr>
          <w:rFonts w:ascii="EB Garamond" w:hAnsi="EB Garamond" w:cs="EB Garamond"/>
          <w:b w:val="0"/>
          <w:i w:val="0"/>
          <w:color w:val="201B16"/>
          <w:sz w:val="21"/>
          <w:lang w:val="pt-BR" w:bidi="ar-SA"/>
          <w:kern w:val="16"/>
          <w14:ligatures w14:val="standardContextual"/>
        </w:rPr>
        <w:t xml:space="preserve"> A segurada com dois vínculos empregatícios simultâneos (por exemplo, empregada em duas empresas) pode receber dois salários-maternidade? A questão é controvertida. A posição do INSS é restritiva: apenas um benefício por fato gerador. A jurisprudência, porém, tem admitido o pagamento de dois salários-maternidade quando a segurada comprova dois vínculos concomitantes, pois o afastamento ocorre em ambos os empregos e a remuneração é substituída em ambos. Cada empresa efetua a compensação relativa ao seu vínculo.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para a acumulação reside na natureza substitutiva do benefício: se a segurada tinha duas fontes de renda e se afasta de ambas para cuidar do filho, ambas as rendas devem ser substituídas pelo salário-maternidade. A vedação seria desarrazoada, pois puniria a segurada pelo fato de trabalhar em dois empregos. Em sentido diverso, o INSS argumenta que o benefício por fato gerador é único, pois o risco social (maternidade) é um só, independentemente do número de vínculos.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Quadro-resumo de acumulação: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Benefício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Acumula com SM?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Auxílio por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124, Lei 8.213 c/c art. 167, Dec. 3.048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(qualquer espécie)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não exclui aposentadoria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Pensão por morte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Naturezas distintas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Auxílio-acidente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Natureza indenizatória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BPC/LOAS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§4º, Lei 8.742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Seguro-desemprego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Jurisprudência dividida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Outro SM (2º vínculo)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Tendência: SIM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13.15 Salário-maternidade como tempo de contribuição 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de gozo do salário-maternidade produz efeitos relevantes na contagem de tempo de contribuição e carência da segurada, com impacto direto na futura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O art. 55 da Lei 8.213/91 inclui o período de gozo de benefício por incapacidade no cômputo do tempo de contribuição. Por analogia e por previsão regulamentar (art. 60 do Decreto 3.048/99), o período de salário-maternidade também é computado como tempo de contribuição. Os cento e vinte dias (ou cento e oitenta dias, no caso de Empresa Cidadã para a parcela previdenciária de 120 dias) contam integralmente para fins de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Carência.</w:t>
      </w:r>
      <w:r>
        <w:rPr>
          <w:rFonts w:ascii="EB Garamond" w:hAnsi="EB Garamond" w:cs="EB Garamond"/>
          <w:b w:val="0"/>
          <w:i w:val="0"/>
          <w:color w:val="201B16"/>
          <w:sz w:val="21"/>
          <w:lang w:val="pt-BR" w:bidi="ar-SA"/>
          <w:kern w:val="16"/>
          <w14:ligatures w14:val="standardContextual"/>
        </w:rPr>
        <w:t xml:space="preserve"> Cada mês de gozo do salário-maternidade corresponde a uma contribuição para fins de carência. Os quatro meses de salário-maternidade equivalem a quatro contribuições mensais. Esse cômputo é automático, pois o salário-maternidade integra o salário de contribuição (art. 28, §2º, Lei 8.212/91) e sobre ele incide contribuição da segurada.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Segurada CI e facultativa: dispensa de contribuição durante o SM.</w:t>
      </w:r>
      <w:r>
        <w:rPr>
          <w:rFonts w:ascii="EB Garamond" w:hAnsi="EB Garamond" w:cs="EB Garamond"/>
          <w:b w:val="0"/>
          <w:i w:val="0"/>
          <w:color w:val="201B16"/>
          <w:sz w:val="21"/>
          <w:lang w:val="pt-BR" w:bidi="ar-SA"/>
          <w:kern w:val="16"/>
          <w14:ligatures w14:val="standardContextual"/>
        </w:rPr>
        <w:t xml:space="preserve"> A contribuinte individual e a segurada facultativa não precisam recolher contribuição previdenciária durante o período de gozo do salário-maternidade pago pelo INSS. O período é considerado automaticamente como contribuição, sem necessidade de recolhimento por GPS ou DARF. Essa regra evita que a segurada tenha que pagar contribuição sobre um benefício que já é custeado pelo sistema previdenciário — seria, em essência, contribuir sobre a própria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 CNIS, o período de salário-maternidade deve aparecer como contribuição automática. Quando isso não ocorre, situação relativamente comum para contribuintes individuais e seguradas especiais, a segurada deve solicitar a retificação do CNIS junto ao INSS, apresentando a carta de concessão do salário-maternidade como prova do período contributivo. Essa retificação pode ser feita administrativamente ou judicialmente (conforme detalhado no Cap. 5, seção 5.3).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Impacto no cálculo do salário de benefício futuro.</w:t>
      </w:r>
      <w:r>
        <w:rPr>
          <w:rFonts w:ascii="EB Garamond" w:hAnsi="EB Garamond" w:cs="EB Garamond"/>
          <w:b w:val="0"/>
          <w:i w:val="0"/>
          <w:color w:val="201B16"/>
          <w:sz w:val="21"/>
          <w:lang w:val="pt-BR" w:bidi="ar-SA"/>
          <w:kern w:val="16"/>
          <w14:ligatures w14:val="standardContextual"/>
        </w:rPr>
        <w:t xml:space="preserve"> Os salários de contribuição durante o período de gozo do salário-maternidade são computados no cálculo do salário de benefício para fins de aposentadoria. Para a empregada, o salário de contribuição durante o SM é igual à sua remuneração integral (limitada ao teto). Para a CI e facultativa, é o valor do salário-maternidade recebido (1/12 dos 12 últimos SC). Para a segurada especial, é o salário-mínimo.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Relevância para o planejamento previdenciário feminino.</w:t>
      </w:r>
      <w:r>
        <w:rPr>
          <w:rFonts w:ascii="EB Garamond" w:hAnsi="EB Garamond" w:cs="EB Garamond"/>
          <w:b w:val="0"/>
          <w:i w:val="0"/>
          <w:color w:val="201B16"/>
          <w:sz w:val="21"/>
          <w:lang w:val="pt-BR" w:bidi="ar-SA"/>
          <w:kern w:val="16"/>
          <w14:ligatures w14:val="standardContextual"/>
        </w:rPr>
        <w:t xml:space="preserve"> O salário-maternidade tem impacto positivo no planejamento previdenciário feminino, pois os meses de gozo contam como contribuição e carência sem custo adicional para a segurada. Uma mulher que teve três filhos e recebeu salário-maternidade em cada gestação acumulou doze meses de contribuição (3 × 4 meses) sem recolhimento próprio. Em carreiras longas, esse acréscimo pode ser decisivo para completar requisitos de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prático.</w:t>
      </w:r>
      <w:r>
        <w:rPr>
          <w:rFonts w:ascii="EB Garamond" w:hAnsi="EB Garamond" w:cs="EB Garamond"/>
          <w:b w:val="0"/>
          <w:i w:val="0"/>
          <w:color w:val="201B16"/>
          <w:sz w:val="21"/>
          <w:lang w:val="pt-BR" w:bidi="ar-SA"/>
          <w:kern w:val="16"/>
          <w14:ligatures w14:val="standardContextual"/>
        </w:rPr>
        <w:t xml:space="preserve"> Ana, contribuinte individual, 55 anos, tem 14 anos e 8 meses de contribuição. Precisa de 15 anos para a aposentadoria programada (art. 201, §7º, II, CF). Se Ana teve dois filhos durante sua vida contributiva e recebeu SM em cada gestação, os 8 meses de SM (2 × 4) já estão computados no CNIS. Porém, se por algum erro do sistema esses meses não constam no CNIS, a retificação pode garantir os 15 anos necessários. O advogado deve verificar no CNIS se os períodos de SM estão corretamente registrados.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disso, o período de salário-maternidade pode preencher lacunas contributivas que, de outro modo, comprometeriam a carência exigida para outros benefícios (como aposentadoria por idade). A segurada que engravidou durante período de contribuição regular tem a continuidade contributiva assegurada pelo SM.</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13.16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litigância envolvendo salário-maternidade nos Juizados Especiais Federais apresenta particularidades que a distinguem das demais ações previdenciárias. A natureza temporária do benefício (quatro meses), a urgência inerente à proteção da gestante e do recém-nascido, e o volume expressivo de demandas de seguradas especiais conformam um perfil processual próprio.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as ações de salário-maternidade contra o INSS é da Justiça Federal, exercida pelos Juizados Especiais Federais quando o valor da causa não ultrapassa sessenta salários-mínimos (R$ 97.260,00 em 2026). Como o salário-maternidade é benefício temporário de até quatro meses, o valor da causa corresponde a quatro vezes a renda mensal do benefício. Para a segurada especial (SM de R$ 1.621,00), o valor da causa será R$ 6.484,00 — muito abaixo do teto do JEF. Para empregadas de alta remuneração, o valor da causa pode se aproximar ou superar o teto quando incluídas parcelas acessórias (correção monetária, juros, honorários).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demanda envolve empregada CLT cujo empregador se recusa a pagar o salário-maternidade, surge questão de competência: a empregada pode acionar o empregador na Justiça do Trabalho ou o INSS na Justiça Federal. A formação de litisconsórcio passivo (INSS e empregador) é possível, com a competência deslocada para a Justiça Federal por força do art. 109, I, da CF/88, que atribui à Justiça Federal as causas em que autarquia federal figure como parte. Na prática, as ações nos JEFs envolvem majoritariamente seguradas especiais, contribuintes individuais, facultativas e desempregadas — categorias cujo benefício é pago diretamente pelo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350 do STF (RE 631.240) exige prévio requerimento administrativo como condição para o ajuizamento de ação previdenciária contra o INSS. A segurada deve requerer o salário-maternidade administrativamente e aguardar a decisão do INSS antes de ingressar em juízo.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exceções ao prévio requerimento, indeferimento notório, posição institucional contrária ao pedido, demora irrazoável, aplicam-se ao salário-maternidade com particular intensidade. A demora irrazoável é especialmente relevante: como o benefício dura apenas quatro meses, uma demora de trinta dias no processamento administrativo compromete 25% do período. A jurisprudência dos JEFs tem admitido o ajuizamento sem prévio requerimento quando a segurada demonstra que o parto é iminente ou já ocorreu, e que a demora no processamento administrativo frustraria o propósito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13.16.3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DIB do salário-maternidade é a data do fato gerador: data do parto, data da adoção, data do aborto, ou até vinte e oito dias antes do parto (quando requerido antecipadamente). A Súmula 45 da TNU estabelece que a correção monetária do salário-maternidade é devida desde a data do parto, independentemente da data do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ação judicial é necessária, a sentença normalmente fixa a DIB na data do parto ou da adoção, com pagamento das parcelas vencidas (retroativas) corrigidas monetariamente desde cada vencimento e acrescidas de juros de mora (taxa SELIC unificada, conforme EC 113/2021). As parcelas vincendas são implementadas imediatamente, se o benefício ainda estiver no prazo de cento e vinte dias.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13.16.4 Tutela antecipada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antecipada (tutela de urgência, art. 300, CPC) é instrumento essencial nas ações de salário-maternidade. A natureza alimentar do benefício, a urgência decorrente da iminência ou ocorrência do parto, e a transitoriedade do benefício (quatro meses) configuram os pressupostos para a concessão da tutela: probabilidade do direito e perigo de dano irreparável.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perigo de dano é presumido quando a segurada demonstra que o parto é iminente ou já ocorreu e que não dispõe de outra fonte de renda. A temporariedade do benefício agrava o risco: se a tutela antecipada for concedida apenas após o julgamento de mérito (que pode levar meses), o propósito do benefício, substituir a remuneração durante o período de cuidados com o recém-nascido, ficará totalmente frustrado.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JEFs costumam analisar os pedidos de tutela antecipada em salário-maternidade com especial celeridade, frequentemente em regime de plantão ou em audiência de conciliação antecipada. A concessão é a regra quando demonstrados a qualidade de segurada e o fato gerador.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13.16.5 Instrução probatória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probatória nas ações de salário-maternidade varia conforme a categoria da segurada: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Segurada especial:</w:t>
      </w:r>
      <w:r>
        <w:rPr>
          <w:rFonts w:ascii="EB Garamond" w:hAnsi="EB Garamond" w:cs="EB Garamond"/>
          <w:b w:val="0"/>
          <w:i w:val="0"/>
          <w:color w:val="201B16"/>
          <w:sz w:val="20"/>
          <w:lang w:val="pt-BR" w:bidi="ar-SA"/>
          <w:kern w:val="16"/>
          <w14:ligatures w14:val="standardContextual"/>
        </w:rPr>
        <w:t xml:space="preserve"> a instrução é mais complexa, envolvendo prova documental de atividade rural (DAP, notas fiscais, declaração sindical) e prova testemunhal. A audiência de instrução é frequentemente necessária para oitiva de testemunhas que confirmem a atividade rural.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Contribuinte individual e facultativa:</w:t>
      </w:r>
      <w:r>
        <w:rPr>
          <w:rFonts w:ascii="EB Garamond" w:hAnsi="EB Garamond" w:cs="EB Garamond"/>
          <w:b w:val="0"/>
          <w:i w:val="0"/>
          <w:color w:val="201B16"/>
          <w:sz w:val="20"/>
          <w:lang w:val="pt-BR" w:bidi="ar-SA"/>
          <w:kern w:val="16"/>
          <w14:ligatures w14:val="standardContextual"/>
        </w:rPr>
        <w:t xml:space="preserve"> a prova principal é documental (CNIS, GPS, DARF, comprovante de contribuição). A controvérsia costuma recair sobre a qualidade de segurada (se a contribuinte estava em dia ou no período de graça).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Empregada desempregada:</w:t>
      </w:r>
      <w:r>
        <w:rPr>
          <w:rFonts w:ascii="EB Garamond" w:hAnsi="EB Garamond" w:cs="EB Garamond"/>
          <w:b w:val="0"/>
          <w:i w:val="0"/>
          <w:color w:val="201B16"/>
          <w:sz w:val="20"/>
          <w:lang w:val="pt-BR" w:bidi="ar-SA"/>
          <w:kern w:val="16"/>
          <w14:ligatures w14:val="standardContextual"/>
        </w:rPr>
        <w:t xml:space="preserve"> a prova envolve demonstração do vínculo anterior (CTPS, CNIS), da data de cessação do vínculo e do período de graça.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não é usual nas ações de salário-maternidade (ao contrário das ações de benefício por incapacidade). A prova do parto é documental (certidão de nascimento). Apenas em casos excepcionais, como controvérsia sobre a idade gestacional para fins de distinção entre aborto e natimorto, pode ser necessária prova pericial.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Pedido alternativo.</w:t>
      </w:r>
      <w:r>
        <w:rPr>
          <w:rFonts w:ascii="EB Garamond" w:hAnsi="EB Garamond" w:cs="EB Garamond"/>
          <w:b w:val="0"/>
          <w:i w:val="0"/>
          <w:color w:val="201B16"/>
          <w:sz w:val="21"/>
          <w:lang w:val="pt-BR" w:bidi="ar-SA"/>
          <w:kern w:val="16"/>
          <w14:ligatures w14:val="standardContextual"/>
        </w:rPr>
        <w:t xml:space="preserve"> O advogado deve considerar a formulação de pedido alternativo quando houver dúvida sobre a categoria da segurada ou sobre o enquadramento do fato gerador. Exemplos: (a) segurada que alega ser especial, mas pode ser enquadrada como contribuinte individual — pedir SM como especial e, alternativamente, como CI; (b) segurada que sofreu perda fetal entre a vigésima segunda e a vigésima terceira semana — pedir SM integral (120 dias, se configurado parto de natimorto) e, alternativamente, SM de 14 dias (se configurado aborto não criminoso).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Honorários advocatícios.</w:t>
      </w:r>
      <w:r>
        <w:rPr>
          <w:rFonts w:ascii="EB Garamond" w:hAnsi="EB Garamond" w:cs="EB Garamond"/>
          <w:b w:val="0"/>
          <w:i w:val="0"/>
          <w:color w:val="201B16"/>
          <w:sz w:val="21"/>
          <w:lang w:val="pt-BR" w:bidi="ar-SA"/>
          <w:kern w:val="16"/>
          <w14:ligatures w14:val="standardContextual"/>
        </w:rPr>
        <w:t xml:space="preserve"> Nas ações de salário-maternidade julgadas procedentes nos JEFs, os honorários advocatícios sucumbenciais são fixados em 10% sobre o valor da condenação (art. 55, Lei 9.099/95, aplicável aos JEFs por força do art. 1º, Lei 10.259/2001). Como o valor da condenação costuma ser relativamente baixo (quatro meses de SM), os honorários também são modestos. Em ações de segurada especial com SM de R$ 1.621,00/mês, os honorários serão de aproximadamente R$ 648,40 (10% de R$ 6.484,00). O advogado deve considerar essa realidade na avaliação da viabilidade econômica da causa, especialmente em comarcas distantes que exigem deslocamento.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Sentença e recurso.</w:t>
      </w:r>
      <w:r>
        <w:rPr>
          <w:rFonts w:ascii="EB Garamond" w:hAnsi="EB Garamond" w:cs="EB Garamond"/>
          <w:b w:val="0"/>
          <w:i w:val="0"/>
          <w:color w:val="201B16"/>
          <w:sz w:val="21"/>
          <w:lang w:val="pt-BR" w:bidi="ar-SA"/>
          <w:kern w:val="16"/>
          <w14:ligatures w14:val="standardContextual"/>
        </w:rPr>
        <w:t xml:space="preserve"> A sentença que concede o salário-maternidade deve fixar a DIB, o valor mensal do benefício, e condenar o INSS ao pagamento das parcelas vencidas com correção monetária (SELIC) desde cada vencimento. Se o benefício ainda estiver no prazo de cento e vinte dias, a sentença deve determinar a implantação imediata. O recurso inominado ao INSS não tem efeito suspensivo (art. 43, Lei 9.099/95), de modo que a sentença concessória pode ser executada provisoriamente.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quesitos para prova, segurada especial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de salário-maternidade de segurada especial, o advogado deve formular quesitos para as testemunhas que cubram os seguintes pontos: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Conhece a autora? Há quanto tempo?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Sabe qual a atividade laboral da autora?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A autora trabalha na agricultura/pesca/extrativismo? Em que localidade?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O trabalho é exercido em regime de economia familiar?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A autora exercia essa atividade no período do nascimento do filho?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Sabe se a autora tem outra fonte de renda (emprego urbano, comércio)?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Conhece a propriedade/área onde a autora trabalha? Qual o tamanho aproximado?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 prova documental, apresentar na petição inicial: - Certidão de nascimento do filho - DAP ou CAF (Cadastro da Agricultura Familiar) - Notas fiscais de venda de produção rural - Declaração do sindicato rural - Contrato de arrendamento/parceria (se houver) - Fotos da propriedade e da atividade rural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13.16.6 Prescrição e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parcelas do salário-maternidade prescrevem em cinco anos (art. 103, parágrafo único, Lei 8.213/91). Como o benefício é de prestação temporária (quatro meses), a prescrição quinquenal raramente compromete o direito: a segurada tem até cinco anos após o parto para ajuizar a ação e receber as parcelas retroativas.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causa corresponde ao total do benefício (4 × RMI), acrescido de parcelas acessórias se houver valores retroativos. Para seguradas especiais (SM de R$ 1.621,00/mês), o valor da causa será inferior a R$ 10.000,00, bem dentro da competência do JEF. Para empregadas de alta renda, o cálculo deve incluir correção monetária e juros, podendo eventualmente ultrapassar o teto de sessenta salários-mínimos.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13.16.7 Execução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execução das sentenças em ações de salário-maternidade segue o rito da RPV (Requisição de Pequeno Valor), quando o valor não ultrapassa sessenta salários-mínimos por beneficiário. O prazo para pagamento da RPV é de sessenta dias após a expedição (art. 17, Lei 10.259/2001). A correção monetária e os juros seguem a taxa SELIC unificada (EC 113/2021, art. 3º), desde cada vencimento até o efetivo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casos de tutela antecipada deferida, o INSS é intimado a implantar o benefício em prazo fixado pelo juiz (geralmente trinta dias), sob pena de multa diária (astreintes). As parcelas vencidas entre a DIB e a implantação são pagas por RPV após o trânsito em julgado.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13.17 Questões especiais e situações atípicas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apesar de ser benefício aparentemente simples (quatro meses de substituição de renda), apresenta situações atípicas que desafiam a aplicação da legislação e geram controvérsias doutrinárias e jurisprudenciais.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13.17.1 Gestação de alto risco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gestante com diagnóstico de gestação de alto risco pode necessitar de afastamento do trabalho antes do período de vinte e oito dias que antecede o parto. Nessas situações, surge a dúvida: o benefício adequado é o salário-maternidade antecipado ou o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depende da causa do afastamento. Se o afastamento decorre da impossibilidade física de trabalhar em razão de complicação gestacional (risco de parto prematuro, pré-eclâmpsia, sangramento), trata-se de incapacidade para o trabalho — o benefício é o auxílio por incapacidade temporária. Se o afastamento decorre de recomendação médica de repouso gestacional (não necessariamente incapacidade para qualquer trabalho), o benefício pode ser o salário-maternidade antecipado (art. 93, §3º, Decreto 3.048/99: prorrogação de duas semanas antes do parto, mediante atestado médico).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muitas gestantes de alto risco recebem auxílio por incapacidade temporária nos meses que antecedem o parto e, no momento do parto, o benefício é convertido em salário-maternidade. A vedação de acumulação (art. 124, Lei 8.213/91) opera aqui como conversão: o auxílio cessa e o salário-maternidade inicia, ambos pagos pelo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13.17.2 Internação prolongada do recém-nascido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internação prolongada do recém-nascido (por prematuridade extrema, complicações neonatais, cirurgias) frustra o propósito do salário-maternidade, pois a mãe não pode exercer os cuidados que o benefício visa proporcionar. O STF firmou entendimento de que, nessas situações, o início da licença-maternidade e do salário-maternidade deve ser contado a partir da alta hospitalar do recém-nascido (ou da mãe, o que ocorrer por último), quando a internação exceder duas semanas.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14.457/2022 (Programa Emprega + Mulheres) reforçou essa proteção, e a Lei 15.222, de 29 de setembro de 2025, positivou expressamente a matéria ao acrescentar o § 3º ao art. 71 da Lei 8.213/91: quando a internação hospitalar da segurada ou do recém-nascido superar duas semanas, em decorrência de complicações médicas relacionadas ao parto, o salário-maternidade é devido durante todo o período de internação e por mais cento e vinte dias após a alta hospitalar (da mãe ou do recém-nascido, o que ocorrer por último), descontado o tempo de benefício eventualmente recebido antes do parto.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13.17.3 Parto de natimorto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parto de natimorto (nascimento sem vida a partir da vigésima terceira semana de gestação) gera direito ao salário-maternidade integral de cento e vinte dias, conforme detalhado na seção 13.3.4. A dimensão emocional desse evento merece atenção especial na atuação do advogado e do magistrado: a segurada que perdeu o filho passa pelo mesmo processo de recuperação física do parto, acrescido do luto pela perda. O tratamento processual deve observar a humanização do atendimento, evitando burocracias desnecessárias que agravem o sofrimento da segurada.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13.17.4 Mãe biológica e mãe adotiva: duplo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uma criança nasce e é imediatamente encaminhada para adoção, duas seguradas podem fazer jus ao salário-maternidade pelo mesmo nascimento: a mãe biológica (fato gerador: parto) e a mãe adotiva (fato gerador: adoção ou guarda para fins de adoção). O art. 71-A, §2º, da Lei 8.213/91 expressamente ressalva o pagamento do salário-maternidade à mãe biológica, de modo que a concessão do benefício à mãe adotiva não exclui o benefício da mãe biológica, e vice-versa. Trata-se de fatos geradores distintos (parto e adoção), ainda que referentes à mesma criança.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13.17.5 Gestação por substituição (barriga solidária)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gestação por substituição ("barriga solidária") é o tema mais controverso na atualidade em matéria de salário-maternidade. A Resolução CFM 2.320/2022, que regulamenta de forma ampla as técnicas de reprodução humana assistida (incluindo a cessão temporária de útero), disciplina a matéria no plano médico-ético, mas não há legislação que discipline seus efeitos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central é: quem tem direito ao salário-maternidade — a gestante de substituição (que efetivamente gesta e dá à luz) ou o(a) pretendente (mãe/pai socioafetivo que ficará com a criança)? A resposta depende da perspectiva adotada. Se o fato gerador é o parto (perspectiva literal), a gestante de substituição é a beneficiária. Se o fato gerador é o início da parentalidade (perspectiva teleológica), o(a) pretendente é 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recente tem caminhado para reconhecer o direito do(a) pretendente ao salário-maternidade, com fundamento no princípio do melhor interesse da criança e na equiparação com a adoção. A Justiça Federal do Rio Grande do Sul condenou o INSS a pagar salário-maternidade a pai em união homoafetiva cujo filho nasceu por gestação de substituição, fundamentando que o benefício protege a criança e a formação do vínculo familiar, não apenas o evento biológico do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resiste administrativamente ao reconhecimento do benefício em casos de gestação por substituição, gerando judicialização crescente. A tendência é de que o tema seja pacificado pelo STJ ou STF nos próximos anos, possivelmente com a fixação de tese em recurso repetitivo.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o advogado que patrocina ação de salário-maternidade por gestação de substituição deve fundamentar o pedido em três pilares: (a) a equiparação com a adoção, pois em ambos os casos há início de parentalidade por via não biológica direta; (b) o princípio do melhor interesse da criança, que demanda o convívio com o responsável efetivo; (c) a vedação de discriminação entre formas de constituição familiar (art. 226, CF/88). A prova deve incluir o contrato de gestação de substituição (registrado em cartório), a declaração médica da clínica de reprodução assistida, o registro civil da criança (com o nome dos pretendentes), e a prova de qualidade de segurada(o).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13.17.6 Morte da segurada durante o parto ou o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71-B da Lei 8.213/91 (incluído pela Lei 12.873/2013) disciplina a situação de falecimento da segurada ou do segurado que faz jus ao salário-maternidade. O benefício é pago, por todo o período ou pelo tempo restante, ao cônjuge ou companheiro sobrevivente que tenha a qualidade de segurado, exceto em caso de falecimento do filho ou de seu abandono.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deve ser efetuado até o último dia do prazo previsto para o término do salário-maternidade originário (art. 71-B, §2º). O pagamento é feito pelo INSS diretamente ao cônjuge sobrevivente. Essa regra tem aplicação prática dupla: protege a criança (assegurando que um dos pais possa dedicar-se integralmente aos cuidados iniciais) e protege o cônjuge sobrevivente (proporcionando renda durante o período de luto e adaptação). A condição de que o cônjuge sobrevivente tenha qualidade de segurado é requisito essencial — o companheiro desempregado e sem vínculo previdenciário não faz jus ao benefício transferido.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transferido pelo art. 71-B não se confunde com a pensão por morte. São benefícios de natureza distinta, devidos cumulativamente: o salário-maternidade transferido substitui a renda durante o período de cuidados com o recém-nascido; a pensão por morte substitui a contribuição econômica do falecido para a família. Assim, o cônjuge sobrevivente pode receber simultaneamente o SM transferido (por até 120 dias) e a pensão por morte (pelo prazo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Morte da segurada: transferência do SM ao cônjuge sobrevivente (art. 71-B)</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a segurada ou o segurado falece durante o gozo do salário-maternidade, o benefício pode ser transferido ao cônjuge/companheiro sobrevivente que tenha qualidade de segurado. Requisitos: 1. Falecimento da titular do SM durante o período do benefício 2. Cônjuge/companheiro sobrevivente com qualidade de segurado 3. Criança viva e sob os cuidados do sobrevivente 4. Requerimento até o último dia do prazo original do SM</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benefício não se confunde com pensão por morte: é o próprio salário-maternidade transferido. A pensão por morte, se devida, é paga cumulativamente (são benefícios de natureza distinta).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13.17.7 MEI gestante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MEI enfrenta situação particular no salário-maternidade. Como contribui com 5% do salário-mínimo (alíquota reduzida do plano simplificado), o valor do salário-maternidade é de um salário-mínimo (R$ 1.621,00 em 2026). Para muitas MEIs, essa quantia é significativamente inferior à renda efetiva da atividade, gerando insatisfação.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MEI que deseja salário-maternidade de valor superior deve complementar suas contribuições antes do fato gerador. A complementação consiste no recolhimento da diferença entre 5% e 20% sobre o salário de contribuição desejado (limitado ao teto do RGPS). Essa estratégia deve ser planejada com antecedência, pois a complementação retroativa tem restrições (conforme detalhado no Cap. 4, seção 4.8).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Após a decisão do STF nas ADIs 2.110/2.111, a MEI gestante não precisa mais cumprir carência de dez contribuições. Basta manter a qualidade de segurada (contribuição mensal em dia ou período de graça vigente) na data do parto ou da adoção.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13.17.8 Trabalho intermitente e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empregada em contrato de trabalho intermitente (art. 443, §3º, CLT, incluído pela Lei 13.467/2017) enfrenta desafios específicos para o salário-maternidade. Nos períodos de inatividade, não há prestação de serviço, remuneração ou recolhimento previdenciário. A questão que se coloca é: a empregada intermitente mantém a qualidade de segurada durante os períodos de inatividade?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é afirmativa quando o contrato intermitente está ativo (registrado no eSocial), mesmo que a empregada não seja convocada. A existência do vínculo empregatício, ainda que intermitente, mantém a qualidade de segurada. Com a eliminação da carência pelo STF (ADIs 2.110/2.111), basta essa qualidade de segurada para fazer jus ao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é calculado pela média das remunerações efetivamente recebidas nos doze últimos meses de convocação. Se a empregada intermitente trabalhou apenas em quatro dos doze meses anteriores ao parto, a média será calculada sobre esses quatro meses, assegurado o mínimo de um salário-mínimo. A incerteza sobre o cálculo gera controvérsia: o INSS pode calcular o SM de forma desfavorável, e a segurada pode necessitar de ação judicial para obter o valor correto.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13.17.9 Segurada presa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que dá à luz durante o cumprimento de pena privativa de liberdade tem direito ao salário-maternidade, desde que mantenha a qualidade de segurada. A situação é complexa: a segurada presa pode estar no período de graça (se contribuía antes da prisão) ou pode ter perdido a qualidade de segurada (se o período de graça se esgotou durante o encarceramento).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à criança nascida em ambiente carcerário é tema de direitos humanos que transcende a questão previdenciária. A Resolução CNJ 369/2021 regulamenta a permanência de crianças com suas mães presas e os prazos para a separação. O salário-maternidade, quando devido, é pago diretamente pelo INSS à segurada ou ao representante legal designado.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dificuldade principal é operacional: a segurada presa não tem acesso ao Meu INSS, não pode comparecer a uma agência do INSS, e depende de intermediários (familiares, defensoria pública, assistência social do estabelecimento prisional) para requerer o benefício. O prazo de cento e oitenta dias para requerimento (sob pena de perda das parcelas retroativas, embora não do direito em si) pode ser facilmente esgotado pela burocracia carcerária. O advogado ou defensor público que atua no JEF deve estar atento a essa vulnerabilidade específica.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13.17.10 Salário-maternidade e seguro-desemprego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desempregada que engravida durante o período de graça pode estar recebendo seguro-desemprego na data do parto. Surge a dúvida: o salário-maternidade é acumulável com o seguro-desemprego?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é controvertida. O seguro-desemprego (Lei 7.998/90) tem natureza de benefício trabalhista temporário, distinto do salário-maternidade (benefício previdenciário). Em tese, por terem natureza jurídica distinta e fontes de custeio diferentes (FAT para o seguro-desemprego, contribuições previdenciárias para o SM), seriam acumuláveis. Contudo, o INSS e a Caixa Econômica Federal (operadora do seguro-desemprego) resistem à acumulação, argumentando que ambos os benefícios visam substituir a remuneração da trabalhadora — permitir a acumulação resultaria em enriquecimento sem causa.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está dividida. Alguns julgados admitem a acumulação com fundamento na natureza diversa dos benefícios e na proteção à maternidade. Outros negam, invocando a vedação implícita de duplicidade de substituição de renda pelo mesmo período. Na prática dos JEFs, o advogado deve requerer o salário-maternidade independentemente do recebimento de seguro-desemprego e, se houver compensação pelo INSS, impugnar judicialmente.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13.17.11 Planejamento previdenciário e 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planejamento previdenciário voltado à maternidade ganhou nova dimensão após a eliminação da carência pelo STF. O cenário anterior exigia planejamento com pelo menos dez meses de antecedência: a mulher que pretendia engravidar e não tinha carência deveria iniciar contribuições ao menos dez meses antes do parto previsto. Com a eliminação da carência, o planejamento se simplificou: basta manter a qualidade de segurada.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principais orientações para o planejamento previdenciário voltado à maternidade 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Manter a qualidade de segurada:</w:t>
      </w:r>
      <w:r>
        <w:rPr>
          <w:rFonts w:ascii="EB Garamond" w:hAnsi="EB Garamond" w:cs="EB Garamond"/>
          <w:b w:val="0"/>
          <w:i w:val="0"/>
          <w:color w:val="201B16"/>
          <w:sz w:val="20"/>
          <w:lang w:val="pt-BR" w:bidi="ar-SA"/>
          <w:kern w:val="16"/>
          <w14:ligatures w14:val="standardContextual"/>
        </w:rPr>
        <w:t xml:space="preserve"> A segurada que trabalha formalmente (empregada, avulsa) tem qualidade de segurada automaticamente. A CI e a facultativa devem manter contribuições em dia. A segurada desempregada deve verificar se está no período de graça.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Escolher a categoria mais vantajosa:</w:t>
      </w:r>
      <w:r>
        <w:rPr>
          <w:rFonts w:ascii="EB Garamond" w:hAnsi="EB Garamond" w:cs="EB Garamond"/>
          <w:b w:val="0"/>
          <w:i w:val="0"/>
          <w:color w:val="201B16"/>
          <w:sz w:val="20"/>
          <w:lang w:val="pt-BR" w:bidi="ar-SA"/>
          <w:kern w:val="16"/>
          <w14:ligatures w14:val="standardContextual"/>
        </w:rPr>
        <w:t xml:space="preserve"> A segurada que pode contribuir como CI (20% sobre qualquer SC entre o SM e o teto) terá SM proporcional ao SC declarado. A segurada que contribui como MEI (5% sobre o SM) terá SM de apenas 1 SM. Se o objetivo é SM de valor maior, a complementação é necessária.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Considerar o impacto na aposentadoria:</w:t>
      </w:r>
      <w:r>
        <w:rPr>
          <w:rFonts w:ascii="EB Garamond" w:hAnsi="EB Garamond" w:cs="EB Garamond"/>
          <w:b w:val="0"/>
          <w:i w:val="0"/>
          <w:color w:val="201B16"/>
          <w:sz w:val="20"/>
          <w:lang w:val="pt-BR" w:bidi="ar-SA"/>
          <w:kern w:val="16"/>
          <w14:ligatures w14:val="standardContextual"/>
        </w:rPr>
        <w:t xml:space="preserve"> Os meses de SM contam como TC e carência. Para mulheres com carreiras intermitentes, esses meses podem ser decisivos para completar os requisitos de aposentadoria.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Avaliar o Empresa Cidadã:</w:t>
      </w:r>
      <w:r>
        <w:rPr>
          <w:rFonts w:ascii="EB Garamond" w:hAnsi="EB Garamond" w:cs="EB Garamond"/>
          <w:b w:val="0"/>
          <w:i w:val="0"/>
          <w:color w:val="201B16"/>
          <w:sz w:val="20"/>
          <w:lang w:val="pt-BR" w:bidi="ar-SA"/>
          <w:kern w:val="16"/>
          <w14:ligatures w14:val="standardContextual"/>
        </w:rPr>
        <w:t xml:space="preserve"> Se a empregada trabalha em empresa aderente ao Programa Empresa Cidadã, os 180 dias de licença (120 + 60) devem ser considerados no planejamento financeiro e profissional.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Documentar a atividade rural:</w:t>
      </w:r>
      <w:r>
        <w:rPr>
          <w:rFonts w:ascii="EB Garamond" w:hAnsi="EB Garamond" w:cs="EB Garamond"/>
          <w:b w:val="0"/>
          <w:i w:val="0"/>
          <w:color w:val="201B16"/>
          <w:sz w:val="20"/>
          <w:lang w:val="pt-BR" w:bidi="ar-SA"/>
          <w:kern w:val="16"/>
          <w14:ligatures w14:val="standardContextual"/>
        </w:rPr>
        <w:t xml:space="preserve"> Para a segurada especial, a documentação da atividade rural deve ser mantida permanentemente (DAP, notas fiscais, registro sindical), e não apenas quando surgir a necessidade do benefício. A prova contemporânea é mais forte do que a prova constituída após o fato.</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13.18 Síntese e instrumentos de consulta rápida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sta seção consolida as informações essenciais do capítulo em instrumentos de consulta rápida para uso forense e administrativo.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Tabela-resumo geral:</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Categoria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Carência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mensal</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Quem paga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 legal</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CLT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Empregador (compensa)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§1º</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doméstica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Último SC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150/2015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Avulsa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§3º</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de 12 SC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de 12 SC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Especial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i w:val="0"/>
          <w:color w:val="201B16"/>
          <w:sz w:val="21"/>
          <w:lang w:val="pt-BR" w:bidi="ar-SA"/>
          <w:kern w:val="16"/>
          <w14:ligatures w14:val="standardContextual"/>
        </w:rPr>
        <w:t>abela: fatos geradores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 gerador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Prova principal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Início do benefício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 a termo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nascimento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dias antes ou 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 prematuro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nascimento + atestado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Natimorto (≥ 23 sem.)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natimorto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Sentença judicial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da sentença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Guarda p/ adoção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Termo de guarda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termo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Aborto não criminoso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médico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aborto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luxograma decisório: "A segurada tem direito ao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A requerente é segurada do RGPS? (empregada, CI, facultativa, especial, MEI?)</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SM. Verificar BPC se PcD (Cap. 18).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2.</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Mantém qualidade de segurada na data do fato gerador?</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Verificar período de graça (art. 15, Lei 8.213 — Cap. 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Ocorreu fato gerador? (parto, adoção, guarda, aborto, natimorto?)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(ainda). Orientar manutenção da qualidade de segurada.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4.</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Há prova do fato gerador e da qualidade de segurada?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Complementar provas. Se segurada especial: início de prova material + testemunhal.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CONCEDER o SM.</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val="0"/>
          <w:i w:val="0"/>
          <w:color w:val="201B16"/>
          <w:sz w:val="20"/>
          <w:lang w:val="pt-BR" w:bidi="ar-SA"/>
          <w:kern w:val="16"/>
          <w14:ligatures w14:val="standardContextual"/>
        </w:rPr>
        <w:t>Qual o valor? Ver tabela por categoria acima.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val="0"/>
          <w:i w:val="0"/>
          <w:color w:val="201B16"/>
          <w:sz w:val="20"/>
          <w:lang w:val="pt-BR" w:bidi="ar-SA"/>
          <w:kern w:val="16"/>
          <w14:ligatures w14:val="standardContextual"/>
        </w:rPr>
        <w:t>Quem paga? Empregador (empregada CLT) ou INSS (todas as demais).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hecklist do advogado — Ação de SM no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Verificar qualidade de segurada na data do fato gerador (CNIS, CTPS, GPS)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Verificar período de graça se desempregada (art. 15, Lei 8.213)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Confirmar fato gerador e data (certidão de nascimento, sentença de adoção)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Calcular valor do benefício conforme categoria (art. 73)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Calcular valor da causa (4 × RMI + acessórios), verificar competência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Requerer tutela antecipada se parto iminente ou recente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Para segurada especial: reunir início de prova material (DAP, notas, sindicato)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Para desempregada: reunir prova do desemprego (CTPS, seguro-desemprego)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Verificar se há ação trabalhista sobre o mesmo fato (litispendência)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Incluir pedido de correção monetária (SELIC — EC 113/2021) e honorários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uadro de jurisprudência consolidada: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Tribunal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Tese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72 (RE 576.967)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Inconstitucional contribuição patronal sobre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ADIs 2.110/2.111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Inconstitucional carência de 10 contribuições para CI/fac./especial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149 / Tema 297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Prova rural: vedada prova exclusivamente testemunhal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Temas 11 e 17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Flexibilização do início de prova material no SM da segurada especial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devido à desempregada; pago diretamente pela Previdência (cálculo: Tema 202)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350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Prévio requerimento administrativo obrigatório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244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TST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Estabilidade gestante, natureza objetiva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45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Correção monetária do SM desde a data do parto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149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Vedada prova exclusivamente testemunhal para atividade rural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alores 2026:</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Item</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Salário-mínimo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mínimo (4 meses)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R$ 6.484,00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máximo (4 meses)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R$ 33.902,20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R$ 97.260,00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eferência cruzada — Interfaces com outros capítulos: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Capítulo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Interface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Seção de remissão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Categorias de seguradas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2.2 a 2.7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Período de graça e 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e 3.5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Contribuição durante SM; SM como 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4.16.2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acumulação SM × auxílio-incapacidade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Segurada especial, prova rural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 a 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Auxílio-acidente, acumulação permitida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16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Cálculo geral do SB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Pensão por morte, morte da gestante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Acumulação de benefícios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Procedimento geral do JEF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23.4 a 23.8</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rmadilhas comuns na prática do salário-maternidade: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Armadilhas comuns no salário-maternidade, o que NÃO fazer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Não confundir licença-maternidade com salário-maternidade:</w:t>
            </w:r>
            <w:r>
              <w:rPr>
                <w:rFonts w:ascii="EB Garamond" w:hAnsi="EB Garamond" w:cs="EB Garamond"/>
                <w:b w:val="0"/>
                <w:i w:val="0"/>
                <w:color w:val="201B16"/>
                <w:sz w:val="19"/>
                <w:lang w:val="pt-BR" w:bidi="ar-SA"/>
                <w:kern w:val="16"/>
                <w14:ligatures w14:val="standardContextual"/>
              </w:rPr>
              <w:t xml:space="preserve"> a licença é o direito trabalhista ao afastamento; o SM é o benefício previdenciário. A segurada CI não tem licença (não tem empregador), mas tem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Não ignorar o prazo de requerimento:</w:t>
            </w:r>
            <w:r>
              <w:rPr>
                <w:rFonts w:ascii="EB Garamond" w:hAnsi="EB Garamond" w:cs="EB Garamond"/>
                <w:b w:val="0"/>
                <w:i w:val="0"/>
                <w:color w:val="201B16"/>
                <w:sz w:val="19"/>
                <w:lang w:val="pt-BR" w:bidi="ar-SA"/>
                <w:kern w:val="16"/>
                <w14:ligatures w14:val="standardContextual"/>
              </w:rPr>
              <w:t xml:space="preserve"> embora o direito ao SM não prescreva em si, as parcelas prescrevem em 5 anos. Se a segurada nunca requereu, pode perder parcelas antigas.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Não requerer SM como empregada quando o vínculo cessou:</w:t>
            </w:r>
            <w:r>
              <w:rPr>
                <w:rFonts w:ascii="EB Garamond" w:hAnsi="EB Garamond" w:cs="EB Garamond"/>
                <w:b w:val="0"/>
                <w:i w:val="0"/>
                <w:color w:val="201B16"/>
                <w:sz w:val="19"/>
                <w:lang w:val="pt-BR" w:bidi="ar-SA"/>
                <w:kern w:val="16"/>
                <w14:ligatures w14:val="standardContextual"/>
              </w:rPr>
              <w:t xml:space="preserve"> se a segurada foi demitida antes do parto e está no período de graça, o SM é pago pelo INSS (não pelo ex-empregador). O requerimento deve ser feito ao INSS, não à empresa.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Não esquecer de juntar prova rural atualizada:</w:t>
            </w:r>
            <w:r>
              <w:rPr>
                <w:rFonts w:ascii="EB Garamond" w:hAnsi="EB Garamond" w:cs="EB Garamond"/>
                <w:b w:val="0"/>
                <w:i w:val="0"/>
                <w:color w:val="201B16"/>
                <w:sz w:val="19"/>
                <w:lang w:val="pt-BR" w:bidi="ar-SA"/>
                <w:kern w:val="16"/>
                <w14:ligatures w14:val="standardContextual"/>
              </w:rPr>
              <w:t xml:space="preserve"> para segurada especial, a DAP/CAF deve estar vigente e a atividade rural deve ser contemporânea ao parto. DAP vencida ou de anos anteriores pode ser insuficiente.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Não acumular SM com auxílio por incapacidade temporária:</w:t>
            </w:r>
            <w:r>
              <w:rPr>
                <w:rFonts w:ascii="EB Garamond" w:hAnsi="EB Garamond" w:cs="EB Garamond"/>
                <w:b w:val="0"/>
                <w:i w:val="0"/>
                <w:color w:val="201B16"/>
                <w:sz w:val="19"/>
                <w:lang w:val="pt-BR" w:bidi="ar-SA"/>
                <w:kern w:val="16"/>
                <w14:ligatures w14:val="standardContextual"/>
              </w:rPr>
              <w:t xml:space="preserve"> são inacumuláveis. Se a segurada está em auxílio por incapacidade temporária, deve requerer a conversão em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6. </w:t>
            </w:r>
            <w:r>
              <w:rPr>
                <w:rFonts w:ascii="EB Garamond" w:hAnsi="EB Garamond" w:cs="EB Garamond"/>
                <w:b/>
                <w:i w:val="0"/>
                <w:color w:val="201B16"/>
                <w:sz w:val="19"/>
                <w:lang w:val="pt-BR" w:bidi="ar-SA"/>
                <w:kern w:val="16"/>
                <w14:ligatures w14:val="standardContextual"/>
              </w:rPr>
              <w:t>Não confundir o teto:</w:t>
            </w:r>
            <w:r>
              <w:rPr>
                <w:rFonts w:ascii="EB Garamond" w:hAnsi="EB Garamond" w:cs="EB Garamond"/>
                <w:b w:val="0"/>
                <w:i w:val="0"/>
                <w:color w:val="201B16"/>
                <w:sz w:val="19"/>
                <w:lang w:val="pt-BR" w:bidi="ar-SA"/>
                <w:kern w:val="16"/>
                <w14:ligatures w14:val="standardContextual"/>
              </w:rPr>
              <w:t xml:space="preserve"> o SM da empregada CLT é a remuneração integral (sem teto do RGPS para o valor pago à segurada); a compensação pela empresa é que se limita ao teto.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7. </w:t>
            </w:r>
            <w:r>
              <w:rPr>
                <w:rFonts w:ascii="EB Garamond" w:hAnsi="EB Garamond" w:cs="EB Garamond"/>
                <w:b/>
                <w:i w:val="0"/>
                <w:color w:val="201B16"/>
                <w:sz w:val="19"/>
                <w:lang w:val="pt-BR" w:bidi="ar-SA"/>
                <w:kern w:val="16"/>
                <w14:ligatures w14:val="standardContextual"/>
              </w:rPr>
              <w:t>Não ajuizar ação sem prévio requerimento:</w:t>
            </w:r>
            <w:r>
              <w:rPr>
                <w:rFonts w:ascii="EB Garamond" w:hAnsi="EB Garamond" w:cs="EB Garamond"/>
                <w:b w:val="0"/>
                <w:i w:val="0"/>
                <w:color w:val="201B16"/>
                <w:sz w:val="19"/>
                <w:lang w:val="pt-BR" w:bidi="ar-SA"/>
                <w:kern w:val="16"/>
                <w14:ligatures w14:val="standardContextual"/>
              </w:rPr>
              <w:t xml:space="preserve"> o Tema 350/STF exige requerimento administrativo, salvo exceções específicas.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erspectivas e tendências.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Três mudanças estão em curso no salário-maternidade: (a) a universalização plena, já concretizada com as ADIs 2.110/2.111, que eliminaram qualquer distinção de carência entre categorias de seguradas; (b) a extensão a todas as formas de parentalidade, incluindo gestação por substituição e famílias multiparentais; e (c) a ampliação da duração para cento e oitenta dias como regra geral, não apenas para empresas do Empresa Cidadã.</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legislativo, tramitam projetos que propõem: (a) a extensão do salário-maternidade a cento e oitenta dias como regra geral para todas as seguradas (não apenas para empregadas do Empresa Cidadã); (b) a criação de um "salário-parentalidade" de trinta dias para o pai biológico ou adotante, cumulável com a licença-paternidade; (c) a regulamentação expressa do salário-maternidade em casos de gestação por substituição. A prorrogação do benefício em caso de internação prolongada da segurada ou do recém-nascido, antes objeto de projeto, já foi positivada pela Lei 15.222/2025 (art. 71, § 3º,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judicial, a judicialização massiva do salário-maternidade, especialmente da segurada especial rural, demanda dos JEFs mecanismos de processamento eficiente. A padronização de procedimentos (mutirões de SM rural, designação de audiências concentradas, utilização de teleperícia) pode contribuir para a redução do tempo de tramitação, que é particularmente prejudicial nessa espécie de benefício temporário.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previdenciário deve estar atento às constantes mudanças legislativas e jurisprudenciais nessa matéria. O salário-maternidade, que durante décadas foi considerado benefício simples, tornou-se um dos campos mais dinâmicos do direito previdenciário, impulsionado pela evolução das configurações familiares, pela ampliação da proteção social e pela crescente judicialização.</w:t>
      </w:r>
    </w:p>
    <w:p>
      <w:pPr>
        <w:sectPr>
          <w:headerReference w:type="default" r:id="rId147"/>
          <w:headerReference w:type="even" r:id="rId148"/>
          <w:footerReference w:type="default" r:id="rId149"/>
          <w:footerReference w:type="even" r:id="rId150"/>
          <w:headerReference w:type="first" r:id="rId151"/>
          <w:footerReference w:type="first" r:id="rId15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14</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Auxílio-Reclusão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é o benefício previdenciário mais criticado pela opinião pública e, por isso, o mais restringido pela EC 103/2019. Embora represente menos de 0,1% do total de benefícios pagos pelo INSS, o auxílio-reclusão ocupa espaço desproporcional no debate público, frequentemente instrumentalizado por discursos que confundem proteção social dos dependentes com suposto privilégio ao preso. Nos Juizados Especiais Federais, a demanda por sua concessão e manutenção é significativa e exige do operador domínio técnico aprofundado.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do auxílio-reclusão encontra-se no art. 201, inciso IV, da Constituição Federal. Na redação original de 1988, o auxílio-reclusão constava do art. 201, inciso I, como prestação devida aos dependentes dos segurados, sem qualquer restrição de renda. A EC 20/1998 reestruturou o art. 201, realocou o auxílio-reclusão para o inciso IV e inseriu a expressão "baixa renda" no texto constitucional, restringindo o universo de potenciais beneficiários. A EC 103/2019 promoveu a mais profunda reformulação do benefício desde sua constitucionalização, alterando substancialmente os requisitos, o valor e as condições de manutenção.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redação conferida pela EC 103/2019, o art. 201, IV, da CF passou a dispor que a previdência social atenderá "auxílio-reclusão para os dependentes das pessoas de baixa renda". O § 5º do mesmo artigo, também incluído pela EC 103, estabeleceu que "é vedada a concessão, por lei, de auxílio-reclusão quando o recluso estiver em regime aberto" e fixou o valor do benefício em um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auxílio-reclusão não é benefício destinado ao preso. Trata-se de prestação previdenciária paga aos </w:t>
      </w:r>
      <w:r>
        <w:rPr>
          <w:rFonts w:ascii="EB Garamond" w:hAnsi="EB Garamond" w:cs="EB Garamond"/>
          <w:b/>
          <w:i w:val="0"/>
          <w:color w:val="201B16"/>
          <w:sz w:val="21"/>
          <w:lang w:val="pt-BR" w:bidi="ar-SA"/>
          <w:kern w:val="16"/>
          <w14:ligatures w14:val="standardContextual"/>
        </w:rPr>
        <w:t>dependentes</w:t>
      </w:r>
      <w:r>
        <w:rPr>
          <w:rFonts w:ascii="EB Garamond" w:hAnsi="EB Garamond" w:cs="EB Garamond"/>
          <w:b w:val="0"/>
          <w:i w:val="0"/>
          <w:color w:val="201B16"/>
          <w:sz w:val="21"/>
          <w:lang w:val="pt-BR" w:bidi="ar-SA"/>
          <w:kern w:val="16"/>
          <w14:ligatures w14:val="standardContextual"/>
        </w:rPr>
        <w:t xml:space="preserve"> do segurado recolhido à prisão, com o objetivo de garantir a subsistência da família que perde sua fonte de renda em razão do encarceramento. O segurado é o elemento de conexão, é sua qualidade de segurado e sua filiação ao RGPS que geram o direito, mas os titulares do benefício são exclusivamente os dependentes. Essa distinção, aparentemente singela, tem consequências jurídicas profundas: decorre da própria estrutura do art. 201, IV, c/c o art. 226 da CF, e foi reafirmada como premissa pelo Supremo Tribunal Federal no julgamento do RE 587.365 (Tema 89) — observando-se que a tese vinculante ali fixada versa especificamente sobre o parâmetro de renda a ser aferido (a do segurado, e não a dos dependentes), e não sobre a titularidade do benefício, que repousa diretamente no texto constitucional.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EC 103/2019 transformou radicalmente 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previdenciarista deve ter especial atenção ao regime jurídico aplicável. Existem dois regimes completamente distintos:</w:t>
            </w:r>
          </w:p>
          <w:p>
            <w:pPr>
              <w:spacing w:before="0" w:after="60" w:line="247" w:lineRule="auto"/>
              <w:jc w:val="both"/>
            </w:pPr>
            <w:r>
              <w:rPr>
                <w:rFonts w:ascii="EB Garamond" w:hAnsi="EB Garamond" w:cs="EB Garamond"/>
                <w:b/>
                <w:i w:val="0"/>
                <w:color w:val="201B16"/>
                <w:sz w:val="19"/>
                <w:lang w:val="pt-BR" w:bidi="ar-SA"/>
                <w:kern w:val="16"/>
                <w14:ligatures w14:val="standardContextual"/>
              </w:rPr>
              <w:t>Regime antigo (fato gerador anterior a 18/01/2019):</w:t>
            </w:r>
            <w:r>
              <w:rPr>
                <w:rFonts w:ascii="EB Garamond" w:hAnsi="EB Garamond" w:cs="EB Garamond"/>
                <w:b w:val="0"/>
                <w:i w:val="0"/>
                <w:color w:val="201B16"/>
                <w:sz w:val="19"/>
                <w:lang w:val="pt-BR" w:bidi="ar-SA"/>
                <w:kern w:val="16"/>
                <w14:ligatures w14:val="standardContextual"/>
              </w:rPr>
              <w:t xml:space="preserve"> - Dispensado de carência (art. 26, I, Lei 8.213/91, redação anterior à Lei 13.846/2019) - Qualquer regime prisional (fechado, semiaberto ou aberto) - Valor calculado como a aposentadoria por invalidez: 100% do salário de benefício (piso de 1 SM, teto do RGPS) - Limite de baixa renda aferido pelo último salário de contribuição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Regime novo (fato gerador a partir de 18/01/2019):</w:t>
            </w:r>
            <w:r>
              <w:rPr>
                <w:rFonts w:ascii="EB Garamond" w:hAnsi="EB Garamond" w:cs="EB Garamond"/>
                <w:b w:val="0"/>
                <w:i w:val="0"/>
                <w:color w:val="201B16"/>
                <w:sz w:val="19"/>
                <w:lang w:val="pt-BR" w:bidi="ar-SA"/>
                <w:kern w:val="16"/>
                <w14:ligatures w14:val="standardContextual"/>
              </w:rPr>
              <w:t xml:space="preserve"> - Carência de 24 contribuições mensais (desde 18/01/2019 — MP 871/2019, consolidada pela Lei 13.846/2019) - Apenas regime fechado (art. 80, Lei 8.213), semiaberto: controvérsia - Valor fixo de 1 salário-mínimo (R$ 1.621,00 em 2026), a partir de 13/11/2019 (EC 103) - Limite de baixa renda: média dos 12 últimos salários ≤ limite anual da Portaria Interministerial MPS/MF (R$ 1.906,04 — limite do exercício de 2025; v. Referência única abaixo)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data determinante é o </w:t>
            </w:r>
            <w:r>
              <w:rPr>
                <w:rFonts w:ascii="EB Garamond" w:hAnsi="EB Garamond" w:cs="EB Garamond"/>
                <w:b/>
                <w:i w:val="0"/>
                <w:color w:val="201B16"/>
                <w:sz w:val="19"/>
                <w:lang w:val="pt-BR" w:bidi="ar-SA"/>
                <w:kern w:val="16"/>
                <w14:ligatures w14:val="standardContextual"/>
              </w:rPr>
              <w:t>recolhimento à prisão</w:t>
            </w:r>
            <w:r>
              <w:rPr>
                <w:rFonts w:ascii="EB Garamond" w:hAnsi="EB Garamond" w:cs="EB Garamond"/>
                <w:b w:val="0"/>
                <w:i w:val="0"/>
                <w:color w:val="201B16"/>
                <w:sz w:val="19"/>
                <w:lang w:val="pt-BR" w:bidi="ar-SA"/>
                <w:kern w:val="16"/>
                <w14:ligatures w14:val="standardContextual"/>
              </w:rPr>
              <w:t>, não a data da sentença condenatória.</w:t>
            </w:r>
          </w:p>
          <w:p>
            <w:pPr>
              <w:spacing w:before="0" w:after="60" w:line="247" w:lineRule="auto"/>
              <w:jc w:val="both"/>
            </w:pPr>
            <w:r>
              <w:rPr>
                <w:rFonts w:ascii="EB Garamond" w:hAnsi="EB Garamond" w:cs="EB Garamond"/>
                <w:b/>
                <w:i w:val="0"/>
                <w:color w:val="201B16"/>
                <w:sz w:val="19"/>
                <w:lang w:val="pt-BR" w:bidi="ar-SA"/>
                <w:kern w:val="16"/>
                <w14:ligatures w14:val="standardContextual"/>
              </w:rPr>
              <w:t>Sobre o limite de baixa renda (referência única).</w:t>
            </w:r>
            <w:r>
              <w:rPr>
                <w:rFonts w:ascii="EB Garamond" w:hAnsi="EB Garamond" w:cs="EB Garamond"/>
                <w:b w:val="0"/>
                <w:i w:val="0"/>
                <w:color w:val="201B16"/>
                <w:sz w:val="19"/>
                <w:lang w:val="pt-BR" w:bidi="ar-SA"/>
                <w:kern w:val="16"/>
                <w14:ligatures w14:val="standardContextual"/>
              </w:rPr>
              <w:t xml:space="preserve"> Adotamos, ao longo deste capítulo, o valor de </w:t>
            </w:r>
            <w:r>
              <w:rPr>
                <w:rFonts w:ascii="EB Garamond" w:hAnsi="EB Garamond" w:cs="EB Garamond"/>
                <w:b/>
                <w:i w:val="0"/>
                <w:color w:val="201B16"/>
                <w:sz w:val="19"/>
                <w:lang w:val="pt-BR" w:bidi="ar-SA"/>
                <w:kern w:val="16"/>
                <w14:ligatures w14:val="standardContextual"/>
              </w:rPr>
              <w:t>R$ 1.906,04</w:t>
            </w:r>
            <w:r>
              <w:rPr>
                <w:rFonts w:ascii="EB Garamond" w:hAnsi="EB Garamond" w:cs="EB Garamond"/>
                <w:b w:val="0"/>
                <w:i w:val="0"/>
                <w:color w:val="201B16"/>
                <w:sz w:val="19"/>
                <w:lang w:val="pt-BR" w:bidi="ar-SA"/>
                <w:kern w:val="16"/>
                <w14:ligatures w14:val="standardContextual"/>
              </w:rPr>
              <w:t>, fixado para 2025 pela Portaria Interministerial MPS/MF n. 6/2025. Esse teto é reajustado anualmente pelos mesmos índices aplicados aos benefícios do RGPS (art. 27, § 1º, da EC 103/2019); a Portaria MPS/MF para 2026, editada em janeiro, atualiza o montante conforme o reajuste do exercício. Sempre que o texto referir "R$ 1.906,04", o leitor deve compreendê-lo como o limite vigente no exercício do fato gerador, substituindo-o pelo valor da portaria do ano correspondente. Para evitar repetições, não reiteramos essa advertência a cada tabela.</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w:t>
            </w:r>
            <w:r>
              <w:rPr>
                <w:rFonts w:ascii="EB Garamond" w:hAnsi="EB Garamond" w:cs="EB Garamond"/>
                <w:b w:val="0"/>
                <w:i w:val="0"/>
                <w:color w:val="201B16"/>
                <w:sz w:val="19"/>
                <w:lang w:val="pt-BR" w:bidi="ar-SA"/>
                <w:kern w:val="16"/>
                <w14:ligatures w14:val="standardContextual"/>
              </w:rPr>
              <w:t xml:space="preserve"> Entre 18/01/2019 e 12/11/2019 (MP 871/2019, convertida na Lei 13.846/2019), vigeu regime intermediário com carência de 24 contribuições e restrição ao regime fechado, porém com valor calculado conforme as regras da pensão por morte (não o valor fixo de 1 SM, que só se aplica a partir de 13/11/2019 pela EC 103).</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14.2 Natureza jurídica e função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natureza jurídica do auxílio-reclusão é objeto de discussão doutrinária relevante. Três correntes podem ser identificadas. A primeira, majoritária, classifica-o como benefício previdenciário stricto sensu, inserido no sistema de proteção social contributiva, que substitui a renda do segurado temporariamente impossibilitado de exercer atividade laborativa. A segunda corrente identifica natureza híbrida, combinando elementos previdenciários (exigência de qualidade de segurado e carência) com elementos assistenciais (proteção à família vulnerável). A terceira, minoritária, sustenta natureza predominantemente assistencial, considerando que o requisito de baixa renda aproxima o benefício do modelo de assistência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no julgamento paradigmático do RE 587.365 (Tema 89, Rel. Min. Ricardo Lewandowski, julgado em 25/03/2009), adotou posição que reforça a natureza previdenciária do benefício, mas com ênfase em sua função protetiva dos dependentes. O Tribunal assentou que o auxílio-reclusão visa "garantir a subsistência da família do segurado de baixa renda recolhido à prisão", reconhecendo que o encarceramento produz efeitos devastadores sobre o núcleo familiar, especialmente sobre crianças e adolescentes.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RE 587.365 (Tema 89): Proteção ao Dependente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(objeto vinculante): "Segundo decorre do art. 201, IV, da Constituição Federal, a renda do segurado preso é a que deve ser utilizada como parâmetro para a concessão do auxílio-reclusão e não a de seus dependentes."</w:t>
            </w:r>
          </w:p>
          <w:p>
            <w:pPr>
              <w:spacing w:before="0" w:after="60" w:line="247" w:lineRule="auto"/>
              <w:jc w:val="both"/>
            </w:pPr>
            <w:r>
              <w:rPr>
                <w:rFonts w:ascii="EB Garamond" w:hAnsi="EB Garamond" w:cs="EB Garamond"/>
                <w:b/>
                <w:i w:val="0"/>
                <w:color w:val="201B16"/>
                <w:sz w:val="19"/>
                <w:lang w:val="pt-BR" w:bidi="ar-SA"/>
                <w:kern w:val="16"/>
                <w14:ligatures w14:val="standardContextual"/>
              </w:rPr>
              <w:t>Núcleo da tese.</w:t>
            </w:r>
            <w:r>
              <w:rPr>
                <w:rFonts w:ascii="EB Garamond" w:hAnsi="EB Garamond" w:cs="EB Garamond"/>
                <w:b w:val="0"/>
                <w:i w:val="0"/>
                <w:color w:val="201B16"/>
                <w:sz w:val="19"/>
                <w:lang w:val="pt-BR" w:bidi="ar-SA"/>
                <w:kern w:val="16"/>
                <w14:ligatures w14:val="standardContextual"/>
              </w:rPr>
              <w:t xml:space="preserve"> O que o Tema 89 efetivamente fixou, em caráter vinculante, é o </w:t>
            </w:r>
            <w:r>
              <w:rPr>
                <w:rFonts w:ascii="EB Garamond" w:hAnsi="EB Garamond" w:cs="EB Garamond"/>
                <w:b/>
                <w:i w:val="0"/>
                <w:color w:val="201B16"/>
                <w:sz w:val="19"/>
                <w:lang w:val="pt-BR" w:bidi="ar-SA"/>
                <w:kern w:val="16"/>
                <w14:ligatures w14:val="standardContextual"/>
              </w:rPr>
              <w:t>parâmetro de aferição da renda</w:t>
            </w:r>
            <w:r>
              <w:rPr>
                <w:rFonts w:ascii="EB Garamond" w:hAnsi="EB Garamond" w:cs="EB Garamond"/>
                <w:b w:val="0"/>
                <w:i w:val="0"/>
                <w:color w:val="201B16"/>
                <w:sz w:val="19"/>
                <w:lang w:val="pt-BR" w:bidi="ar-SA"/>
                <w:kern w:val="16"/>
                <w14:ligatures w14:val="standardContextual"/>
              </w:rPr>
              <w:t xml:space="preserve">: para fins de enquadramento como "baixa renda", afere-se a renda do </w:t>
            </w: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preso, não a dos dependentes. É a esse comando — e somente a ele — que se deve invocar o Tema 89 ao impugnar indeferimentos do INSS.</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Fundamentos e rationale do acórdão (não confundir com a tese vinculante).</w:t>
            </w:r>
            <w:r>
              <w:rPr>
                <w:rFonts w:ascii="EB Garamond" w:hAnsi="EB Garamond" w:cs="EB Garamond"/>
                <w:b w:val="0"/>
                <w:i w:val="0"/>
                <w:color w:val="201B16"/>
                <w:sz w:val="19"/>
                <w:lang w:val="pt-BR" w:bidi="ar-SA"/>
                <w:kern w:val="16"/>
                <w14:ligatures w14:val="standardContextual"/>
              </w:rPr>
              <w:t xml:space="preserve"> A afirmação de que o benefício protege o </w:t>
            </w:r>
            <w:r>
              <w:rPr>
                <w:rFonts w:ascii="EB Garamond" w:hAnsi="EB Garamond" w:cs="EB Garamond"/>
                <w:b/>
                <w:i w:val="0"/>
                <w:color w:val="201B16"/>
                <w:sz w:val="19"/>
                <w:lang w:val="pt-BR" w:bidi="ar-SA"/>
                <w:kern w:val="16"/>
                <w14:ligatures w14:val="standardContextual"/>
              </w:rPr>
              <w:t>dependente</w:t>
            </w:r>
            <w:r>
              <w:rPr>
                <w:rFonts w:ascii="EB Garamond" w:hAnsi="EB Garamond" w:cs="EB Garamond"/>
                <w:b w:val="0"/>
                <w:i w:val="0"/>
                <w:color w:val="201B16"/>
                <w:sz w:val="19"/>
                <w:lang w:val="pt-BR" w:bidi="ar-SA"/>
                <w:kern w:val="16"/>
                <w14:ligatures w14:val="standardContextual"/>
              </w:rPr>
              <w:t xml:space="preserve">, e não o preso, integra a fundamentação do julgado e a própria estrutura do art. 201, IV, c/c o art. 226 da CF, mas não constitui o dispositivo vinculante do tema. Trata-se de fundamento autônomo, extraído da natureza do instituto, e assim deve ser citado: - A renda aferida para "baixa renda" é a do </w:t>
            </w: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preso, e não a dos dependentes (tese vinculante) - O benefício protege o </w:t>
            </w:r>
            <w:r>
              <w:rPr>
                <w:rFonts w:ascii="EB Garamond" w:hAnsi="EB Garamond" w:cs="EB Garamond"/>
                <w:b/>
                <w:i w:val="0"/>
                <w:color w:val="201B16"/>
                <w:sz w:val="19"/>
                <w:lang w:val="pt-BR" w:bidi="ar-SA"/>
                <w:kern w:val="16"/>
                <w14:ligatures w14:val="standardContextual"/>
              </w:rPr>
              <w:t>dependente</w:t>
            </w:r>
            <w:r>
              <w:rPr>
                <w:rFonts w:ascii="EB Garamond" w:hAnsi="EB Garamond" w:cs="EB Garamond"/>
                <w:b w:val="0"/>
                <w:i w:val="0"/>
                <w:color w:val="201B16"/>
                <w:sz w:val="19"/>
                <w:lang w:val="pt-BR" w:bidi="ar-SA"/>
                <w:kern w:val="16"/>
                <w14:ligatures w14:val="standardContextual"/>
              </w:rPr>
              <w:t>, não o preso — premissa estrutural do instituto (art. 201, IV, c/c art. 226, CF), e não tese fixada no Tema 89 - O recolhimento à prisão priva a família de sua fonte de sustento - A restrição a segurados de "baixa renda" (EC 20/1998) é constitucional, pois atende ao princípio da seletividade (art. 194, III, CF)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Relator: Min. Ricardo Lewandowski | Tribunal Pleno | Mérito julgado (repercussão geral) em 25/03/2009</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função social do auxílio-reclusão opera em múltiplas dimensões. Em primeiro lugar, garante a dignidade dos dependentes, frequentemente mulheres com filhos pequenos, que se veem repentinamente privados da fonte de renda familiar. Em segundo lugar, funciona como mecanismo de prevenção à marginalização dos dependentes, evitando que a prisão do provedor familiar produza efeitos cascata de vulnerabilidade social. Em terceiro lugar, serve como instrumento de ressocialização indireta: ao garantir a subsistência da família durante o período de reclusão, o benefício preserva o vínculo familiar que constitui fator determinante para a reinserção social do preso.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perspectiva de gênero é especialmente relevante. Os dados do Departamento Penitenciário Nacional, consolidados no Sistema de Informações do Departamento Penitenciário Nacional (SISDEPEN) e nos Levantamentos Nacionais de Informações Penitenciárias, indicam que o Brasil possui uma das maiores populações carcerárias do mundo, da ordem de 830 mil presos. Os perfis sociodemográficos extraídos dos painéis do SISDEPEN são, há anos, consistentes: a esmagadora maioria da população prisional é composta por homens (cerca de 95%), em sua maior parte jovens (na faixa de 18 a 29 anos), pessoas negras (em torno de dois terços) e de baixa escolaridade (cerca de metade com, no máximo, ensino fundamental incompleto). Os percentuais aqui referidos devem ser lidos como ordens de grandeza estáveis dos levantamentos do DEPEN/SISDEPEN, e não como números de um único exercício, pois variam marginalmente a cada atualização semestral do sistema; o leitor deve confirmar o dado do período pertinente no painel oficial do SISDEPEN. Os dependentes que requerem o auxílio-reclusão são, correspondentemente, em sua imensa maioria mulheres — companheiras, esposas e mães — que assumem sozinhas a responsabilidade pelo sustento e cuidado dos filhos.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desproporção entre a população carcerária e o número de auxílios-reclusão efetivamente pagos é reveladora da seletividade do sistema. Segundo o Boletim Estatístico da Previdência Social (BEPS) referente à competência de novembro de 2023 — última edição consolidada à época de fechamento deste capítulo —, havia 15.917 auxílios-reclusão ativos, com valor médio de R$ 1.344,80. Tal como advertimos quanto aos dados do SISDEPEN, esse número deve ser lido como </w:t>
      </w:r>
      <w:r>
        <w:rPr>
          <w:rFonts w:ascii="EB Garamond" w:hAnsi="EB Garamond" w:cs="EB Garamond"/>
          <w:b/>
          <w:i w:val="0"/>
          <w:color w:val="201B16"/>
          <w:sz w:val="21"/>
          <w:lang w:val="pt-BR" w:bidi="ar-SA"/>
          <w:kern w:val="16"/>
          <w14:ligatures w14:val="standardContextual"/>
        </w:rPr>
        <w:t>ordem de grandeza</w:t>
      </w:r>
      <w:r>
        <w:rPr>
          <w:rFonts w:ascii="EB Garamond" w:hAnsi="EB Garamond" w:cs="EB Garamond"/>
          <w:b w:val="0"/>
          <w:i w:val="0"/>
          <w:color w:val="201B16"/>
          <w:sz w:val="21"/>
          <w:lang w:val="pt-BR" w:bidi="ar-SA"/>
          <w:kern w:val="16"/>
          <w14:ligatures w14:val="standardContextual"/>
        </w:rPr>
        <w:t xml:space="preserve"> da competência indicada: o estoque e o valor médio variam mês a mês, e o leitor deve confirmar a cifra atualizada na edição mais recente do BEPS (Secretaria de Regime Geral de Previdência Social, publicação mensal), cujo histórico é disponibilizado no portal Dados Abertos da Previdência. Ainda assim, a ordem de grandeza é estável e expressiva: menos de 2% dos presos brasileiros geram o benefício para seus dependentes, o que se explica pela combinação de: (i) informalidade laboral (muitos presos nunca contribuíram para o RGPS); (ii) perda da qualidade de segurado antes da prisão; (iii) renda acima do limite de baixa renda; (iv) desconhecimento do direito pelos dependentes; e (v) dificuldades operacionais para requerer o benefício. O auxílio-reclusão representou, em 2023, menos de 0,1% do orçamento total do INSS — desmentindo categoricamente o mito de que o benefício consome parcela significativa dos recursos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Negar o auxílio-reclusão em situações em que os requisitos legais estão preenchidos equivale, na prática, a penalizar duplamente a família do preso: pela perda da liberdade do provedor e pela supressão da proteção previdenciária.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14.3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legislativa do auxílio-reclusão revela um movimento pendular entre ampliação e restrição, refletindo as tensões entre proteção social e contenção de gastos que permeiam toda a história da previdência brasileira.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 fase: origens (1933-1960).</w:t>
      </w:r>
      <w:r>
        <w:rPr>
          <w:rFonts w:ascii="EB Garamond" w:hAnsi="EB Garamond" w:cs="EB Garamond"/>
          <w:b w:val="0"/>
          <w:i w:val="0"/>
          <w:color w:val="201B16"/>
          <w:sz w:val="21"/>
          <w:lang w:val="pt-BR" w:bidi="ar-SA"/>
          <w:kern w:val="16"/>
          <w14:ligatures w14:val="standardContextual"/>
        </w:rPr>
        <w:t xml:space="preserve"> O benefício tem raízes na previdência corporativa dos Institutos de Aposentadoria e Pensões (IAPs). O IAPI (industriários) e o IAPC (comerciários) já previam prestações semelhantes em seus regulamentos, embora sem a denominação atual. A proteção destinava-se aos dependentes de associados recolhidos à prisão, como extensão natural do sistema de proteção familiar que caracterizava os IAPs.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 fase: unificação e regulamentação (1960-1988).</w:t>
      </w:r>
      <w:r>
        <w:rPr>
          <w:rFonts w:ascii="EB Garamond" w:hAnsi="EB Garamond" w:cs="EB Garamond"/>
          <w:b w:val="0"/>
          <w:i w:val="0"/>
          <w:color w:val="201B16"/>
          <w:sz w:val="21"/>
          <w:lang w:val="pt-BR" w:bidi="ar-SA"/>
          <w:kern w:val="16"/>
          <w14:ligatures w14:val="standardContextual"/>
        </w:rPr>
        <w:t xml:space="preserve"> A Lei Orgânica da Previdência Social (LOPS — Lei 3.807/1960) unificou e regulamentou o auxílio-reclusão em seu art. 43, estendendo-o a todos os segurados do sistema. O benefício era calculado como a aposentadoria por incapacidade permanente a que o segurado teria direito na data do recolhimento à prisão, e pago integralmente aos dependentes. A CLPS (Decreto 77.077/1976 e, depois, Decreto 89.312/1984) manteve a previsão. Nessa fase, não havia exigência de baixa renda: todo segurado preso gerava direito ao auxílio-reclusão para seus dependentes, independentemente da faixa de renda. Isso significava que até mesmo segurados com remuneração elevada geravam o benefício — situação que alimentou, ao longo dos anos, o debate público sobre a legitimidade do auxílio-reclusão.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Terceira fase: constitucionalização e restrição (1988-2019).</w:t>
      </w:r>
      <w:r>
        <w:rPr>
          <w:rFonts w:ascii="EB Garamond" w:hAnsi="EB Garamond" w:cs="EB Garamond"/>
          <w:b w:val="0"/>
          <w:i w:val="0"/>
          <w:color w:val="201B16"/>
          <w:sz w:val="21"/>
          <w:lang w:val="pt-BR" w:bidi="ar-SA"/>
          <w:kern w:val="16"/>
          <w14:ligatures w14:val="standardContextual"/>
        </w:rPr>
        <w:t xml:space="preserve"> A CF/88 elevou o auxílio-reclusão a direito constitucional (art. 201, IV). A Lei 8.213/91 regulamentou o benefício em seu art. 80. A EC 20/1998 inseriu a restrição aos "dependentes dos segurados de </w:t>
      </w:r>
      <w:r>
        <w:rPr>
          <w:rFonts w:ascii="EB Garamond" w:hAnsi="EB Garamond" w:cs="EB Garamond"/>
          <w:b/>
          <w:i w:val="0"/>
          <w:color w:val="201B16"/>
          <w:sz w:val="21"/>
          <w:lang w:val="pt-BR" w:bidi="ar-SA"/>
          <w:kern w:val="16"/>
          <w14:ligatures w14:val="standardContextual"/>
        </w:rPr>
        <w:t>baixa renda</w:t>
      </w:r>
      <w:r>
        <w:rPr>
          <w:rFonts w:ascii="EB Garamond" w:hAnsi="EB Garamond" w:cs="EB Garamond"/>
          <w:b w:val="0"/>
          <w:i w:val="0"/>
          <w:color w:val="201B16"/>
          <w:sz w:val="21"/>
          <w:lang w:val="pt-BR" w:bidi="ar-SA"/>
          <w:kern w:val="16"/>
          <w14:ligatures w14:val="standardContextual"/>
        </w:rPr>
        <w:t>", inaugurando o debate sobre o critério de aferição e o valor-limite. A Lei 10.666/2003, em seu art. 2º, estabeleceu que o segurado recolhido à prisão mantém a qualidade de segurado durante todo o período de reclusão, independentemente de contribuições, norma fundamental para a operacionalização do benefício. A MP 871/2019 (18/01/2019), convertida na Lei 13.846/2019 (18/06/2019), introduziu a carência de 24 contribuições mensais e restringiu o benefício ao regime fechado, antecipando, no plano infraconstitucional, mudanças que a EC 103 viria a constitucionalizar.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Quarta fase: reconfiguração radical (MP 871/2019 e EC 103/2019 em diante).</w:t>
      </w:r>
      <w:r>
        <w:rPr>
          <w:rFonts w:ascii="EB Garamond" w:hAnsi="EB Garamond" w:cs="EB Garamond"/>
          <w:b w:val="0"/>
          <w:i w:val="0"/>
          <w:color w:val="201B16"/>
          <w:sz w:val="21"/>
          <w:lang w:val="pt-BR" w:bidi="ar-SA"/>
          <w:kern w:val="16"/>
          <w14:ligatures w14:val="standardContextual"/>
        </w:rPr>
        <w:t xml:space="preserve"> A reformulação do auxílio-reclusão foi implementada em duas etapas sequenciais. A primeira etapa, e a mais restritiva no plano infraconstitucional, foi a MP 871, de 18 de janeiro de 2019 (convertida na Lei 13.846/2019), que alterou substancialmente o art. 80 da Lei 8.213/91: (i) restringiu o benefício ao regime fechado; (ii) substituiu o critério do "último salário de contribuição" pela "média dos 12 últimos salários de contribuição" para aferição de baixa renda; (iii) introduziu a carência inédita de 24 contribuições mensais; (iv) vedou a concessão quando o segurado estiver em gozo de outros benefícios previdenciários (aposentadoria, auxílio por incapacidade temporária, pensão por morte, salário-maternidade); e (v) acrescentou o § 7º, garantindo que o trabalho do preso em regime fechado não cessa o 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etapa foi a EC 103/2019, que constitucionalizou parte dessas restrições: o novo § 5º do art. 201 vedou expressamente o regime aberto e limitou o valor a um salário-mínimo. O art. 27 da EC 103 estabeleceu regra de transição: até que lei discipline o benefício, o limite de baixa renda é de R$ 1.364,43 (valor da data de vigência), corrigido anualmente pelos mesmos índices dos benefícios do RGPS, e o valor do AR é calculado na forma da pensão por morte, não podendo exceder 1 SM.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cronologia precisa dessas alterações é essencial para a prática forense, pois cada norma tem vigência própria e aplica-se a fatos geradores distintos: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Data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Evento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Principal alteração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17/01/2019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antigo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Qualquer regime, dispensado de carência (art. 26, I), último salário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MP 871/2019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fechado, carência 24 contribuições, média 12 meses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18/06/2019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13.846/2019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da MP 871 em lei, consolidando as alterações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Valor = 1 SM, vedação constitucional do regime aberto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Qual regime jurídico se aplica ao caso concreto?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 ] Verificar a </w:t>
            </w:r>
            <w:r>
              <w:rPr>
                <w:rFonts w:ascii="EB Garamond" w:hAnsi="EB Garamond" w:cs="EB Garamond"/>
                <w:b/>
                <w:i w:val="0"/>
                <w:color w:val="201B16"/>
                <w:sz w:val="19"/>
                <w:lang w:val="pt-BR" w:bidi="ar-SA"/>
                <w:kern w:val="16"/>
                <w14:ligatures w14:val="standardContextual"/>
              </w:rPr>
              <w:t>data do recolhimento à prisão</w:t>
            </w:r>
            <w:r>
              <w:rPr>
                <w:rFonts w:ascii="EB Garamond" w:hAnsi="EB Garamond" w:cs="EB Garamond"/>
                <w:b w:val="0"/>
                <w:i w:val="0"/>
                <w:color w:val="201B16"/>
                <w:sz w:val="19"/>
                <w:lang w:val="pt-BR" w:bidi="ar-SA"/>
                <w:kern w:val="16"/>
                <w14:ligatures w14:val="standardContextual"/>
              </w:rPr>
              <w:t xml:space="preserve"> (não a data da sentença ou do trânsito em julgado)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 anterior a 18/01/2019 → regime antigo pleno (Lei 8.213/91 c/c EC 20/1998, sem carência, qualquer regime)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 entre 18/01/2019 e 12/11/2019 → regime intermediário (MP 871/Lei 13.846: carência 24, regime fechado, mas valor proporcional)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 a partir de 13/11/2019 → regime novo completo (EC 103/2019: valor = 1 SM, vedação constitucional do aberto)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Verificar se houve soltura e nova prisão (cada recolhimento gera novo fato gerador)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Atenção à regra de transição: se o segurado já cumpria requisitos antes da EC 103, aplica-se o regime antigo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Prisão provisória anterior à EC 103 com condenação posterior: regime determinado pela data da prisão efetiva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14.4 Fato gerador: recolhimento à prisão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 gerador do auxílio-reclusão, conforme a doutrina, é o </w:t>
      </w:r>
      <w:r>
        <w:rPr>
          <w:rFonts w:ascii="EB Garamond" w:hAnsi="EB Garamond" w:cs="EB Garamond"/>
          <w:b/>
          <w:i w:val="0"/>
          <w:color w:val="201B16"/>
          <w:sz w:val="21"/>
          <w:lang w:val="pt-BR" w:bidi="ar-SA"/>
          <w:kern w:val="16"/>
          <w14:ligatures w14:val="standardContextual"/>
        </w:rPr>
        <w:t>efetivo recolhimento do segurado à prisão</w:t>
      </w:r>
      <w:r>
        <w:rPr>
          <w:rFonts w:ascii="EB Garamond" w:hAnsi="EB Garamond" w:cs="EB Garamond"/>
          <w:b w:val="0"/>
          <w:i w:val="0"/>
          <w:color w:val="201B16"/>
          <w:sz w:val="21"/>
          <w:lang w:val="pt-BR" w:bidi="ar-SA"/>
          <w:kern w:val="16"/>
          <w14:ligatures w14:val="standardContextual"/>
        </w:rPr>
        <w:t>, entendido como a privação da liberdade em estabelecimento penal ou equiparado. Não se confunde com a sentença condenatória, com o trânsito em julgado da condenação ou com a expedição do mandado de prisão. O que importa é a privação fática da liberdade do segurado, que o impossibilita de exercer atividade remunerada e de prover o sustento de seus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compreensão tem consequências práticas relevantes. Em primeiro lugar, o segurado preso provisoriamente, em flagrante, preventivamente ou temporariamente, gera direito ao auxílio-reclusão, desde que preenchidos os demais requisitos, independentemente de condenação posterior. A prisão provisória é forma legítima de recolhimento à prisão para fins previdenciários. Em segundo lugar, a transferência entre estabelecimentos penais, desde que mantida a condição de preso, não interrompe o benefício. Em terceiro lugar, a prisão em regime aberto, no regime jurídico pós-EC 103, não constitui fato gerador válido, ainda que haja efetivo recolhimento em casa de albergado.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data do recolhimento à prisão é relevante para múltiplos efeitos: (i) determina o regime jurídico aplicável (anterior ou posterior à EC 103/2019); (ii) fixa a data de início do benefício (DIB), quando requerido no prazo de 90 dias; (iii) estabelece o momento de aferição da renda do segurado para fins de enquadramento como "baixa renda"; e (iv) constitui o dies a quo para contagem do prazo de requerimento.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"recolhimento à prisão" compreende a prisão em sentido amplo: prisão em flagrante, prisão preventiva, prisão temporária, prisão decorrente de sentença condenatória (transitada em julgado ou não), prisão por pronúncia (no rito do Tribunal do Júri), prisão para execução provisória da pena (nas hipóteses admitidas pelo STF) e prisão civil por inadimplemento voluntário de alimentos (embora esta última seja raramente invocada para fins de auxílio-reclusão).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distinção entre o fato gerador (recolhimento) e a causa da prisão (natureza penal, civil, provisória ou definitiva) é relevante para uma compreensão adequada do instituto. O direito previdenciário preocupa-se com o </w:t>
      </w:r>
      <w:r>
        <w:rPr>
          <w:rFonts w:ascii="EB Garamond" w:hAnsi="EB Garamond" w:cs="EB Garamond"/>
          <w:b/>
          <w:i w:val="0"/>
          <w:color w:val="201B16"/>
          <w:sz w:val="21"/>
          <w:lang w:val="pt-BR" w:bidi="ar-SA"/>
          <w:kern w:val="16"/>
          <w14:ligatures w14:val="standardContextual"/>
        </w:rPr>
        <w:t>efeito</w:t>
      </w:r>
      <w:r>
        <w:rPr>
          <w:rFonts w:ascii="EB Garamond" w:hAnsi="EB Garamond" w:cs="EB Garamond"/>
          <w:b w:val="0"/>
          <w:i w:val="0"/>
          <w:color w:val="201B16"/>
          <w:sz w:val="21"/>
          <w:lang w:val="pt-BR" w:bidi="ar-SA"/>
          <w:kern w:val="16"/>
          <w14:ligatures w14:val="standardContextual"/>
        </w:rPr>
        <w:t xml:space="preserve"> da prisão sobre a capacidade de sustento da família — a privação fática da liberdade e, consequentemente, da possibilidade de auferir renda. A causa jurídica da prisão é indiferente: o segurado pode estar preso por tráfico de drogas, homicídio, furto, dívida alimentar ou prisão civil — em qualquer hipótese, desde que efetivamente recolhido, o fato gerador está configurado. Eventuais juízos morais sobre a gravidade do delito ou a personalidade do preso não interferem na análise previdenciária, que é exclusivamente técnico-jurídica.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neutralidade axiológica é, aliás, um dos aspectos mais criticados do auxílio-reclusão no debate público. O senso comum frequentemente confunde proteção ao dependente com recompensa ao preso, gerando resistência social ao benefício. Compete ao operador do Direito desmistificar essa percepção: o auxílio-reclusão protege crianças, mulheres e idosos que perderam sua fonte de sustento, não o agente do delito.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Recolhimento efetivo ≠ condenação transitada em julgado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INSS historicamente exigia certidão de sentença condenatória transitada em julgado para concessão do auxílio-reclusão. Essa exigência é </w:t>
            </w:r>
            <w:r>
              <w:rPr>
                <w:rFonts w:ascii="EB Garamond" w:hAnsi="EB Garamond" w:cs="EB Garamond"/>
                <w:b/>
                <w:i w:val="0"/>
                <w:color w:val="201B16"/>
                <w:sz w:val="19"/>
                <w:lang w:val="pt-BR" w:bidi="ar-SA"/>
                <w:kern w:val="16"/>
                <w14:ligatures w14:val="standardContextual"/>
              </w:rPr>
              <w:t>ilegal</w:t>
            </w:r>
            <w:r>
              <w:rPr>
                <w:rFonts w:ascii="EB Garamond" w:hAnsi="EB Garamond" w:cs="EB Garamond"/>
                <w:b w:val="0"/>
                <w:i w:val="0"/>
                <w:color w:val="201B16"/>
                <w:sz w:val="19"/>
                <w:lang w:val="pt-BR" w:bidi="ar-SA"/>
                <w:kern w:val="16"/>
                <w14:ligatures w14:val="standardContextual"/>
              </w:rPr>
              <w:t xml:space="preserve"> e </w:t>
            </w:r>
            <w:r>
              <w:rPr>
                <w:rFonts w:ascii="EB Garamond" w:hAnsi="EB Garamond" w:cs="EB Garamond"/>
                <w:b/>
                <w:i w:val="0"/>
                <w:color w:val="201B16"/>
                <w:sz w:val="19"/>
                <w:lang w:val="pt-BR" w:bidi="ar-SA"/>
                <w:kern w:val="16"/>
                <w14:ligatures w14:val="standardContextual"/>
              </w:rPr>
              <w:t>inconstitucional</w:t>
            </w:r>
            <w:r>
              <w:rPr>
                <w:rFonts w:ascii="EB Garamond" w:hAnsi="EB Garamond" w:cs="EB Garamond"/>
                <w:b w:val="0"/>
                <w:i w:val="0"/>
                <w:color w:val="201B16"/>
                <w:sz w:val="19"/>
                <w:lang w:val="pt-BR" w:bidi="ar-SA"/>
                <w:kern w:val="16"/>
                <w14:ligatures w14:val="standardContextual"/>
              </w:rPr>
              <w:t>:</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O art. 80 da Lei 8.213/91 refere-se a "segurado recolhido à prisão", não a "segurado condenado"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jurisprudência é pacífica: prisão provisória gera direito ao benefício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O documento comprobatório é a </w:t>
            </w:r>
            <w:r>
              <w:rPr>
                <w:rFonts w:ascii="EB Garamond" w:hAnsi="EB Garamond" w:cs="EB Garamond"/>
                <w:b/>
                <w:i w:val="0"/>
                <w:color w:val="201B16"/>
                <w:sz w:val="19"/>
                <w:lang w:val="pt-BR" w:bidi="ar-SA"/>
                <w:kern w:val="16"/>
                <w14:ligatures w14:val="standardContextual"/>
              </w:rPr>
              <w:t>certidão de recolhimento à prisão</w:t>
            </w:r>
            <w:r>
              <w:rPr>
                <w:rFonts w:ascii="EB Garamond" w:hAnsi="EB Garamond" w:cs="EB Garamond"/>
                <w:b w:val="0"/>
                <w:i w:val="0"/>
                <w:color w:val="201B16"/>
                <w:sz w:val="19"/>
                <w:lang w:val="pt-BR" w:bidi="ar-SA"/>
                <w:kern w:val="16"/>
                <w14:ligatures w14:val="standardContextual"/>
              </w:rPr>
              <w:t xml:space="preserve"> (ou atestado do estabelecimento penal), não a certidão de trânsito em julgado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O INSS foi instado a corrigir esse entendimento por diversas decisões judiciais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IN INSS 128/2022 (atualizada): reconhece expressamente o direito em caso de prisão provisória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Se o INSS indeferir por falta de sentença transitada, impugne imediatamente com mandado de segurança ou ação no JEF com pedido de tutela antecipada.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14.5 Qualidade de segurado do preso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manutenção da qualidade de segurado durante a reclusão é assegurada pelo art. 2º da Lei 10.666/2003, que expressamente dispensa contribuições enquanto perdurar o recolhimento à prisão, c/c o art. 15 da Lei 8.213/91 (período de graça após a soltura). O segurado recolhido à prisão mantém a qualidade de segurado durante todo o período de detenção ou reclusão, sem necessidade de contribuições. Sem essa regra, o segurado perderia a qualidade após os prazos ordinários do período de graça, inviabilizando o benefício para seus dependentes em reclusões prolongadas.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10.666/2003, art. 2º, foi editada justamente para suprir lacuna que gerava injustiça manifesta. Antes dela, o segurado que permanecesse preso por período superior ao de graça (12 ou 24 meses, conforme o caso) perderia a qualidade de segurado, e seus dependentes ficariam desprotegidos exatamente nas situações de reclusão mais prolongada, ou seja, justamente quando a família mais necessitava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qualidade de segurado do preso tem peculiaridades que merecem análise detida: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Manutenção automática durante a reclusão.</w:t>
      </w:r>
      <w:r>
        <w:rPr>
          <w:rFonts w:ascii="EB Garamond" w:hAnsi="EB Garamond" w:cs="EB Garamond"/>
          <w:b w:val="0"/>
          <w:i w:val="0"/>
          <w:color w:val="201B16"/>
          <w:sz w:val="21"/>
          <w:lang w:val="pt-BR" w:bidi="ar-SA"/>
          <w:kern w:val="16"/>
          <w14:ligatures w14:val="standardContextual"/>
        </w:rPr>
        <w:t xml:space="preserve"> Enquanto o segurado estiver efetivamente recolhido à prisão, mantém a qualidade de segurado, independentemente de contribuições. Não há prazo máximo. A reclusão por 5, 10 ou 20 anos preserva integralmente a qualidade. Essa regra é imprescindível para a operacionalidade do auxílio-reclusão: sem ela, condenações longas (como as impostas por crimes hediondos, que frequentemente superam 12 anos) tornariam o benefício inviável após o término do período de graça ordinário, penalizando os dependentes justamente nas situações de maior vulnerabilidade prolongada. O fundamento normativo dessa manutenção é dúplice: o art. 2º da Lei 10.666/2003 (que expressamente dispensa contribuições do segurado recolhido à prisão, assegurando manutenção ilimitada durante a reclusão) e o art. 15 da Lei 8.213/91 (que disciplina o período de graça genérico, aplicável após a soltura).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Extensão do período de graça após a soltura.</w:t>
      </w:r>
      <w:r>
        <w:rPr>
          <w:rFonts w:ascii="EB Garamond" w:hAnsi="EB Garamond" w:cs="EB Garamond"/>
          <w:b w:val="0"/>
          <w:i w:val="0"/>
          <w:color w:val="201B16"/>
          <w:sz w:val="21"/>
          <w:lang w:val="pt-BR" w:bidi="ar-SA"/>
          <w:kern w:val="16"/>
          <w14:ligatures w14:val="standardContextual"/>
        </w:rPr>
        <w:t xml:space="preserve"> Quando o segurado é solto, inicia-se o período de graça ordinário do art. 15 da Lei 8.213/91 (12 meses, prorrogáveis para 24 meses se contar com mais de 120 contribuições, e para 36 meses se comprovado desemprego). Esse período é contado a partir da data da soltura, não da data do último recolhimento anterior à prisão. A previsão visa permitir a reinserção social e laboral do egresso.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Facultatividade da contribuição durante a reclusão.</w:t>
      </w:r>
      <w:r>
        <w:rPr>
          <w:rFonts w:ascii="EB Garamond" w:hAnsi="EB Garamond" w:cs="EB Garamond"/>
          <w:b w:val="0"/>
          <w:i w:val="0"/>
          <w:color w:val="201B16"/>
          <w:sz w:val="21"/>
          <w:lang w:val="pt-BR" w:bidi="ar-SA"/>
          <w:kern w:val="16"/>
          <w14:ligatures w14:val="standardContextual"/>
        </w:rPr>
        <w:t xml:space="preserve"> O segurado preso que não esteja vinculado obrigatoriamente ao RGPS pode, se desejar, filiar-se como segurado facultativo durante o período de reclusão (art. 13 da Lei 8.213/91, que define o facultativo, regulamentado pelo art. 11, § 1º, e pelo art. 116, § 3º, do Decreto 3.048/99 — este último cuida especificamente do recolhido à prisão que não exerça atividade remunerada). Cumpre, todavia, demarcar com precisão o alcance dessas contribuições: elas relevam para a contagem de tempo de contribuição e para a carência de </w:t>
      </w:r>
      <w:r>
        <w:rPr>
          <w:rFonts w:ascii="EB Garamond" w:hAnsi="EB Garamond" w:cs="EB Garamond"/>
          <w:b/>
          <w:i w:val="0"/>
          <w:color w:val="201B16"/>
          <w:sz w:val="21"/>
          <w:lang w:val="pt-BR" w:bidi="ar-SA"/>
          <w:kern w:val="16"/>
          <w14:ligatures w14:val="standardContextual"/>
        </w:rPr>
        <w:t>benefícios futuros</w:t>
      </w:r>
      <w:r>
        <w:rPr>
          <w:rFonts w:ascii="EB Garamond" w:hAnsi="EB Garamond" w:cs="EB Garamond"/>
          <w:b w:val="0"/>
          <w:i w:val="0"/>
          <w:color w:val="201B16"/>
          <w:sz w:val="21"/>
          <w:lang w:val="pt-BR" w:bidi="ar-SA"/>
          <w:kern w:val="16"/>
          <w14:ligatures w14:val="standardContextual"/>
        </w:rPr>
        <w:t xml:space="preserve"> (inclusive de eventual novo auxílio-reclusão decorrente de novo fato gerador), mas </w:t>
      </w:r>
      <w:r>
        <w:rPr>
          <w:rFonts w:ascii="EB Garamond" w:hAnsi="EB Garamond" w:cs="EB Garamond"/>
          <w:b/>
          <w:i w:val="0"/>
          <w:color w:val="201B16"/>
          <w:sz w:val="21"/>
          <w:lang w:val="pt-BR" w:bidi="ar-SA"/>
          <w:kern w:val="16"/>
          <w14:ligatures w14:val="standardContextual"/>
        </w:rPr>
        <w:t>não</w:t>
      </w:r>
      <w:r>
        <w:rPr>
          <w:rFonts w:ascii="EB Garamond" w:hAnsi="EB Garamond" w:cs="EB Garamond"/>
          <w:b w:val="0"/>
          <w:i w:val="0"/>
          <w:color w:val="201B16"/>
          <w:sz w:val="21"/>
          <w:lang w:val="pt-BR" w:bidi="ar-SA"/>
          <w:kern w:val="16"/>
          <w14:ligatures w14:val="standardContextual"/>
        </w:rPr>
        <w:t xml:space="preserve"> servem para compor a carência do auxílio-reclusão já deflagrado pela prisão em curso. Como se demonstra na seção 14.8, a posição majoritária exige que a carência esteja integralmente cumprida na data do fato gerador (recolhimento à prisão), de modo que contribuições vertidas após esse marco não retroagem para suprir carência inexistente quando do encarceramento. A contribuição como facultativo durante a reclusão, contudo, é rara na prática, considerando que a maioria dos segurados presos é de baixa renda e não dispõe de recursos para efetuar recolhimentos.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Qualidade de segurado pré-prisão.</w:t>
      </w:r>
      <w:r>
        <w:rPr>
          <w:rFonts w:ascii="EB Garamond" w:hAnsi="EB Garamond" w:cs="EB Garamond"/>
          <w:b w:val="0"/>
          <w:i w:val="0"/>
          <w:color w:val="201B16"/>
          <w:sz w:val="21"/>
          <w:lang w:val="pt-BR" w:bidi="ar-SA"/>
          <w:kern w:val="16"/>
          <w14:ligatures w14:val="standardContextual"/>
        </w:rPr>
        <w:t xml:space="preserve"> Questão delicada surge quando o segurado é recolhido à prisão já sem qualidade de segurado, isto é, quando a prisão ocorre após o término do período de graça. Nessa hipótese, não há direito ao auxílio-reclusão, pois o fato gerador (recolhimento à prisão) encontra o segurado sem cobertura previdenciária. O INSS deve verificar a qualidade de segurado na data do efetivo recolhimento.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Período de graça do preso — fluxo de verificação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w:t>
            </w:r>
            <w:r>
              <w:rPr>
                <w:rFonts w:ascii="EB Garamond" w:hAnsi="EB Garamond" w:cs="EB Garamond"/>
                <w:b w:val="0"/>
                <w:i w:val="0"/>
                <w:color w:val="201B16"/>
                <w:sz w:val="19"/>
                <w:lang w:val="pt-BR" w:bidi="ar-SA"/>
                <w:kern w:val="16"/>
                <w14:ligatures w14:val="standardContextual"/>
              </w:rPr>
              <w:t xml:space="preserve"> Identificar a última contribuição ou atividade remunerada antes da prisão </w:t>
            </w:r>
            <w:r>
              <w:rPr>
                <w:rFonts w:ascii="EB Garamond" w:hAnsi="EB Garamond" w:cs="EB Garamond"/>
                <w:b/>
                <w:i w:val="0"/>
                <w:color w:val="201B16"/>
                <w:sz w:val="19"/>
                <w:lang w:val="pt-BR" w:bidi="ar-SA"/>
                <w:kern w:val="16"/>
                <w14:ligatures w14:val="standardContextual"/>
              </w:rPr>
              <w:t>Passo 2:</w:t>
            </w:r>
            <w:r>
              <w:rPr>
                <w:rFonts w:ascii="EB Garamond" w:hAnsi="EB Garamond" w:cs="EB Garamond"/>
                <w:b w:val="0"/>
                <w:i w:val="0"/>
                <w:color w:val="201B16"/>
                <w:sz w:val="19"/>
                <w:lang w:val="pt-BR" w:bidi="ar-SA"/>
                <w:kern w:val="16"/>
                <w14:ligatures w14:val="standardContextual"/>
              </w:rPr>
              <w:t xml:space="preserve"> Calcular o período de graça aplicável (12, 24 ou 36 meses — art. 15, Lei 8.213) </w:t>
            </w:r>
            <w:r>
              <w:rPr>
                <w:rFonts w:ascii="EB Garamond" w:hAnsi="EB Garamond" w:cs="EB Garamond"/>
                <w:b/>
                <w:i w:val="0"/>
                <w:color w:val="201B16"/>
                <w:sz w:val="19"/>
                <w:lang w:val="pt-BR" w:bidi="ar-SA"/>
                <w:kern w:val="16"/>
                <w14:ligatures w14:val="standardContextual"/>
              </w:rPr>
              <w:t>Passo 3:</w:t>
            </w:r>
            <w:r>
              <w:rPr>
                <w:rFonts w:ascii="EB Garamond" w:hAnsi="EB Garamond" w:cs="EB Garamond"/>
                <w:b w:val="0"/>
                <w:i w:val="0"/>
                <w:color w:val="201B16"/>
                <w:sz w:val="19"/>
                <w:lang w:val="pt-BR" w:bidi="ar-SA"/>
                <w:kern w:val="16"/>
                <w14:ligatures w14:val="standardContextual"/>
              </w:rPr>
              <w:t xml:space="preserve"> Verificar se o recolhimento à prisão ocorreu dentro do período de graça - Se SIM → qualidade mantida → verificar demais requisitos do AR - Se NÃO → perda da qualidade → AR indeferido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4:</w:t>
            </w:r>
            <w:r>
              <w:rPr>
                <w:rFonts w:ascii="EB Garamond" w:hAnsi="EB Garamond" w:cs="EB Garamond"/>
                <w:b w:val="0"/>
                <w:i w:val="0"/>
                <w:color w:val="201B16"/>
                <w:sz w:val="19"/>
                <w:lang w:val="pt-BR" w:bidi="ar-SA"/>
                <w:kern w:val="16"/>
                <w14:ligatures w14:val="standardContextual"/>
              </w:rPr>
              <w:t xml:space="preserve"> Se o segurado contribuiu como facultativo durante a reclusão: - Essas contribuições contam para benefícios futuros e para eventual novo fato gerador, </w:t>
            </w:r>
            <w:r>
              <w:rPr>
                <w:rFonts w:ascii="EB Garamond" w:hAnsi="EB Garamond" w:cs="EB Garamond"/>
                <w:b/>
                <w:i w:val="0"/>
                <w:color w:val="201B16"/>
                <w:sz w:val="19"/>
                <w:lang w:val="pt-BR" w:bidi="ar-SA"/>
                <w:kern w:val="16"/>
                <w14:ligatures w14:val="standardContextual"/>
              </w:rPr>
              <w:t>não</w:t>
            </w:r>
            <w:r>
              <w:rPr>
                <w:rFonts w:ascii="EB Garamond" w:hAnsi="EB Garamond" w:cs="EB Garamond"/>
                <w:b w:val="0"/>
                <w:i w:val="0"/>
                <w:color w:val="201B16"/>
                <w:sz w:val="19"/>
                <w:lang w:val="pt-BR" w:bidi="ar-SA"/>
                <w:kern w:val="16"/>
                <w14:ligatures w14:val="standardContextual"/>
              </w:rPr>
              <w:t xml:space="preserve"> para a carência do AR já deflagrado - Se atingiu 24 contribuições durante a reclusão, cumprirá a carência retroativamente? </w:t>
            </w:r>
            <w:r>
              <w:rPr>
                <w:rFonts w:ascii="EB Garamond" w:hAnsi="EB Garamond" w:cs="EB Garamond"/>
                <w:b/>
                <w:i w:val="0"/>
                <w:color w:val="201B16"/>
                <w:sz w:val="19"/>
                <w:lang w:val="pt-BR" w:bidi="ar-SA"/>
                <w:kern w:val="16"/>
                <w14:ligatures w14:val="standardContextual"/>
              </w:rPr>
              <w:t>Controvérsia</w:t>
            </w:r>
            <w:r>
              <w:rPr>
                <w:rFonts w:ascii="EB Garamond" w:hAnsi="EB Garamond" w:cs="EB Garamond"/>
                <w:b w:val="0"/>
                <w:i w:val="0"/>
                <w:color w:val="201B16"/>
                <w:sz w:val="19"/>
                <w:lang w:val="pt-BR" w:bidi="ar-SA"/>
                <w:kern w:val="16"/>
                <w14:ligatures w14:val="standardContextual"/>
              </w:rPr>
              <w:t>, posição majoritária: a carência deve estar cumprida na data do recolhimento (contribuições posteriores não retroagem)</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5:</w:t>
            </w:r>
            <w:r>
              <w:rPr>
                <w:rFonts w:ascii="EB Garamond" w:hAnsi="EB Garamond" w:cs="EB Garamond"/>
                <w:b w:val="0"/>
                <w:i w:val="0"/>
                <w:color w:val="201B16"/>
                <w:sz w:val="19"/>
                <w:lang w:val="pt-BR" w:bidi="ar-SA"/>
                <w:kern w:val="16"/>
                <w14:ligatures w14:val="standardContextual"/>
              </w:rPr>
              <w:t xml:space="preserve"> Período de graça pós-soltura: - 12 meses a partir da soltura (regra geral) - Prorrogável por +12 meses se &gt;120 contribuições - Prorrogável por +12 meses se comprovar desemprego - Relevante para: novo recolhimento à prisão dentro do período de graça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14.6 Critério de baixa renda — regime Pré-EC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critério de baixa renda é, historicamente, o aspecto mais litigioso do auxílio-reclusão. Desde a EC 20/1998, o benefício é restrito aos dependentes dos segurados de "baixa renda", mas a Constituição não definiu o conceito, delegando-o à legislação infraconstitucional. O resultado foi décadas de controvérsias judiciais sobre dois pontos centrais: (i) quem deve ser o sujeito da aferição de renda, o segurado ou os dependentes; e (ii) qual o parâmetro numérico que define "baixa renda".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sujeito da aferição: segurado vs. Dependentes.</w:t>
      </w:r>
      <w:r>
        <w:rPr>
          <w:rFonts w:ascii="EB Garamond" w:hAnsi="EB Garamond" w:cs="EB Garamond"/>
          <w:b w:val="0"/>
          <w:i w:val="0"/>
          <w:color w:val="201B16"/>
          <w:sz w:val="21"/>
          <w:lang w:val="pt-BR" w:bidi="ar-SA"/>
          <w:kern w:val="16"/>
          <w14:ligatures w14:val="standardContextual"/>
        </w:rPr>
        <w:t xml:space="preserve"> O STF, no julgamento do RE 587.365 (Tema 89), pacificou definitivamente a questão: a renda a ser aferida para fins de enquadramento como "baixa renda" é a </w:t>
      </w:r>
      <w:r>
        <w:rPr>
          <w:rFonts w:ascii="EB Garamond" w:hAnsi="EB Garamond" w:cs="EB Garamond"/>
          <w:b/>
          <w:i w:val="0"/>
          <w:color w:val="201B16"/>
          <w:sz w:val="21"/>
          <w:lang w:val="pt-BR" w:bidi="ar-SA"/>
          <w:kern w:val="16"/>
          <w14:ligatures w14:val="standardContextual"/>
        </w:rPr>
        <w:t>do segurado</w:t>
      </w:r>
      <w:r>
        <w:rPr>
          <w:rFonts w:ascii="EB Garamond" w:hAnsi="EB Garamond" w:cs="EB Garamond"/>
          <w:b w:val="0"/>
          <w:i w:val="0"/>
          <w:color w:val="201B16"/>
          <w:sz w:val="21"/>
          <w:lang w:val="pt-BR" w:bidi="ar-SA"/>
          <w:kern w:val="16"/>
          <w14:ligatures w14:val="standardContextual"/>
        </w:rPr>
        <w:t>, não a dos dependentes. O fundamento é textual, o art. 201, IV, refere-se a "segurados de baixa renda", e teleológico: se a renda dos dependentes fosse o critério, o benefício só seria devido quando os dependentes já estivessem em situação de miserabilidade, subvertendo a lógica protetiva de substituição de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definição tem consequência prática importante: se o segurado recebia remuneração dentro do limite de baixa renda, o benefício é devido mesmo que os dependentes tenham outras fontes de renda. Inversamente, se o segurado recebia acima do limite, o benefício é indevido mesmo que os dependentes se encontrem em situação de extrema vulnerabilidade.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momento da aferição.</w:t>
      </w:r>
      <w:r>
        <w:rPr>
          <w:rFonts w:ascii="EB Garamond" w:hAnsi="EB Garamond" w:cs="EB Garamond"/>
          <w:b w:val="0"/>
          <w:i w:val="0"/>
          <w:color w:val="201B16"/>
          <w:sz w:val="21"/>
          <w:lang w:val="pt-BR" w:bidi="ar-SA"/>
          <w:kern w:val="16"/>
          <w14:ligatures w14:val="standardContextual"/>
        </w:rPr>
        <w:t xml:space="preserve"> O STJ enfrentou essa questão no Tema 896 (REsp 1.485.417/MS), mas a tese sofreu importante delimitação temporal. Na redação reafirmada pela 1ª Seção em julho de 2021 (revisão julgada nos REsp 1.842.985/PR e 1.842.974/PR), ficou assentado que a tese se aplica </w:t>
      </w:r>
      <w:r>
        <w:rPr>
          <w:rFonts w:ascii="EB Garamond" w:hAnsi="EB Garamond" w:cs="EB Garamond"/>
          <w:b/>
          <w:i w:val="0"/>
          <w:color w:val="201B16"/>
          <w:sz w:val="21"/>
          <w:lang w:val="pt-BR" w:bidi="ar-SA"/>
          <w:kern w:val="16"/>
          <w14:ligatures w14:val="standardContextual"/>
        </w:rPr>
        <w:t>ao regime anterior à vigência da MP 871/2019</w:t>
      </w:r>
      <w:r>
        <w:rPr>
          <w:rFonts w:ascii="EB Garamond" w:hAnsi="EB Garamond" w:cs="EB Garamond"/>
          <w:b w:val="0"/>
          <w:i w:val="0"/>
          <w:color w:val="201B16"/>
          <w:sz w:val="21"/>
          <w:lang w:val="pt-BR" w:bidi="ar-SA"/>
          <w:kern w:val="16"/>
          <w14:ligatures w14:val="standardContextual"/>
        </w:rPr>
        <w:t xml:space="preserve"> (antes de 18/01/2019). Para prisões anteriores a essa data, o critério de aferição do segurado desempregado era a </w:t>
      </w:r>
      <w:r>
        <w:rPr>
          <w:rFonts w:ascii="EB Garamond" w:hAnsi="EB Garamond" w:cs="EB Garamond"/>
          <w:b/>
          <w:i w:val="0"/>
          <w:color w:val="201B16"/>
          <w:sz w:val="21"/>
          <w:lang w:val="pt-BR" w:bidi="ar-SA"/>
          <w:kern w:val="16"/>
          <w14:ligatures w14:val="standardContextual"/>
        </w:rPr>
        <w:t>ausência de renda</w:t>
      </w:r>
      <w:r>
        <w:rPr>
          <w:rFonts w:ascii="EB Garamond" w:hAnsi="EB Garamond" w:cs="EB Garamond"/>
          <w:b w:val="0"/>
          <w:i w:val="0"/>
          <w:color w:val="201B16"/>
          <w:sz w:val="21"/>
          <w:lang w:val="pt-BR" w:bidi="ar-SA"/>
          <w:kern w:val="16"/>
          <w14:ligatures w14:val="standardContextual"/>
        </w:rPr>
        <w:t xml:space="preserve"> no momento da prisão (renda zero), e não o último salário de contribuição. Para prisões a partir de 18/01/2019, aplica-se o novo critério: </w:t>
      </w:r>
      <w:r>
        <w:rPr>
          <w:rFonts w:ascii="EB Garamond" w:hAnsi="EB Garamond" w:cs="EB Garamond"/>
          <w:b/>
          <w:i w:val="0"/>
          <w:color w:val="201B16"/>
          <w:sz w:val="21"/>
          <w:lang w:val="pt-BR" w:bidi="ar-SA"/>
          <w:kern w:val="16"/>
          <w14:ligatures w14:val="standardContextual"/>
        </w:rPr>
        <w:t>média dos salários de contribuição dos 12 meses anteriores ao recolhimento</w:t>
      </w:r>
      <w:r>
        <w:rPr>
          <w:rFonts w:ascii="EB Garamond" w:hAnsi="EB Garamond" w:cs="EB Garamond"/>
          <w:b w:val="0"/>
          <w:i w:val="0"/>
          <w:color w:val="201B16"/>
          <w:sz w:val="21"/>
          <w:lang w:val="pt-BR" w:bidi="ar-SA"/>
          <w:kern w:val="16"/>
          <w14:ligatures w14:val="standardContextual"/>
        </w:rPr>
        <w:t xml:space="preserve"> (art. 80, § 4º, Lei 8.213/91, com a redação da Lei 13.846/2019).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parâmetro numérico.</w:t>
      </w:r>
      <w:r>
        <w:rPr>
          <w:rFonts w:ascii="EB Garamond" w:hAnsi="EB Garamond" w:cs="EB Garamond"/>
          <w:b w:val="0"/>
          <w:i w:val="0"/>
          <w:color w:val="201B16"/>
          <w:sz w:val="21"/>
          <w:lang w:val="pt-BR" w:bidi="ar-SA"/>
          <w:kern w:val="16"/>
          <w14:ligatures w14:val="standardContextual"/>
        </w:rPr>
        <w:t xml:space="preserve"> No regime pré-EC 103, o limite de baixa renda era fixado por portaria interministerial, reajustado anualmente. O valor era vinculado ao último salário de contribuição do segurado. Na data de entrada em vigor da EC 103/2019, o limite fixado pela regra de transição (art. 27) era de R$ 1.364,43.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Tema 896: Aferição de baixa renda do segurado desempregado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Tese reafirmada pela 1ª Seção (julho/2021): "Para a concessão de auxílio-reclusão (art. 80 da Lei 8.213/1991) </w:t>
            </w:r>
            <w:r>
              <w:rPr>
                <w:rFonts w:ascii="EB Garamond" w:hAnsi="EB Garamond" w:cs="EB Garamond"/>
                <w:b/>
                <w:i w:val="0"/>
                <w:color w:val="201B16"/>
                <w:sz w:val="19"/>
                <w:lang w:val="pt-BR" w:bidi="ar-SA"/>
                <w:kern w:val="16"/>
                <w14:ligatures w14:val="standardContextual"/>
              </w:rPr>
              <w:t>no regime anterior à vigência da MP 871/2019</w:t>
            </w:r>
            <w:r>
              <w:rPr>
                <w:rFonts w:ascii="EB Garamond" w:hAnsi="EB Garamond" w:cs="EB Garamond"/>
                <w:b w:val="0"/>
                <w:i w:val="0"/>
                <w:color w:val="201B16"/>
                <w:sz w:val="19"/>
                <w:lang w:val="pt-BR" w:bidi="ar-SA"/>
                <w:kern w:val="16"/>
                <w14:ligatures w14:val="standardContextual"/>
              </w:rPr>
              <w:t xml:space="preserve">, o critério de aferição de renda do segurado que não exerce atividade laboral remunerada no momento do recolhimento à prisão é a </w:t>
            </w:r>
            <w:r>
              <w:rPr>
                <w:rFonts w:ascii="EB Garamond" w:hAnsi="EB Garamond" w:cs="EB Garamond"/>
                <w:b/>
                <w:i w:val="0"/>
                <w:color w:val="201B16"/>
                <w:sz w:val="19"/>
                <w:lang w:val="pt-BR" w:bidi="ar-SA"/>
                <w:kern w:val="16"/>
                <w14:ligatures w14:val="standardContextual"/>
              </w:rPr>
              <w:t>ausência de renda</w:t>
            </w:r>
            <w:r>
              <w:rPr>
                <w:rFonts w:ascii="EB Garamond" w:hAnsi="EB Garamond" w:cs="EB Garamond"/>
                <w:b w:val="0"/>
                <w:i w:val="0"/>
                <w:color w:val="201B16"/>
                <w:sz w:val="19"/>
                <w:lang w:val="pt-BR" w:bidi="ar-SA"/>
                <w:kern w:val="16"/>
                <w14:ligatures w14:val="standardContextual"/>
              </w:rPr>
              <w:t>, e não o último salário de contribuição."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Aplicação temporal:</w:t>
            </w:r>
            <w:r>
              <w:rPr>
                <w:rFonts w:ascii="EB Garamond" w:hAnsi="EB Garamond" w:cs="EB Garamond"/>
                <w:b w:val="0"/>
                <w:i w:val="0"/>
                <w:color w:val="201B16"/>
                <w:sz w:val="19"/>
                <w:lang w:val="pt-BR" w:bidi="ar-SA"/>
                <w:kern w:val="16"/>
                <w14:ligatures w14:val="standardContextual"/>
              </w:rPr>
              <w:t xml:space="preserve"> - Até 17/01/2019: critério de ausência de renda (segurado desempregado = renda zero = baixa renda) - A partir de 18/01/2019 (MP 871, depois Lei 13.846/2019): critério de média dos 12 últimos salários de contribuição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Relevância prática:</w:t>
            </w:r>
            <w:r>
              <w:rPr>
                <w:rFonts w:ascii="EB Garamond" w:hAnsi="EB Garamond" w:cs="EB Garamond"/>
                <w:b w:val="0"/>
                <w:i w:val="0"/>
                <w:color w:val="201B16"/>
                <w:sz w:val="19"/>
                <w:lang w:val="pt-BR" w:bidi="ar-SA"/>
                <w:kern w:val="16"/>
                <w14:ligatures w14:val="standardContextual"/>
              </w:rPr>
              <w:t xml:space="preserve"> - No regime antigo, segurado desempregado = baixa renda presumida - No regime novo, mesmo desempregado, apura-se a média dos 12 meses anteriores - Não se considera renda posterior à prisão (trabalho prisional, por exemplo)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originária: REsp 1.485.417/MS (1ª Seção, DJe 02/08/2018). Revisão/reafirmação: REsp 1.842.985/PR e REsp 1.842.974/PR (1ª Seção, julgados em 24/02/2021, DJe 01/07/2021), que delimitaram a tese ao regime anterior à MP 871/2019. Rel. Min. Herman Benjamin.</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lexibilização do critério de renda.</w:t>
      </w:r>
      <w:r>
        <w:rPr>
          <w:rFonts w:ascii="EB Garamond" w:hAnsi="EB Garamond" w:cs="EB Garamond"/>
          <w:b w:val="0"/>
          <w:i w:val="0"/>
          <w:color w:val="201B16"/>
          <w:sz w:val="21"/>
          <w:lang w:val="pt-BR" w:bidi="ar-SA"/>
          <w:kern w:val="16"/>
          <w14:ligatures w14:val="standardContextual"/>
        </w:rPr>
        <w:t xml:space="preserve"> Para o regime pré-MP 871/2019, o STJ admitiu a flexibilização do critério econômico quando a renda do segurado supera o limite em percentual ínfimo, em solução análoga à que a Corte construiu para a miserabilidade do BPC (Cap. 18). Reservamos o exame detido dessa tese — fixada no Tema 1162/STJ — para a seção 14.7, onde tratamos do critério de baixa renda no regime atual e da fronteira que o repetitivo estabeleceu entre os dois regimes. Adiantamos apenas o essencial para a prática deste tópico: no regime antigo, a margem de flexibilização existe; no regime novo, o teto é, em regra, objetivo e inflexível.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sem renda no momento da prisão.</w:t>
      </w:r>
      <w:r>
        <w:rPr>
          <w:rFonts w:ascii="EB Garamond" w:hAnsi="EB Garamond" w:cs="EB Garamond"/>
          <w:b w:val="0"/>
          <w:i w:val="0"/>
          <w:color w:val="201B16"/>
          <w:sz w:val="21"/>
          <w:lang w:val="pt-BR" w:bidi="ar-SA"/>
          <w:kern w:val="16"/>
          <w14:ligatures w14:val="standardContextual"/>
        </w:rPr>
        <w:t xml:space="preserve"> Situação frequentíssima na prática: o segurado está desempregado (mas dentro do período de graça) quando é preso. No regime anterior à MP 871/2019, a jurisprudência consolidou-se no sentido de que a ausência de renda equivale a renda zero, enquadrando-se automaticamente no conceito de "baixa renda" (Tema 896/STJ). No regime posterior, o critério da média dos 12 meses pode excluir o desempregado que tinha renda alta nos meses anteriores à perda do emprego — situação que gera injustiça e que pode ser impugnada judicialmente.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 comum: INSS utilizando renda dos dependentes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Apesar da tese cristalina do STF (Tema 89), o INSS ainda indeferiu milhares de requerimentos com base na renda dos dependentes. Situações recorrentes: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Companheira do preso trabalha e recebe acima do limite → INSS indeferiu</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Mãe do preso (dependente designada) recebe aposentadoria → INSS indeferiu</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Família recebe Bolsa Família/benefícios assistenciais → INSS utilizou como prova de renda</w:t>
            </w:r>
          </w:p>
          <w:p>
            <w:pPr>
              <w:spacing w:before="0" w:after="60" w:line="247" w:lineRule="auto"/>
              <w:jc w:val="both"/>
            </w:pPr>
            <w:r>
              <w:rPr>
                <w:rFonts w:ascii="EB Garamond" w:hAnsi="EB Garamond" w:cs="EB Garamond"/>
                <w:b/>
                <w:i w:val="0"/>
                <w:color w:val="201B16"/>
                <w:sz w:val="19"/>
                <w:lang w:val="pt-BR" w:bidi="ar-SA"/>
                <w:kern w:val="16"/>
                <w14:ligatures w14:val="standardContextual"/>
              </w:rPr>
              <w:t>Todas essas situações são ilegais.</w:t>
            </w:r>
            <w:r>
              <w:rPr>
                <w:rFonts w:ascii="EB Garamond" w:hAnsi="EB Garamond" w:cs="EB Garamond"/>
                <w:b w:val="0"/>
                <w:i w:val="0"/>
                <w:color w:val="201B16"/>
                <w:sz w:val="19"/>
                <w:lang w:val="pt-BR" w:bidi="ar-SA"/>
                <w:kern w:val="16"/>
                <w14:ligatures w14:val="standardContextual"/>
              </w:rPr>
              <w:t xml:space="preserve"> A renda relevante é exclusivamente a do segurado recolhido à prisão. Se necessário, judicialize com fundamento no Tema 89/STF.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14.7 Critério de baixa renda — regime Pós-EC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a EC 103/2019, o conceito de "baixa renda" ganhou nova conformação. O art. 27, § 1º, da EC 103 estabeleceu que, até que lei discipline o acesso ao auxílio-reclusão, serão utilizados como critérios de renda os vigentes na data de entrada em vigor da emenda, reajustados pelos mesmos índices aplicados aos benefícios do RGPS. Essa regra de transição manteve a sistemática de fixação do limite por portaria interministerial.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valor-limite para 2025, fixado pela Portaria Interministerial MPS/MF n. 6/2025, é de </w:t>
      </w:r>
      <w:r>
        <w:rPr>
          <w:rFonts w:ascii="EB Garamond" w:hAnsi="EB Garamond" w:cs="EB Garamond"/>
          <w:b/>
          <w:i w:val="0"/>
          <w:color w:val="201B16"/>
          <w:sz w:val="21"/>
          <w:lang w:val="pt-BR" w:bidi="ar-SA"/>
          <w:kern w:val="16"/>
          <w14:ligatures w14:val="standardContextual"/>
        </w:rPr>
        <w:t>R$ 1.906,04</w:t>
      </w:r>
      <w:r>
        <w:rPr>
          <w:rFonts w:ascii="EB Garamond" w:hAnsi="EB Garamond" w:cs="EB Garamond"/>
          <w:b w:val="0"/>
          <w:i w:val="0"/>
          <w:color w:val="201B16"/>
          <w:sz w:val="21"/>
          <w:lang w:val="pt-BR" w:bidi="ar-SA"/>
          <w:kern w:val="16"/>
          <w14:ligatures w14:val="standardContextual"/>
        </w:rPr>
        <w:t xml:space="preserve"> — montante que, na forma da referência única firmada na seção 14.1, deve ser substituído pelo teto da portaria do exercício para fatos geradores de 2026. Esse valor corresponde ao teto da </w:t>
      </w:r>
      <w:r>
        <w:rPr>
          <w:rFonts w:ascii="EB Garamond" w:hAnsi="EB Garamond" w:cs="EB Garamond"/>
          <w:b/>
          <w:i w:val="0"/>
          <w:color w:val="201B16"/>
          <w:sz w:val="21"/>
          <w:lang w:val="pt-BR" w:bidi="ar-SA"/>
          <w:kern w:val="16"/>
          <w14:ligatures w14:val="standardContextual"/>
        </w:rPr>
        <w:t>média dos salários de contribuição dos 12 meses anteriores ao recolhimento à prisão</w:t>
      </w:r>
      <w:r>
        <w:rPr>
          <w:rFonts w:ascii="EB Garamond" w:hAnsi="EB Garamond" w:cs="EB Garamond"/>
          <w:b w:val="0"/>
          <w:i w:val="0"/>
          <w:color w:val="201B16"/>
          <w:sz w:val="21"/>
          <w:lang w:val="pt-BR" w:bidi="ar-SA"/>
          <w:kern w:val="16"/>
          <w14:ligatures w14:val="standardContextual"/>
        </w:rPr>
        <w:t xml:space="preserve"> para enquadramento como segurado de baixa renda. Note-se a mudança de critério introduzida pela MP 871/2019 (já examinada na seção 14.3): não se utiliza mais o "último salário de contribuição", mas a média aritmética dos 12 últimos salários de contribuição apurados em período não superior a 15 meses.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do limite nos últimos anos demonstra o impacto da política de reajuste: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Valor-limite (R$)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 normativa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1.425,56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SEPRT 3.659/2020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1.503,25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SEPRT 477/2021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1.655,98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MTP 12/2022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1.754,18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MPS 26/2023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1.819,26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MPS/MF 2/2024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1.906,04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MPS/MF 6/2025</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Verificação prática do enquadramento como baixa renda (2025)</w:t>
            </w:r>
          </w:p>
          <w:p>
            <w:pPr>
              <w:spacing w:before="0" w:after="60" w:line="247" w:lineRule="auto"/>
              <w:jc w:val="both"/>
            </w:pPr>
            <w:r>
              <w:rPr>
                <w:rFonts w:ascii="EB Garamond" w:hAnsi="EB Garamond" w:cs="EB Garamond"/>
                <w:b/>
                <w:i w:val="0"/>
                <w:color w:val="201B16"/>
                <w:sz w:val="19"/>
                <w:lang w:val="pt-BR" w:bidi="ar-SA"/>
                <w:kern w:val="16"/>
                <w14:ligatures w14:val="standardContextual"/>
              </w:rPr>
              <w:t>Limite vigente (2025):</w:t>
            </w:r>
            <w:r>
              <w:rPr>
                <w:rFonts w:ascii="EB Garamond" w:hAnsi="EB Garamond" w:cs="EB Garamond"/>
                <w:b w:val="0"/>
                <w:i w:val="0"/>
                <w:color w:val="201B16"/>
                <w:sz w:val="19"/>
                <w:lang w:val="pt-BR" w:bidi="ar-SA"/>
                <w:kern w:val="16"/>
                <w14:ligatures w14:val="standardContextual"/>
              </w:rPr>
              <w:t xml:space="preserve"> R$ 1.906,04 (média dos 12 últimos salários de contribuição). Para fatos geradores de 2026, aplicar o valor da Portaria MPS/MF do exercício, na forma da referência única da seção 14.1.</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w:t>
            </w:r>
            <w:r>
              <w:rPr>
                <w:rFonts w:ascii="EB Garamond" w:hAnsi="EB Garamond" w:cs="EB Garamond"/>
                <w:b w:val="0"/>
                <w:i w:val="0"/>
                <w:color w:val="201B16"/>
                <w:sz w:val="19"/>
                <w:lang w:val="pt-BR" w:bidi="ar-SA"/>
                <w:kern w:val="16"/>
                <w14:ligatures w14:val="standardContextual"/>
              </w:rPr>
              <w:t xml:space="preserve"> Apurar a média dos salários de contribuição dos 12 meses anteriores à prisão - Empregado/doméstico/avulso: média dos 12 últimos salários no CNIS - Contribuinte individual: média das 12 últimas contribuições - Segurado especial: 1 SM presumido (R$ 1.621,00 em 2026) → SEMPRE abaixo do limite - Desempregado em período de graça (regime pré-MP 871/2019): renda zero → abaixo do limite - Desempregado em período de graça (regime pós-MP 871/2019): média dos 12 meses antes da perda do emprego - Facultativo: média das 12 últimas contribuições</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w:t>
            </w:r>
            <w:r>
              <w:rPr>
                <w:rFonts w:ascii="EB Garamond" w:hAnsi="EB Garamond" w:cs="EB Garamond"/>
                <w:b w:val="0"/>
                <w:i w:val="0"/>
                <w:color w:val="201B16"/>
                <w:sz w:val="19"/>
                <w:lang w:val="pt-BR" w:bidi="ar-SA"/>
                <w:kern w:val="16"/>
                <w14:ligatures w14:val="standardContextual"/>
              </w:rPr>
              <w:t xml:space="preserve"> Comparar com o limite vigente na data do recolhimento - Se ≤ limite do exercício (R$ 1.906,04 em 2025) → enquadrado como baixa renda → verificar demais requisitos - Se &gt; limite do exercício → NÃO enquadrado → AR indeferido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w:t>
            </w:r>
            <w:r>
              <w:rPr>
                <w:rFonts w:ascii="EB Garamond" w:hAnsi="EB Garamond" w:cs="EB Garamond"/>
                <w:b w:val="0"/>
                <w:i w:val="0"/>
                <w:color w:val="201B16"/>
                <w:sz w:val="19"/>
                <w:lang w:val="pt-BR" w:bidi="ar-SA"/>
                <w:kern w:val="16"/>
                <w14:ligatures w14:val="standardContextual"/>
              </w:rPr>
              <w:t xml:space="preserve"> Situações especiais - Segurado com múltiplos vínculos: somar todas as remunerações de cada mês para calcular a média - Meses sem contribuição dentro dos 15 meses: excluídos do cálculo da média - Segurado com menos de 12 contribuições: média das contribuições existentes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flexibilização do limite de baixa renda foi enfrentada pelo STJ no </w:t>
      </w:r>
      <w:r>
        <w:rPr>
          <w:rFonts w:ascii="EB Garamond" w:hAnsi="EB Garamond" w:cs="EB Garamond"/>
          <w:b/>
          <w:i w:val="0"/>
          <w:color w:val="201B16"/>
          <w:sz w:val="21"/>
          <w:lang w:val="pt-BR" w:bidi="ar-SA"/>
          <w:kern w:val="16"/>
          <w14:ligatures w14:val="standardContextual"/>
        </w:rPr>
        <w:t>Tema 1162</w:t>
      </w:r>
      <w:r>
        <w:rPr>
          <w:rFonts w:ascii="EB Garamond" w:hAnsi="EB Garamond" w:cs="EB Garamond"/>
          <w:b w:val="0"/>
          <w:i w:val="0"/>
          <w:color w:val="201B16"/>
          <w:sz w:val="21"/>
          <w:lang w:val="pt-BR" w:bidi="ar-SA"/>
          <w:kern w:val="16"/>
          <w14:ligatures w14:val="standardContextual"/>
        </w:rPr>
        <w:t xml:space="preserve"> (leading case REsp 1.958.361, e REsp 1.971.856 e 1.971.857, 1ª Seção). Conforme o registro oficial do repetitivo, a </w:t>
      </w:r>
      <w:r>
        <w:rPr>
          <w:rFonts w:ascii="EB Garamond" w:hAnsi="EB Garamond" w:cs="EB Garamond"/>
          <w:b/>
          <w:i w:val="0"/>
          <w:color w:val="201B16"/>
          <w:sz w:val="21"/>
          <w:lang w:val="pt-BR" w:bidi="ar-SA"/>
          <w:kern w:val="16"/>
          <w14:ligatures w14:val="standardContextual"/>
        </w:rPr>
        <w:t>afetação</w:t>
      </w:r>
      <w:r>
        <w:rPr>
          <w:rFonts w:ascii="EB Garamond" w:hAnsi="EB Garamond" w:cs="EB Garamond"/>
          <w:b w:val="0"/>
          <w:i w:val="0"/>
          <w:color w:val="201B16"/>
          <w:sz w:val="21"/>
          <w:lang w:val="pt-BR" w:bidi="ar-SA"/>
          <w:kern w:val="16"/>
          <w14:ligatures w14:val="standardContextual"/>
        </w:rPr>
        <w:t xml:space="preserve"> coube à relatoria da Min. Assusete Magalhães (ProAfR julgado em 23/08/2022, DJe 01/09/2022); o </w:t>
      </w:r>
      <w:r>
        <w:rPr>
          <w:rFonts w:ascii="EB Garamond" w:hAnsi="EB Garamond" w:cs="EB Garamond"/>
          <w:b/>
          <w:i w:val="0"/>
          <w:color w:val="201B16"/>
          <w:sz w:val="21"/>
          <w:lang w:val="pt-BR" w:bidi="ar-SA"/>
          <w:kern w:val="16"/>
          <w14:ligatures w14:val="standardContextual"/>
        </w:rPr>
        <w:t>acórdão de mérito</w:t>
      </w:r>
      <w:r>
        <w:rPr>
          <w:rFonts w:ascii="EB Garamond" w:hAnsi="EB Garamond" w:cs="EB Garamond"/>
          <w:b w:val="0"/>
          <w:i w:val="0"/>
          <w:color w:val="201B16"/>
          <w:sz w:val="21"/>
          <w:lang w:val="pt-BR" w:bidi="ar-SA"/>
          <w:kern w:val="16"/>
          <w14:ligatures w14:val="standardContextual"/>
        </w:rPr>
        <w:t xml:space="preserve">, contudo, foi relatado pelo Min. Teodoro Silva Santos, com julgamento </w:t>
      </w:r>
      <w:r>
        <w:rPr>
          <w:rFonts w:ascii="EB Garamond" w:hAnsi="EB Garamond" w:cs="EB Garamond"/>
          <w:b/>
          <w:i w:val="0"/>
          <w:color w:val="201B16"/>
          <w:sz w:val="21"/>
          <w:lang w:val="pt-BR" w:bidi="ar-SA"/>
          <w:kern w:val="16"/>
          <w14:ligatures w14:val="standardContextual"/>
        </w:rPr>
        <w:t>concluído em 12/11/2025</w:t>
      </w:r>
      <w:r>
        <w:rPr>
          <w:rFonts w:ascii="EB Garamond" w:hAnsi="EB Garamond" w:cs="EB Garamond"/>
          <w:b w:val="0"/>
          <w:i w:val="0"/>
          <w:color w:val="201B16"/>
          <w:sz w:val="21"/>
          <w:lang w:val="pt-BR" w:bidi="ar-SA"/>
          <w:kern w:val="16"/>
          <w14:ligatures w14:val="standardContextual"/>
        </w:rPr>
        <w:t xml:space="preserve"> pela Primeira Seção e acórdão publicado em 19/11/2025. A sucessão de relatoria entre a fase de afetação e o julgamento de mérito é o que explica a coexistência dos dois nomes nos registros do feito; ao citar o repetitivo, deve-se atribuir o voto condutor ao relator do acórdão (Min. Teodoro Silva Santos). A Seção fixou tese em dois pontos: (i) no regime anterior à MP 871/2019, é possível flexibilizar o critério econômico quando a renda supera o limite em percentual ínfimo; (ii) a partir da MP 871/2019, </w:t>
      </w:r>
      <w:r>
        <w:rPr>
          <w:rFonts w:ascii="EB Garamond" w:hAnsi="EB Garamond" w:cs="EB Garamond"/>
          <w:b/>
          <w:i w:val="0"/>
          <w:color w:val="201B16"/>
          <w:sz w:val="21"/>
          <w:lang w:val="pt-BR" w:bidi="ar-SA"/>
          <w:kern w:val="16"/>
          <w14:ligatures w14:val="standardContextual"/>
        </w:rPr>
        <w:t>não é possível</w:t>
      </w:r>
      <w:r>
        <w:rPr>
          <w:rFonts w:ascii="EB Garamond" w:hAnsi="EB Garamond" w:cs="EB Garamond"/>
          <w:b w:val="0"/>
          <w:i w:val="0"/>
          <w:color w:val="201B16"/>
          <w:sz w:val="21"/>
          <w:lang w:val="pt-BR" w:bidi="ar-SA"/>
          <w:kern w:val="16"/>
          <w14:ligatures w14:val="standardContextual"/>
        </w:rPr>
        <w:t xml:space="preserve"> flexibilizar o teto, exceto se o Executivo deixar de corrigir anualmente o limite. Reputamos a segunda ressalva especialmente relevante e, na prática, subexplorada: a inflexibilidade do teto no regime novo é condicionada à efetiva atualização anual pelo Poder Executivo, de modo que a omissão ou o atraso na edição da portaria reabre, por exceção expressa do próprio repetitivo, espaço para a flexibilização. A tese tem, assim, impacto direto na prática dos JEFs — para prisões anteriores a 18/01/2019, cabe arguir a flexibilização quando a renda excede marginalmente o limite; para prisões posteriores, o parâmetro é objetivo, salvo a hipótese de desatualização administrativa do teto.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14.8 Carência de 24 contribuições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carência de 24 contribuições mensais para o auxílio-reclusão é inovação introduzida pela MP 871/2019, convertida na Lei 13.846/2019, e constitucionalizada pela EC 103/2019. A carência já vigorava desde 18/01/2019, data da MP 871; a Lei 13.846 consolidou a exigência sem inaugurá-la.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regime anterior à MP 871/2019, o auxílio-reclusão era expressamente dispensado de carência pelo art. 26, I, da Lei 8.213/91, que incluía o auxílio-reclusão no rol de benefícios independentes de carência, ao lado da pensão por morte. Bastava que o segurado mantivesse a qualidade de segurado na data do recolhimento à prisão.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nova exigência de 24 contribuições mensais é a mais elevada carência entre os </w:t>
      </w:r>
      <w:r>
        <w:rPr>
          <w:rFonts w:ascii="EB Garamond" w:hAnsi="EB Garamond" w:cs="EB Garamond"/>
          <w:b/>
          <w:i w:val="0"/>
          <w:color w:val="201B16"/>
          <w:sz w:val="21"/>
          <w:lang w:val="pt-BR" w:bidi="ar-SA"/>
          <w:kern w:val="16"/>
          <w14:ligatures w14:val="standardContextual"/>
        </w:rPr>
        <w:t>benefícios de risco</w:t>
      </w:r>
      <w:r>
        <w:rPr>
          <w:rFonts w:ascii="EB Garamond" w:hAnsi="EB Garamond" w:cs="EB Garamond"/>
          <w:b w:val="0"/>
          <w:i w:val="0"/>
          <w:color w:val="201B16"/>
          <w:sz w:val="21"/>
          <w:lang w:val="pt-BR" w:bidi="ar-SA"/>
          <w:kern w:val="16"/>
          <w14:ligatures w14:val="standardContextual"/>
        </w:rPr>
        <w:t xml:space="preserve"> do sistema — aqueles cujo fato gerador é um evento imprevisível e não programável, como a morte, a incapacidade ou, aqui, o encarceramento. O cotejo pertinente não é com a aposentadoria programada (180 contribuições), pois esta pressupõe justamente um percurso contributivo planejado ao longo da vida laboral; comparar as duas em valor absoluto seria equivocado, já que respondem a lógicas distintas. O ponto crítico é outro: dentro da categoria dos benefícios de cobertura de risco — em que o segurado não tem como antecipar o sinistro e ajustar seu histórico contributivo —, o auxílio-reclusão passou a exigir mais do que qualquer outro (a pensão por morte, p. Ex., permanece sem carência para concessão). É nessa desproporção </w:t>
      </w:r>
      <w:r>
        <w:rPr>
          <w:rFonts w:ascii="EB Garamond" w:hAnsi="EB Garamond" w:cs="EB Garamond"/>
          <w:b w:val="0"/>
          <w:i/>
          <w:color w:val="201B16"/>
          <w:sz w:val="21"/>
          <w:lang w:val="pt-BR" w:bidi="ar-SA"/>
          <w:kern w:val="16"/>
          <w14:ligatures w14:val="standardContextual"/>
        </w:rPr>
        <w:t>intracategoria</w:t>
      </w:r>
      <w:r>
        <w:rPr>
          <w:rFonts w:ascii="EB Garamond" w:hAnsi="EB Garamond" w:cs="EB Garamond"/>
          <w:b w:val="0"/>
          <w:i w:val="0"/>
          <w:color w:val="201B16"/>
          <w:sz w:val="21"/>
          <w:lang w:val="pt-BR" w:bidi="ar-SA"/>
          <w:kern w:val="16"/>
          <w14:ligatures w14:val="standardContextual"/>
        </w:rPr>
        <w:t xml:space="preserve"> que reside a fragilidade constitucional da exigência.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tese de inconstitucionalidade.</w:t>
      </w:r>
      <w:r>
        <w:rPr>
          <w:rFonts w:ascii="EB Garamond" w:hAnsi="EB Garamond" w:cs="EB Garamond"/>
          <w:b w:val="0"/>
          <w:i w:val="0"/>
          <w:color w:val="201B16"/>
          <w:sz w:val="21"/>
          <w:lang w:val="pt-BR" w:bidi="ar-SA"/>
          <w:kern w:val="16"/>
          <w14:ligatures w14:val="standardContextual"/>
        </w:rPr>
        <w:t xml:space="preserve"> O argumento mais robusto contra a carência não é, a nosso ver, formal, mas material: trata-se da </w:t>
      </w:r>
      <w:r>
        <w:rPr>
          <w:rFonts w:ascii="EB Garamond" w:hAnsi="EB Garamond" w:cs="EB Garamond"/>
          <w:b/>
          <w:i w:val="0"/>
          <w:color w:val="201B16"/>
          <w:sz w:val="21"/>
          <w:lang w:val="pt-BR" w:bidi="ar-SA"/>
          <w:kern w:val="16"/>
          <w14:ligatures w14:val="standardContextual"/>
        </w:rPr>
        <w:t>desproporcionalidade entre o requisito e o risco coberto</w:t>
      </w:r>
      <w:r>
        <w:rPr>
          <w:rFonts w:ascii="EB Garamond" w:hAnsi="EB Garamond" w:cs="EB Garamond"/>
          <w:b w:val="0"/>
          <w:i w:val="0"/>
          <w:color w:val="201B16"/>
          <w:sz w:val="21"/>
          <w:lang w:val="pt-BR" w:bidi="ar-SA"/>
          <w:kern w:val="16"/>
          <w14:ligatures w14:val="standardContextual"/>
        </w:rPr>
        <w:t xml:space="preserve">. O encarceramento é evento abrupto e imprevisível, que atinge sobretudo segurados de baixa renda com vínculos informais, intermitentes ou de curta duração — exatamente o perfil que tem maior dificuldade de acumular 24 contribuições contínuas. A exigência opera, nessa medida, como filtro que exclui da proteção justamente quem dela mais necessita, em tensão direta com o princípio da universalidade da cobertura (art. 194, I, CF). A esse núcleo somam-se dois reforços de menor densidade dogmática, mas relevantes: a alegação de </w:t>
      </w:r>
      <w:r>
        <w:rPr>
          <w:rFonts w:ascii="EB Garamond" w:hAnsi="EB Garamond" w:cs="EB Garamond"/>
          <w:b/>
          <w:i w:val="0"/>
          <w:color w:val="201B16"/>
          <w:sz w:val="21"/>
          <w:lang w:val="pt-BR" w:bidi="ar-SA"/>
          <w:kern w:val="16"/>
          <w14:ligatures w14:val="standardContextual"/>
        </w:rPr>
        <w:t>retrocesso social</w:t>
      </w:r>
      <w:r>
        <w:rPr>
          <w:rFonts w:ascii="EB Garamond" w:hAnsi="EB Garamond" w:cs="EB Garamond"/>
          <w:b w:val="0"/>
          <w:i w:val="0"/>
          <w:color w:val="201B16"/>
          <w:sz w:val="21"/>
          <w:lang w:val="pt-BR" w:bidi="ar-SA"/>
          <w:kern w:val="16"/>
          <w14:ligatures w14:val="standardContextual"/>
        </w:rPr>
        <w:t xml:space="preserve">, pois a carência saltou de zero para 24 contribuições sem contrapartida protetiva; e a de </w:t>
      </w:r>
      <w:r>
        <w:rPr>
          <w:rFonts w:ascii="EB Garamond" w:hAnsi="EB Garamond" w:cs="EB Garamond"/>
          <w:b/>
          <w:i w:val="0"/>
          <w:color w:val="201B16"/>
          <w:sz w:val="21"/>
          <w:lang w:val="pt-BR" w:bidi="ar-SA"/>
          <w:kern w:val="16"/>
          <w14:ligatures w14:val="standardContextual"/>
        </w:rPr>
        <w:t>discriminação indireta</w:t>
      </w:r>
      <w:r>
        <w:rPr>
          <w:rFonts w:ascii="EB Garamond" w:hAnsi="EB Garamond" w:cs="EB Garamond"/>
          <w:b w:val="0"/>
          <w:i w:val="0"/>
          <w:color w:val="201B16"/>
          <w:sz w:val="21"/>
          <w:lang w:val="pt-BR" w:bidi="ar-SA"/>
          <w:kern w:val="16"/>
          <w14:ligatures w14:val="standardContextual"/>
        </w:rPr>
        <w:t>, na medida em que o perfil socioeconômico da população carcerária — predominantemente jovem, negra e de baixa escolaridade — sugere impacto desproporcional sobre grupos já marginalizados. Os dois últimos, embora retoricamente fortes, dependem de premissas empíricas e principiológicas que tribunais tendem a examinar com cautela; recomendamos articulá-los como reforço da desproporcionalidade, e não como fundamento autônomo.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tese de constitucionalidade.</w:t>
      </w:r>
      <w:r>
        <w:rPr>
          <w:rFonts w:ascii="EB Garamond" w:hAnsi="EB Garamond" w:cs="EB Garamond"/>
          <w:b w:val="0"/>
          <w:i w:val="0"/>
          <w:color w:val="201B16"/>
          <w:sz w:val="21"/>
          <w:lang w:val="pt-BR" w:bidi="ar-SA"/>
          <w:kern w:val="16"/>
          <w14:ligatures w14:val="standardContextual"/>
        </w:rPr>
        <w:t xml:space="preserve"> Em sentido contrário, sustenta-se que a fixação de carência se insere na </w:t>
      </w:r>
      <w:r>
        <w:rPr>
          <w:rFonts w:ascii="EB Garamond" w:hAnsi="EB Garamond" w:cs="EB Garamond"/>
          <w:b/>
          <w:i w:val="0"/>
          <w:color w:val="201B16"/>
          <w:sz w:val="21"/>
          <w:lang w:val="pt-BR" w:bidi="ar-SA"/>
          <w:kern w:val="16"/>
          <w14:ligatures w14:val="standardContextual"/>
        </w:rPr>
        <w:t>livre conformação do legislador</w:t>
      </w:r>
      <w:r>
        <w:rPr>
          <w:rFonts w:ascii="EB Garamond" w:hAnsi="EB Garamond" w:cs="EB Garamond"/>
          <w:b w:val="0"/>
          <w:i w:val="0"/>
          <w:color w:val="201B16"/>
          <w:sz w:val="21"/>
          <w:lang w:val="pt-BR" w:bidi="ar-SA"/>
          <w:kern w:val="16"/>
          <w14:ligatures w14:val="standardContextual"/>
        </w:rPr>
        <w:t xml:space="preserve">, a quem a Constituição confiou a definição dos requisitos dos benefícios, dentro de margem de discricionariedade que comportaria os 24 meses. A esse argumento de competência agrega-se o de </w:t>
      </w:r>
      <w:r>
        <w:rPr>
          <w:rFonts w:ascii="EB Garamond" w:hAnsi="EB Garamond" w:cs="EB Garamond"/>
          <w:b/>
          <w:i w:val="0"/>
          <w:color w:val="201B16"/>
          <w:sz w:val="21"/>
          <w:lang w:val="pt-BR" w:bidi="ar-SA"/>
          <w:kern w:val="16"/>
          <w14:ligatures w14:val="standardContextual"/>
        </w:rPr>
        <w:t>equilíbrio atuarial</w:t>
      </w:r>
      <w:r>
        <w:rPr>
          <w:rFonts w:ascii="EB Garamond" w:hAnsi="EB Garamond" w:cs="EB Garamond"/>
          <w:b w:val="0"/>
          <w:i w:val="0"/>
          <w:color w:val="201B16"/>
          <w:sz w:val="21"/>
          <w:lang w:val="pt-BR" w:bidi="ar-SA"/>
          <w:kern w:val="16"/>
          <w14:ligatures w14:val="standardContextual"/>
        </w:rPr>
        <w:t xml:space="preserve">: a carência mais elevada responderia a preocupações legítimas de sustentabilidade, evitando que contribuições mínimas gerem benefícios de longa duração — preocupação que a exposição de motivos da MP 871/2019 verbalizou ao invocar a necessidade de coibir abusos e fraudes. Há, ainda, um argumento de </w:t>
      </w:r>
      <w:r>
        <w:rPr>
          <w:rFonts w:ascii="EB Garamond" w:hAnsi="EB Garamond" w:cs="EB Garamond"/>
          <w:b/>
          <w:i w:val="0"/>
          <w:color w:val="201B16"/>
          <w:sz w:val="21"/>
          <w:lang w:val="pt-BR" w:bidi="ar-SA"/>
          <w:kern w:val="16"/>
          <w14:ligatures w14:val="standardContextual"/>
        </w:rPr>
        <w:t>coerência sistemática</w:t>
      </w:r>
      <w:r>
        <w:rPr>
          <w:rFonts w:ascii="EB Garamond" w:hAnsi="EB Garamond" w:cs="EB Garamond"/>
          <w:b w:val="0"/>
          <w:i w:val="0"/>
          <w:color w:val="201B16"/>
          <w:sz w:val="21"/>
          <w:lang w:val="pt-BR" w:bidi="ar-SA"/>
          <w:kern w:val="16"/>
          <w14:ligatures w14:val="standardContextual"/>
        </w:rPr>
        <w:t xml:space="preserve">, embora ele deva ser manejado com ressalva: é certo que a EC 103/2019 elevou requisitos de modo generalizado, mas o paralelo com a pensão por morte é apenas parcial, pois esta permanece </w:t>
      </w:r>
      <w:r>
        <w:rPr>
          <w:rFonts w:ascii="EB Garamond" w:hAnsi="EB Garamond" w:cs="EB Garamond"/>
          <w:b/>
          <w:i w:val="0"/>
          <w:color w:val="201B16"/>
          <w:sz w:val="21"/>
          <w:lang w:val="pt-BR" w:bidi="ar-SA"/>
          <w:kern w:val="16"/>
          <w14:ligatures w14:val="standardContextual"/>
        </w:rPr>
        <w:t>sem carência para concessão</w:t>
      </w:r>
      <w:r>
        <w:rPr>
          <w:rFonts w:ascii="EB Garamond" w:hAnsi="EB Garamond" w:cs="EB Garamond"/>
          <w:b w:val="0"/>
          <w:i w:val="0"/>
          <w:color w:val="201B16"/>
          <w:sz w:val="21"/>
          <w:lang w:val="pt-BR" w:bidi="ar-SA"/>
          <w:kern w:val="16"/>
          <w14:ligatures w14:val="standardContextual"/>
        </w:rPr>
        <w:t xml:space="preserve"> (art. 26, I, Lei 8.213/91) — as 18 contribuições do art. 77, § 2º, V-b, condicionam não a concessão, mas a duração estendida do benefício ao cônjuge. Por fim, invoca-se a experiência comparada, de menor peso, segundo a qual sistemas estrangeiros exigem períodos contributivos equivalentes para benefícios análogos.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Carência de 24 contribuições: impacto desproporcional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24 contribuições atinge frontalmente o perfil típico do segurado cujos dependentes requerem auxílio-reclusão: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Trabalhadores de baixa renda com vínculos empregatícios curtos e informais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Jovens no início da vida laboral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Trabalhadores intermitentes ou sazonais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MEIs com contribuições irregulares</w:t>
            </w:r>
          </w:p>
          <w:p>
            <w:pPr>
              <w:spacing w:before="0" w:after="60" w:line="247" w:lineRule="auto"/>
              <w:jc w:val="both"/>
            </w:pPr>
            <w:r>
              <w:rPr>
                <w:rFonts w:ascii="EB Garamond" w:hAnsi="EB Garamond" w:cs="EB Garamond"/>
                <w:b/>
                <w:i w:val="0"/>
                <w:color w:val="201B16"/>
                <w:sz w:val="19"/>
                <w:lang w:val="pt-BR" w:bidi="ar-SA"/>
                <w:kern w:val="16"/>
                <w14:ligatures w14:val="standardContextual"/>
              </w:rPr>
              <w:t>Na prática forense dos JEFs</w:t>
            </w:r>
            <w:r>
              <w:rPr>
                <w:rFonts w:ascii="EB Garamond" w:hAnsi="EB Garamond" w:cs="EB Garamond"/>
                <w:b w:val="0"/>
                <w:i w:val="0"/>
                <w:color w:val="201B16"/>
                <w:sz w:val="19"/>
                <w:lang w:val="pt-BR" w:bidi="ar-SA"/>
                <w:kern w:val="16"/>
                <w14:ligatures w14:val="standardContextual"/>
              </w:rPr>
              <w:t>, observa-se que a maioria dos indeferimentos pós-EC 103 fundamenta-se na ausência de 24 contribuições. O advogado deve: 1. Verificar TODAS as contribuições no CNIS (incluindo períodos não registrados) 2. Requerer retificação do CNIS para inclusão de vínculos omitidos 3. Computar período de atividade rural anterior (se aplicável) 4. Avaliar a tese de inconstitucionalidade da carência (especialmente em JEFs com posicionamento favorável) 5. Aplicar a regra da metade do art. 27-A da Lei 8.213/91 (12 contribuições) quando preenchidos os requisitos, ver Cap. 3, seção 3.2</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da metade da carência (art. 27-A da Lei 8.213/91, com a redação da Lei 13.846/2019) tem aplicação relevante ao auxílio-reclusão. Quando o segurado que já havia contribuído perde a qualidade e volta a se filiar ao RGPS, a carência exigida a partir da nova filiação é de 12 contribuições (metade de 24), cumpridas as quais as contribuições anteriores voltam a ser computadas. A regra, analisada em detalhe no Capítulo 3 (seção 3.8), não é norma de transição nem se aplica à primeira filiação, e representa importante válvula de escape para segurados com histórico contributivo interrompido.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concreta da regra da metade no auxílio-reclusão merece detalhamento. O art. 27-A dispõe que, no caso de perda da qualidade de segurado, para efeito de carência para a concessão de benefícios, o segurado deverá contar, a partir da nova filiação ao RGPS, com metade dos períodos previstos. Assim: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com filiação contínua ao RGPS: carência integral de 24 contribuições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que perdeu a qualidade e se refiliou após a Lei 13.846/2019: carência de 12 contribuições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que nunca perdeu a qualidade, mas se filiou pela primeira vez após a Lei 13.846/2019: carência integral de 24 contribuições (a regra da metade é para refiliação, não para primeira filiação)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interação entre a carência do auxílio-reclusão e a qualidade de segurado do preso gera complexidade adicional. Considere-se o exemplo: segurado com 18 contribuições é preso. Não atingiu 24 contribuições — AR indeferido por carência. Contudo, durante a reclusão, mantém qualidade de segurado (art. 2º, Lei 10.666/2003) e pode contribuir como facultativo. Se completar 24 contribuições durante a reclusão, os dependentes teriam direito ao AR? A posição majoritária é negativa: a carência deve estar cumprida na data do fato gerador (recolhimento à prisão). Contribuições posteriores não retroagem para suprir carência inexistente na data do fato gerador. Posição minoritária admite a contagem posterior, por analogia com a reafirmação da DER na aposentadoria (Tema 995/STJ).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Constitucionalidade da carência de 24 contribuições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da constitucionalidade da carência de 24 contribuições para o auxílio-reclusão ainda não foi definitivamente enfrentada pelo STF em sede de controle concentrado. Decisões monocráticas e turmas recursais têm apresentado posições divergentes:</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1 — Constitucional:</w:t>
            </w:r>
            <w:r>
              <w:rPr>
                <w:rFonts w:ascii="EB Garamond" w:hAnsi="EB Garamond" w:cs="EB Garamond"/>
                <w:b w:val="0"/>
                <w:i w:val="0"/>
                <w:color w:val="201B16"/>
                <w:sz w:val="19"/>
                <w:lang w:val="pt-BR" w:bidi="ar-SA"/>
                <w:kern w:val="16"/>
                <w14:ligatures w14:val="standardContextual"/>
              </w:rPr>
              <w:t xml:space="preserve"> A fixação de carência é competência legislativa, e 24 contribuições não é prazo irrazoável. Precedentes em turmas recursais do TRF1 e TRF5.</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2 — Inconstitucional:</w:t>
            </w:r>
            <w:r>
              <w:rPr>
                <w:rFonts w:ascii="EB Garamond" w:hAnsi="EB Garamond" w:cs="EB Garamond"/>
                <w:b w:val="0"/>
                <w:i w:val="0"/>
                <w:color w:val="201B16"/>
                <w:sz w:val="19"/>
                <w:lang w:val="pt-BR" w:bidi="ar-SA"/>
                <w:kern w:val="16"/>
                <w14:ligatures w14:val="standardContextual"/>
              </w:rPr>
              <w:t xml:space="preserve"> Carência desproporcional que viola a universalidade da cobertura (art. 194, I, CF), produz discriminação indireta contra a população de baixa renda e configura retrocesso social. Decisões em turmas recursais do TRF3 e TRF4.</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3 — Aplicação mitigada:</w:t>
            </w:r>
            <w:r>
              <w:rPr>
                <w:rFonts w:ascii="EB Garamond" w:hAnsi="EB Garamond" w:cs="EB Garamond"/>
                <w:b w:val="0"/>
                <w:i w:val="0"/>
                <w:color w:val="201B16"/>
                <w:sz w:val="19"/>
                <w:lang w:val="pt-BR" w:bidi="ar-SA"/>
                <w:kern w:val="16"/>
                <w14:ligatures w14:val="standardContextual"/>
              </w:rPr>
              <w:t xml:space="preserve"> Aplica-se a regra da metade (art. 27-A) sempre que possível, e em casos extremos, dispensa-se a carência por aplicação direta dos princípios constitucionais.</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Arguir a inconstitucionalidade como tese subsidiária, sempre acompanhada da demonstração concreta de contribuições no CNIS e da aplicação da regra da metade.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14.9 Regime prisional: a tensão entre Constituição e lei ordinária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 regime prisional exigido para o auxílio-reclusão é uma das mais complexas do tema, pois envolve uma </w:t>
      </w:r>
      <w:r>
        <w:rPr>
          <w:rFonts w:ascii="EB Garamond" w:hAnsi="EB Garamond" w:cs="EB Garamond"/>
          <w:b/>
          <w:i w:val="0"/>
          <w:color w:val="201B16"/>
          <w:sz w:val="21"/>
          <w:lang w:val="pt-BR" w:bidi="ar-SA"/>
          <w:kern w:val="16"/>
          <w14:ligatures w14:val="standardContextual"/>
        </w:rPr>
        <w:t>tensão normativa</w:t>
      </w:r>
      <w:r>
        <w:rPr>
          <w:rFonts w:ascii="EB Garamond" w:hAnsi="EB Garamond" w:cs="EB Garamond"/>
          <w:b w:val="0"/>
          <w:i w:val="0"/>
          <w:color w:val="201B16"/>
          <w:sz w:val="21"/>
          <w:lang w:val="pt-BR" w:bidi="ar-SA"/>
          <w:kern w:val="16"/>
          <w14:ligatures w14:val="standardContextual"/>
        </w:rPr>
        <w:t xml:space="preserve"> entre o texto constitucional (EC 103/2019) e a lei ordinária (art. 80, Lei 8.213/91, com redação da Lei 13.846/2019).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que diz a Constituição.</w:t>
      </w:r>
      <w:r>
        <w:rPr>
          <w:rFonts w:ascii="EB Garamond" w:hAnsi="EB Garamond" w:cs="EB Garamond"/>
          <w:b w:val="0"/>
          <w:i w:val="0"/>
          <w:color w:val="201B16"/>
          <w:sz w:val="21"/>
          <w:lang w:val="pt-BR" w:bidi="ar-SA"/>
          <w:kern w:val="16"/>
          <w14:ligatures w14:val="standardContextual"/>
        </w:rPr>
        <w:t xml:space="preserve"> O § 5º do art. 201 da CF, incluído pela EC 103/2019, estabelece que "é vedada a concessão, por lei, de auxílio-reclusão quando o recluso estiver em regime aberto". A leitura a contrario sensu indica que a Constituição admite o benefício nos regimes </w:t>
      </w:r>
      <w:r>
        <w:rPr>
          <w:rFonts w:ascii="EB Garamond" w:hAnsi="EB Garamond" w:cs="EB Garamond"/>
          <w:b/>
          <w:i w:val="0"/>
          <w:color w:val="201B16"/>
          <w:sz w:val="21"/>
          <w:lang w:val="pt-BR" w:bidi="ar-SA"/>
          <w:kern w:val="16"/>
          <w14:ligatures w14:val="standardContextual"/>
        </w:rPr>
        <w:t>fechado e semiaberto</w:t>
      </w:r>
      <w:r>
        <w:rPr>
          <w:rFonts w:ascii="EB Garamond" w:hAnsi="EB Garamond" w:cs="EB Garamond"/>
          <w:b w:val="0"/>
          <w:i w:val="0"/>
          <w:color w:val="201B16"/>
          <w:sz w:val="21"/>
          <w:lang w:val="pt-BR" w:bidi="ar-SA"/>
          <w:kern w:val="16"/>
          <w14:ligatures w14:val="standardContextual"/>
        </w:rPr>
        <w:t xml:space="preserve"> — vedando apenas o aberto.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que diz a lei ordinária.</w:t>
      </w:r>
      <w:r>
        <w:rPr>
          <w:rFonts w:ascii="EB Garamond" w:hAnsi="EB Garamond" w:cs="EB Garamond"/>
          <w:b w:val="0"/>
          <w:i w:val="0"/>
          <w:color w:val="201B16"/>
          <w:sz w:val="21"/>
          <w:lang w:val="pt-BR" w:bidi="ar-SA"/>
          <w:kern w:val="16"/>
          <w14:ligatures w14:val="standardContextual"/>
        </w:rPr>
        <w:t xml:space="preserve"> O art. 80 da Lei 8.213/91, com a redação dada pela Lei 13.846/2019 (conversão da MP 871/2019), restringe o benefício ao segurado "recolhido à prisão em </w:t>
      </w:r>
      <w:r>
        <w:rPr>
          <w:rFonts w:ascii="EB Garamond" w:hAnsi="EB Garamond" w:cs="EB Garamond"/>
          <w:b/>
          <w:i w:val="0"/>
          <w:color w:val="201B16"/>
          <w:sz w:val="21"/>
          <w:lang w:val="pt-BR" w:bidi="ar-SA"/>
          <w:kern w:val="16"/>
          <w14:ligatures w14:val="standardContextual"/>
        </w:rPr>
        <w:t>regime fechado</w:t>
      </w:r>
      <w:r>
        <w:rPr>
          <w:rFonts w:ascii="EB Garamond" w:hAnsi="EB Garamond" w:cs="EB Garamond"/>
          <w:b w:val="0"/>
          <w:i w:val="0"/>
          <w:color w:val="201B16"/>
          <w:sz w:val="21"/>
          <w:lang w:val="pt-BR" w:bidi="ar-SA"/>
          <w:kern w:val="16"/>
          <w14:ligatures w14:val="standardContextual"/>
        </w:rPr>
        <w:t xml:space="preserve">". Ou seja, a lei é </w:t>
      </w:r>
      <w:r>
        <w:rPr>
          <w:rFonts w:ascii="EB Garamond" w:hAnsi="EB Garamond" w:cs="EB Garamond"/>
          <w:b/>
          <w:i w:val="0"/>
          <w:color w:val="201B16"/>
          <w:sz w:val="21"/>
          <w:lang w:val="pt-BR" w:bidi="ar-SA"/>
          <w:kern w:val="16"/>
          <w14:ligatures w14:val="standardContextual"/>
        </w:rPr>
        <w:t>mais restritiva</w:t>
      </w:r>
      <w:r>
        <w:rPr>
          <w:rFonts w:ascii="EB Garamond" w:hAnsi="EB Garamond" w:cs="EB Garamond"/>
          <w:b w:val="0"/>
          <w:i w:val="0"/>
          <w:color w:val="201B16"/>
          <w:sz w:val="21"/>
          <w:lang w:val="pt-BR" w:bidi="ar-SA"/>
          <w:kern w:val="16"/>
          <w14:ligatures w14:val="standardContextual"/>
        </w:rPr>
        <w:t xml:space="preserve"> que a Constituição: exclui não apenas o regime aberto (como faz a CF), mas também o regime </w:t>
      </w:r>
      <w:r>
        <w:rPr>
          <w:rFonts w:ascii="EB Garamond" w:hAnsi="EB Garamond" w:cs="EB Garamond"/>
          <w:b/>
          <w:i w:val="0"/>
          <w:color w:val="201B16"/>
          <w:sz w:val="21"/>
          <w:lang w:val="pt-BR" w:bidi="ar-SA"/>
          <w:kern w:val="16"/>
          <w14:ligatures w14:val="standardContextual"/>
        </w:rPr>
        <w:t>semiaberto</w:t>
      </w:r>
      <w:r>
        <w:rPr>
          <w:rFonts w:ascii="EB Garamond" w:hAnsi="EB Garamond" w:cs="EB Garamond"/>
          <w:b w:val="0"/>
          <w:i w:val="0"/>
          <w:color w:val="201B16"/>
          <w:sz w:val="21"/>
          <w:lang w:val="pt-BR" w:bidi="ar-SA"/>
          <w:kern w:val="16"/>
          <w14:ligatures w14:val="standardContextual"/>
        </w:rPr>
        <w: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divergência gera controvérsia relevante: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restritiva (INSS e parte dos TRFs):</w:t>
      </w:r>
      <w:r>
        <w:rPr>
          <w:rFonts w:ascii="EB Garamond" w:hAnsi="EB Garamond" w:cs="EB Garamond"/>
          <w:b w:val="0"/>
          <w:i w:val="0"/>
          <w:color w:val="201B16"/>
          <w:sz w:val="21"/>
          <w:lang w:val="pt-BR" w:bidi="ar-SA"/>
          <w:kern w:val="16"/>
          <w14:ligatures w14:val="standardContextual"/>
        </w:rPr>
        <w:t xml:space="preserve"> A lei pode ser mais restritiva que a CF, pois a vedação constitucional do regime aberto é um piso mínimo de proteção, não um teto. O legislador ordinário tem liberdade para fixar requisitos adicionais, inclusive limitar ao regime fechado.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ampliativa (parte da doutrina, incluindo Ibrahim (2025) e Castro e Lazzari (2025), e dos TRFs):</w:t>
      </w:r>
      <w:r>
        <w:rPr>
          <w:rFonts w:ascii="EB Garamond" w:hAnsi="EB Garamond" w:cs="EB Garamond"/>
          <w:b w:val="0"/>
          <w:i w:val="0"/>
          <w:color w:val="201B16"/>
          <w:sz w:val="21"/>
          <w:lang w:val="pt-BR" w:bidi="ar-SA"/>
          <w:kern w:val="16"/>
          <w14:ligatures w14:val="standardContextual"/>
        </w:rPr>
        <w:t xml:space="preserve"> A CF vedou apenas o regime aberto. Ao fazê-lo, implicitamente autorizou os regimes fechado e semiaberto. A lei ordinária não pode restringir direito que a Constituição assegurou. O art. 80, ao excluir o semiaberto, seria parcialmente inconstitucional por violação ao art. 201, IV e § 5º, da CF.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temporal.</w:t>
      </w:r>
      <w:r>
        <w:rPr>
          <w:rFonts w:ascii="EB Garamond" w:hAnsi="EB Garamond" w:cs="EB Garamond"/>
          <w:b w:val="0"/>
          <w:i w:val="0"/>
          <w:color w:val="201B16"/>
          <w:sz w:val="21"/>
          <w:lang w:val="pt-BR" w:bidi="ar-SA"/>
          <w:kern w:val="16"/>
          <w14:ligatures w14:val="standardContextual"/>
        </w:rPr>
        <w:t xml:space="preserve"> A linha do tempo das alterações legislativas esclarece a controvérsia: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Data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Norma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 prisional exigido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17/01/2019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8.213/91 (redação original)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Qualquer regime (fechado, semiaberto, aberto)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18/01/2019 a 12/11/2019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MP 871/2019 (convertida na Lei 13.846/2019)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Apenas regime fechado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 partir de 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 art. 201, § 5º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 veda apenas aberto (fechado e semiaberto) / Lei: apenas fechado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administrativa, o INSS aplica o art. 80 e concede o AR apenas para regime fechado. Nos JEFs, há espaço para arguir a inconstitucionalidade parcial do art. 80 e pleitear o benefício no regime semiaberto, com fundamento direto na CF.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Tomamos posição nessa controvérsia. Parece-nos que a leitura que melhor harmoniza lei e Constituição é a ampliativa: ao vedar a concessão apenas no regime aberto, o art. 201, § 5º, da CF traçou o limite do que o legislador poderia excluir, e a exclusão legal do semiaberto avança sobre espaço que o constituinte derivado, podendo restringi-lo, optou por preservar. Não se trata de exigir do legislador que conceda o benefício em todo regime não vedado, mas de reconhecer que a supressão do semiaberto, por via ordinária, esvazia parcialmente a garantia constitucional sem amparo em distinção material relevante — afinal, no semiaberto o segurado permanece impedido de prover livremente o sustento da família, que é precisamente o risco que o auxílio-reclusão cobre. Reconhecemos, porém, que a jurisprudência ainda não pacificou o tema e que a tese restritiva conta com respaldo relevante; daí por que a arguição deve ser sempre acompanhada da demonstração concreta do regime fixado pelo juízo da execução.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Progressão de regime.</w:t>
      </w:r>
      <w:r>
        <w:rPr>
          <w:rFonts w:ascii="EB Garamond" w:hAnsi="EB Garamond" w:cs="EB Garamond"/>
          <w:b w:val="0"/>
          <w:i w:val="0"/>
          <w:color w:val="201B16"/>
          <w:sz w:val="21"/>
          <w:lang w:val="pt-BR" w:bidi="ar-SA"/>
          <w:kern w:val="16"/>
          <w14:ligatures w14:val="standardContextual"/>
        </w:rPr>
        <w:t xml:space="preserve"> Quando o segurado progride do regime fechado para o semiaberto, o INSS cessa automaticamente o AR (com base no art. 80 — "regime fechado"). Se o dependente discordar, pode judicializar alegando que a CF permite o semiaberto. Se o segurado progride para o regime aberto, a cessação é incontroversa, vedação constitucional expressa.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Regressão de regime.</w:t>
      </w:r>
      <w:r>
        <w:rPr>
          <w:rFonts w:ascii="EB Garamond" w:hAnsi="EB Garamond" w:cs="EB Garamond"/>
          <w:b w:val="0"/>
          <w:i w:val="0"/>
          <w:color w:val="201B16"/>
          <w:sz w:val="21"/>
          <w:lang w:val="pt-BR" w:bidi="ar-SA"/>
          <w:kern w:val="16"/>
          <w14:ligatures w14:val="standardContextual"/>
        </w:rPr>
        <w:t xml:space="preserve"> Quando o segurado regride para o regime fechado (falta grave, nova condenação), o AR pode ser restabelecido, desde que os demais requisitos permaneçam preenchidos. O dependente deve formular novo requerimento.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semiaberto e trabalho externo.</w:t>
      </w:r>
      <w:r>
        <w:rPr>
          <w:rFonts w:ascii="EB Garamond" w:hAnsi="EB Garamond" w:cs="EB Garamond"/>
          <w:b w:val="0"/>
          <w:i w:val="0"/>
          <w:color w:val="201B16"/>
          <w:sz w:val="21"/>
          <w:lang w:val="pt-BR" w:bidi="ar-SA"/>
          <w:kern w:val="16"/>
          <w14:ligatures w14:val="standardContextual"/>
        </w:rPr>
        <w:t xml:space="preserve"> O trabalho externo no regime semiaberto (art. 35, § 2º, do CP c/c arts. 36-37 da LEP) gera questão adicional: se o segurado trabalha externamente, aufere remuneração. Porém, essa remuneração não afeta o AR, pois a renda relevante é a do momento do recolhimento à prisão (Tema 896/STJ), não a posterior. O art. 80, § 7º, da Lei 8.213/91 é expresso: "O exercício de atividade remunerada do segurado recluso, em cumprimento de pena em regime fechado, não acarreta a perda do direito ao recebimento do auxílio-reclusão para seus dependentes."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Regime prisional: três situações distintas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Direito ao AR?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Fechado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(incontroverso)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80, Lei 8.213 + art. 201, § 5º,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CF permite (veda só aberto) × Lei exige regime fechado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constitucional expressa (art. 201, § 5º, CF)</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ao advogado:</w:t>
            </w:r>
            <w:r>
              <w:rPr>
                <w:rFonts w:ascii="EB Garamond" w:hAnsi="EB Garamond" w:cs="EB Garamond"/>
                <w:b w:val="0"/>
                <w:i w:val="0"/>
                <w:color w:val="201B16"/>
                <w:sz w:val="19"/>
                <w:lang w:val="pt-BR" w:bidi="ar-SA"/>
                <w:kern w:val="16"/>
                <w14:ligatures w14:val="standardContextual"/>
              </w:rPr>
              <w:t xml:space="preserve"> 1. Para regime fechado: requerer normalmente 2. Para regime semiaberto: requerer administrativamente (provavelmente será indeferido) e, após indeferimento, ajuizar ação no JEF com controle de constitucionalidade incidental do art. 80, argumentando que a CF (art. 201, § 5º) só vedou regime aberto 3. Para regime aberto: sem fundamento para requerer (vedação constitucional)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357 (04/12/2024):</w:t>
            </w:r>
            <w:r>
              <w:rPr>
                <w:rFonts w:ascii="EB Garamond" w:hAnsi="EB Garamond" w:cs="EB Garamond"/>
                <w:b w:val="0"/>
                <w:i w:val="0"/>
                <w:color w:val="201B16"/>
                <w:sz w:val="19"/>
                <w:lang w:val="pt-BR" w:bidi="ar-SA"/>
                <w:kern w:val="16"/>
                <w14:ligatures w14:val="standardContextual"/>
              </w:rPr>
              <w:t xml:space="preserve"> Para fatos geradores anteriores a 18/01/2019 (MP 871), o AR </w:t>
            </w:r>
            <w:r>
              <w:rPr>
                <w:rFonts w:ascii="EB Garamond" w:hAnsi="EB Garamond" w:cs="EB Garamond"/>
                <w:b/>
                <w:i w:val="0"/>
                <w:color w:val="201B16"/>
                <w:sz w:val="19"/>
                <w:lang w:val="pt-BR" w:bidi="ar-SA"/>
                <w:kern w:val="16"/>
                <w14:ligatures w14:val="standardContextual"/>
              </w:rPr>
              <w:t>permanece</w:t>
            </w:r>
            <w:r>
              <w:rPr>
                <w:rFonts w:ascii="EB Garamond" w:hAnsi="EB Garamond" w:cs="EB Garamond"/>
                <w:b w:val="0"/>
                <w:i w:val="0"/>
                <w:color w:val="201B16"/>
                <w:sz w:val="19"/>
                <w:lang w:val="pt-BR" w:bidi="ar-SA"/>
                <w:kern w:val="16"/>
                <w14:ligatures w14:val="standardContextual"/>
              </w:rPr>
              <w:t xml:space="preserve"> mesmo com progressão para semiaberto (inclusive com monitoramento eletrônico), pois no regime antigo qualquer regime prisional era aceito. Aplicação do princípio tempus regit actum.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14.10 Prisão provisória e auxílio-reclusão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prisão provisória, em qualquer de suas modalidades (flagrante, preventiva, temporária), constitui fato gerador do auxílio-reclusão. Essa afirmação, hoje pacífica na jurisprudência, foi objeto de intensa controvérsia durante décadas, com o INSS sistematicamente negando o benefício a dependentes de presos provisórios sob o argumento de que a presunção de inocência impediria o reconhecimento da condição de "recolhido à prisão" para fins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argumento do INSS sempre foi falacioso: a presunção de inocência protege o acusado contra antecipação de sanções penais, não contra a produção de efeitos previdenciários. O recolhimento à prisão é fato objetivo, o segurado está privado de sua liberdade e impossibilitado de prover o sustento de seus dependentes, independentemente da natureza jurídica da prisão (definitiva ou provisória) e do desfecho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consolidou-se firmemente no sentido de reconhecer o direito: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No âmbito dos TRFs:</w:t>
      </w:r>
      <w:r>
        <w:rPr>
          <w:rFonts w:ascii="EB Garamond" w:hAnsi="EB Garamond" w:cs="EB Garamond"/>
          <w:b w:val="0"/>
          <w:i w:val="0"/>
          <w:color w:val="201B16"/>
          <w:sz w:val="21"/>
          <w:lang w:val="pt-BR" w:bidi="ar-SA"/>
          <w:kern w:val="16"/>
          <w14:ligatures w14:val="standardContextual"/>
        </w:rPr>
        <w:t xml:space="preserve"> Desde o início dos anos 2000, as turmas recursais dos JEFs passaram a conceder o auxílio-reclusão para dependentes de presos provisórios, em decisões que se tornaram progressivamente uniformes. A fundamentação centra-se no fato de que a lei exige "recolhimento à prisão", não "condenação criminal".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No âmbito do STJ:</w:t>
      </w:r>
      <w:r>
        <w:rPr>
          <w:rFonts w:ascii="EB Garamond" w:hAnsi="EB Garamond" w:cs="EB Garamond"/>
          <w:b w:val="0"/>
          <w:i w:val="0"/>
          <w:color w:val="201B16"/>
          <w:sz w:val="21"/>
          <w:lang w:val="pt-BR" w:bidi="ar-SA"/>
          <w:kern w:val="16"/>
          <w14:ligatures w14:val="standardContextual"/>
        </w:rPr>
        <w:t xml:space="preserve"> O Superior Tribunal de Justiça reafirmou em múltiplos julgados que a prisão provisória gera direito ao auxílio-reclusão. O requisito é o efetivo recolhimento, não a existência de sentença condenatória.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No âmbito administrativo:</w:t>
      </w:r>
      <w:r>
        <w:rPr>
          <w:rFonts w:ascii="EB Garamond" w:hAnsi="EB Garamond" w:cs="EB Garamond"/>
          <w:b w:val="0"/>
          <w:i w:val="0"/>
          <w:color w:val="201B16"/>
          <w:sz w:val="21"/>
          <w:lang w:val="pt-BR" w:bidi="ar-SA"/>
          <w:kern w:val="16"/>
          <w14:ligatures w14:val="standardContextual"/>
        </w:rPr>
        <w:t xml:space="preserve"> A IN INSS 128/2022 (com alterações posteriores) passou a reconhecer expressamente o direito ao auxílio-reclusão em caso de prisão provisória, desde que comprovado o efetivo recolhimento por certidão emitida pela autoridade competente.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prisão provisória gera, contudo, questões específicas quanto à manutenção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Soltura por alvará.</w:t>
      </w:r>
      <w:r>
        <w:rPr>
          <w:rFonts w:ascii="EB Garamond" w:hAnsi="EB Garamond" w:cs="EB Garamond"/>
          <w:b w:val="0"/>
          <w:i w:val="0"/>
          <w:color w:val="201B16"/>
          <w:sz w:val="21"/>
          <w:lang w:val="pt-BR" w:bidi="ar-SA"/>
          <w:kern w:val="16"/>
          <w14:ligatures w14:val="standardContextual"/>
        </w:rPr>
        <w:t xml:space="preserve"> Se o segurado é solto por revogação da prisão preventiva, relaxamento do flagrante, concessão de liberdade provisória (com ou sem fiança) ou habeas corpus, o auxílio-reclusão cessa na data da efetiva soltura. O dependente deve comunicar a soltura ao INSS no prazo regulamentar. Eventual recondenação posterior com novo recolhimento configura novo fato gerador.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Conversão em prisão definitiva.</w:t>
      </w:r>
      <w:r>
        <w:rPr>
          <w:rFonts w:ascii="EB Garamond" w:hAnsi="EB Garamond" w:cs="EB Garamond"/>
          <w:b w:val="0"/>
          <w:i w:val="0"/>
          <w:color w:val="201B16"/>
          <w:sz w:val="21"/>
          <w:lang w:val="pt-BR" w:bidi="ar-SA"/>
          <w:kern w:val="16"/>
          <w14:ligatures w14:val="standardContextual"/>
        </w:rPr>
        <w:t xml:space="preserve"> Se a prisão provisória se converte em prisão decorrente de sentença condenatória, não há interrupção do auxílio-reclusão. O benefício permanece inalterado, pois o segurado permaneceu continuamente recolhido. A eventual mudança de regime (do provisório para o fechado definitivo) não afeta o benefício, pois o segurado permanece em condições que satisfazem o art. 80 da Lei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pós-EC 103 e prisão provisória.</w:t>
      </w:r>
      <w:r>
        <w:rPr>
          <w:rFonts w:ascii="EB Garamond" w:hAnsi="EB Garamond" w:cs="EB Garamond"/>
          <w:b w:val="0"/>
          <w:i w:val="0"/>
          <w:color w:val="201B16"/>
          <w:sz w:val="21"/>
          <w:lang w:val="pt-BR" w:bidi="ar-SA"/>
          <w:kern w:val="16"/>
          <w14:ligatures w14:val="standardContextual"/>
        </w:rPr>
        <w:t xml:space="preserve"> No regime posterior à MP 871/2019, a prisão provisória gera direito ao auxílio-reclusão desde que o segurado esteja efetivamente recolhido em estabelecimento penal compatível com regime fechado. O preso provisório, por definição, encontra-se em regime equivalente ao fechado (estabelecimento de segurança máxima ou média), o que satisfaz o requisito do art. 80. A questão da carência de 24 contribuições aplica-se normalmente: se o segurado não as possuía no momento da prisão provisória, o benefício será indeferido por ausência de carência, ainda que a prisão seja legítima e comprovada.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provisória e valor do benefício.</w:t>
      </w:r>
      <w:r>
        <w:rPr>
          <w:rFonts w:ascii="EB Garamond" w:hAnsi="EB Garamond" w:cs="EB Garamond"/>
          <w:b w:val="0"/>
          <w:i w:val="0"/>
          <w:color w:val="201B16"/>
          <w:sz w:val="21"/>
          <w:lang w:val="pt-BR" w:bidi="ar-SA"/>
          <w:kern w:val="16"/>
          <w14:ligatures w14:val="standardContextual"/>
        </w:rPr>
        <w:t xml:space="preserve"> No regime pós-EC 103, o valor do AR é fixo em 1 SM (R$ 1.621,00 em 2026), independentemente de a prisão ser provisória ou definitiva. No regime antigo, o valor era calculado com base no salário de benefício, variando conforme a contribuição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Duração do AR na prisão provisória.</w:t>
      </w:r>
      <w:r>
        <w:rPr>
          <w:rFonts w:ascii="EB Garamond" w:hAnsi="EB Garamond" w:cs="EB Garamond"/>
          <w:b w:val="0"/>
          <w:i w:val="0"/>
          <w:color w:val="201B16"/>
          <w:sz w:val="21"/>
          <w:lang w:val="pt-BR" w:bidi="ar-SA"/>
          <w:kern w:val="16"/>
          <w14:ligatures w14:val="standardContextual"/>
        </w:rPr>
        <w:t xml:space="preserve"> O benefício é devido enquanto perdurar a prisão provisória. Se o segurado é solto (alvará de soltura, revogação da preventiva, relaxamento do flagrante, habeas corpus, liberdade provisória), o AR cessa imediatamente. A concessão de medida cautelar diversa da prisão (art. 319, CPP), como comparecimento periódico, proibição de ausentar-se da comarca, ou monitoração eletrônica, implica a cessação do AR, pois o segurado deixa de estar recolhido à prisão.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Peculiaridade da prisão temporária.</w:t>
      </w:r>
      <w:r>
        <w:rPr>
          <w:rFonts w:ascii="EB Garamond" w:hAnsi="EB Garamond" w:cs="EB Garamond"/>
          <w:b w:val="0"/>
          <w:i w:val="0"/>
          <w:color w:val="201B16"/>
          <w:sz w:val="21"/>
          <w:lang w:val="pt-BR" w:bidi="ar-SA"/>
          <w:kern w:val="16"/>
          <w14:ligatures w14:val="standardContextual"/>
        </w:rPr>
        <w:t xml:space="preserve"> A prisão temporária (Lei 7.960/89) tem prazo determinado (5 dias, prorrogáveis por igual período; 30 dias + 30 em crimes hediondos). O AR concedido durante a prisão temporária cessa automaticamente com o decurso do prazo, se não houver conversão em preventiva. O advogado dos dependentes deve estar atento a essa peculiaridade e orientar sobre a necessidade de novo requerimento se houver conversão.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Múltiplas prisões provisórias.</w:t>
      </w:r>
      <w:r>
        <w:rPr>
          <w:rFonts w:ascii="EB Garamond" w:hAnsi="EB Garamond" w:cs="EB Garamond"/>
          <w:b w:val="0"/>
          <w:i w:val="0"/>
          <w:color w:val="201B16"/>
          <w:sz w:val="21"/>
          <w:lang w:val="pt-BR" w:bidi="ar-SA"/>
          <w:kern w:val="16"/>
          <w14:ligatures w14:val="standardContextual"/>
        </w:rPr>
        <w:t xml:space="preserve"> Se o segurado é preso, solto e novamente preso (diversas vezes), cada novo recolhimento configura novo fato gerador. A verificação dos requisitos (qualidade de segurado, carência, baixa renda, regime) deve ser feita em cada evento. No regime pós-MP 871/2019, isso significa que o segurado pode ter cumprido a carência na primeira prisão mas não na segunda (se houve perda e reaquisição da qualidade com contribuições insuficientes no intervalo).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Prisão provisória: direito consolidado ao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é pacífica: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TNU Pedido 5003497-42.2017.4.04.7201:</w:t>
            </w:r>
            <w:r>
              <w:rPr>
                <w:rFonts w:ascii="EB Garamond" w:hAnsi="EB Garamond" w:cs="EB Garamond"/>
                <w:b w:val="0"/>
                <w:i w:val="0"/>
                <w:color w:val="201B16"/>
                <w:sz w:val="19"/>
                <w:lang w:val="pt-BR" w:bidi="ar-SA"/>
                <w:kern w:val="16"/>
                <w14:ligatures w14:val="standardContextual"/>
              </w:rPr>
              <w:t xml:space="preserve"> "O auxílio-reclusão é devido desde a data do efetivo recolhimento à prisão, inclusive em caso de prisão provisória, desde que comprovada a qualidade de segurado e os demais requisitos legais."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STJ, AgRg no AREsp 662.514/SP:</w:t>
            </w:r>
            <w:r>
              <w:rPr>
                <w:rFonts w:ascii="EB Garamond" w:hAnsi="EB Garamond" w:cs="EB Garamond"/>
                <w:b w:val="0"/>
                <w:i w:val="0"/>
                <w:color w:val="201B16"/>
                <w:sz w:val="19"/>
                <w:lang w:val="pt-BR" w:bidi="ar-SA"/>
                <w:kern w:val="16"/>
                <w14:ligatures w14:val="standardContextual"/>
              </w:rPr>
              <w:t xml:space="preserve"> "A prisão cautelar (flagrante, preventiva, temporária) é apta a gerar o direito ao auxílio-reclusão, bastando o efetivo recolhimento do segurado à prisão."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TRF4, Turma Regional de Uniformização:</w:t>
            </w:r>
            <w:r>
              <w:rPr>
                <w:rFonts w:ascii="EB Garamond" w:hAnsi="EB Garamond" w:cs="EB Garamond"/>
                <w:b w:val="0"/>
                <w:i w:val="0"/>
                <w:color w:val="201B16"/>
                <w:sz w:val="19"/>
                <w:lang w:val="pt-BR" w:bidi="ar-SA"/>
                <w:kern w:val="16"/>
                <w14:ligatures w14:val="standardContextual"/>
              </w:rPr>
              <w:t xml:space="preserve"> "Para fins de concessão do auxílio-reclusão, é suficiente a certidão de recolhimento à prisão, independentemente da natureza da custódia (provisória ou definitiva)."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Documentos probatórios aceitos:</w:t>
            </w:r>
            <w:r>
              <w:rPr>
                <w:rFonts w:ascii="EB Garamond" w:hAnsi="EB Garamond" w:cs="EB Garamond"/>
                <w:b w:val="0"/>
                <w:i w:val="0"/>
                <w:color w:val="201B16"/>
                <w:sz w:val="19"/>
                <w:lang w:val="pt-BR" w:bidi="ar-SA"/>
                <w:kern w:val="16"/>
                <w14:ligatures w14:val="standardContextual"/>
              </w:rPr>
              <w:t xml:space="preserve"> - Certidão do diretor do estabelecimento penal - Atestado de recolhimento emitido pela autoridade policial - Mandado de prisão cumprido com certidão de recolhimento - Boletim de ocorrência com comprovação de recolhimento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argumentação para requerimento urgente — preso provisório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do dependente de preso provisório deve: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Requerer administrativamente</w:t>
            </w:r>
            <w:r>
              <w:rPr>
                <w:rFonts w:ascii="EB Garamond" w:hAnsi="EB Garamond" w:cs="EB Garamond"/>
                <w:b w:val="0"/>
                <w:i w:val="0"/>
                <w:color w:val="201B16"/>
                <w:sz w:val="19"/>
                <w:lang w:val="pt-BR" w:bidi="ar-SA"/>
                <w:kern w:val="16"/>
                <w14:ligatures w14:val="standardContextual"/>
              </w:rPr>
              <w:t xml:space="preserve"> junto ao INSS no prazo de 90 dias da prisão (para retroação da DIB) 2. </w:t>
            </w:r>
            <w:r>
              <w:rPr>
                <w:rFonts w:ascii="EB Garamond" w:hAnsi="EB Garamond" w:cs="EB Garamond"/>
                <w:b/>
                <w:i w:val="0"/>
                <w:color w:val="201B16"/>
                <w:sz w:val="19"/>
                <w:lang w:val="pt-BR" w:bidi="ar-SA"/>
                <w:kern w:val="16"/>
                <w14:ligatures w14:val="standardContextual"/>
              </w:rPr>
              <w:t>Documentos essenciais:</w:t>
            </w:r>
            <w:r>
              <w:rPr>
                <w:rFonts w:ascii="EB Garamond" w:hAnsi="EB Garamond" w:cs="EB Garamond"/>
                <w:b w:val="0"/>
                <w:i w:val="0"/>
                <w:color w:val="201B16"/>
                <w:sz w:val="19"/>
                <w:lang w:val="pt-BR" w:bidi="ar-SA"/>
                <w:kern w:val="16"/>
                <w14:ligatures w14:val="standardContextual"/>
              </w:rPr>
              <w:t xml:space="preserve">  - Certidão de recolhimento à prisão (com data, estabelecimento e regime)  - CNIS do segurado (demonstrando qualidade de segurado e carência)  - Documentos de dependência (certidão de casamento/nascimento, comprovante de união estável)  - Documentos para aferição de baixa renda (CNIS, holerites dos 12 meses anteriores à prisão)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Se indeferido, ação no JEF com tutela de urgência:</w:t>
            </w:r>
            <w:r>
              <w:rPr>
                <w:rFonts w:ascii="EB Garamond" w:hAnsi="EB Garamond" w:cs="EB Garamond"/>
                <w:b w:val="0"/>
                <w:i w:val="0"/>
                <w:color w:val="201B16"/>
                <w:sz w:val="19"/>
                <w:lang w:val="pt-BR" w:bidi="ar-SA"/>
                <w:kern w:val="16"/>
                <w14:ligatures w14:val="standardContextual"/>
              </w:rPr>
              <w:t xml:space="preserve">  - Probabilidade do direito: qualidade de segurado + recolhimento efetivo + baixa renda  - Perigo de dano: família desprotegida, com risco alimentar imediato  - Reversibilidade: benefício de caráter alimentar, com compensação possível  - Fundamento legal: art. 80, Lei 8.213/91 + jurisprudência pacífica sobre prisão provisória  - Pedido de implantação imediata (tutela antecipada inaudita altera parte)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14.11 Monitoração eletrônica e prisão domiciliar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monitoração eletrônica e a prisão domiciliar constituem dois dos temas mais controvertidos na interseção entre direito penal e direito previdenciário no contexto do auxílio-reclusão. A ausência de previsão normativa expressa sobre essas modalidades no art. 80 da Lei 8.213/91 e na EC 103/2019 gera insegurança jurídica que se projeta diretamente sobre a prática forense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w:t>
      </w:r>
      <w:r>
        <w:rPr>
          <w:rFonts w:ascii="EB Garamond" w:hAnsi="EB Garamond" w:cs="EB Garamond"/>
          <w:b w:val="0"/>
          <w:i w:val="0"/>
          <w:color w:val="201B16"/>
          <w:sz w:val="21"/>
          <w:lang w:val="pt-BR" w:bidi="ar-SA"/>
          <w:kern w:val="16"/>
          <w14:ligatures w14:val="standardContextual"/>
        </w:rPr>
        <w:t xml:space="preserve"> A tornozeleira eletrônica é utilizada como instrumento de controle em diversas situações no processo penal e na execução da pena: medida cautelar alternativa à prisão preventiva (art. 319, IX, CPP), condição da prisão domiciliar, condição para saídas temporárias no regime semiaberto e mecanismo de controle no regime aberto. A questão central é: o segurado submetido a monitoração eletrônica está "recolhido à prisão" para fins de auxílio-reclusão?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varia conforme a situação concreta: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 como alternativa à prisão preventiva.</w:t>
      </w:r>
      <w:r>
        <w:rPr>
          <w:rFonts w:ascii="EB Garamond" w:hAnsi="EB Garamond" w:cs="EB Garamond"/>
          <w:b w:val="0"/>
          <w:i w:val="0"/>
          <w:color w:val="201B16"/>
          <w:sz w:val="21"/>
          <w:lang w:val="pt-BR" w:bidi="ar-SA"/>
          <w:kern w:val="16"/>
          <w14:ligatures w14:val="standardContextual"/>
        </w:rPr>
        <w:t xml:space="preserve"> Quando o juiz substitui a prisão preventiva pela monitoração eletrônica (com ou sem prisão domiciliar), o segurado não está efetivamente recolhido em estabelecimento penal. Nessa hipótese, a posição majoritária dos TRFs é de que </w:t>
      </w:r>
      <w:r>
        <w:rPr>
          <w:rFonts w:ascii="EB Garamond" w:hAnsi="EB Garamond" w:cs="EB Garamond"/>
          <w:b/>
          <w:i w:val="0"/>
          <w:color w:val="201B16"/>
          <w:sz w:val="21"/>
          <w:lang w:val="pt-BR" w:bidi="ar-SA"/>
          <w:kern w:val="16"/>
          <w14:ligatures w14:val="standardContextual"/>
        </w:rPr>
        <w:t>não há direito ao auxílio-reclusão</w:t>
      </w:r>
      <w:r>
        <w:rPr>
          <w:rFonts w:ascii="EB Garamond" w:hAnsi="EB Garamond" w:cs="EB Garamond"/>
          <w:b w:val="0"/>
          <w:i w:val="0"/>
          <w:color w:val="201B16"/>
          <w:sz w:val="21"/>
          <w:lang w:val="pt-BR" w:bidi="ar-SA"/>
          <w:kern w:val="16"/>
          <w14:ligatures w14:val="standardContextual"/>
        </w:rPr>
        <w:t>, pois o fato gerador exige recolhimento efetivo à prisão, e a monitoração eletrônica é justamente medida alternativa ao encarceramento.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 no regime semiaberto.</w:t>
      </w:r>
      <w:r>
        <w:rPr>
          <w:rFonts w:ascii="EB Garamond" w:hAnsi="EB Garamond" w:cs="EB Garamond"/>
          <w:b w:val="0"/>
          <w:i w:val="0"/>
          <w:color w:val="201B16"/>
          <w:sz w:val="21"/>
          <w:lang w:val="pt-BR" w:bidi="ar-SA"/>
          <w:kern w:val="16"/>
          <w14:ligatures w14:val="standardContextual"/>
        </w:rPr>
        <w:t xml:space="preserve"> O segurado que cumpre pena em regime semiaberto com monitoração eletrônica, saindo do estabelecimento penal para trabalho externo e retornando ao final do dia, por exemplo, permanece em regime semiaberto para todos os efeitos. A monitoração é mero instrumento de controle, não alterando o regime prisional. Nessa hipótese, o auxílio-reclusão é devido, pois o segurado está em regime semiaberto, que é abrangido pela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 no regime aberto.</w:t>
      </w:r>
      <w:r>
        <w:rPr>
          <w:rFonts w:ascii="EB Garamond" w:hAnsi="EB Garamond" w:cs="EB Garamond"/>
          <w:b w:val="0"/>
          <w:i w:val="0"/>
          <w:color w:val="201B16"/>
          <w:sz w:val="21"/>
          <w:lang w:val="pt-BR" w:bidi="ar-SA"/>
          <w:kern w:val="16"/>
          <w14:ligatures w14:val="standardContextual"/>
        </w:rPr>
        <w:t xml:space="preserve"> O segurado em regime aberto com monitoração eletrônica não tem direito ao auxílio-reclusão, pela vedação expressa do art. 201, § 5º, da CF. A monitoração não transforma o regime aberto em semiaberto.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357 (04/12/2024): Monitoração eletrônica e direito adquirido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 paradigma: 5000345-04.2021.4.04.7013/PR | Rel. Juiz Federal Giovani Bigolin</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"O benefício de auxílio-reclusão concedido para fatos geradores anteriores a 18 de janeiro de 2019 (data de vigência da MP 871) permanece mesmo em caso de progressão do regime fechado para o semiaberto (inclusive em caso de monitoramento eletrônico)."</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As alterações legislativas da MP 871/2019 não podem retroagir para prejudicar direitos adquiridos. Aplicação do princípio tempus regit actum.</w:t>
            </w:r>
          </w:p>
          <w:p>
            <w:pPr>
              <w:spacing w:before="0" w:after="60" w:line="247" w:lineRule="auto"/>
              <w:jc w:val="both"/>
            </w:pPr>
            <w:r>
              <w:rPr>
                <w:rFonts w:ascii="EB Garamond" w:hAnsi="EB Garamond" w:cs="EB Garamond"/>
                <w:b/>
                <w:i w:val="0"/>
                <w:color w:val="201B16"/>
                <w:sz w:val="19"/>
                <w:lang w:val="pt-BR" w:bidi="ar-SA"/>
                <w:kern w:val="16"/>
                <w14:ligatures w14:val="standardContextual"/>
              </w:rPr>
              <w:t>Aplicação prática:</w:t>
            </w:r>
            <w:r>
              <w:rPr>
                <w:rFonts w:ascii="EB Garamond" w:hAnsi="EB Garamond" w:cs="EB Garamond"/>
                <w:b w:val="0"/>
                <w:i w:val="0"/>
                <w:color w:val="201B16"/>
                <w:sz w:val="19"/>
                <w:lang w:val="pt-BR" w:bidi="ar-SA"/>
                <w:kern w:val="16"/>
                <w14:ligatures w14:val="standardContextual"/>
              </w:rPr>
              <w:t xml:space="preserve"> - Preso antes de 18/01/2019 → regime antigo → semiaberto com monitoração = AR mantido - Preso a partir de 18/01/2019 → regime novo → art. 80 exige regime fechado → semiaberto com monitoração = AR cessado (salvo tese de inconstitucionalidade do art. 80 frente à CF)</w:t>
            </w:r>
          </w:p>
          <w:p>
            <w:pPr>
              <w:spacing w:before="0" w:after="60" w:line="247" w:lineRule="auto"/>
              <w:jc w:val="both"/>
            </w:pPr>
            <w:r>
              <w:rPr>
                <w:rFonts w:ascii="EB Garamond" w:hAnsi="EB Garamond" w:cs="EB Garamond"/>
                <w:b/>
                <w:i w:val="0"/>
                <w:color w:val="201B16"/>
                <w:sz w:val="19"/>
                <w:lang w:val="pt-BR" w:bidi="ar-SA"/>
                <w:kern w:val="16"/>
                <w14:ligatures w14:val="standardContextual"/>
              </w:rPr>
              <w:t>Divergência residual nos TRFs:</w:t>
            </w:r>
            <w:r>
              <w:rPr>
                <w:rFonts w:ascii="EB Garamond" w:hAnsi="EB Garamond" w:cs="EB Garamond"/>
                <w:b w:val="0"/>
                <w:i w:val="0"/>
                <w:color w:val="201B16"/>
                <w:sz w:val="19"/>
                <w:lang w:val="pt-BR" w:bidi="ar-SA"/>
                <w:kern w:val="16"/>
                <w14:ligatures w14:val="standardContextual"/>
              </w:rPr>
              <w:t xml:space="preserve"> - Monitoração como alternativa à prisão preventiva: posição majoritária = NÃO gera AR - Monitoração como controle adicional no regime fechado: posição unânime = AR mantido - Monitoração no semiaberto (pós-2019): depende da tese sobre constitucionalidade do art. 80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omplementarmente, o </w:t>
      </w:r>
      <w:r>
        <w:rPr>
          <w:rFonts w:ascii="EB Garamond" w:hAnsi="EB Garamond" w:cs="EB Garamond"/>
          <w:b/>
          <w:i w:val="0"/>
          <w:color w:val="201B16"/>
          <w:sz w:val="21"/>
          <w:lang w:val="pt-BR" w:bidi="ar-SA"/>
          <w:kern w:val="16"/>
          <w14:ligatures w14:val="standardContextual"/>
        </w:rPr>
        <w:t>STJ</w:t>
      </w:r>
      <w:r>
        <w:rPr>
          <w:rFonts w:ascii="EB Garamond" w:hAnsi="EB Garamond" w:cs="EB Garamond"/>
          <w:b w:val="0"/>
          <w:i w:val="0"/>
          <w:color w:val="201B16"/>
          <w:sz w:val="21"/>
          <w:lang w:val="pt-BR" w:bidi="ar-SA"/>
          <w:kern w:val="16"/>
          <w14:ligatures w14:val="standardContextual"/>
        </w:rPr>
        <w:t xml:space="preserve"> (REsp 1.672.295/RS, Rel. Min. Gurgel de Faria, 1ª Turma, 17/10/2017, Informativo 614) firmou que o auxílio-reclusão é devido aos dependentes do segurado mesmo quando a execução da pena ocorre em </w:t>
      </w:r>
      <w:r>
        <w:rPr>
          <w:rFonts w:ascii="EB Garamond" w:hAnsi="EB Garamond" w:cs="EB Garamond"/>
          <w:b/>
          <w:i w:val="0"/>
          <w:color w:val="201B16"/>
          <w:sz w:val="21"/>
          <w:lang w:val="pt-BR" w:bidi="ar-SA"/>
          <w:kern w:val="16"/>
          <w14:ligatures w14:val="standardContextual"/>
        </w:rPr>
        <w:t>prisão domiciliar</w:t>
      </w:r>
      <w:r>
        <w:rPr>
          <w:rFonts w:ascii="EB Garamond" w:hAnsi="EB Garamond" w:cs="EB Garamond"/>
          <w:b w:val="0"/>
          <w:i w:val="0"/>
          <w:color w:val="201B16"/>
          <w:sz w:val="21"/>
          <w:lang w:val="pt-BR" w:bidi="ar-SA"/>
          <w:kern w:val="16"/>
          <w14:ligatures w14:val="standardContextual"/>
        </w:rPr>
        <w:t>, desde que o regime prescrito seja fechado ou semiaberto. O critério determinante não é o local de cumprimento, mas a impossibilidade de o segurado exercer atividade remunerada livremente. A própria IN 85/2016 do INSS — hoje incorporada à IN 128/2022 — já reconhecia administrativamente esse direito.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w:t>
      </w:r>
      <w:r>
        <w:rPr>
          <w:rFonts w:ascii="EB Garamond" w:hAnsi="EB Garamond" w:cs="EB Garamond"/>
          <w:b w:val="0"/>
          <w:i w:val="0"/>
          <w:color w:val="201B16"/>
          <w:sz w:val="21"/>
          <w:lang w:val="pt-BR" w:bidi="ar-SA"/>
          <w:kern w:val="16"/>
          <w14:ligatures w14:val="standardContextual"/>
        </w:rPr>
        <w:t xml:space="preserve"> A prisão domiciliar apresenta complexidade adicional. A LEP (art. 117) prevê prisão domiciliar para condenados em regime aberto em situações específicas (maior de 70 anos, acometido de doença grave, gestante, mãe ou responsável por criança ou deficiente). O Pacote Anticrime (Lei 13.964/2019) ampliou as hipóteses. A prisão domiciliar também pode ser concedida como substitutiva da prisão preventiva (art. 318, CPP) para gestantes, mães de crianças até 12 anos e outras hipóteses.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prisão domiciliar é determinante para o auxílio-reclusão: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 substitutiva do regime aberto</w:t>
      </w:r>
      <w:r>
        <w:rPr>
          <w:rFonts w:ascii="EB Garamond" w:hAnsi="EB Garamond" w:cs="EB Garamond"/>
          <w:b w:val="0"/>
          <w:i w:val="0"/>
          <w:color w:val="201B16"/>
          <w:sz w:val="21"/>
          <w:lang w:val="pt-BR" w:bidi="ar-SA"/>
          <w:kern w:val="16"/>
          <w14:ligatures w14:val="standardContextual"/>
        </w:rPr>
        <w:t xml:space="preserve"> (art. 117, LEP): Não gera direito ao AR, pois o preso está juridicamente em regime aberto, vedado pela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 substitutiva da prisão preventiva</w:t>
      </w:r>
      <w:r>
        <w:rPr>
          <w:rFonts w:ascii="EB Garamond" w:hAnsi="EB Garamond" w:cs="EB Garamond"/>
          <w:b w:val="0"/>
          <w:i w:val="0"/>
          <w:color w:val="201B16"/>
          <w:sz w:val="21"/>
          <w:lang w:val="pt-BR" w:bidi="ar-SA"/>
          <w:kern w:val="16"/>
          <w14:ligatures w14:val="standardContextual"/>
        </w:rPr>
        <w:t xml:space="preserve"> (art. 318, CPP): Controvérsia. A posição predominante é de que não gera direito ao AR, pois o preso não está efetivamente recolhido em estabelecimento penal. Porém, há decisões reconhecendo o direito quando a prisão domiciliar é rigorosa, com controle efetivo (monitoração eletrônica, proibição de saída).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 como modalidade do regime semiaberto</w:t>
      </w:r>
      <w:r>
        <w:rPr>
          <w:rFonts w:ascii="EB Garamond" w:hAnsi="EB Garamond" w:cs="EB Garamond"/>
          <w:b w:val="0"/>
          <w:i w:val="0"/>
          <w:color w:val="201B16"/>
          <w:sz w:val="21"/>
          <w:lang w:val="pt-BR" w:bidi="ar-SA"/>
          <w:kern w:val="16"/>
          <w14:ligatures w14:val="standardContextual"/>
        </w:rPr>
        <w:t xml:space="preserve"> (em interpretações mais recentes): Alguns juízes da execução penal, diante da superlotação carcerária, concedem prisão domiciliar a presos do regime semiaberto. Nessa hipótese, o preso juridicamente está em regime semiaberto (com direito ao AR), embora fisicamente não esteja em estabelecimento penal.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Prisão domiciliar: distinção fundamental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Para fins de auxílio-reclusão, o que importa é o </w:t>
            </w:r>
            <w:r>
              <w:rPr>
                <w:rFonts w:ascii="EB Garamond" w:hAnsi="EB Garamond" w:cs="EB Garamond"/>
                <w:b/>
                <w:i w:val="0"/>
                <w:color w:val="201B16"/>
                <w:sz w:val="19"/>
                <w:lang w:val="pt-BR" w:bidi="ar-SA"/>
                <w:kern w:val="16"/>
                <w14:ligatures w14:val="standardContextual"/>
              </w:rPr>
              <w:t>regime prisional jurídico</w:t>
            </w:r>
            <w:r>
              <w:rPr>
                <w:rFonts w:ascii="EB Garamond" w:hAnsi="EB Garamond" w:cs="EB Garamond"/>
                <w:b w:val="0"/>
                <w:i w:val="0"/>
                <w:color w:val="201B16"/>
                <w:sz w:val="19"/>
                <w:lang w:val="pt-BR" w:bidi="ar-SA"/>
                <w:kern w:val="16"/>
                <w14:ligatures w14:val="standardContextual"/>
              </w:rPr>
              <w:t>, não o local físico do cumprimento: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jurídico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Direito ao AR?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substitutiva do regime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substitutiva da preventiva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Cautelar (equivalente a fechado)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Controvérsia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para semiaberto (superlotação)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(posição majoritária)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com monitoração (medida cautelar alternativa)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regime definido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r>
                    <w:rPr>
                      <w:rFonts w:ascii="EB Garamond" w:hAnsi="EB Garamond" w:cs="EB Garamond"/>
                      <w:b w:val="0"/>
                      <w:i w:val="0"/>
                      <w:color w:val="201B16"/>
                      <w:sz w:val="16"/>
                      <w:lang w:val="pt-BR" w:bidi="ar-SA"/>
                      <w:kern w:val="16"/>
                      <w14:ligatures w14:val="standardContextual"/>
                    </w:rPr>
                    <w:t xml:space="preserve"> (posição majoritária)</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Dica prática:</w:t>
            </w:r>
            <w:r>
              <w:rPr>
                <w:rFonts w:ascii="EB Garamond" w:hAnsi="EB Garamond" w:cs="EB Garamond"/>
                <w:b w:val="0"/>
                <w:i w:val="0"/>
                <w:color w:val="201B16"/>
                <w:sz w:val="19"/>
                <w:lang w:val="pt-BR" w:bidi="ar-SA"/>
                <w:kern w:val="16"/>
                <w14:ligatures w14:val="standardContextual"/>
              </w:rPr>
              <w:t xml:space="preserve"> Sempre verificar a </w:t>
            </w:r>
            <w:r>
              <w:rPr>
                <w:rFonts w:ascii="EB Garamond" w:hAnsi="EB Garamond" w:cs="EB Garamond"/>
                <w:b/>
                <w:i w:val="0"/>
                <w:color w:val="201B16"/>
                <w:sz w:val="19"/>
                <w:lang w:val="pt-BR" w:bidi="ar-SA"/>
                <w:kern w:val="16"/>
                <w14:ligatures w14:val="standardContextual"/>
              </w:rPr>
              <w:t>decisão judicial</w:t>
            </w:r>
            <w:r>
              <w:rPr>
                <w:rFonts w:ascii="EB Garamond" w:hAnsi="EB Garamond" w:cs="EB Garamond"/>
                <w:b w:val="0"/>
                <w:i w:val="0"/>
                <w:color w:val="201B16"/>
                <w:sz w:val="19"/>
                <w:lang w:val="pt-BR" w:bidi="ar-SA"/>
                <w:kern w:val="16"/>
                <w14:ligatures w14:val="standardContextual"/>
              </w:rPr>
              <w:t xml:space="preserve"> que concedeu a prisão domiciliar para identificar o regime jurídico aplicável. A certidão do juízo da execução ou do juízo criminal deve especificar o regime.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14.12 Dependentes e prova de dependência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dependentes do segurado recolhido à prisão são os mesmos previstos no art. 16 da Lei 8.213/91, nas três classes analisadas no Capítulo 2, ao qual remetemos o leitor para o tratamento completo das regras de presunção, comprovação e hierarquia de dependência. O auxílio-reclusão segue a mesma sistemática aplicável à pensão por morte (Cap. 19). A análise a seguir concentra-se nas particularidades que o contexto do encarceramento impõe à prova de dependência.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Prova de união estável no contexto do encarceramento.</w:t>
      </w:r>
      <w:r>
        <w:rPr>
          <w:rFonts w:ascii="EB Garamond" w:hAnsi="EB Garamond" w:cs="EB Garamond"/>
          <w:b w:val="0"/>
          <w:i w:val="0"/>
          <w:color w:val="201B16"/>
          <w:sz w:val="21"/>
          <w:lang w:val="pt-BR" w:bidi="ar-SA"/>
          <w:kern w:val="16"/>
          <w14:ligatures w14:val="standardContextual"/>
        </w:rPr>
        <w:t xml:space="preserve"> A prova de união estável é o ponto mais sensível na prática do auxílio-reclusão. Companheiras de presos frequentemente não possuem documentação formal da união. A jurisprudência, atenta a essa realidade, admite meios de prova diversificados: certidão de nascimento de filhos em comum, fotografias, correspondências, comprovante de endereço compartilhado e registros em redes sociais. A companheira que iniciou o relacionamento durante a reclusão enfrenta dificuldade probatória ainda maior, mas a jurisprudência dos JEFs tem admitido: inscrição como visitante regular no sistema penitenciário, certidão de visitação periódica, certidão de casamento realizado dentro do presídio e declarações testemunhais. O advogado deve orientar a companheira sobre a importância da documentação, idealmente obtendo declaração de união estável formalizada perante tabelião.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Duração do benefício para cônjuge/companheiro(a).</w:t>
      </w:r>
      <w:r>
        <w:rPr>
          <w:rFonts w:ascii="EB Garamond" w:hAnsi="EB Garamond" w:cs="EB Garamond"/>
          <w:b w:val="0"/>
          <w:i w:val="0"/>
          <w:color w:val="201B16"/>
          <w:sz w:val="21"/>
          <w:lang w:val="pt-BR" w:bidi="ar-SA"/>
          <w:kern w:val="16"/>
          <w14:ligatures w14:val="standardContextual"/>
        </w:rPr>
        <w:t xml:space="preserve"> Quando o segurado preso possui 18 ou mais contribuições mensais, o auxílio-reclusão do cônjuge ou companheiro(a) segue as mesmas regras de duração escalonada da pensão por morte, conforme a idade do dependente na data do fato gerador (art. 77, § 2º, V, "c", Lei 8.213/91, com redação da Lei 13.135/2015). Se o segurado não possuir 18 contribuições, a duração do AR para o cônjuge é de apenas 4 meses. A duração escalonada varia conforme a idade do cônjuge/companheiro na data da prisão: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do dependente na data da prisão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 do AR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Menos de 21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21 e 26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27 e 29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30 e 40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41 e 43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44 anos ou mais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Enquanto durar a reclusão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limitação temporal significa que o cônjuge jovem pode ter o AR cessado antes mesmo da soltura do preso — situação que, combinada com a longa duração das penas no sistema penal brasileiro, pode deixar a família desprotegida.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Classes II e III (pais e irmãos).</w:t>
      </w:r>
      <w:r>
        <w:rPr>
          <w:rFonts w:ascii="EB Garamond" w:hAnsi="EB Garamond" w:cs="EB Garamond"/>
          <w:b w:val="0"/>
          <w:i w:val="0"/>
          <w:color w:val="201B16"/>
          <w:sz w:val="21"/>
          <w:lang w:val="pt-BR" w:bidi="ar-SA"/>
          <w:kern w:val="16"/>
          <w14:ligatures w14:val="standardContextual"/>
        </w:rPr>
        <w:t xml:space="preserve"> A comprovação de dependência econômica segue as regras gerais do Capítulo 2. Na prática dos JEFs, pais idosos e sem renda própria que dependiam do filho preso são os casos mais frequentes de Classe II.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Rateio entre dependentes.</w:t>
      </w:r>
      <w:r>
        <w:rPr>
          <w:rFonts w:ascii="EB Garamond" w:hAnsi="EB Garamond" w:cs="EB Garamond"/>
          <w:b w:val="0"/>
          <w:i w:val="0"/>
          <w:color w:val="201B16"/>
          <w:sz w:val="21"/>
          <w:lang w:val="pt-BR" w:bidi="ar-SA"/>
          <w:kern w:val="16"/>
          <w14:ligatures w14:val="standardContextual"/>
        </w:rPr>
        <w:t xml:space="preserve"> O auxílio-reclusão é rateado em partes iguais entre os dependentes da mesma classe. A cessação da cota de um dependente reverte a parcela para os demais da mesma classe. A inclusão de dependente tardio (filho nascido durante a reclusão) acarreta novo rateio desde a data do nascimento, se requerido no prazo de 90 dias.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Documentos para prova de dependência do preso</w:t>
            </w:r>
          </w:p>
          <w:p>
            <w:pPr>
              <w:spacing w:before="0" w:after="60" w:line="247" w:lineRule="auto"/>
              <w:jc w:val="both"/>
            </w:pPr>
            <w:r>
              <w:rPr>
                <w:rFonts w:ascii="EB Garamond" w:hAnsi="EB Garamond" w:cs="EB Garamond"/>
                <w:b/>
                <w:i w:val="0"/>
                <w:color w:val="201B16"/>
                <w:sz w:val="19"/>
                <w:lang w:val="pt-BR" w:bidi="ar-SA"/>
                <w:kern w:val="16"/>
                <w14:ligatures w14:val="standardContextual"/>
              </w:rPr>
              <w:t>Cônjuge:</w:t>
            </w:r>
            <w:r>
              <w:rPr>
                <w:rFonts w:ascii="EB Garamond" w:hAnsi="EB Garamond" w:cs="EB Garamond"/>
                <w:b w:val="0"/>
                <w:i w:val="0"/>
                <w:color w:val="201B16"/>
                <w:sz w:val="19"/>
                <w:lang w:val="pt-BR" w:bidi="ar-SA"/>
                <w:kern w:val="16"/>
                <w14:ligatures w14:val="standardContextual"/>
              </w:rPr>
              <w:t xml:space="preserve"> - Certidão de casamento (atualizada, com menos de 12 meses) - RG e CPF do requerente e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Companheiro(a), provas aceitas:</w:t>
            </w:r>
            <w:r>
              <w:rPr>
                <w:rFonts w:ascii="EB Garamond" w:hAnsi="EB Garamond" w:cs="EB Garamond"/>
                <w:b w:val="0"/>
                <w:i w:val="0"/>
                <w:color w:val="201B16"/>
                <w:sz w:val="19"/>
                <w:lang w:val="pt-BR" w:bidi="ar-SA"/>
                <w:kern w:val="16"/>
                <w14:ligatures w14:val="standardContextual"/>
              </w:rPr>
              <w:t xml:space="preserve"> - Escritura pública de união estável - Certidão de nascimento de filhos em comum - Declaração do Imposto de Renda com dependente - Conta bancária conjunta - Apólice de seguro com indicação de beneficiário - Certidão de visitante do sistema penitenciário (prova relevante) - Comprovante de endereço comum anterior à prisão - Fotos do casal (com metadados de data, se digital) - Declarações de testemunhas (mínimo 3)</w:t>
            </w:r>
          </w:p>
          <w:p>
            <w:pPr>
              <w:spacing w:before="0" w:after="60" w:line="247" w:lineRule="auto"/>
              <w:jc w:val="both"/>
            </w:pPr>
            <w:r>
              <w:rPr>
                <w:rFonts w:ascii="EB Garamond" w:hAnsi="EB Garamond" w:cs="EB Garamond"/>
                <w:b/>
                <w:i w:val="0"/>
                <w:color w:val="201B16"/>
                <w:sz w:val="19"/>
                <w:lang w:val="pt-BR" w:bidi="ar-SA"/>
                <w:kern w:val="16"/>
                <w14:ligatures w14:val="standardContextual"/>
              </w:rPr>
              <w:t>Filhos:</w:t>
            </w:r>
            <w:r>
              <w:rPr>
                <w:rFonts w:ascii="EB Garamond" w:hAnsi="EB Garamond" w:cs="EB Garamond"/>
                <w:b w:val="0"/>
                <w:i w:val="0"/>
                <w:color w:val="201B16"/>
                <w:sz w:val="19"/>
                <w:lang w:val="pt-BR" w:bidi="ar-SA"/>
                <w:kern w:val="16"/>
                <w14:ligatures w14:val="standardContextual"/>
              </w:rPr>
              <w:t xml:space="preserve"> - Certidão de nascimento (presunção absoluta de dependência se menor de 21 anos) - Para filho inválido/deficiente: laudo médico + certidão de nascimento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TODAS as classes:</w:t>
            </w:r>
            <w:r>
              <w:rPr>
                <w:rFonts w:ascii="EB Garamond" w:hAnsi="EB Garamond" w:cs="EB Garamond"/>
                <w:b w:val="0"/>
                <w:i w:val="0"/>
                <w:color w:val="201B16"/>
                <w:sz w:val="19"/>
                <w:lang w:val="pt-BR" w:bidi="ar-SA"/>
                <w:kern w:val="16"/>
                <w14:ligatures w14:val="standardContextual"/>
              </w:rPr>
              <w:t xml:space="preserve"> - CNIS do segurado preso - Certidão de recolhimento à prisão (com data, estabelecimento e regime) - CNIS e holerites para aferição da média dos 12 últimos salários de contribuição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Companheira × cônjuge do preso: conflito frequente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Situação comum nos JEFs: o segurado preso é casado formalmente com uma pessoa e mantém união estável com outra. Ambas requerem o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w:t>
            </w:r>
            <w:r>
              <w:rPr>
                <w:rFonts w:ascii="EB Garamond" w:hAnsi="EB Garamond" w:cs="EB Garamond"/>
                <w:b w:val="0"/>
                <w:i w:val="0"/>
                <w:color w:val="201B16"/>
                <w:sz w:val="19"/>
                <w:lang w:val="pt-BR" w:bidi="ar-SA"/>
                <w:kern w:val="16"/>
                <w14:ligatures w14:val="standardContextual"/>
              </w:rPr>
              <w:t xml:space="preserve"> O benefício é rateado entre as dependentes que comprovarem o vínculo, na proporção legal.</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w:t>
            </w:r>
            <w:r>
              <w:rPr>
                <w:rFonts w:ascii="EB Garamond" w:hAnsi="EB Garamond" w:cs="EB Garamond"/>
                <w:b w:val="0"/>
                <w:i w:val="0"/>
                <w:color w:val="201B16"/>
                <w:sz w:val="19"/>
                <w:lang w:val="pt-BR" w:bidi="ar-SA"/>
                <w:kern w:val="16"/>
                <w14:ligatures w14:val="standardContextual"/>
              </w:rPr>
              <w:t xml:space="preserve"> 1. Se há separação de fato comprovada + nova união estável: a companheira tem preferência 2. Se não há separação de fato documentada: rateio entre cônjuge e companheira 3. O INSS frequentemente rejeita a companheira quando há cônjuge, impugne judicialmente 4. O ônus de provar a separação de fato é da companheira que alega a nova união 5. A existência de filhos em comum com a companheira é indício forte de união estável</w:t>
            </w:r>
          </w:p>
          <w:p>
            <w:pPr>
              <w:spacing w:before="0" w:after="60" w:line="247" w:lineRule="auto"/>
              <w:jc w:val="both"/>
            </w:pPr>
            <w:r>
              <w:rPr>
                <w:rFonts w:ascii="EB Garamond" w:hAnsi="EB Garamond" w:cs="EB Garamond"/>
                <w:b/>
                <w:i w:val="0"/>
                <w:color w:val="201B16"/>
                <w:sz w:val="19"/>
                <w:lang w:val="pt-BR" w:bidi="ar-SA"/>
                <w:kern w:val="16"/>
                <w14:ligatures w14:val="standardContextual"/>
              </w:rPr>
              <w:t>Ponto crítico:</w:t>
            </w:r>
            <w:r>
              <w:rPr>
                <w:rFonts w:ascii="EB Garamond" w:hAnsi="EB Garamond" w:cs="EB Garamond"/>
                <w:b w:val="0"/>
                <w:i w:val="0"/>
                <w:color w:val="201B16"/>
                <w:sz w:val="19"/>
                <w:lang w:val="pt-BR" w:bidi="ar-SA"/>
                <w:kern w:val="16"/>
                <w14:ligatures w14:val="standardContextual"/>
              </w:rPr>
              <w:t xml:space="preserve"> Filhos de ambas as relações são dependentes independentes, o rateio entre as mulheres não afeta a cota dos filhos menores.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14.13 Valor do benefício: regime antigo e atual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auxílio-reclusão sofreu radical transformação com a EC 103/2019, passando de um modelo proporcional à renda do segurado para um valor fixo de um salário-mínimo.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antigo (fatos geradores anteriores a 13/11/2019).</w:t>
      </w:r>
      <w:r>
        <w:rPr>
          <w:rFonts w:ascii="EB Garamond" w:hAnsi="EB Garamond" w:cs="EB Garamond"/>
          <w:b w:val="0"/>
          <w:i w:val="0"/>
          <w:color w:val="201B16"/>
          <w:sz w:val="21"/>
          <w:lang w:val="pt-BR" w:bidi="ar-SA"/>
          <w:kern w:val="16"/>
          <w14:ligatures w14:val="standardContextual"/>
        </w:rPr>
        <w:t xml:space="preserve"> No regime anterior à EC 103/2019, o auxílio-reclusão era calculado </w:t>
      </w:r>
      <w:r>
        <w:rPr>
          <w:rFonts w:ascii="EB Garamond" w:hAnsi="EB Garamond" w:cs="EB Garamond"/>
          <w:b/>
          <w:i w:val="0"/>
          <w:color w:val="201B16"/>
          <w:sz w:val="21"/>
          <w:lang w:val="pt-BR" w:bidi="ar-SA"/>
          <w:kern w:val="16"/>
          <w14:ligatures w14:val="standardContextual"/>
        </w:rPr>
        <w:t>exatamente como a aposentadoria por invalidez</w:t>
      </w:r>
      <w:r>
        <w:rPr>
          <w:rFonts w:ascii="EB Garamond" w:hAnsi="EB Garamond" w:cs="EB Garamond"/>
          <w:b w:val="0"/>
          <w:i w:val="0"/>
          <w:color w:val="201B16"/>
          <w:sz w:val="21"/>
          <w:lang w:val="pt-BR" w:bidi="ar-SA"/>
          <w:kern w:val="16"/>
          <w14:ligatures w14:val="standardContextual"/>
        </w:rPr>
        <w:t xml:space="preserve"> (hoje aposentadoria por incapacidade permanente) a que o segurado teria direito na data do recolhimento à prisão, na forma do art. 80 c/c o art. 29 da Lei 8.213/91. Isso significa </w:t>
      </w:r>
      <w:r>
        <w:rPr>
          <w:rFonts w:ascii="EB Garamond" w:hAnsi="EB Garamond" w:cs="EB Garamond"/>
          <w:b/>
          <w:i w:val="0"/>
          <w:color w:val="201B16"/>
          <w:sz w:val="21"/>
          <w:lang w:val="pt-BR" w:bidi="ar-SA"/>
          <w:kern w:val="16"/>
          <w14:ligatures w14:val="standardContextual"/>
        </w:rPr>
        <w:t>100% do salário de benefício</w:t>
      </w:r>
      <w:r>
        <w:rPr>
          <w:rFonts w:ascii="EB Garamond" w:hAnsi="EB Garamond" w:cs="EB Garamond"/>
          <w:b w:val="0"/>
          <w:i w:val="0"/>
          <w:color w:val="201B16"/>
          <w:sz w:val="21"/>
          <w:lang w:val="pt-BR" w:bidi="ar-SA"/>
          <w:kern w:val="16"/>
          <w14:ligatures w14:val="standardContextual"/>
        </w:rPr>
        <w:t xml:space="preserve"> — não havia, portanto, redução percentual do próprio auxílio-reclusão por faixas de renda. O valor era proporcional à contribuição do segurado (refletindo o princípio contributivo): variava conforme o salário de benefício, mas sempre na proporção integral de 100% deste, observados o piso de 1 SM e o teto do RGPS. Convém não confundir esse cálculo com o </w:t>
      </w:r>
      <w:r>
        <w:rPr>
          <w:rFonts w:ascii="EB Garamond" w:hAnsi="EB Garamond" w:cs="EB Garamond"/>
          <w:b/>
          <w:i w:val="0"/>
          <w:color w:val="201B16"/>
          <w:sz w:val="21"/>
          <w:lang w:val="pt-BR" w:bidi="ar-SA"/>
          <w:kern w:val="16"/>
          <w14:ligatures w14:val="standardContextual"/>
        </w:rPr>
        <w:t>escalonamento por faixas de renda</w:t>
      </w:r>
      <w:r>
        <w:rPr>
          <w:rFonts w:ascii="EB Garamond" w:hAnsi="EB Garamond" w:cs="EB Garamond"/>
          <w:b w:val="0"/>
          <w:i w:val="0"/>
          <w:color w:val="201B16"/>
          <w:sz w:val="21"/>
          <w:lang w:val="pt-BR" w:bidi="ar-SA"/>
          <w:kern w:val="16"/>
          <w14:ligatures w14:val="standardContextual"/>
        </w:rPr>
        <w:t xml:space="preserve">, que é fenômeno do </w:t>
      </w:r>
      <w:r>
        <w:rPr>
          <w:rFonts w:ascii="EB Garamond" w:hAnsi="EB Garamond" w:cs="EB Garamond"/>
          <w:b w:val="0"/>
          <w:i/>
          <w:color w:val="201B16"/>
          <w:sz w:val="21"/>
          <w:lang w:val="pt-BR" w:bidi="ar-SA"/>
          <w:kern w:val="16"/>
          <w14:ligatures w14:val="standardContextual"/>
        </w:rPr>
        <w:t>valor-limite</w:t>
      </w:r>
      <w:r>
        <w:rPr>
          <w:rFonts w:ascii="EB Garamond" w:hAnsi="EB Garamond" w:cs="EB Garamond"/>
          <w:b w:val="0"/>
          <w:i w:val="0"/>
          <w:color w:val="201B16"/>
          <w:sz w:val="21"/>
          <w:lang w:val="pt-BR" w:bidi="ar-SA"/>
          <w:kern w:val="16"/>
          <w14:ligatures w14:val="standardContextual"/>
        </w:rPr>
        <w:t xml:space="preserve"> de "baixa renda" (e, em outros benefícios, do percentual da renda mensal inicial): no auxílio-reclusão do regime antigo, o percentual aplicado ao salário de benefício era único — 100% —, e o escalonamento só comparece, historicamente, na sistemática de cálculo de outros benefícios e no patamar de aferição da baixa renda, não em uma alegada redução gradual do 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novo (EC 103/2019).</w:t>
      </w:r>
      <w:r>
        <w:rPr>
          <w:rFonts w:ascii="EB Garamond" w:hAnsi="EB Garamond" w:cs="EB Garamond"/>
          <w:b w:val="0"/>
          <w:i w:val="0"/>
          <w:color w:val="201B16"/>
          <w:sz w:val="21"/>
          <w:lang w:val="pt-BR" w:bidi="ar-SA"/>
          <w:kern w:val="16"/>
          <w14:ligatures w14:val="standardContextual"/>
        </w:rPr>
        <w:t xml:space="preserve"> O art. 201, § 5º, da CF, com a redação dada pela EC 103/2019, fixou o valor do auxílio-reclusão em </w:t>
      </w:r>
      <w:r>
        <w:rPr>
          <w:rFonts w:ascii="EB Garamond" w:hAnsi="EB Garamond" w:cs="EB Garamond"/>
          <w:b/>
          <w:i w:val="0"/>
          <w:color w:val="201B16"/>
          <w:sz w:val="21"/>
          <w:lang w:val="pt-BR" w:bidi="ar-SA"/>
          <w:kern w:val="16"/>
          <w14:ligatures w14:val="standardContextual"/>
        </w:rPr>
        <w:t>um salário-mínimo</w:t>
      </w:r>
      <w:r>
        <w:rPr>
          <w:rFonts w:ascii="EB Garamond" w:hAnsi="EB Garamond" w:cs="EB Garamond"/>
          <w:b w:val="0"/>
          <w:i w:val="0"/>
          <w:color w:val="201B16"/>
          <w:sz w:val="21"/>
          <w:lang w:val="pt-BR" w:bidi="ar-SA"/>
          <w:kern w:val="16"/>
          <w14:ligatures w14:val="standardContextual"/>
        </w:rPr>
        <w:t xml:space="preserve"> (R$ 1.621,00 em 2026). Trata-se de valor fixo, independente da remuneração que o segurado auferia antes da prisão. O segurado que recebia R$ 500,00 e o que recebia o limite de baixa renda gerarão, ambos, auxílio-reclusão de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uniformização tem consequências ambivalentes. Por um lado, simplifica o cálculo e a administração do benefício. Por outro, pode gerar situações paradoxais: o dependente de segurado que recebia R$ 800,00 receberá auxílio-reclusão de R$ 1.621,00 — valor superior à remuneração que sustentava a família antes da prisão. Inversamente, o dependente de segurado que recebia R$ 1.860,00 receberá R$ 1.621,00 — valor inferior à renda anterior.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de valores: regime antigo × regime novo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antigo (pré-EC 103)</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novo (pós-EC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Base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 de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 (valor fixo)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do salário de benefício (= aposentadoria por invalidez)</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 (1 SM em 2026)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Reajuste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INPC (como benefícios em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Reajuste do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Rateio entre dependentes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(entre mesma classe)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(entre mesma classe)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 mínimo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 máximo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do RGPS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Reflexo do 13º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prático (2025):</w:t>
            </w:r>
            <w:r>
              <w:rPr>
                <w:rFonts w:ascii="EB Garamond" w:hAnsi="EB Garamond" w:cs="EB Garamond"/>
                <w:b w:val="0"/>
                <w:i w:val="0"/>
                <w:color w:val="201B16"/>
                <w:sz w:val="19"/>
                <w:lang w:val="pt-BR" w:bidi="ar-SA"/>
                <w:kern w:val="16"/>
                <w14:ligatures w14:val="standardContextual"/>
              </w:rPr>
              <w:t xml:space="preserve"> - Segurado empregado, último salário R$ 1.500,00, preso em 2025 - Regime novo: AR = R$ 1.621,00 (1 SM), independente do salário - Se houvesse dois dependentes (cônjuge + 1 filho menor, ambos da Classe I): o benefício </w:t>
            </w:r>
            <w:r>
              <w:rPr>
                <w:rFonts w:ascii="EB Garamond" w:hAnsi="EB Garamond" w:cs="EB Garamond"/>
                <w:b/>
                <w:i w:val="0"/>
                <w:color w:val="201B16"/>
                <w:sz w:val="19"/>
                <w:lang w:val="pt-BR" w:bidi="ar-SA"/>
                <w:kern w:val="16"/>
                <w14:ligatures w14:val="standardContextual"/>
              </w:rPr>
              <w:t>não</w:t>
            </w:r>
            <w:r>
              <w:rPr>
                <w:rFonts w:ascii="EB Garamond" w:hAnsi="EB Garamond" w:cs="EB Garamond"/>
                <w:b w:val="0"/>
                <w:i w:val="0"/>
                <w:color w:val="201B16"/>
                <w:sz w:val="19"/>
                <w:lang w:val="pt-BR" w:bidi="ar-SA"/>
                <w:kern w:val="16"/>
                <w14:ligatures w14:val="standardContextual"/>
              </w:rPr>
              <w:t xml:space="preserve"> se multiplica por cabeça. Há um único auxílio-reclusão de R$ 1.621,00, pago globalmente ao conjunto de dependentes da mesma classe e entre eles </w:t>
            </w:r>
            <w:r>
              <w:rPr>
                <w:rFonts w:ascii="EB Garamond" w:hAnsi="EB Garamond" w:cs="EB Garamond"/>
                <w:b/>
                <w:i w:val="0"/>
                <w:color w:val="201B16"/>
                <w:sz w:val="19"/>
                <w:lang w:val="pt-BR" w:bidi="ar-SA"/>
                <w:kern w:val="16"/>
                <w14:ligatures w14:val="standardContextual"/>
              </w:rPr>
              <w:t>rateado em partes iguais</w:t>
            </w:r>
            <w:r>
              <w:rPr>
                <w:rFonts w:ascii="EB Garamond" w:hAnsi="EB Garamond" w:cs="EB Garamond"/>
                <w:b w:val="0"/>
                <w:i w:val="0"/>
                <w:color w:val="201B16"/>
                <w:sz w:val="19"/>
                <w:lang w:val="pt-BR" w:bidi="ar-SA"/>
                <w:kern w:val="16"/>
                <w14:ligatures w14:val="standardContextual"/>
              </w:rPr>
              <w:t xml:space="preserve"> (R$ 810,50 para cada um, no exemplo) - Atenção: cada dependente </w:t>
            </w:r>
            <w:r>
              <w:rPr>
                <w:rFonts w:ascii="EB Garamond" w:hAnsi="EB Garamond" w:cs="EB Garamond"/>
                <w:b/>
                <w:i w:val="0"/>
                <w:color w:val="201B16"/>
                <w:sz w:val="19"/>
                <w:lang w:val="pt-BR" w:bidi="ar-SA"/>
                <w:kern w:val="16"/>
                <w14:ligatures w14:val="standardContextual"/>
              </w:rPr>
              <w:t>não</w:t>
            </w:r>
            <w:r>
              <w:rPr>
                <w:rFonts w:ascii="EB Garamond" w:hAnsi="EB Garamond" w:cs="EB Garamond"/>
                <w:b w:val="0"/>
                <w:i w:val="0"/>
                <w:color w:val="201B16"/>
                <w:sz w:val="19"/>
                <w:lang w:val="pt-BR" w:bidi="ar-SA"/>
                <w:kern w:val="16"/>
                <w14:ligatures w14:val="standardContextual"/>
              </w:rPr>
              <w:t xml:space="preserve"> recebe 1 SM integral; o valor único de 1 SM é dividido entre os codependentes da mesma classe. Cessando a cota de um deles (p. Ex., maioridade do filho), a parcela acresce aos remanescentes (princípio do direito de acrescer da pensão por morte, aplicável por analogia — Cap. 19)</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14.14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data de início do benefício segue regras específicas que combinam a data do fato gerador (recolhimento à prisão) com a data do requerimento administrativo.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Requerimento dentro de 90 dias da prisão.</w:t>
      </w:r>
      <w:r>
        <w:rPr>
          <w:rFonts w:ascii="EB Garamond" w:hAnsi="EB Garamond" w:cs="EB Garamond"/>
          <w:b w:val="0"/>
          <w:i w:val="0"/>
          <w:color w:val="201B16"/>
          <w:sz w:val="21"/>
          <w:lang w:val="pt-BR" w:bidi="ar-SA"/>
          <w:kern w:val="16"/>
          <w14:ligatures w14:val="standardContextual"/>
        </w:rPr>
        <w:t xml:space="preserve"> Quando o dependente requer o auxílio-reclusão no prazo de até 90 dias contados do recolhimento à prisão (art. 116 do Decreto 3.048/99, c/c art. 74, I, da Lei 8.213/91, aplicável por analogia), a DIB retroage à data do efetivo recolhimento. Essa retroação protege os dependentes nos primeiros meses de encarceramento, quando a vulnerabilidade é mais aguda.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Requerimento após 90 dias.</w:t>
      </w:r>
      <w:r>
        <w:rPr>
          <w:rFonts w:ascii="EB Garamond" w:hAnsi="EB Garamond" w:cs="EB Garamond"/>
          <w:b w:val="0"/>
          <w:i w:val="0"/>
          <w:color w:val="201B16"/>
          <w:sz w:val="21"/>
          <w:lang w:val="pt-BR" w:bidi="ar-SA"/>
          <w:kern w:val="16"/>
          <w14:ligatures w14:val="standardContextual"/>
        </w:rPr>
        <w:t xml:space="preserve"> Se o requerimento é formulado após 90 dias da prisão, a DIB é a data do requerimento administrativo (DER). Os valores referentes ao período entre o recolhimento e o requerimento são perdidos — não há pagamento retroativo. Essa regra é particularmente prejudicial aos dependentes de presos provisórios, que frequentemente desconhecem o direito ao benefício ou enfrentam dificuldades para reunir a documentação necessária no prazo de 90 dias.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Para dependentes menores ou incapazes.</w:t>
      </w:r>
      <w:r>
        <w:rPr>
          <w:rFonts w:ascii="EB Garamond" w:hAnsi="EB Garamond" w:cs="EB Garamond"/>
          <w:b w:val="0"/>
          <w:i w:val="0"/>
          <w:color w:val="201B16"/>
          <w:sz w:val="21"/>
          <w:lang w:val="pt-BR" w:bidi="ar-SA"/>
          <w:kern w:val="16"/>
          <w14:ligatures w14:val="standardContextual"/>
        </w:rPr>
        <w:t xml:space="preserve"> A regra geral de retroação do auxílio-reclusão segue, por analogia, o art. 74 da Lei 8.213/91 (com a redação dada pela Lei 13.846/2019): a DIB retroage à data do fato gerador quando o requerimento é formulado no prazo de </w:t>
      </w:r>
      <w:r>
        <w:rPr>
          <w:rFonts w:ascii="EB Garamond" w:hAnsi="EB Garamond" w:cs="EB Garamond"/>
          <w:b/>
          <w:i w:val="0"/>
          <w:color w:val="201B16"/>
          <w:sz w:val="21"/>
          <w:lang w:val="pt-BR" w:bidi="ar-SA"/>
          <w:kern w:val="16"/>
          <w14:ligatures w14:val="standardContextual"/>
        </w:rPr>
        <w:t>90 dias</w:t>
      </w:r>
      <w:r>
        <w:rPr>
          <w:rFonts w:ascii="EB Garamond" w:hAnsi="EB Garamond" w:cs="EB Garamond"/>
          <w:b w:val="0"/>
          <w:i w:val="0"/>
          <w:color w:val="201B16"/>
          <w:sz w:val="21"/>
          <w:lang w:val="pt-BR" w:bidi="ar-SA"/>
          <w:kern w:val="16"/>
          <w14:ligatures w14:val="standardContextual"/>
        </w:rPr>
        <w:t xml:space="preserve">; após esse prazo, a DIB fixa-se na data do requerimento (DER). Para o </w:t>
      </w:r>
      <w:r>
        <w:rPr>
          <w:rFonts w:ascii="EB Garamond" w:hAnsi="EB Garamond" w:cs="EB Garamond"/>
          <w:b/>
          <w:i w:val="0"/>
          <w:color w:val="201B16"/>
          <w:sz w:val="21"/>
          <w:lang w:val="pt-BR" w:bidi="ar-SA"/>
          <w:kern w:val="16"/>
          <w14:ligatures w14:val="standardContextual"/>
        </w:rPr>
        <w:t>dependente absolutamente incapaz</w:t>
      </w:r>
      <w:r>
        <w:rPr>
          <w:rFonts w:ascii="EB Garamond" w:hAnsi="EB Garamond" w:cs="EB Garamond"/>
          <w:b w:val="0"/>
          <w:i w:val="0"/>
          <w:color w:val="201B16"/>
          <w:sz w:val="21"/>
          <w:lang w:val="pt-BR" w:bidi="ar-SA"/>
          <w:kern w:val="16"/>
          <w14:ligatures w14:val="standardContextual"/>
        </w:rPr>
        <w:t xml:space="preserve"> — em especial o menor de 16 anos —, esse prazo não corre em seu desfavor: contra ele não fluem prazos de prescrição e decadência (art. 198, I, do Código Civil, c/c art. 79 da Lei 8.213/91, que afasta a prescrição em favor do incapaz). A consequência prática é que, requerido o benefício enquanto perdura a menoridade (ou a incapacidade), a DIB retroage à data do recolhimento mesmo que ultrapassado o prazo de 90 dias, preservando-se as parcelas pretéritas dentro do quinquênio anterior ao requerimento. Não se trata, portanto, de retroação irrestrita "sempre", mas da suspensão, em favor do incapaz, do prazo que de outro modo limitaria a retroação. A solução é coerente com o princípio do melhor interesse da criança (art. 227, CF) e reconhece que o menor não pode ser penalizado pela inércia do representante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DIB retroativa: 90 dias é contado da prisão, não da condenação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prazo de 90 dias para retroação da DIB é contado da </w:t>
            </w:r>
            <w:r>
              <w:rPr>
                <w:rFonts w:ascii="EB Garamond" w:hAnsi="EB Garamond" w:cs="EB Garamond"/>
                <w:b/>
                <w:i w:val="0"/>
                <w:color w:val="201B16"/>
                <w:sz w:val="19"/>
                <w:lang w:val="pt-BR" w:bidi="ar-SA"/>
                <w:kern w:val="16"/>
                <w14:ligatures w14:val="standardContextual"/>
              </w:rPr>
              <w:t>data do efetivo recolhimento à prisão</w:t>
            </w:r>
            <w:r>
              <w:rPr>
                <w:rFonts w:ascii="EB Garamond" w:hAnsi="EB Garamond" w:cs="EB Garamond"/>
                <w:b w:val="0"/>
                <w:i w:val="0"/>
                <w:color w:val="201B16"/>
                <w:sz w:val="19"/>
                <w:lang w:val="pt-BR" w:bidi="ar-SA"/>
                <w:kern w:val="16"/>
                <w14:ligatures w14:val="standardContextual"/>
              </w:rPr>
              <w:t>, não da data da sentença condenatória ou do trânsito em julgado.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Consequências práticas:</w:t>
            </w:r>
            <w:r>
              <w:rPr>
                <w:rFonts w:ascii="EB Garamond" w:hAnsi="EB Garamond" w:cs="EB Garamond"/>
                <w:b w:val="0"/>
                <w:i w:val="0"/>
                <w:color w:val="201B16"/>
                <w:sz w:val="19"/>
                <w:lang w:val="pt-BR" w:bidi="ar-SA"/>
                <w:kern w:val="16"/>
                <w14:ligatures w14:val="standardContextual"/>
              </w:rPr>
              <w:t xml:space="preserve"> - Preso provisório em 01/01/2025, requerimento em 15/03/2025: DIB = 01/01/2025 (dentro de 90 dias) - Preso provisório em 01/01/2025, requerimento em 15/04/2025: DIB = 15/04/2025 (fora de 90 dias) - Se o dependente é absolutamente incapaz (menor de 16 anos): não corre contra ele o prazo de 90 dias — requerido o AR durante a menoridade, a DIB retroage a 01/01/2025, respeitada a prescrição quinquenal das parcelas (art. 79 da Lei 8.213/91 c/c art. 198, I, do CC)</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w:t>
            </w:r>
            <w:r>
              <w:rPr>
                <w:rFonts w:ascii="EB Garamond" w:hAnsi="EB Garamond" w:cs="EB Garamond"/>
                <w:b w:val="0"/>
                <w:i w:val="0"/>
                <w:color w:val="201B16"/>
                <w:sz w:val="19"/>
                <w:lang w:val="pt-BR" w:bidi="ar-SA"/>
                <w:kern w:val="16"/>
                <w14:ligatures w14:val="standardContextual"/>
              </w:rPr>
              <w:t xml:space="preserve"> Instruir os dependentes a requerer o AR imediatamente após a prisão, mesmo que a documentação esteja incompleta. O requerimento pode ser complementado posteriormente, mas o marco temporal é a data do protocolo.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14.15 Manutenção: atestado carcerário e obrigações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manutenção do auxílio-reclusão exige a comprovação periódica da permanência do segurado em regime fechado ou semiaberto. O instrumento principal dessa comprovação é o </w:t>
      </w:r>
      <w:r>
        <w:rPr>
          <w:rFonts w:ascii="EB Garamond" w:hAnsi="EB Garamond" w:cs="EB Garamond"/>
          <w:b/>
          <w:i w:val="0"/>
          <w:color w:val="201B16"/>
          <w:sz w:val="21"/>
          <w:lang w:val="pt-BR" w:bidi="ar-SA"/>
          <w:kern w:val="16"/>
          <w14:ligatures w14:val="standardContextual"/>
        </w:rPr>
        <w:t>atestado carcerário trimestral</w:t>
      </w:r>
      <w:r>
        <w:rPr>
          <w:rFonts w:ascii="EB Garamond" w:hAnsi="EB Garamond" w:cs="EB Garamond"/>
          <w:b w:val="0"/>
          <w:i w:val="0"/>
          <w:color w:val="201B16"/>
          <w:sz w:val="21"/>
          <w:lang w:val="pt-BR" w:bidi="ar-SA"/>
          <w:kern w:val="16"/>
          <w14:ligatures w14:val="standardContextual"/>
        </w:rPr>
        <w:t>, previsto no art. 118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atestado carcerário deve ser emitido pelo diretor do estabelecimento penal (ou autoridade competente) e apresentado ao INSS a cada 90 dias (trimestral). O documento deve conter, no mínimo: (i) identificação do preso (nome completo, CPF, número de matrícula penal); (ii) confirmação de que o segurado permanece recolhido; (iii) indicação do regime prisional vigente (fechado ou semiaberto); (iv) data de emissão e assinatura da autoridade competente.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não apresentação do atestado carcerário no prazo regulamentar acarreta a </w:t>
      </w:r>
      <w:r>
        <w:rPr>
          <w:rFonts w:ascii="EB Garamond" w:hAnsi="EB Garamond" w:cs="EB Garamond"/>
          <w:b/>
          <w:i w:val="0"/>
          <w:color w:val="201B16"/>
          <w:sz w:val="21"/>
          <w:lang w:val="pt-BR" w:bidi="ar-SA"/>
          <w:kern w:val="16"/>
          <w14:ligatures w14:val="standardContextual"/>
        </w:rPr>
        <w:t>suspensão</w:t>
      </w:r>
      <w:r>
        <w:rPr>
          <w:rFonts w:ascii="EB Garamond" w:hAnsi="EB Garamond" w:cs="EB Garamond"/>
          <w:b w:val="0"/>
          <w:i w:val="0"/>
          <w:color w:val="201B16"/>
          <w:sz w:val="21"/>
          <w:lang w:val="pt-BR" w:bidi="ar-SA"/>
          <w:kern w:val="16"/>
          <w14:ligatures w14:val="standardContextual"/>
        </w:rPr>
        <w:t xml:space="preserve"> do benefício, não sua cessação automática. Essa distinção é relevante: a suspensão é medida provisória, que pode ser revertida com a apresentação do documento em atraso; a cessação é definitiva, exigindo novo requerimento. A prática dos JEFs revela que muitos dependentes enfrentam dificuldades para obter o atestado no prazo, especialmente quando o preso é transferido entre estabelecimentos ou quando o sistema penitenciário é ineficiente na emissão de documentos.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manutenção trimestral do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cada 90 dias, o dependente deve: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Obter o atestado carcerário junto ao estabelecimento penal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Verificar se o atestado contém: nome do preso, CPF, regime prisional, data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Apresentar o atestado ao INSS (agência, Meu INSS ou correspondente bancário)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Guardar cópia protocolada do atestado entregue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Em caso de transferência do preso: obter novo atestado do estabelecimento de destino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Em caso de dificuldade de obtenção: solicitar ao defensor público ou advogado que oficie o estabelecimento penal</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Prazos críticos:</w:t>
            </w:r>
            <w:r>
              <w:rPr>
                <w:rFonts w:ascii="EB Garamond" w:hAnsi="EB Garamond" w:cs="EB Garamond"/>
                <w:b w:val="0"/>
                <w:i w:val="0"/>
                <w:color w:val="201B16"/>
                <w:sz w:val="19"/>
                <w:lang w:val="pt-BR" w:bidi="ar-SA"/>
                <w:kern w:val="16"/>
                <w14:ligatures w14:val="standardContextual"/>
              </w:rPr>
              <w:t xml:space="preserve"> - Apresentação: a cada 90 dias contados da concessão ou da última apresentação - Tolerância: o INSS geralmente concede 30 dias adicionais antes da suspensão - Suspensão: reversível com a apresentação do atestado em atraso - Cessação por não apresentação: somente após 6 meses de suspensão (posição administrativa do INSS)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 da não apresentação do atestado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não apresentação do atestado carcerário no prazo gera </w:t>
            </w:r>
            <w:r>
              <w:rPr>
                <w:rFonts w:ascii="EB Garamond" w:hAnsi="EB Garamond" w:cs="EB Garamond"/>
                <w:b/>
                <w:i w:val="0"/>
                <w:color w:val="201B16"/>
                <w:sz w:val="19"/>
                <w:lang w:val="pt-BR" w:bidi="ar-SA"/>
                <w:kern w:val="16"/>
                <w14:ligatures w14:val="standardContextual"/>
              </w:rPr>
              <w:t>suspensão</w:t>
            </w:r>
            <w:r>
              <w:rPr>
                <w:rFonts w:ascii="EB Garamond" w:hAnsi="EB Garamond" w:cs="EB Garamond"/>
                <w:b w:val="0"/>
                <w:i w:val="0"/>
                <w:color w:val="201B16"/>
                <w:sz w:val="19"/>
                <w:lang w:val="pt-BR" w:bidi="ar-SA"/>
                <w:kern w:val="16"/>
                <w14:ligatures w14:val="standardContextual"/>
              </w:rPr>
              <w:t xml:space="preserve"> do benefício, com as seguintes consequências: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O pagamento é interrompido no mês seguinte ao vencimento do prazo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O dependente não recebe o benefício durante o período de suspensão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Os valores referentes ao período de suspensão </w:t>
            </w:r>
            <w:r>
              <w:rPr>
                <w:rFonts w:ascii="EB Garamond" w:hAnsi="EB Garamond" w:cs="EB Garamond"/>
                <w:b/>
                <w:i w:val="0"/>
                <w:color w:val="201B16"/>
                <w:sz w:val="19"/>
                <w:lang w:val="pt-BR" w:bidi="ar-SA"/>
                <w:kern w:val="16"/>
                <w14:ligatures w14:val="standardContextual"/>
              </w:rPr>
              <w:t>podem ser pagos retroativamente</w:t>
            </w:r>
            <w:r>
              <w:rPr>
                <w:rFonts w:ascii="EB Garamond" w:hAnsi="EB Garamond" w:cs="EB Garamond"/>
                <w:b w:val="0"/>
                <w:i w:val="0"/>
                <w:color w:val="201B16"/>
                <w:sz w:val="19"/>
                <w:lang w:val="pt-BR" w:bidi="ar-SA"/>
                <w:kern w:val="16"/>
                <w14:ligatures w14:val="standardContextual"/>
              </w:rPr>
              <w:t xml:space="preserve"> se o atestado for apresentado posteriormente (desde que comprove que o segurado permaneceu preso durante todo o período)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Se a suspensão perdurar por mais de 6 meses sem apresentação de atestado, o INSS pode cessar o benefício</w:t>
            </w:r>
          </w:p>
          <w:p>
            <w:pPr>
              <w:spacing w:before="0" w:after="60" w:line="247" w:lineRule="auto"/>
              <w:jc w:val="both"/>
            </w:pPr>
            <w:r>
              <w:rPr>
                <w:rFonts w:ascii="EB Garamond" w:hAnsi="EB Garamond" w:cs="EB Garamond"/>
                <w:b/>
                <w:i w:val="0"/>
                <w:color w:val="201B16"/>
                <w:sz w:val="19"/>
                <w:lang w:val="pt-BR" w:bidi="ar-SA"/>
                <w:kern w:val="16"/>
                <w14:ligatures w14:val="standardContextual"/>
              </w:rPr>
              <w:t>Situações especiais:</w:t>
            </w:r>
            <w:r>
              <w:rPr>
                <w:rFonts w:ascii="EB Garamond" w:hAnsi="EB Garamond" w:cs="EB Garamond"/>
                <w:b w:val="0"/>
                <w:i w:val="0"/>
                <w:color w:val="201B16"/>
                <w:sz w:val="19"/>
                <w:lang w:val="pt-BR" w:bidi="ar-SA"/>
                <w:kern w:val="16"/>
                <w14:ligatures w14:val="standardContextual"/>
              </w:rPr>
              <w:t xml:space="preserve"> - Preso transferido: o atestado do novo estabelecimento supre a exigência - Estabelecimento que se recusa a emitir: oficiar judicialmente via defensor público ou advogado - Sistema informatizado do INSS (prisão): em algumas localidades, o INSS acessa diretamente os dados do sistema penitenciário, dispensando a apresentação física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14.16 Cessação, suspensão e restabelecimento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cessa nas hipóteses previstas no art. 117 do Decreto 3.048/99, que guardam paralelismo com as causas de cessação da pensão por morte (Cap. 19), acrescidas de causas específicas do contexto penitenciário. A distinção entre cessação (definitiva) e suspensão (provisória), frequentemente confundida na prática administrativa, tem consequências diretas na continuidade do pagamento.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Hipóteses de cessação definitiva: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Soltura do segurado.</w:t>
      </w:r>
      <w:r>
        <w:rPr>
          <w:rFonts w:ascii="EB Garamond" w:hAnsi="EB Garamond" w:cs="EB Garamond"/>
          <w:b w:val="0"/>
          <w:i w:val="0"/>
          <w:color w:val="201B16"/>
          <w:sz w:val="20"/>
          <w:lang w:val="pt-BR" w:bidi="ar-SA"/>
          <w:kern w:val="16"/>
          <w14:ligatures w14:val="standardContextual"/>
        </w:rPr>
        <w:t xml:space="preserve"> A libertação do segurado, a qualquer título (cumprimento da pena, indulto, comutação, anistia, livramento condicional, alvará de soltura, habeas corpus), extingue o fato gerador e, consequentemente, o benefício. A cessação opera-se a partir da data da efetiva soltura.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Óbito do segurado.</w:t>
      </w:r>
      <w:r>
        <w:rPr>
          <w:rFonts w:ascii="EB Garamond" w:hAnsi="EB Garamond" w:cs="EB Garamond"/>
          <w:b w:val="0"/>
          <w:i w:val="0"/>
          <w:color w:val="201B16"/>
          <w:sz w:val="20"/>
          <w:lang w:val="pt-BR" w:bidi="ar-SA"/>
          <w:kern w:val="16"/>
          <w14:ligatures w14:val="standardContextual"/>
        </w:rPr>
        <w:t xml:space="preserve"> A morte do segurado preso cessa o auxílio-reclusão, que é automaticamente convertido em </w:t>
      </w:r>
      <w:r>
        <w:rPr>
          <w:rFonts w:ascii="EB Garamond" w:hAnsi="EB Garamond" w:cs="EB Garamond"/>
          <w:b/>
          <w:i w:val="0"/>
          <w:color w:val="201B16"/>
          <w:sz w:val="20"/>
          <w:lang w:val="pt-BR" w:bidi="ar-SA"/>
          <w:kern w:val="16"/>
          <w14:ligatures w14:val="standardContextual"/>
        </w:rPr>
        <w:t>pensão por morte</w:t>
      </w:r>
      <w:r>
        <w:rPr>
          <w:rFonts w:ascii="EB Garamond" w:hAnsi="EB Garamond" w:cs="EB Garamond"/>
          <w:b w:val="0"/>
          <w:i w:val="0"/>
          <w:color w:val="201B16"/>
          <w:sz w:val="20"/>
          <w:lang w:val="pt-BR" w:bidi="ar-SA"/>
          <w:kern w:val="16"/>
          <w14:ligatures w14:val="standardContextual"/>
        </w:rPr>
        <w:t xml:space="preserve"> (art. 80, parágrafo único, Lei 8.213/91). Essa conversão é automática e não exige novo requerimento, embora em termos operacionais o INSS frequentemente imponha procedimento burocrático de cessação do AR e novo requerimento de pensão por morte. A jurisprudência é firme no sentido de que a conversão deve ser automática, sem solução de continuidade.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Progressão ao regime aberto.</w:t>
      </w:r>
      <w:r>
        <w:rPr>
          <w:rFonts w:ascii="EB Garamond" w:hAnsi="EB Garamond" w:cs="EB Garamond"/>
          <w:b w:val="0"/>
          <w:i w:val="0"/>
          <w:color w:val="201B16"/>
          <w:sz w:val="20"/>
          <w:lang w:val="pt-BR" w:bidi="ar-SA"/>
          <w:kern w:val="16"/>
          <w14:ligatures w14:val="standardContextual"/>
        </w:rPr>
        <w:t xml:space="preserve"> No regime pós-EC 103, quando o segurado progride para regime aberto, o AR cessa, por vedação constitucional expressa (art. 201, § 5º, CF).</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Óbito do dependente.</w:t>
      </w:r>
      <w:r>
        <w:rPr>
          <w:rFonts w:ascii="EB Garamond" w:hAnsi="EB Garamond" w:cs="EB Garamond"/>
          <w:b w:val="0"/>
          <w:i w:val="0"/>
          <w:color w:val="201B16"/>
          <w:sz w:val="20"/>
          <w:lang w:val="pt-BR" w:bidi="ar-SA"/>
          <w:kern w:val="16"/>
          <w14:ligatures w14:val="standardContextual"/>
        </w:rPr>
        <w:t xml:space="preserve"> A morte do dependente titular cessa sua cota no benefício. Se há outros dependentes da mesma classe, o rateio é reajustado.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Maioridade do filho.</w:t>
      </w:r>
      <w:r>
        <w:rPr>
          <w:rFonts w:ascii="EB Garamond" w:hAnsi="EB Garamond" w:cs="EB Garamond"/>
          <w:b w:val="0"/>
          <w:i w:val="0"/>
          <w:color w:val="201B16"/>
          <w:sz w:val="20"/>
          <w:lang w:val="pt-BR" w:bidi="ar-SA"/>
          <w:kern w:val="16"/>
          <w14:ligatures w14:val="standardContextual"/>
        </w:rPr>
        <w:t xml:space="preserve"> O filho dependente que atinge 21 anos (se não for inválido ou deficiente) perde a qualidade de dependente, cessando sua cota.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Emancipação.</w:t>
      </w:r>
      <w:r>
        <w:rPr>
          <w:rFonts w:ascii="EB Garamond" w:hAnsi="EB Garamond" w:cs="EB Garamond"/>
          <w:b w:val="0"/>
          <w:i w:val="0"/>
          <w:color w:val="201B16"/>
          <w:sz w:val="20"/>
          <w:lang w:val="pt-BR" w:bidi="ar-SA"/>
          <w:kern w:val="16"/>
          <w14:ligatures w14:val="standardContextual"/>
        </w:rPr>
        <w:t xml:space="preserve"> O filho emancipado antes dos 21 anos perde a qualidade de dependente.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7. </w:t>
      </w:r>
      <w:r>
        <w:rPr>
          <w:rFonts w:ascii="EB Garamond" w:hAnsi="EB Garamond" w:cs="EB Garamond"/>
          <w:b/>
          <w:i w:val="0"/>
          <w:color w:val="201B16"/>
          <w:sz w:val="20"/>
          <w:lang w:val="pt-BR" w:bidi="ar-SA"/>
          <w:kern w:val="16"/>
          <w14:ligatures w14:val="standardContextual"/>
        </w:rPr>
        <w:t>Cessação da invalidez/deficiência.</w:t>
      </w:r>
      <w:r>
        <w:rPr>
          <w:rFonts w:ascii="EB Garamond" w:hAnsi="EB Garamond" w:cs="EB Garamond"/>
          <w:b w:val="0"/>
          <w:i w:val="0"/>
          <w:color w:val="201B16"/>
          <w:sz w:val="20"/>
          <w:lang w:val="pt-BR" w:bidi="ar-SA"/>
          <w:kern w:val="16"/>
          <w14:ligatures w14:val="standardContextual"/>
        </w:rPr>
        <w:t xml:space="preserve"> O dependente inválido ou deficiente que recupera a capacidade perde a qualidade de dependente.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8. </w:t>
      </w:r>
      <w:r>
        <w:rPr>
          <w:rFonts w:ascii="EB Garamond" w:hAnsi="EB Garamond" w:cs="EB Garamond"/>
          <w:b/>
          <w:i w:val="0"/>
          <w:color w:val="201B16"/>
          <w:sz w:val="20"/>
          <w:lang w:val="pt-BR" w:bidi="ar-SA"/>
          <w:kern w:val="16"/>
          <w14:ligatures w14:val="standardContextual"/>
        </w:rPr>
        <w:t>Formação de nova família pelo cônjuge/companheiro.</w:t>
      </w:r>
      <w:r>
        <w:rPr>
          <w:rFonts w:ascii="EB Garamond" w:hAnsi="EB Garamond" w:cs="EB Garamond"/>
          <w:b w:val="0"/>
          <w:i w:val="0"/>
          <w:color w:val="201B16"/>
          <w:sz w:val="20"/>
          <w:lang w:val="pt-BR" w:bidi="ar-SA"/>
          <w:kern w:val="16"/>
          <w14:ligatures w14:val="standardContextual"/>
        </w:rPr>
        <w:t xml:space="preserve"> O cônjuge ou companheiro que contrai novo casamento ou nova união estável perde o direito ao auxílio-reclusão, regra análoga à pensão por morte.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i w:val="0"/>
          <w:color w:val="201B16"/>
          <w:sz w:val="21"/>
          <w:lang w:val="pt-BR" w:bidi="ar-SA"/>
          <w:kern w:val="16"/>
          <w14:ligatures w14:val="standardContextual"/>
        </w:rPr>
        <w:t>ipóteses de suspensão (provisória):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Fuga do segurado.</w:t>
      </w:r>
      <w:r>
        <w:rPr>
          <w:rFonts w:ascii="EB Garamond" w:hAnsi="EB Garamond" w:cs="EB Garamond"/>
          <w:b w:val="0"/>
          <w:i w:val="0"/>
          <w:color w:val="201B16"/>
          <w:sz w:val="20"/>
          <w:lang w:val="pt-BR" w:bidi="ar-SA"/>
          <w:kern w:val="16"/>
          <w14:ligatures w14:val="standardContextual"/>
        </w:rPr>
        <w:t xml:space="preserve"> A fuga suspende o benefício, que pode ser restabelecido em caso de recaptura. A suspensão opera-se a partir da data da fuga, e o restabelecimento, a partir da data da recaptura. Os valores referentes ao período de fuga não são pagos.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Não apresentação do atestado carcerário.</w:t>
      </w:r>
      <w:r>
        <w:rPr>
          <w:rFonts w:ascii="EB Garamond" w:hAnsi="EB Garamond" w:cs="EB Garamond"/>
          <w:b w:val="0"/>
          <w:i w:val="0"/>
          <w:color w:val="201B16"/>
          <w:sz w:val="20"/>
          <w:lang w:val="pt-BR" w:bidi="ar-SA"/>
          <w:kern w:val="16"/>
          <w14:ligatures w14:val="standardContextual"/>
        </w:rPr>
        <w:t xml:space="preserve"> A suspensão por não apresentação do atestado é reversível, conforme analisado na seção 14.15.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Liberdade provisória.</w:t>
      </w:r>
      <w:r>
        <w:rPr>
          <w:rFonts w:ascii="EB Garamond" w:hAnsi="EB Garamond" w:cs="EB Garamond"/>
          <w:b w:val="0"/>
          <w:i w:val="0"/>
          <w:color w:val="201B16"/>
          <w:sz w:val="20"/>
          <w:lang w:val="pt-BR" w:bidi="ar-SA"/>
          <w:kern w:val="16"/>
          <w14:ligatures w14:val="standardContextual"/>
        </w:rPr>
        <w:t xml:space="preserve"> A concessão de liberdade provisória (com ou sem fiança) suspende o benefício. Se a liberdade provisória é revogada e o segurado é novamente recolhido, o benefício pode ser restabelecido.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Fuga: suspensão ou cessação? DIVERGÊNCIA RELEVANTE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Há divergência significativa sobre os efeitos da fuga no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1 — Suspensão (Decreto 3.048/99, art. 117):</w:t>
            </w:r>
            <w:r>
              <w:rPr>
                <w:rFonts w:ascii="EB Garamond" w:hAnsi="EB Garamond" w:cs="EB Garamond"/>
                <w:b w:val="0"/>
                <w:i w:val="0"/>
                <w:color w:val="201B16"/>
                <w:sz w:val="19"/>
                <w:lang w:val="pt-BR" w:bidi="ar-SA"/>
                <w:kern w:val="16"/>
                <w14:ligatures w14:val="standardContextual"/>
              </w:rPr>
              <w:t xml:space="preserve"> O regulamento trata a fuga como causa de suspensão, não de cessação. Consequências: o pagamento é interrompido; na recaptura, o benefício é restabelecido automaticamente, sem novo requerimento. Os valores do período de fuga são perdidos.</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2 — Cessação (TRU/4ª Região, abril/2023):</w:t>
            </w:r>
            <w:r>
              <w:rPr>
                <w:rFonts w:ascii="EB Garamond" w:hAnsi="EB Garamond" w:cs="EB Garamond"/>
                <w:b w:val="0"/>
                <w:i w:val="0"/>
                <w:color w:val="201B16"/>
                <w:sz w:val="19"/>
                <w:lang w:val="pt-BR" w:bidi="ar-SA"/>
                <w:kern w:val="16"/>
                <w14:ligatures w14:val="standardContextual"/>
              </w:rPr>
              <w:t xml:space="preserve"> A TRU da 4ª Região, em julgamento de 28/04/2023, fixou tese de que a fuga é causa de </w:t>
            </w:r>
            <w:r>
              <w:rPr>
                <w:rFonts w:ascii="EB Garamond" w:hAnsi="EB Garamond" w:cs="EB Garamond"/>
                <w:b/>
                <w:i w:val="0"/>
                <w:color w:val="201B16"/>
                <w:sz w:val="19"/>
                <w:lang w:val="pt-BR" w:bidi="ar-SA"/>
                <w:kern w:val="16"/>
                <w14:ligatures w14:val="standardContextual"/>
              </w:rPr>
              <w:t>cessação</w:t>
            </w:r>
            <w:r>
              <w:rPr>
                <w:rFonts w:ascii="EB Garamond" w:hAnsi="EB Garamond" w:cs="EB Garamond"/>
                <w:b w:val="0"/>
                <w:i w:val="0"/>
                <w:color w:val="201B16"/>
                <w:sz w:val="19"/>
                <w:lang w:val="pt-BR" w:bidi="ar-SA"/>
                <w:kern w:val="16"/>
                <w14:ligatures w14:val="standardContextual"/>
              </w:rPr>
              <w:t xml:space="preserve"> do auxílio-reclusão, não mera suspensão. Na recaptura, é necessária </w:t>
            </w:r>
            <w:r>
              <w:rPr>
                <w:rFonts w:ascii="EB Garamond" w:hAnsi="EB Garamond" w:cs="EB Garamond"/>
                <w:b/>
                <w:i w:val="0"/>
                <w:color w:val="201B16"/>
                <w:sz w:val="19"/>
                <w:lang w:val="pt-BR" w:bidi="ar-SA"/>
                <w:kern w:val="16"/>
                <w14:ligatures w14:val="standardContextual"/>
              </w:rPr>
              <w:t>nova concessão</w:t>
            </w:r>
            <w:r>
              <w:rPr>
                <w:rFonts w:ascii="EB Garamond" w:hAnsi="EB Garamond" w:cs="EB Garamond"/>
                <w:b w:val="0"/>
                <w:i w:val="0"/>
                <w:color w:val="201B16"/>
                <w:sz w:val="19"/>
                <w:lang w:val="pt-BR" w:bidi="ar-SA"/>
                <w:kern w:val="16"/>
                <w14:ligatures w14:val="standardContextual"/>
              </w:rPr>
              <w:t>, com verificação de todos os requisitos conforme a lei vigente na data da nova prisão. Fundamento: "não se pode dar tratamento privilegiado a quem se furta às obrigações legais."</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 devastador da Posição 2:</w:t>
            </w:r>
            <w:r>
              <w:rPr>
                <w:rFonts w:ascii="EB Garamond" w:hAnsi="EB Garamond" w:cs="EB Garamond"/>
                <w:b w:val="0"/>
                <w:i w:val="0"/>
                <w:color w:val="201B16"/>
                <w:sz w:val="19"/>
                <w:lang w:val="pt-BR" w:bidi="ar-SA"/>
                <w:kern w:val="16"/>
                <w14:ligatures w14:val="standardContextual"/>
              </w:rPr>
              <w:t xml:space="preserve"> - Segurado preso antes de 18/01/2019 (regime antigo: sem carência, semiaberto aceito) - Foge e é recapturado após 2019 - Pela Posição 2: novo fato gerador → aplica-se regime novo → exige 24 contribuições + regime fechado - O dependente pode perder o benefício definitivamente se o segurado não cumprir os novos requisitos</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w:t>
            </w:r>
            <w:r>
              <w:rPr>
                <w:rFonts w:ascii="EB Garamond" w:hAnsi="EB Garamond" w:cs="EB Garamond"/>
                <w:b w:val="0"/>
                <w:i w:val="0"/>
                <w:color w:val="201B16"/>
                <w:sz w:val="19"/>
                <w:lang w:val="pt-BR" w:bidi="ar-SA"/>
                <w:kern w:val="16"/>
                <w14:ligatures w14:val="standardContextual"/>
              </w:rPr>
              <w:t xml:space="preserve"> Verificar a posição do TRF da jurisdição. Na 4ª Região, a fuga é cessação. Nos demais, pode ser suspensão. Argumente pela suspensão quando favorável ao dependente.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Livramento condicional: cessação do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livramento condicional (arts. 83-90, CP; arts. 131-146, LEP) libera o preso sob condições. A questão: o livramento condicional cessa o AR?</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majoritária (STJ, TRFs):</w:t>
            </w:r>
            <w:r>
              <w:rPr>
                <w:rFonts w:ascii="EB Garamond" w:hAnsi="EB Garamond" w:cs="EB Garamond"/>
                <w:b w:val="0"/>
                <w:i w:val="0"/>
                <w:color w:val="201B16"/>
                <w:sz w:val="19"/>
                <w:lang w:val="pt-BR" w:bidi="ar-SA"/>
                <w:kern w:val="16"/>
                <w14:ligatures w14:val="standardContextual"/>
              </w:rPr>
              <w:t xml:space="preserve"> SIM. O livramento condicional equivale à soltura para fins de auxílio-reclusão. O segurado em livramento condicional não está recolhido à prisão, está em liberdade, embora condicionada. O AR cessa na data do livramento.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minoritária:</w:t>
            </w:r>
            <w:r>
              <w:rPr>
                <w:rFonts w:ascii="EB Garamond" w:hAnsi="EB Garamond" w:cs="EB Garamond"/>
                <w:b w:val="0"/>
                <w:i w:val="0"/>
                <w:color w:val="201B16"/>
                <w:sz w:val="19"/>
                <w:lang w:val="pt-BR" w:bidi="ar-SA"/>
                <w:kern w:val="16"/>
                <w14:ligatures w14:val="standardContextual"/>
              </w:rPr>
              <w:t xml:space="preserve"> NÃO. O liberado condicionalmente permanece cumprindo pena, sujeito a condições e possível revogação. O livramento seria apenas modalidade de cumprimento, não soltura definitiva.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 prática:</w:t>
            </w:r>
            <w:r>
              <w:rPr>
                <w:rFonts w:ascii="EB Garamond" w:hAnsi="EB Garamond" w:cs="EB Garamond"/>
                <w:b w:val="0"/>
                <w:i w:val="0"/>
                <w:color w:val="201B16"/>
                <w:sz w:val="19"/>
                <w:lang w:val="pt-BR" w:bidi="ar-SA"/>
                <w:kern w:val="16"/>
                <w14:ligatures w14:val="standardContextual"/>
              </w:rPr>
              <w:t xml:space="preserve"> Se o livramento condicional é </w:t>
            </w:r>
            <w:r>
              <w:rPr>
                <w:rFonts w:ascii="EB Garamond" w:hAnsi="EB Garamond" w:cs="EB Garamond"/>
                <w:b/>
                <w:i w:val="0"/>
                <w:color w:val="201B16"/>
                <w:sz w:val="19"/>
                <w:lang w:val="pt-BR" w:bidi="ar-SA"/>
                <w:kern w:val="16"/>
                <w14:ligatures w14:val="standardContextual"/>
              </w:rPr>
              <w:t>revogado</w:t>
            </w:r>
            <w:r>
              <w:rPr>
                <w:rFonts w:ascii="EB Garamond" w:hAnsi="EB Garamond" w:cs="EB Garamond"/>
                <w:b w:val="0"/>
                <w:i w:val="0"/>
                <w:color w:val="201B16"/>
                <w:sz w:val="19"/>
                <w:lang w:val="pt-BR" w:bidi="ar-SA"/>
                <w:kern w:val="16"/>
                <w14:ligatures w14:val="standardContextual"/>
              </w:rPr>
              <w:t xml:space="preserve"> e o segurado retorna à prisão, configura-se novo fato gerador, exigindo novo requerimento (com verificação de todos os requisitos no momento da nova reclusão, incluindo a carência de 24 contribuições no regime pós-EC 103).</w:t>
            </w:r>
          </w:p>
          <w:p>
            <w:pPr>
              <w:spacing w:before="0" w:after="60" w:line="247" w:lineRule="auto"/>
              <w:jc w:val="both"/>
            </w:pPr>
            <w:r>
              <w:rPr>
                <w:rFonts w:ascii="EB Garamond" w:hAnsi="EB Garamond" w:cs="EB Garamond"/>
                <w:b/>
                <w:i w:val="0"/>
                <w:color w:val="201B16"/>
                <w:sz w:val="19"/>
                <w:lang w:val="pt-BR" w:bidi="ar-SA"/>
                <w:kern w:val="16"/>
                <w14:ligatures w14:val="standardContextual"/>
              </w:rPr>
              <w:t>Referência:</w:t>
            </w:r>
            <w:r>
              <w:rPr>
                <w:rFonts w:ascii="EB Garamond" w:hAnsi="EB Garamond" w:cs="EB Garamond"/>
                <w:b w:val="0"/>
                <w:i w:val="0"/>
                <w:color w:val="201B16"/>
                <w:sz w:val="19"/>
                <w:lang w:val="pt-BR" w:bidi="ar-SA"/>
                <w:kern w:val="16"/>
                <w14:ligatures w14:val="standardContextual"/>
              </w:rPr>
              <w:t xml:space="preserve"> STJ, REsp 1.672.295/RS; TRF4, TRU, Incidente 5003821-16.2020.4.04.7108.</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14.17 Segurado aposentado preso e acumulação de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uestão de crescente relevância prática é a situação do segurado que já recebia benefício previdenciário, especialmente aposentadoria, quando é recolhido à prisão. O tratamento jurídico varia conforme o tipo de benefício que o segurado recebia e conforme o regime jurídico aplicável (pré ou pós-EC 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aposentado que é preso.</w:t>
      </w:r>
      <w:r>
        <w:rPr>
          <w:rFonts w:ascii="EB Garamond" w:hAnsi="EB Garamond" w:cs="EB Garamond"/>
          <w:b w:val="0"/>
          <w:i w:val="0"/>
          <w:color w:val="201B16"/>
          <w:sz w:val="21"/>
          <w:lang w:val="pt-BR" w:bidi="ar-SA"/>
          <w:kern w:val="16"/>
          <w14:ligatures w14:val="standardContextual"/>
        </w:rPr>
        <w:t xml:space="preserve"> O art. 80 da Lei 8.213/91 dispõe que o auxílio-reclusão é devido aos dependentes do "segurado recolhido à prisão, que não receber remuneração da empresa e que não estiver em gozo de auxílio-doença [atual auxílio por incapacidade temporária], de aposentadoria ou de abono de permanência em serviço". Essa disposição, lida literalmente, excluiria os dependentes de segurado aposentado do auxílio-reclusão.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a EC 103/2019 alterou essa dinâmica com o art. 27, § 2º: "O segurado que já for titular de outro benefício do RGPS, ao ser recolhido à prisão, terá a opção de requerer a transferência daquele para seus dependentes." Essa previsão permite que o aposentado preso transfira a aposentadoria para seus dependentes, que a receberão como se auxílio-reclusão fosse, durante o período de encarceramento.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surgem três cenários: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Aposentado preso, regime antigo.</w:t>
      </w:r>
      <w:r>
        <w:rPr>
          <w:rFonts w:ascii="EB Garamond" w:hAnsi="EB Garamond" w:cs="EB Garamond"/>
          <w:b w:val="0"/>
          <w:i w:val="0"/>
          <w:color w:val="201B16"/>
          <w:sz w:val="21"/>
          <w:lang w:val="pt-BR" w:bidi="ar-SA"/>
          <w:kern w:val="16"/>
          <w14:ligatures w14:val="standardContextual"/>
        </w:rPr>
        <w:t xml:space="preserve"> Se a prisão é anterior a 13/11/2019, aplica-se o art. 80 da Lei 8.213/91 na redação original. A doutrina majoritária e a jurisprudência dos TRFs entendiam que o aposentado preso não gerava auxílio-reclusão (pela vedação expressa do art. 80), mas a aposentadoria continuava sendo paga normalmente, pois não há previsão legal de suspensão de aposentadoria por encarceramento.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Aposentado preso, regime novo.</w:t>
      </w:r>
      <w:r>
        <w:rPr>
          <w:rFonts w:ascii="EB Garamond" w:hAnsi="EB Garamond" w:cs="EB Garamond"/>
          <w:b w:val="0"/>
          <w:i w:val="0"/>
          <w:color w:val="201B16"/>
          <w:sz w:val="21"/>
          <w:lang w:val="pt-BR" w:bidi="ar-SA"/>
          <w:kern w:val="16"/>
          <w14:ligatures w14:val="standardContextual"/>
        </w:rPr>
        <w:t xml:space="preserve"> Se a prisão é a partir de 13/11/2019, aplica-se o art. 27, § 2º, da EC 103. O segurado pode optar entre: (a) manter a aposentadoria em seu nome (caso em que não há auxílio-reclusão para os dependentes); ou (b) transferir a aposentadoria para os dependentes.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3 — Segurado em gozo de auxílio por incapacidade temporária que é preso.</w:t>
      </w:r>
      <w:r>
        <w:rPr>
          <w:rFonts w:ascii="EB Garamond" w:hAnsi="EB Garamond" w:cs="EB Garamond"/>
          <w:b w:val="0"/>
          <w:i w:val="0"/>
          <w:color w:val="201B16"/>
          <w:sz w:val="21"/>
          <w:lang w:val="pt-BR" w:bidi="ar-SA"/>
          <w:kern w:val="16"/>
          <w14:ligatures w14:val="standardContextual"/>
        </w:rPr>
        <w:t xml:space="preserve"> O art. 80 veda expressamente o auxílio-reclusão quando o segurado está em gozo de auxílio-doença (atual auxílio por incapacidade temporária). A justificativa é a mesma: o benefício por incapacidade continua sendo pago ao segurado preso (pois a incapacidade persiste independentemente da reclusão), mantendo a fonte de renda familiar.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4 — Segurado em gozo de pensão por morte que é preso.</w:t>
      </w:r>
      <w:r>
        <w:rPr>
          <w:rFonts w:ascii="EB Garamond" w:hAnsi="EB Garamond" w:cs="EB Garamond"/>
          <w:b w:val="0"/>
          <w:i w:val="0"/>
          <w:color w:val="201B16"/>
          <w:sz w:val="21"/>
          <w:lang w:val="pt-BR" w:bidi="ar-SA"/>
          <w:kern w:val="16"/>
          <w14:ligatures w14:val="standardContextual"/>
        </w:rPr>
        <w:t xml:space="preserve"> A redação do art. 80 (pós-Lei 13.846/2019) também veda o AR quando o segurado está em gozo de pensão por morte. Essa situação é menos intuitiva: o segurado que recebe pensão por morte (como dependente de outro segurado) é preso. Seus próprios dependentes não terão direito ao AR, pois a pensão por morte do segurado continua sendo paga. Na experiência dos juizados, a pensão pode ser administrada por procuração a favor dos dependentes.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5 — Segurado que recebe salário-maternidade.</w:t>
      </w:r>
      <w:r>
        <w:rPr>
          <w:rFonts w:ascii="EB Garamond" w:hAnsi="EB Garamond" w:cs="EB Garamond"/>
          <w:b w:val="0"/>
          <w:i w:val="0"/>
          <w:color w:val="201B16"/>
          <w:sz w:val="21"/>
          <w:lang w:val="pt-BR" w:bidi="ar-SA"/>
          <w:kern w:val="16"/>
          <w14:ligatures w14:val="standardContextual"/>
        </w:rPr>
        <w:t xml:space="preserve"> A segurada que está recebendo salário-maternidade e é recolhida à prisão: o art. 80 também veda o AR nessa hipótese. O SM continua sendo pago normalmente durante o período restante. Após o término do SM, se a segurada permanecer presa, poderá ser concedido o AR (verificados os demais requisitos).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 preso: evolução jurisprudencial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Antes da EC 103:</w:t>
            </w:r>
            <w:r>
              <w:rPr>
                <w:rFonts w:ascii="EB Garamond" w:hAnsi="EB Garamond" w:cs="EB Garamond"/>
                <w:b w:val="0"/>
                <w:i w:val="0"/>
                <w:color w:val="201B16"/>
                <w:sz w:val="19"/>
                <w:lang w:val="pt-BR" w:bidi="ar-SA"/>
                <w:kern w:val="16"/>
                <w14:ligatures w14:val="standardContextual"/>
              </w:rPr>
              <w:t xml:space="preserve"> O STJ e os TRFs consolidaram entendimento de que o segurado aposentado que é preso não gera auxílio-reclusão para seus dependentes (vedação do art. 80, Lei 8.213/91). Contudo, a aposentadoria permanece sendo paga ao segurado preso, podendo este, por procuração, direcionar os valores a seus dependentes.</w:t>
            </w:r>
          </w:p>
          <w:p>
            <w:pPr>
              <w:spacing w:before="0" w:after="60" w:line="247" w:lineRule="auto"/>
              <w:jc w:val="both"/>
            </w:pPr>
            <w:r>
              <w:rPr>
                <w:rFonts w:ascii="EB Garamond" w:hAnsi="EB Garamond" w:cs="EB Garamond"/>
                <w:b/>
                <w:i w:val="0"/>
                <w:color w:val="201B16"/>
                <w:sz w:val="19"/>
                <w:lang w:val="pt-BR" w:bidi="ar-SA"/>
                <w:kern w:val="16"/>
                <w14:ligatures w14:val="standardContextual"/>
              </w:rPr>
              <w:t>Após a EC 103:</w:t>
            </w:r>
            <w:r>
              <w:rPr>
                <w:rFonts w:ascii="EB Garamond" w:hAnsi="EB Garamond" w:cs="EB Garamond"/>
                <w:b w:val="0"/>
                <w:i w:val="0"/>
                <w:color w:val="201B16"/>
                <w:sz w:val="19"/>
                <w:lang w:val="pt-BR" w:bidi="ar-SA"/>
                <w:kern w:val="16"/>
                <w14:ligatures w14:val="standardContextual"/>
              </w:rPr>
              <w:t xml:space="preserve"> O art. 27, § 2º, da EC 103 prevê expressamente a possibilidade de transferência do benefício. O aposentado preso pode requerer que sua aposentadoria seja paga a seus dependentes como auxílio-reclusão. O valor transferido corresponde, em princípio, ao valor da aposentadoria, e não ao valor do AR (1 SM). Há, contudo, </w:t>
            </w:r>
            <w:r>
              <w:rPr>
                <w:rFonts w:ascii="EB Garamond" w:hAnsi="EB Garamond" w:cs="EB Garamond"/>
                <w:b/>
                <w:i w:val="0"/>
                <w:color w:val="201B16"/>
                <w:sz w:val="19"/>
                <w:lang w:val="pt-BR" w:bidi="ar-SA"/>
                <w:kern w:val="16"/>
                <w14:ligatures w14:val="standardContextual"/>
              </w:rPr>
              <w:t>controvérsia ainda não pacificada</w:t>
            </w:r>
            <w:r>
              <w:rPr>
                <w:rFonts w:ascii="EB Garamond" w:hAnsi="EB Garamond" w:cs="EB Garamond"/>
                <w:b w:val="0"/>
                <w:i w:val="0"/>
                <w:color w:val="201B16"/>
                <w:sz w:val="19"/>
                <w:lang w:val="pt-BR" w:bidi="ar-SA"/>
                <w:kern w:val="16"/>
                <w14:ligatures w14:val="standardContextual"/>
              </w:rPr>
              <w:t xml:space="preserve"> sobre eventual limitação desse montante: o dispositivo carece de regulamentação que defina se a transferência se opera integralmente ou se sujeita a teto (por exemplo, ao valor de 1 SM próprio do AR pós-EC 103, ou ao redutor da pensão por morte). Enquanto não sobrevém disciplina específica, defende-se a transferência integral com fundamento na literalidade da norma — que fala em transferir "aquele" benefício, sem ressalva de valor —, mas o ponto comporta resistência administrativa. Assim, o aposentado que recebia R$ 3.000,00 de aposentadoria pode pleitear a transferência integral desse valor aos dependentes, ciente de que a extensão exata do mecanismo permanece sujeita a definição jurisprudencial e regulamentar.</w:t>
            </w:r>
          </w:p>
          <w:p>
            <w:pPr>
              <w:spacing w:before="0" w:after="60" w:line="247" w:lineRule="auto"/>
              <w:jc w:val="both"/>
            </w:pPr>
            <w:r>
              <w:rPr>
                <w:rFonts w:ascii="EB Garamond" w:hAnsi="EB Garamond" w:cs="EB Garamond"/>
                <w:b/>
                <w:i w:val="0"/>
                <w:color w:val="201B16"/>
                <w:sz w:val="19"/>
                <w:lang w:val="pt-BR" w:bidi="ar-SA"/>
                <w:kern w:val="16"/>
                <w14:ligatures w14:val="standardContextual"/>
              </w:rPr>
              <w:t>Questão não pacificada:</w:t>
            </w:r>
            <w:r>
              <w:rPr>
                <w:rFonts w:ascii="EB Garamond" w:hAnsi="EB Garamond" w:cs="EB Garamond"/>
                <w:b w:val="0"/>
                <w:i w:val="0"/>
                <w:color w:val="201B16"/>
                <w:sz w:val="19"/>
                <w:lang w:val="pt-BR" w:bidi="ar-SA"/>
                <w:kern w:val="16"/>
                <w14:ligatures w14:val="standardContextual"/>
              </w:rPr>
              <w:t xml:space="preserve"> Se o aposentado não opta pela transferência, os dependentes podem requerer auxílio-reclusão independente? Posição majoritária: NÃO, pois a aposentadoria é mantida e pode ser administrada por procuração. O AR pressupõe a ausência de renda, que é suprida pela aposentadoria mantida.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cumulação do auxílio-reclusão com outros benefícios.</w:t>
      </w:r>
      <w:r>
        <w:rPr>
          <w:rFonts w:ascii="EB Garamond" w:hAnsi="EB Garamond" w:cs="EB Garamond"/>
          <w:b w:val="0"/>
          <w:i w:val="0"/>
          <w:color w:val="201B16"/>
          <w:sz w:val="21"/>
          <w:lang w:val="pt-BR" w:bidi="ar-SA"/>
          <w:kern w:val="16"/>
          <w14:ligatures w14:val="standardContextual"/>
        </w:rPr>
        <w:t xml:space="preserve"> A acumulação segue as regras gerais analisadas no Capítulo 20, com as seguintes particularidades: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pensão por morte:</w:t>
      </w:r>
      <w:r>
        <w:rPr>
          <w:rFonts w:ascii="EB Garamond" w:hAnsi="EB Garamond" w:cs="EB Garamond"/>
          <w:b w:val="0"/>
          <w:i w:val="0"/>
          <w:color w:val="201B16"/>
          <w:sz w:val="20"/>
          <w:lang w:val="pt-BR" w:bidi="ar-SA"/>
          <w:kern w:val="16"/>
          <w14:ligatures w14:val="standardContextual"/>
        </w:rPr>
        <w:t xml:space="preserve"> Em princípio, possível, pois são benefícios de natureza diversa (AR substitui renda do segurado preso; PM substitui renda do segurado falecido). A incidência do escalonamento do art. 24 da EC 103/2019 sobre essa acumulação é, contudo, </w:t>
      </w:r>
      <w:r>
        <w:rPr>
          <w:rFonts w:ascii="EB Garamond" w:hAnsi="EB Garamond" w:cs="EB Garamond"/>
          <w:b/>
          <w:i w:val="0"/>
          <w:color w:val="201B16"/>
          <w:sz w:val="20"/>
          <w:lang w:val="pt-BR" w:bidi="ar-SA"/>
          <w:kern w:val="16"/>
          <w14:ligatures w14:val="standardContextual"/>
        </w:rPr>
        <w:t>questão controvertida</w:t>
      </w:r>
      <w:r>
        <w:rPr>
          <w:rFonts w:ascii="EB Garamond" w:hAnsi="EB Garamond" w:cs="EB Garamond"/>
          <w:b w:val="0"/>
          <w:i w:val="0"/>
          <w:color w:val="201B16"/>
          <w:sz w:val="20"/>
          <w:lang w:val="pt-BR" w:bidi="ar-SA"/>
          <w:kern w:val="16"/>
          <w14:ligatures w14:val="standardContextual"/>
        </w:rPr>
        <w:t>: o dispositivo refere-se literalmente à acumulação de "pensão por morte" com "aposentadoria" (e entre pensões de regimes distintos), não mencionando expressamente o auxílio-reclusão. Há quem sustente a aplicação analógica do redutor — por ser o AR, no regime atual, calculado e estruturado à semelhança da pensão por morte —, e há quem a rejeite, por se tratar de norma restritiva de direito, insuscetível de interpretação ampliativa. Não há, na base consultada, repetitivo que pacifique a questão; recomendamos, por cautela, sinalizar a controvérsia na petição e subsidiariamente impugnar a aplicação automática do redutor pelo INSS. A matéria é tratada em profundidade no Cap.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BPC/LOAS:</w:t>
      </w:r>
      <w:r>
        <w:rPr>
          <w:rFonts w:ascii="EB Garamond" w:hAnsi="EB Garamond" w:cs="EB Garamond"/>
          <w:b w:val="0"/>
          <w:i w:val="0"/>
          <w:color w:val="201B16"/>
          <w:sz w:val="20"/>
          <w:lang w:val="pt-BR" w:bidi="ar-SA"/>
          <w:kern w:val="16"/>
          <w14:ligatures w14:val="standardContextual"/>
        </w:rPr>
        <w:t xml:space="preserve"> Não se trata, a rigor, de vedação legal automática de acumulação, mas de </w:t>
      </w:r>
      <w:r>
        <w:rPr>
          <w:rFonts w:ascii="EB Garamond" w:hAnsi="EB Garamond" w:cs="EB Garamond"/>
          <w:b/>
          <w:i w:val="0"/>
          <w:color w:val="201B16"/>
          <w:sz w:val="20"/>
          <w:lang w:val="pt-BR" w:bidi="ar-SA"/>
          <w:kern w:val="16"/>
          <w14:ligatures w14:val="standardContextual"/>
        </w:rPr>
        <w:t>descaracterização do requisito de miserabilidade por composição de renda</w:t>
      </w:r>
      <w:r>
        <w:rPr>
          <w:rFonts w:ascii="EB Garamond" w:hAnsi="EB Garamond" w:cs="EB Garamond"/>
          <w:b w:val="0"/>
          <w:i w:val="0"/>
          <w:color w:val="201B16"/>
          <w:sz w:val="20"/>
          <w:lang w:val="pt-BR" w:bidi="ar-SA"/>
          <w:kern w:val="16"/>
          <w14:ligatures w14:val="standardContextual"/>
        </w:rPr>
        <w:t xml:space="preserve">. O valor do auxílio-reclusão integra a renda do grupo familiar para fins de aferição do BPC (Lei 8.742/93, art. 20); a depender da composição familiar e do critério de renda per capita aplicável, esse acréscimo </w:t>
      </w:r>
      <w:r>
        <w:rPr>
          <w:rFonts w:ascii="EB Garamond" w:hAnsi="EB Garamond" w:cs="EB Garamond"/>
          <w:b/>
          <w:i w:val="0"/>
          <w:color w:val="201B16"/>
          <w:sz w:val="20"/>
          <w:lang w:val="pt-BR" w:bidi="ar-SA"/>
          <w:kern w:val="16"/>
          <w14:ligatures w14:val="standardContextual"/>
        </w:rPr>
        <w:t>pode</w:t>
      </w:r>
      <w:r>
        <w:rPr>
          <w:rFonts w:ascii="EB Garamond" w:hAnsi="EB Garamond" w:cs="EB Garamond"/>
          <w:b w:val="0"/>
          <w:i w:val="0"/>
          <w:color w:val="201B16"/>
          <w:sz w:val="20"/>
          <w:lang w:val="pt-BR" w:bidi="ar-SA"/>
          <w:kern w:val="16"/>
          <w14:ligatures w14:val="standardContextual"/>
        </w:rPr>
        <w:t xml:space="preserve"> — não necessariamente — afastar a condição de miserabilidade que o BPC exige. Assim, a incompatibilidade é casuística e econômica, e não uma proibição abstrata de cumulação. Remete-se ao Cap. 18 para o exame detido do critério de miserabilidade e das hipóteses de exclusão de rendas do cálculo.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salário-maternidade:</w:t>
      </w:r>
      <w:r>
        <w:rPr>
          <w:rFonts w:ascii="EB Garamond" w:hAnsi="EB Garamond" w:cs="EB Garamond"/>
          <w:b w:val="0"/>
          <w:i w:val="0"/>
          <w:color w:val="201B16"/>
          <w:sz w:val="20"/>
          <w:lang w:val="pt-BR" w:bidi="ar-SA"/>
          <w:kern w:val="16"/>
          <w14:ligatures w14:val="standardContextual"/>
        </w:rPr>
        <w:t xml:space="preserve"> Possível, pois são benefícios com fatos geradores e finalidades distintos.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Bolsa Família/Auxílio Brasil/benefícios assistenciais:</w:t>
      </w:r>
      <w:r>
        <w:rPr>
          <w:rFonts w:ascii="EB Garamond" w:hAnsi="EB Garamond" w:cs="EB Garamond"/>
          <w:b w:val="0"/>
          <w:i w:val="0"/>
          <w:color w:val="201B16"/>
          <w:sz w:val="20"/>
          <w:lang w:val="pt-BR" w:bidi="ar-SA"/>
          <w:kern w:val="16"/>
          <w14:ligatures w14:val="standardContextual"/>
        </w:rPr>
        <w:t xml:space="preserve"> O valor do AR é computado como renda familiar para fins de programas assistenciais, podendo afetar o enquadramento.</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14.18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apresenta particularidades processuais que exigem atenção especial do advogado nos Juizados Especiais Federais. A combinação de urgência (família desprotegida), complexidade probatória (documentação penitenciária) e questões interinstitucionais (interface INSS-Justiça Criminal) torna a litigância nessa matéria especialmente desafiadora.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Competência.</w:t>
      </w:r>
      <w:r>
        <w:rPr>
          <w:rFonts w:ascii="EB Garamond" w:hAnsi="EB Garamond" w:cs="EB Garamond"/>
          <w:b w:val="0"/>
          <w:i w:val="0"/>
          <w:color w:val="201B16"/>
          <w:sz w:val="21"/>
          <w:lang w:val="pt-BR" w:bidi="ar-SA"/>
          <w:kern w:val="16"/>
          <w14:ligatures w14:val="standardContextual"/>
        </w:rPr>
        <w:t xml:space="preserve"> A competência para ações de concessão, manutenção ou restabelecimento do auxílio-reclusão é da Justiça Federal (art. 109, I, CF), exercida pelos JEFs quando o valor da causa não exceder 60 salários-mínimos (R$ 97.260,00 em 2026). Na prática, a quase totalidade das demandas de auxílio-reclusão tramita nos JEFs, pois o valor do benefício (1 SM por mês) raramente gera valores acumulados superiores ao teto.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Prévio requerimento administrativo.</w:t>
      </w:r>
      <w:r>
        <w:rPr>
          <w:rFonts w:ascii="EB Garamond" w:hAnsi="EB Garamond" w:cs="EB Garamond"/>
          <w:b w:val="0"/>
          <w:i w:val="0"/>
          <w:color w:val="201B16"/>
          <w:sz w:val="21"/>
          <w:lang w:val="pt-BR" w:bidi="ar-SA"/>
          <w:kern w:val="16"/>
          <w14:ligatures w14:val="standardContextual"/>
        </w:rPr>
        <w:t xml:space="preserve"> O STF (Tema 350, RE 631.240) exige prévio requerimento administrativo como condição para o ajuizamento de ações previdenciárias. A regra aplica-se ao auxílio-reclusão. Contudo, nas hipóteses de indeferimento sumário ou de demora injustificada (superior a 45 dias — art. 41-A, § 5º, Lei 8.213/91), o interesse de agir resta configurado.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Tutela de urgência.</w:t>
      </w:r>
      <w:r>
        <w:rPr>
          <w:rFonts w:ascii="EB Garamond" w:hAnsi="EB Garamond" w:cs="EB Garamond"/>
          <w:b w:val="0"/>
          <w:i w:val="0"/>
          <w:color w:val="201B16"/>
          <w:sz w:val="21"/>
          <w:lang w:val="pt-BR" w:bidi="ar-SA"/>
          <w:kern w:val="16"/>
          <w14:ligatures w14:val="standardContextual"/>
        </w:rPr>
        <w:t xml:space="preserve"> O auxílio-reclusão é campo fértil para tutelas de urgência (antecipada e cautelar), dados os requisitos frequentemente preenchidos: (i) probabilidade do direito, demonstrada pela documentação de qualidade de segurado, recolhimento à prisão e dependência; (ii) perigo de dano irreparável, decorrente da supressão da fonte de renda familiar com risco alimentar imediato; e (iii) reversibilidade, possível mediante compensação com benefícios futuros.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tutela antecipada inaudita altera parte é comum e recomendável quando a documentação é robusta. O juiz federal pode determinar a implantação imediata do benefício, com intimação posterior do INSS para contestação. A irreversibilidade dos efeitos (pagamento de verba alimentar) não obsta a concessão, conforme jurisprudência consolidada do STJ e dos TRFs.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Prescrição e decadência.</w:t>
      </w:r>
      <w:r>
        <w:rPr>
          <w:rFonts w:ascii="EB Garamond" w:hAnsi="EB Garamond" w:cs="EB Garamond"/>
          <w:b w:val="0"/>
          <w:i w:val="0"/>
          <w:color w:val="201B16"/>
          <w:sz w:val="21"/>
          <w:lang w:val="pt-BR" w:bidi="ar-SA"/>
          <w:kern w:val="16"/>
          <w14:ligatures w14:val="standardContextual"/>
        </w:rPr>
        <w:t xml:space="preserve"> A prescrição quinquenal do art. 103, parágrafo único, da Lei 8.213/91 aplica-se ao auxílio-reclusão: prescrevem as parcelas vencidas há mais de 5 anos da data do ajuizamento. O fundo de direito (direito ao benefício em si) não prescreve enquanto perdurar a condição de preso, por se tratar de relação de trato sucessivo (Súmula 85/STJ). A decadência decenal do art. 103, caput, aplica-se à revisão do valor do AR concedido, não à concessão originária — tema relevante para dependentes que descobrem tardiamente o direito.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Execução de sentença e RPV.</w:t>
      </w:r>
      <w:r>
        <w:rPr>
          <w:rFonts w:ascii="EB Garamond" w:hAnsi="EB Garamond" w:cs="EB Garamond"/>
          <w:b w:val="0"/>
          <w:i w:val="0"/>
          <w:color w:val="201B16"/>
          <w:sz w:val="21"/>
          <w:lang w:val="pt-BR" w:bidi="ar-SA"/>
          <w:kern w:val="16"/>
          <w14:ligatures w14:val="standardContextual"/>
        </w:rPr>
        <w:t xml:space="preserve"> As sentenças que concedem auxílio-reclusão nos JEFs são executadas mediante Requisição de Pequeno Valor (RPV), uma vez que os valores acumulados raramente excedem 60 SM. O cálculo dos atrasados deve considerar: (i) parcelas da DIB até a efetiva implantação; (ii) correção monetária pelo IPCA-E (até EC 113/2021) ou pela SELIC (após EC 113); (iii) juros de mora na forma da lei. A tutela antecipada deferida no curso do processo gera compensação com os valores da condenação definitiva, os meses em que o dependente já recebeu por tutela são excluídos do cálculo dos atrasados.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Instrução probatória.</w:t>
      </w:r>
      <w:r>
        <w:rPr>
          <w:rFonts w:ascii="EB Garamond" w:hAnsi="EB Garamond" w:cs="EB Garamond"/>
          <w:b w:val="0"/>
          <w:i w:val="0"/>
          <w:color w:val="201B16"/>
          <w:sz w:val="21"/>
          <w:lang w:val="pt-BR" w:bidi="ar-SA"/>
          <w:kern w:val="16"/>
          <w14:ligatures w14:val="standardContextual"/>
        </w:rPr>
        <w:t xml:space="preserve"> A produção de prova no auxílio-reclusão apresenta particularidades: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Prova documental penitenciária:</w:t>
      </w:r>
      <w:r>
        <w:rPr>
          <w:rFonts w:ascii="EB Garamond" w:hAnsi="EB Garamond" w:cs="EB Garamond"/>
          <w:b w:val="0"/>
          <w:i w:val="0"/>
          <w:color w:val="201B16"/>
          <w:sz w:val="20"/>
          <w:lang w:val="pt-BR" w:bidi="ar-SA"/>
          <w:kern w:val="16"/>
          <w14:ligatures w14:val="standardContextual"/>
        </w:rPr>
        <w:t xml:space="preserve"> A certidão de recolhimento, o atestado carcerário e a declaração de regime prisional são documentos essenciais. O juiz pode oficiar diretamente o estabelecimento penal para obtenção de informações (nome do segurado, data da prisão, regime, eventuais fugas ou progressões).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Prova de dependência:</w:t>
      </w:r>
      <w:r>
        <w:rPr>
          <w:rFonts w:ascii="EB Garamond" w:hAnsi="EB Garamond" w:cs="EB Garamond"/>
          <w:b w:val="0"/>
          <w:i w:val="0"/>
          <w:color w:val="201B16"/>
          <w:sz w:val="20"/>
          <w:lang w:val="pt-BR" w:bidi="ar-SA"/>
          <w:kern w:val="16"/>
          <w14:ligatures w14:val="standardContextual"/>
        </w:rPr>
        <w:t xml:space="preserve"> Especialmente para companheiras, a prova testemunhal é frequentemente necessária. A oitiva de testemunhas nos JEFs pode ser combinada com documentação indireta (visitação ao preso, correspondências, filhos em comum).</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Prova de renda:</w:t>
      </w:r>
      <w:r>
        <w:rPr>
          <w:rFonts w:ascii="EB Garamond" w:hAnsi="EB Garamond" w:cs="EB Garamond"/>
          <w:b w:val="0"/>
          <w:i w:val="0"/>
          <w:color w:val="201B16"/>
          <w:sz w:val="20"/>
          <w:lang w:val="pt-BR" w:bidi="ar-SA"/>
          <w:kern w:val="16"/>
          <w14:ligatures w14:val="standardContextual"/>
        </w:rPr>
        <w:t xml:space="preserve"> O CNIS é a principal fonte para aferição da renda do segurado. Em caso de inconsistências ou omissões, a retificação do CNIS pode ser realizada incidentalmente no processo.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Competência: JEF × Vara Federal × Justiça Estadual</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Competência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Concessão/restabelecimento do AR (valor ≤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JEF</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Concessão/restabelecimento do AR (valor &gt;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Vara Federal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valor do AR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JEF (se valor ≤ 60 SM)</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Conversão AR → pensão por morte</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JEF (se valor ≤ 60 SM)</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Questões penais (regime, progressão, fuga)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Vara de Execuções Penais (Justiça Estadual ou Federal)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Mandado de segurança contra ato do INSS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Vara Federal (não JEF)</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JEF NÃO pode interferir em questões penais (regime prisional, progressão). Se a discussão envolver o regime prisional, o JEF deve utilizar como prova a decisão do juízo da execução penal, não pode, por si, determinar o regime.</w:t>
            </w:r>
          </w:p>
          <w:p>
            <w:pPr>
              <w:spacing w:before="0" w:after="60" w:line="247" w:lineRule="auto"/>
              <w:jc w:val="both"/>
            </w:pPr>
            <w:r>
              <w:rPr>
                <w:rFonts w:ascii="EB Garamond" w:hAnsi="EB Garamond" w:cs="EB Garamond"/>
                <w:b/>
                <w:i w:val="0"/>
                <w:color w:val="201B16"/>
                <w:sz w:val="19"/>
                <w:lang w:val="pt-BR" w:bidi="ar-SA"/>
                <w:kern w:val="16"/>
                <w14:ligatures w14:val="standardContextual"/>
              </w:rPr>
              <w:t>Valor da causa no AR:</w:t>
            </w:r>
            <w:r>
              <w:rPr>
                <w:rFonts w:ascii="EB Garamond" w:hAnsi="EB Garamond" w:cs="EB Garamond"/>
                <w:b w:val="0"/>
                <w:i w:val="0"/>
                <w:color w:val="201B16"/>
                <w:sz w:val="19"/>
                <w:lang w:val="pt-BR" w:bidi="ar-SA"/>
                <w:kern w:val="16"/>
                <w14:ligatures w14:val="standardContextual"/>
              </w:rPr>
              <w:t xml:space="preserve"> - Prestações vencidas (da DIB até o ajuizamento) + 12 prestações vincendas - Exemplo: preso há 8 meses, AR de R$ 1.621,00 → (8 × R$ 1.621,00) + (12 × R$ 1.621,00) = R$ 32.420,00 → JEF competente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Tutela de urgência: irreversibilidade e natureza alimentar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dos TRFs é consistente na concessão de tutela antecipada para implantação imediata do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TRF3, 7ª Turma:</w:t>
            </w:r>
            <w:r>
              <w:rPr>
                <w:rFonts w:ascii="EB Garamond" w:hAnsi="EB Garamond" w:cs="EB Garamond"/>
                <w:b w:val="0"/>
                <w:i w:val="0"/>
                <w:color w:val="201B16"/>
                <w:sz w:val="19"/>
                <w:lang w:val="pt-BR" w:bidi="ar-SA"/>
                <w:kern w:val="16"/>
                <w14:ligatures w14:val="standardContextual"/>
              </w:rPr>
              <w:t xml:space="preserve"> "A natureza alimentar do auxílio-reclusão autoriza a concessão de tutela antecipada, pois a demora na prestação jurisdicional priva a família do segurado preso de meios de subsistência, configurando perigo de dano irreparável."</w:t>
            </w:r>
          </w:p>
          <w:p>
            <w:pPr>
              <w:spacing w:before="0" w:after="60" w:line="247" w:lineRule="auto"/>
              <w:jc w:val="both"/>
            </w:pPr>
            <w:r>
              <w:rPr>
                <w:rFonts w:ascii="EB Garamond" w:hAnsi="EB Garamond" w:cs="EB Garamond"/>
                <w:b/>
                <w:i w:val="0"/>
                <w:color w:val="201B16"/>
                <w:sz w:val="19"/>
                <w:lang w:val="pt-BR" w:bidi="ar-SA"/>
                <w:kern w:val="16"/>
                <w14:ligatures w14:val="standardContextual"/>
              </w:rPr>
              <w:t>TRF4, Turma Regional de Uniformização:</w:t>
            </w:r>
            <w:r>
              <w:rPr>
                <w:rFonts w:ascii="EB Garamond" w:hAnsi="EB Garamond" w:cs="EB Garamond"/>
                <w:b w:val="0"/>
                <w:i w:val="0"/>
                <w:color w:val="201B16"/>
                <w:sz w:val="19"/>
                <w:lang w:val="pt-BR" w:bidi="ar-SA"/>
                <w:kern w:val="16"/>
                <w14:ligatures w14:val="standardContextual"/>
              </w:rPr>
              <w:t xml:space="preserve"> "A reversibilidade dos efeitos da antecipação de tutela, nos benefícios previdenciários de natureza alimentar, deve ser compreendida de forma mitigada, pois os valores pagos destinam-se à sobrevivência do beneficiário."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Pedido 0507883-32.2017.4.05.8400:</w:t>
            </w:r>
            <w:r>
              <w:rPr>
                <w:rFonts w:ascii="EB Garamond" w:hAnsi="EB Garamond" w:cs="EB Garamond"/>
                <w:b w:val="0"/>
                <w:i w:val="0"/>
                <w:color w:val="201B16"/>
                <w:sz w:val="19"/>
                <w:lang w:val="pt-BR" w:bidi="ar-SA"/>
                <w:kern w:val="16"/>
                <w14:ligatures w14:val="standardContextual"/>
              </w:rPr>
              <w:t xml:space="preserve"> "Em matéria de auxílio-reclusão, o perigo de dano é presumido quando comprovada a dependência econômica e a ausência de outra fonte de renda, considerando que a privação de liberdade do segurado impossibilita o sustento da família."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Sempre requerer tutela antecipada no AR. A jurisprudência é amplamente favorável, e a demora na prestação jurisdicional gera danos reais e imediatos aos dependentes.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14.19 Questões especiais e controvérsias emergentes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suscita diversas questões que transcendem a aplicação ordinária do benefício. Essas "questões especiais" refletem a complexidade da interseção entre o sistema previdenciário e o sistema penal, agravada pelas transformações sociais e normativas dos últimos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Morte do segurado preso: conversão automática em pensão por morte.</w:t>
      </w:r>
      <w:r>
        <w:rPr>
          <w:rFonts w:ascii="EB Garamond" w:hAnsi="EB Garamond" w:cs="EB Garamond"/>
          <w:b w:val="0"/>
          <w:i w:val="0"/>
          <w:color w:val="201B16"/>
          <w:sz w:val="21"/>
          <w:lang w:val="pt-BR" w:bidi="ar-SA"/>
          <w:kern w:val="16"/>
          <w14:ligatures w14:val="standardContextual"/>
        </w:rPr>
        <w:t xml:space="preserve"> A conversão AR → PM opera-se automaticamente na data do óbito (art. 80, parágrafo único, Lei 8.213/91), conforme examinado na seção 14.16, item 2, supra. Registre-se que a conversão pode alterar o valor: o AR pós-EC 103 é de 1 SM, mas a PM segue regras próprias de cálculo (60% + 10% por dependente adicional — v. Cap. 19), podendo resultar em valor superior ou inferior.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Segurada presa e salário-maternidade.</w:t>
      </w:r>
      <w:r>
        <w:rPr>
          <w:rFonts w:ascii="EB Garamond" w:hAnsi="EB Garamond" w:cs="EB Garamond"/>
          <w:b w:val="0"/>
          <w:i w:val="0"/>
          <w:color w:val="201B16"/>
          <w:sz w:val="21"/>
          <w:lang w:val="pt-BR" w:bidi="ar-SA"/>
          <w:kern w:val="16"/>
          <w14:ligatures w14:val="standardContextual"/>
        </w:rPr>
        <w:t xml:space="preserve"> A segurada recolhida à prisão que dá à luz tem direito ao salário-maternidade (art. 71, Lei 8.213/91). A questão é se o salário-maternidade substitui ou se acumula com eventual auxílio-reclusão que estivesse sendo pago aos dependentes de outro segurado preso (situação rara, mas possível). Em princípio, não há vedação à acumulação, pois os benefícios têm fatos geradores, titulares e finalidades distintos (ver Cap. 13, seção 13.14).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MEI preso.</w:t>
      </w:r>
      <w:r>
        <w:rPr>
          <w:rFonts w:ascii="EB Garamond" w:hAnsi="EB Garamond" w:cs="EB Garamond"/>
          <w:b w:val="0"/>
          <w:i w:val="0"/>
          <w:color w:val="201B16"/>
          <w:sz w:val="21"/>
          <w:lang w:val="pt-BR" w:bidi="ar-SA"/>
          <w:kern w:val="16"/>
          <w14:ligatures w14:val="standardContextual"/>
        </w:rPr>
        <w:t xml:space="preserve"> O Microempreendedor Individual (MEI) que é recolhido à prisão gera direito ao auxílio-reclusão para seus dependentes, desde que: (a) estivesse em dia com as contribuições no momento da prisão (ou dentro do período de graça); (b) sua renda se enquadre como baixa renda; e (c) cumpra a carência de 24 contribuições (no regime pós-EC 103). A particularidade é que o MEI contribui com 5% do SM (alíquota reduzida), o que pode gerar dúvida sobre a contagem dessas contribuições para fins de carência do AR. A resposta é afirmativa </w:t>
      </w:r>
      <w:r>
        <w:rPr>
          <w:rFonts w:ascii="EB Garamond" w:hAnsi="EB Garamond" w:cs="EB Garamond"/>
          <w:b/>
          <w:i w:val="0"/>
          <w:color w:val="201B16"/>
          <w:sz w:val="21"/>
          <w:lang w:val="pt-BR" w:bidi="ar-SA"/>
          <w:kern w:val="16"/>
          <w14:ligatures w14:val="standardContextual"/>
        </w:rPr>
        <w:t>para a carência do auxílio-reclusão</w:t>
      </w:r>
      <w:r>
        <w:rPr>
          <w:rFonts w:ascii="EB Garamond" w:hAnsi="EB Garamond" w:cs="EB Garamond"/>
          <w:b w:val="0"/>
          <w:i w:val="0"/>
          <w:color w:val="201B16"/>
          <w:sz w:val="21"/>
          <w:lang w:val="pt-BR" w:bidi="ar-SA"/>
          <w:kern w:val="16"/>
          <w14:ligatures w14:val="standardContextual"/>
        </w:rPr>
        <w:t xml:space="preserve">: a carência é contagem de meses (art. 24, Lei 8.213/91), e cada competência recolhida pelo MEI, ainda que pela alíquota reduzida, integra essa contagem. Cumpre, todavia, evitar a generalização: a contribuição reduzida do MEI/baixa renda (5% ou 11% do SM, art. 21, § 2º, Lei 8.212/91) </w:t>
      </w:r>
      <w:r>
        <w:rPr>
          <w:rFonts w:ascii="EB Garamond" w:hAnsi="EB Garamond" w:cs="EB Garamond"/>
          <w:b/>
          <w:i w:val="0"/>
          <w:color w:val="201B16"/>
          <w:sz w:val="21"/>
          <w:lang w:val="pt-BR" w:bidi="ar-SA"/>
          <w:kern w:val="16"/>
          <w14:ligatures w14:val="standardContextual"/>
        </w:rPr>
        <w:t>não</w:t>
      </w:r>
      <w:r>
        <w:rPr>
          <w:rFonts w:ascii="EB Garamond" w:hAnsi="EB Garamond" w:cs="EB Garamond"/>
          <w:b w:val="0"/>
          <w:i w:val="0"/>
          <w:color w:val="201B16"/>
          <w:sz w:val="21"/>
          <w:lang w:val="pt-BR" w:bidi="ar-SA"/>
          <w:kern w:val="16"/>
          <w14:ligatures w14:val="standardContextual"/>
        </w:rPr>
        <w:t xml:space="preserve"> confere acesso, sem complementação, aos benefícios que exigem </w:t>
      </w: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 notadamente a aposentadoria por tempo de contribuição —, salvo se o segurado complementar o recolhimento na forma do art. 21, § 3º, da Lei 8.212/91 (alíquota complementar para atingir os 20%). Em síntese: para a carência do AR, a contribuição do MEI computa normalmente; para a aposentadoria por tempo de contribuição, exige complementação.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Preso estrangeiro.</w:t>
      </w:r>
      <w:r>
        <w:rPr>
          <w:rFonts w:ascii="EB Garamond" w:hAnsi="EB Garamond" w:cs="EB Garamond"/>
          <w:b w:val="0"/>
          <w:i w:val="0"/>
          <w:color w:val="201B16"/>
          <w:sz w:val="21"/>
          <w:lang w:val="pt-BR" w:bidi="ar-SA"/>
          <w:kern w:val="16"/>
          <w14:ligatures w14:val="standardContextual"/>
        </w:rPr>
        <w:t xml:space="preserve"> O segurado estrangeiro recolhido à prisão no Brasil gera direito ao auxílio-reclusão para seus dependentes, desde que mantivesse vínculo com o RGPS (como empregado, por exemplo) e preenchesse os demais requisitos. A nacionalidade é irrelevante para o direito previdenciário. Contudo, se os dependentes residem no exterior, a operacionalização do pagamento pode apresentar dificuldades práticas. Acordos internacionais de previdência social (analisados no Cap. 5) podem ser relevantes quando o segurado estrangeiro tem contribuições em ambos os países.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Trabalho prisional e auxílio-reclusão.</w:t>
      </w:r>
      <w:r>
        <w:rPr>
          <w:rFonts w:ascii="EB Garamond" w:hAnsi="EB Garamond" w:cs="EB Garamond"/>
          <w:b w:val="0"/>
          <w:i w:val="0"/>
          <w:color w:val="201B16"/>
          <w:sz w:val="21"/>
          <w:lang w:val="pt-BR" w:bidi="ar-SA"/>
          <w:kern w:val="16"/>
          <w14:ligatures w14:val="standardContextual"/>
        </w:rPr>
        <w:t xml:space="preserve"> O preso que trabalha durante a reclusão (atividade laborativa dentro do estabelecimento penal ou trabalho externo no regime semiaberto) aufere remuneração. Essa remuneração não afeta o auxílio-reclusão dos dependentes, pois: (a) a renda relevante é a do momento do recolhimento à prisão (Tema 896/STJ), não a posterior; e (b) a remuneração do trabalho prisional, que por lei não pode ser inferior a 3/4 do salário-mínimo (art. 29, LEP — piso, e não teto), não se confunde com a renda que o segurado auferia quando livre.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Indulto e comutação.</w:t>
      </w:r>
      <w:r>
        <w:rPr>
          <w:rFonts w:ascii="EB Garamond" w:hAnsi="EB Garamond" w:cs="EB Garamond"/>
          <w:b w:val="0"/>
          <w:i w:val="0"/>
          <w:color w:val="201B16"/>
          <w:sz w:val="21"/>
          <w:lang w:val="pt-BR" w:bidi="ar-SA"/>
          <w:kern w:val="16"/>
          <w14:ligatures w14:val="standardContextual"/>
        </w:rPr>
        <w:t xml:space="preserve"> A concessão de indulto (extinção da pena) ou comutação (redução da pena) pelo Presidente da República pode afetar o auxílio-reclusão. O indulto pleno acarreta a soltura do segurado e, consequentemente, a cessação do AR. A comutação, se resultar em progressão ao regime aberto, cessa o AR no regime pós-EC 103. Se a comutação mantiver o segurado em regime fechado ou semiaberto, o AR permanece inalterado.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Detração penal e auxílio-reclusão.</w:t>
      </w:r>
      <w:r>
        <w:rPr>
          <w:rFonts w:ascii="EB Garamond" w:hAnsi="EB Garamond" w:cs="EB Garamond"/>
          <w:b w:val="0"/>
          <w:i w:val="0"/>
          <w:color w:val="201B16"/>
          <w:sz w:val="21"/>
          <w:lang w:val="pt-BR" w:bidi="ar-SA"/>
          <w:kern w:val="16"/>
          <w14:ligatures w14:val="standardContextual"/>
        </w:rPr>
        <w:t xml:space="preserve"> A detração (art. 42, CP), cômputo do tempo de prisão provisória na pena definitiva, não afeta o auxílio-reclusão, pois o benefício é devido durante todo o período de efetivo recolhimento, independentemente do cômputo para fins penais.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preso que contribui como facultativo.</w:t>
      </w:r>
      <w:r>
        <w:rPr>
          <w:rFonts w:ascii="EB Garamond" w:hAnsi="EB Garamond" w:cs="EB Garamond"/>
          <w:b w:val="0"/>
          <w:i w:val="0"/>
          <w:color w:val="201B16"/>
          <w:sz w:val="21"/>
          <w:lang w:val="pt-BR" w:bidi="ar-SA"/>
          <w:kern w:val="16"/>
          <w14:ligatures w14:val="standardContextual"/>
        </w:rPr>
        <w:t xml:space="preserve"> Durante a reclusão, o segurado que não exerça atividade remunerada que o filie obrigatoriamente ao RGPS pode contribuir como segurado facultativo (art. 13 da Lei 8.213/91, regulamentado pelo art. 11, § 1º, e pelo art. 116, § 3º, do Decreto 3.048/99). Essas contribuições são relevantes para: (i) contagem de tempo de contribuição para futura aposentadoria; (ii) manutenção ativa do CNIS; e (iii) eventual comprovação de carência para benefícios futuros. Na rotina previdenciária, é raro que presos contribuam, dada a vulnerabilidade econômica, mas a possibilidade existe e deve ser orientada pelo advogado em casos estratégicos.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Dependente menor sob guarda ou tutela.</w:t>
      </w:r>
      <w:r>
        <w:rPr>
          <w:rFonts w:ascii="EB Garamond" w:hAnsi="EB Garamond" w:cs="EB Garamond"/>
          <w:b w:val="0"/>
          <w:i w:val="0"/>
          <w:color w:val="201B16"/>
          <w:sz w:val="21"/>
          <w:lang w:val="pt-BR" w:bidi="ar-SA"/>
          <w:kern w:val="16"/>
          <w14:ligatures w14:val="standardContextual"/>
        </w:rPr>
        <w:t xml:space="preserve"> O menor sob guarda ou tutela do segurado preso é dependente para fins de auxílio-reclusão, aplicando-se as mesmas regras da pensão por morte (Cap. 19). A prova de guarda ou tutela exige decisão judicial. Menores em acolhimento institucional que dependiam economicamente do segurado antes da prisão: situação não prevista expressamente, mas passível de enquadramento por interpretação extensiva.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Prescrição do auxílio-reclusão.</w:t>
      </w:r>
      <w:r>
        <w:rPr>
          <w:rFonts w:ascii="EB Garamond" w:hAnsi="EB Garamond" w:cs="EB Garamond"/>
          <w:b w:val="0"/>
          <w:i w:val="0"/>
          <w:color w:val="201B16"/>
          <w:sz w:val="21"/>
          <w:lang w:val="pt-BR" w:bidi="ar-SA"/>
          <w:kern w:val="16"/>
          <w14:ligatures w14:val="standardContextual"/>
        </w:rPr>
        <w:t xml:space="preserve"> V. §14.18, subseção "Prescrição e decadência", supra.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Auxílio-reclusão e execução penal por acordo de não persecução penal (ANPP).</w:t>
      </w:r>
      <w:r>
        <w:rPr>
          <w:rFonts w:ascii="EB Garamond" w:hAnsi="EB Garamond" w:cs="EB Garamond"/>
          <w:b w:val="0"/>
          <w:i w:val="0"/>
          <w:color w:val="201B16"/>
          <w:sz w:val="21"/>
          <w:lang w:val="pt-BR" w:bidi="ar-SA"/>
          <w:kern w:val="16"/>
          <w14:ligatures w14:val="standardContextual"/>
        </w:rPr>
        <w:t xml:space="preserve"> O ANPP (art. 28-A, CPP, incluído pela Lei 13.964/2019) não implica recolhimento à prisão, pois é celebrado antes do oferecimento da denúncia e não envolve privação de liberdade. Logo, não gera auxílio-reclusão. Situação diversa é a transação penal (art. 76, Lei 9.099/95), que igualmente não envolve prisão.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Cumprimento de medida socioeducativa.</w:t>
      </w:r>
      <w:r>
        <w:rPr>
          <w:rFonts w:ascii="EB Garamond" w:hAnsi="EB Garamond" w:cs="EB Garamond"/>
          <w:b w:val="0"/>
          <w:i w:val="0"/>
          <w:color w:val="201B16"/>
          <w:sz w:val="21"/>
          <w:lang w:val="pt-BR" w:bidi="ar-SA"/>
          <w:kern w:val="16"/>
          <w14:ligatures w14:val="standardContextual"/>
        </w:rPr>
        <w:t xml:space="preserve"> O adolescente que cumpre medida socioeducativa de internação (art. 121, ECA) não é segurado do RGPS (salvo se exercia atividade remunerada com vínculo formal antes da internação, hipótese raríssima). Logo, a internação socioeducativa geralmente não gera auxílio-reclusão. Contudo, se o menor de 16 a 18 anos era aprendiz com carteira assinada (segurado empregado) e é internado, seus dependentes teoricamente teriam direito, situação excepcionalíssima.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Recambiamento e transferência entre estados.</w:t>
      </w:r>
      <w:r>
        <w:rPr>
          <w:rFonts w:ascii="EB Garamond" w:hAnsi="EB Garamond" w:cs="EB Garamond"/>
          <w:b w:val="0"/>
          <w:i w:val="0"/>
          <w:color w:val="201B16"/>
          <w:sz w:val="21"/>
          <w:lang w:val="pt-BR" w:bidi="ar-SA"/>
          <w:kern w:val="16"/>
          <w14:ligatures w14:val="standardContextual"/>
        </w:rPr>
        <w:t xml:space="preserve"> O segurado transferido de um estabelecimento penal para outro, seja no mesmo estado ou entre estados (recambiamento), permanece recolhido à prisão durante todo o percurso. O AR não é interrompido pela transferência. Contudo, o atestado carcerário trimestral deve ser obtido do novo estabelecimento após a transferência, o que pode gerar atrasos práticos. O advogado deve acompanhar transferências e garantir que o estabelecimento de destino emita tempestivamente o atestado.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Pandemia e auxílio-reclusão.</w:t>
      </w:r>
      <w:r>
        <w:rPr>
          <w:rFonts w:ascii="EB Garamond" w:hAnsi="EB Garamond" w:cs="EB Garamond"/>
          <w:b w:val="0"/>
          <w:i w:val="0"/>
          <w:color w:val="201B16"/>
          <w:sz w:val="21"/>
          <w:lang w:val="pt-BR" w:bidi="ar-SA"/>
          <w:kern w:val="16"/>
          <w14:ligatures w14:val="standardContextual"/>
        </w:rPr>
        <w:t xml:space="preserve"> Durante a pandemia de COVID-19, diversas decisões judiciais concederam prisão domiciliar humanitária a presos de grupos de risco. O TRF4 reconheceu que a prisão domiciliar concedida por motivos humanitários não cessa o AR, pois o regime prisional permanece inalterado (o preso continua juridicamente em regime fechado ou semiaberto). Essa jurisprudência pode ser invocada analogicamente em futuras emergências sanitárias ou humanitárias.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Preso estrangeiro e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estrangeiro que trabalha regularmente no Brasil e contribui para o RGPS é segurado obrigatório. Se recolhido à prisão, seus dependentes têm direito ao auxílio-reclusão em igualdade de condições com os brasileiros.</w:t>
            </w:r>
          </w:p>
          <w:p>
            <w:pPr>
              <w:spacing w:before="0" w:after="60" w:line="247" w:lineRule="auto"/>
              <w:jc w:val="both"/>
            </w:pPr>
            <w:r>
              <w:rPr>
                <w:rFonts w:ascii="EB Garamond" w:hAnsi="EB Garamond" w:cs="EB Garamond"/>
                <w:b/>
                <w:i w:val="0"/>
                <w:color w:val="201B16"/>
                <w:sz w:val="19"/>
                <w:lang w:val="pt-BR" w:bidi="ar-SA"/>
                <w:kern w:val="16"/>
                <w14:ligatures w14:val="standardContextual"/>
              </w:rPr>
              <w:t>Pontos de atenção:</w:t>
            </w:r>
            <w:r>
              <w:rPr>
                <w:rFonts w:ascii="EB Garamond" w:hAnsi="EB Garamond" w:cs="EB Garamond"/>
                <w:b w:val="0"/>
                <w:i w:val="0"/>
                <w:color w:val="201B16"/>
                <w:sz w:val="19"/>
                <w:lang w:val="pt-BR" w:bidi="ar-SA"/>
                <w:kern w:val="16"/>
                <w14:ligatures w14:val="standardContextual"/>
              </w:rPr>
              <w:t xml:space="preserve"> - Verificar se o estrangeiro mantinha vínculo formal (CTPS assinada, PIS/PASEP) - Dependentes no exterior: pagamento via acordo internacional ou procuração a representante no Brasil - Segurado com dupla cidadania: aplica-se a legislação brasileira se o vínculo era com o RGPS - Deportação após cumprimento da pena: o AR cessa com a soltura, mas eventuais valores atrasados permanecem devidos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Morte do segurado preso: conversão automática AR → PM</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 legal — art. 80, parágrafo único, da Lei 8.213/91:</w:t>
            </w:r>
            <w:r>
              <w:rPr>
                <w:rFonts w:ascii="EB Garamond" w:hAnsi="EB Garamond" w:cs="EB Garamond"/>
                <w:b w:val="0"/>
                <w:i w:val="0"/>
                <w:color w:val="201B16"/>
                <w:sz w:val="19"/>
                <w:lang w:val="pt-BR" w:bidi="ar-SA"/>
                <w:kern w:val="16"/>
                <w14:ligatures w14:val="standardContextual"/>
              </w:rPr>
              <w:t xml:space="preserve"> falecendo o segurado durante a reclusão, o auxílio-reclusão converte-se em pensão por morte, automaticamente e a partir da data do óbito, sem necessidade de novo requerimento administrativo. A conversão decorre diretamente do texto legal, e não de tese repetitiva específica; a jurisprudência de instância ordinária é apenas confirmatória do comando estatutário.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TRF1, AC 0022658-41.2014.4.01.9199:</w:t>
            </w:r>
            <w:r>
              <w:rPr>
                <w:rFonts w:ascii="EB Garamond" w:hAnsi="EB Garamond" w:cs="EB Garamond"/>
                <w:b w:val="0"/>
                <w:i w:val="0"/>
                <w:color w:val="201B16"/>
                <w:sz w:val="19"/>
                <w:lang w:val="pt-BR" w:bidi="ar-SA"/>
                <w:kern w:val="16"/>
                <w14:ligatures w14:val="standardContextual"/>
              </w:rPr>
              <w:t xml:space="preserve"> "A exigência do INSS de novo requerimento administrativo para conversão do auxílio-reclusão em pensão por morte viola o art. 80, parágrafo único, da Lei 8.213/91, que expressamente prevê a conversão automática."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Pedido 0502819-72.2019.4.05.8312:</w:t>
            </w:r>
            <w:r>
              <w:rPr>
                <w:rFonts w:ascii="EB Garamond" w:hAnsi="EB Garamond" w:cs="EB Garamond"/>
                <w:b w:val="0"/>
                <w:i w:val="0"/>
                <w:color w:val="201B16"/>
                <w:sz w:val="19"/>
                <w:lang w:val="pt-BR" w:bidi="ar-SA"/>
                <w:kern w:val="16"/>
                <w14:ligatures w14:val="standardContextual"/>
              </w:rPr>
              <w:t xml:space="preserve"> "Os dependentes que já recebiam auxílio-reclusão não podem ser penalizados com a interrupção do benefício pela morte do segurado. A conversão em pensão por morte é direito líquido e certo, exercível independentemente de provocação administrativa."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Se o INSS interromper o pagamento após a morte do segurado preso, ajuizar mandado de segurança ou ação no JEF com tutela antecipada para garantir a continuidade da proteção.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14.20 Síntese e quadros práticos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a despeito de seu baixo impacto orçamentário, é benefício de altíssima complexidade jurídica, especialmente após a EC 103/2019. A coexistência de dois regimes jurídicos distintos (pré e pós-EC 103), a interface com o direito penal (regimes prisionais, progressão, livramento condicional) e a carga probatória peculiar (documentação penitenciária, prova de dependência em contexto de vulnerabilidade) exigem do advogado previdenciarista domínio técnico aprofundado e sensibilidade social.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Tabela-resumo: comparativo entre regimes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 antigo (pré-EC 103)</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 novo (pós-EC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Vigência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 gerador antes de 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 gerador a partir de 13/11/2019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Base constitucional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201, IV, CF (EC 20/1998)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201, IV e § 5º, CF (EC 103/2019)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Sem carência específica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24 contribuições mensais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prisional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Qualquer (fechado, semiaberto,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Apenas regime fechado (art. 80) — semiaberto: controvérsia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Critério baixa renda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Último salário de contribuição ≤ limite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Média 12 últimos salários ≤ limite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Limite baixa renda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 (aplica-se o da época)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R$ 1.906,04 (2025); valor do exercício pela Portaria MPS/MF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Valor do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Proporcional ao salário de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(R$ 1.621,00 em 2026)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Dependentes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Classes do art. 16, Lei 8.213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Classes do art. 16, Lei 8.213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Manutenção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carcerário trimestral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carcerário trimestral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por fuga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Suspensão (regulamento)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 suspensão × cessação (TRU/4ª Região)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por progressão ao 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80: cessação / CF: controvérsia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por progressão ao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obrigatória (vedação constitucional)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em PM por óbito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Automática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Automática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aposentado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Vedado (art. 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Opção de transferência (art. 27, § 2º, EC 103)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i w:val="0"/>
          <w:color w:val="201B16"/>
          <w:sz w:val="21"/>
          <w:lang w:val="pt-BR" w:bidi="ar-SA"/>
          <w:kern w:val="16"/>
          <w14:ligatures w14:val="standardContextual"/>
        </w:rPr>
        <w:t>abela: fatos geradores e situações específicas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Gera AR?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em flagrante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provisória = fato gerador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preventiva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Independe de condenação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Independe de condenação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por sentença transitada (fechado)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Situação mais comum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por sentença transitada (semiaberto)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 SIM (veda só aberto) / Lei: NÃO (art. 80: só fechado)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em regime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constitucional expressa (art. 201, § 5º)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domiciliar (substitutiva do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jurídico = aberto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domiciliar (substitutiva da preventiva)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Posição majoritária: 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Monitoração eletrônica (alternativa à prisão)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é recolhimento efetivo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Monitoração eletrônica (semiaberto + tornozeleira)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permanece semiaberto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Livramento condicional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 cessa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Equivale a soltura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Indulto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 cessa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Extinção da pena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Saída temporária (semiaberto)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(mantém)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descaracteriza o regime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luxograma decisório para auxílio-reclusão (regime pós-EC 103)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segurado está efetivamente recolhido à prisão?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2</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O segurado está em regime fechado ou semiaberto?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(regime aberto, prisão domiciliar substitutiva, monitoração alternativa)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O segurado tinha qualidade de segurado na data do recolhimento?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4</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O segurado cumpriu carência de 24 contribuições (ou 12, pela regra da metade)?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 (avaliar tese de inconstitucionalidade)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val="0"/>
          <w:i w:val="0"/>
          <w:color w:val="201B16"/>
          <w:sz w:val="20"/>
          <w:lang w:val="pt-BR" w:bidi="ar-SA"/>
          <w:kern w:val="16"/>
          <w14:ligatures w14:val="standardContextual"/>
        </w:rPr>
        <w:t>A média dos 12 últimos salários do segurado era ≤ ao limite do exercício (R$ 1.906,04 em 2025)?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6</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val="0"/>
          <w:i w:val="0"/>
          <w:color w:val="201B16"/>
          <w:sz w:val="20"/>
          <w:lang w:val="pt-BR" w:bidi="ar-SA"/>
          <w:kern w:val="16"/>
          <w14:ligatures w14:val="standardContextual"/>
        </w:rPr>
        <w:t>O requerente é dependente do segurado (art. 16, Lei 8.213)?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SIM → </w:t>
      </w:r>
      <w:r>
        <w:rPr>
          <w:rFonts w:ascii="EB Garamond" w:hAnsi="EB Garamond" w:cs="EB Garamond"/>
          <w:b/>
          <w:i w:val="0"/>
          <w:color w:val="201B16"/>
          <w:sz w:val="20"/>
          <w:lang w:val="pt-BR" w:bidi="ar-SA"/>
          <w:kern w:val="16"/>
          <w14:ligatures w14:val="standardContextual"/>
        </w:rPr>
        <w:t>DIREITO AO AR RECONHECIDO</w:t>
      </w:r>
      <w:r>
        <w:rPr>
          <w:rFonts w:ascii="EB Garamond" w:hAnsi="EB Garamond" w:cs="EB Garamond"/>
          <w:b w:val="0"/>
          <w:i w:val="0"/>
          <w:color w:val="201B16"/>
          <w:sz w:val="20"/>
          <w:lang w:val="pt-BR" w:bidi="ar-SA"/>
          <w:kern w:val="16"/>
          <w14:ligatures w14:val="standardContextual"/>
        </w:rPr>
        <w:t xml:space="preserve"> → Valor: R$ 1.621,00 (1 SM)</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 advogado previdenciarista —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Antes do requerimento administrativo:</w:t>
            </w:r>
            <w:r>
              <w:rPr>
                <w:rFonts w:ascii="EB Garamond" w:hAnsi="EB Garamond" w:cs="EB Garamond"/>
                <w:b w:val="0"/>
                <w:i w:val="0"/>
                <w:color w:val="201B16"/>
                <w:sz w:val="19"/>
                <w:lang w:val="pt-BR" w:bidi="ar-SA"/>
                <w:kern w:val="16"/>
                <w14:ligatures w14:val="standardContextual"/>
              </w:rPr>
              <w:t xml:space="preserve"> - [ ] Identificar a data do recolhimento à prisão (determina o regime jurídico) - [ ] Obter certidão de recolhimento com indicação do regime prisional - [ ] Consultar CNIS do segurado (qualidade de segurado + contribuições) - [ ] Verificar carência: 24 contribuições (ou 12 pela regra da metade) - [ ] Verificar média dos 12 últimos salários de contribuição (limite de baixa renda: R$ 1.906,04 em 2025; valor do exercício pela Portaria MPS/MF) - [ ] Reunir documentação de dependência (casamento, nascimento, união estável) - [ ] Requerer no prazo de 90 dias (para retroação da DIB)</w:t>
            </w:r>
          </w:p>
          <w:p>
            <w:pPr>
              <w:spacing w:before="0" w:after="60" w:line="247" w:lineRule="auto"/>
              <w:jc w:val="both"/>
            </w:pPr>
            <w:r>
              <w:rPr>
                <w:rFonts w:ascii="EB Garamond" w:hAnsi="EB Garamond" w:cs="EB Garamond"/>
                <w:b/>
                <w:i w:val="0"/>
                <w:color w:val="201B16"/>
                <w:sz w:val="19"/>
                <w:lang w:val="pt-BR" w:bidi="ar-SA"/>
                <w:kern w:val="16"/>
                <w14:ligatures w14:val="standardContextual"/>
              </w:rPr>
              <w:t>Se indeferido pelo INSS:</w:t>
            </w:r>
            <w:r>
              <w:rPr>
                <w:rFonts w:ascii="EB Garamond" w:hAnsi="EB Garamond" w:cs="EB Garamond"/>
                <w:b w:val="0"/>
                <w:i w:val="0"/>
                <w:color w:val="201B16"/>
                <w:sz w:val="19"/>
                <w:lang w:val="pt-BR" w:bidi="ar-SA"/>
                <w:kern w:val="16"/>
                <w14:ligatures w14:val="standardContextual"/>
              </w:rPr>
              <w:t xml:space="preserve"> - [ ] Analisar o motivo do indeferimento (CNIS, renda, carência, regime, dependência) - [ ] Verificar se há erro no CNIS (vínculos omitidos, contribuições não registradas) - [ ] Avaliar se a regra da metade (art. 27-A) resolve a questão de carência - [ ] Preparar ação no JEF com pedido de tutela antecipada - [ ] Documentação para tutela: certidão de prisão + CNIS + prova de dependência + declaração de hipossuficiência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Durante a manutenção:</w:t>
            </w:r>
            <w:r>
              <w:rPr>
                <w:rFonts w:ascii="EB Garamond" w:hAnsi="EB Garamond" w:cs="EB Garamond"/>
                <w:b w:val="0"/>
                <w:i w:val="0"/>
                <w:color w:val="201B16"/>
                <w:sz w:val="19"/>
                <w:lang w:val="pt-BR" w:bidi="ar-SA"/>
                <w:kern w:val="16"/>
                <w14:ligatures w14:val="standardContextual"/>
              </w:rPr>
              <w:t xml:space="preserve"> - [ ] Lembrar o cliente de apresentar atestado carcerário a cada 90 dias - [ ] Monitorar progressão de regime (cessação automática se regime aberto) - [ ] Em caso de fuga: orientar sobre suspensão e restabelecimento - [ ] Em caso de óbito do preso: garantir conversão automática em pensão por morte</w:t>
            </w:r>
          </w:p>
          <w:p>
            <w:pPr>
              <w:spacing w:before="0" w:after="60" w:line="247" w:lineRule="auto"/>
              <w:jc w:val="both"/>
            </w:pPr>
            <w:r>
              <w:rPr>
                <w:rFonts w:ascii="EB Garamond" w:hAnsi="EB Garamond" w:cs="EB Garamond"/>
                <w:b/>
                <w:i w:val="0"/>
                <w:color w:val="201B16"/>
                <w:sz w:val="19"/>
                <w:lang w:val="pt-BR" w:bidi="ar-SA"/>
                <w:kern w:val="16"/>
                <w14:ligatures w14:val="standardContextual"/>
              </w:rPr>
              <w:t>Referências cruzadas neste livro:</w:t>
            </w:r>
            <w:r>
              <w:rPr>
                <w:rFonts w:ascii="EB Garamond" w:hAnsi="EB Garamond" w:cs="EB Garamond"/>
                <w:b w:val="0"/>
                <w:i w:val="0"/>
                <w:color w:val="201B16"/>
                <w:sz w:val="19"/>
                <w:lang w:val="pt-BR" w:bidi="ar-SA"/>
                <w:kern w:val="16"/>
                <w14:ligatures w14:val="standardContextual"/>
              </w:rPr>
              <w:t xml:space="preserve"> - Dependentes: Cap. 2 - Carência e regra da metade: Cap. 3, seção 3.2 - Contribuições (MEI, CI, facultativo): Cap. 4 - Tempo de contribuição e CNIS: Cap. 5 - BPC como alternativa: Cap. 18 - Pensão por morte (conversão): Cap. 19 - Acumulação de benefícios: Cap. 20 - Prescrição e decadência: Cap. 21 - Procedimento nos JEFs: Cap. 23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uadro de jurisprudência consolidada</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Tribunal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Tese/Ementa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Efeito prático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Baixa renda: segurado, não dependentes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 (Tema 89)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Renda aferida é do segurado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Afasta indeferimento por renda do dependente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Momento da aferição (pré-MP 871)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(Tema 896)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Ausência de renda = baixa renda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Desempregado = renda zero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Flexibilização da renda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(Tema 1162)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Pré-MP 871: possível / Pós: vedado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Renda ínfima acima do limite → flexibiliza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provisória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 TRFs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Gera direito ao AR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Independe de condenação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Monitoração eletrônica (pré-2019)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 (Tema 357)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 permanece no semiaberto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tempus regit actum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Fuga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TRU/4ª Região (2023)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(não suspensão)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Nova concessão na recaptura, lei vigente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Livramento condicional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 o AR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Novo recolhimento = novo fato gerador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AR → PM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 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Automática, sem novo requerimento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não pode exigir procedimento formal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domiciliar (fechado/semiaberto)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(REsp 1.672.295)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 mantido se regime ≠ aberto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Critério: impossibilidade de trabalhar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 24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TRFs (divergência)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Constitucionalidade debatida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Arguir tese subsidiária + regra da metade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alores de referência 2026</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Item</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Salário-mínimo (valor do AR pós-EC 103)</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Limite de baixa renda para AR (média 12 meses)*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1.906,04</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do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97.260,00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Contribuição mínima MEI (5%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81,05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Contribuição mínima facultativo simplificado (11%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178,31</w:t>
            </w:r>
          </w:p>
        </w:tc>
      </w:tr>
    </w:tbl>
    <w:p>
      <w:pPr>
        <w:spacing w:before="0" w:after="80" w:line="240" w:lineRule="auto"/>
      </w:pPr>
    </w:p>
    <w:p>
      <w:pPr>
        <w:spacing w:before="0" w:after="70" w:line="259" w:lineRule="auto"/>
        <w:jc w:val="both"/>
      </w:pPr>
      <w:r>
        <w:rPr>
          <w:rFonts w:ascii="EB Garamond" w:hAnsi="EB Garamond" w:cs="EB Garamond"/>
          <w:b w:val="0"/>
          <w:i w:val="0"/>
          <w:color w:val="201B16"/>
          <w:sz w:val="21"/>
          <w:lang w:val="pt-BR" w:bidi="ar-SA"/>
          <w:kern w:val="16"/>
          <w14:ligatures w14:val="standardContextual"/>
        </w:rPr>
        <w:t>\* Limite de baixa renda fixado para 2025 (Portaria Interministerial MPS/MF n. 6/2025), único valor oficialmente consolidado. Para fatos geradores de 2026, aplica-se o montante da portaria do exercício, reajustado pelos índices dos benefícios do RGPS (art. 27, § 1º, da EC 103/2019), conforme a referência única estabelecida na seção 14.1.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Perspectivas e tendências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auxílio-reclusão caminha para maior restritividade. A EC 103/2019 reduziu drasticamente o universo de beneficiários potenciais ao exigir carência de 24 contribuições e excluir o regime aberto. A combinação dessas restrições com o perfil socioeconômico da população carcerária brasileira, predominantemente jovem, informal e de baixa escolaridade, tende a tornar o benefício cada vez mais residual.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dos JEFs, espera-se o aumento da litigiosidade em torno de três eixos: (i) constitucionalidade da carência de 24 contribuições; (ii) efeitos da monitoração eletrônica e da prisão domiciliar; e (iii) aplicação da regra de transição (regime antigo vs. Novo) para presos cuja reclusão se iniciou antes de 13/11/2019 e se prolonga após essa data. Essas controvérsias provavelmente chegarão ao STF e ao STJ nos próximos anos, exigindo do advogado previdenciarista atenção permanente à evolução jurisprudencial.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com o direito penal também se intensifica. As recentes alterações na LEP (Pacote Anticrime, Lei 13.964/2019) e as discussões sobre monitoração eletrônica, prisão domiciliar e regime semiaberto têm reflexos diretos no auxílio-reclusão, exigindo do operador do Direito Previdenciário conhecimento sólido de ambos os ramos.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fim, é necessário registrar a importância da advocacia proativa no auxílio-reclusão. Diferentemente de outros benefícios previdenciários, em que o próprio segurado pode acompanhar o processo, no auxílio-reclusão o segurado está preso e seus dependentes frequentemente pertencem às camadas mais vulneráveis da população, com baixa escolaridade, limitado acesso à informação jurídica e dificuldades de deslocamento até as agências do INSS. O advogado previdenciarista, e especialmente a Defensoria Pública da União nos JEFs, desempenha papel decisivo para garantir que o direito constitucional dos dependentes seja efetivamente materializado, superando as barreiras burocráticas, informacionais e estigmatizantes que historicamente cercam este benefício.</w:t>
      </w:r>
    </w:p>
    <w:p>
      <w:pPr>
        <w:sectPr>
          <w:headerReference w:type="default" r:id="rId153"/>
          <w:headerReference w:type="even" r:id="rId154"/>
          <w:footerReference w:type="default" r:id="rId155"/>
          <w:footerReference w:type="even" r:id="rId156"/>
          <w:headerReference w:type="first" r:id="rId157"/>
          <w:footerReference w:type="first" r:id="rId15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15</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Auxílio-Acidente e Salário-Família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(art. 86, Lei n. 8.213/91) é o único benefício de natureza indenizatória do Regime Geral de Previdência Social. Enquanto os demais benefícios previdenciários substituem a renda do segurado em situações de incapacidade, idade avançada, maternidade ou reclusão, o auxílio-acidente compensa o segurado pela redução permanente de sua capacidade laborativa, permitindo-lhe continuar exercendo atividade remunerada concomitantemente ao recebimento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remoto do auxílio-acidente encontra-se no art. 201, inciso I, da Constituição Federal de 1988, que estabelece a cobertura previdenciária para eventos de doença, invalidez, morte e idade avançada. A proteção contra os efeitos residuais de acidentes, sequelas que, embora não impeçam o trabalho, reduzem a capacidade do segurado, insere-se no âmbito mais amplo da proteção social contra contingências que afetem a capacidade laborativa. O auxílio-acidente materializa a dimensão indenizatória da previdência social, reconhecendo que a redução parcial e permanente da capacidade para o trabalho constitui contingência merecedora de proteção, ainda que o segurado permaneça em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relevância prática do auxílio-acidente nos Juizados Especiais Federais é expressiva. Embora sua concessão administrativa pelo INSS seja relativamente baixa — em grande medida porque a autarquia tende a negar pedidos fundados em acidentes de qualquer natureza, exigindo nexo acidentário laboral —, a judicialização do benefício é significativa. As controvérsias que cercam o auxílio-acidente são múltiplas e de elevada complexidade: a definição do conceito de "acidente de qualquer natureza" (art. 86, caput), a delimitação entre redução parcial e incapacidade total, a questão da competência jurisdicional (Justiça Federal versus Justiça Estadual), as regras de acumulação com aposentadoria e com outros benefícios, e o impacto da Emenda Constitucional n. 103/2019 sobre o cálculo do benefício são apenas algumas das questões que demandam do magistrado e do advogado domínio técnico aprofundado.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examina o auxílio-acidente em todas as suas dimensões: fundamento normativo, evolução legislativa, natureza jurídica, requisitos de concessão, segurados beneficiários, cálculo, acumulação, competência jurisdicional e aspectos processuais nos JEFs. A análise incorpora a jurisprudência consolidada do STJ, especialmente o Tema 862, as Súmulas 44 e 507, e as edições 198 e 199 da Jurisprudência em Teses, e da TNU, com destaque para os Temas 269, 315 e 322, além das posições doutrinárias dos principais autores de referência.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contra os efeitos residuais de acidentes percorreu caminho legislativo tortuoso até alcançar a configuração atual. A compreensão dessa trajetória é indispensável para interpretar corretamente o regime jurídico vigente, especialmente as regras de direito intertemporal que ainda produzem efeitos práticos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6.367, de 19 de outubro de 1976, que antecedeu a Lei n. 8.213/91 na disciplina dos benefícios acidentários, previa o auxílio-acidente exclusivamente para acidentes do trabalho, em três graus: 30%, 40% e 60% do salário de contribuição, conforme a extensão da redução da capacidade laborativa. O benefício era vitalício e acumulável com a aposentadoria — características que seriam progressivamente restringidas pela legislação posterior.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em sua redação original, promoveu avanço significativo ao ampliar o fato gerador do auxílio-acidente para "acidente de qualquer natureza" — expressão que rompe com a vinculação exclusiva ao acidente do trabalho e abrange acidentes domésticos, de trânsito, esportivos e quaisquer outros que resultem em sequelas redutoras da capacidade. A redação original manteve, contudo, os três percentuais diferenciados (30%, 40% e 60%) e o caráter vitalício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 de 28 de abril de 1995, unificou o percentual do auxílio-acidente em 50% do salário-de-benefício, eliminando a gradação anterior. A mudança simplificou o cálculo, mas gerou controvérsia sobre a aplicação retroativa da majoração para beneficiários que recebiam percentuais inferiores. O STJ pacificou o tema na edição 198 da Jurisprudência em Teses, afastando a devolução das diferenças recebidas de boa-fé — tese cuja redação e alcance são examinados na seção 15.21.6, ao tratar da irrepetibilidade dos valores percebidos de boa-fé.</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Medida Provisória n. 1.596-14, de 10 de novembro de 1997, convertida na Lei n. 9.528, de 10 de dezembro de 1997, operou a alteração mais impactante no regime do auxílio-acidente. A nova redação do art. 86, §2º, vedou expressamente a acumulação do auxílio-acidente com qualquer aposentadoria e estabeleceu que o benefício seria devido "até a véspera do início de qualquer aposentadoria". O marco temporal de 11 de novembro de 1997, data da publicação da MP 1.596-14, tornou-se referência incontornável para a análise de direitos adquiridos, como consolidado na Súmula 507 do STJ. Convém, desde já, distinguir os dois marcos que orientam a matéria, para evitar confusão recorrente: a </w:t>
      </w:r>
      <w:r>
        <w:rPr>
          <w:rFonts w:ascii="EB Garamond" w:hAnsi="EB Garamond" w:cs="EB Garamond"/>
          <w:b w:val="0"/>
          <w:i/>
          <w:color w:val="201B16"/>
          <w:sz w:val="21"/>
          <w:lang w:val="pt-BR" w:bidi="ar-SA"/>
          <w:kern w:val="16"/>
          <w14:ligatures w14:val="standardContextual"/>
        </w:rPr>
        <w:t>vedação</w:t>
      </w:r>
      <w:r>
        <w:rPr>
          <w:rFonts w:ascii="EB Garamond" w:hAnsi="EB Garamond" w:cs="EB Garamond"/>
          <w:b w:val="0"/>
          <w:i w:val="0"/>
          <w:color w:val="201B16"/>
          <w:sz w:val="21"/>
          <w:lang w:val="pt-BR" w:bidi="ar-SA"/>
          <w:kern w:val="16"/>
          <w14:ligatures w14:val="standardContextual"/>
        </w:rPr>
        <w:t xml:space="preserve"> de acúmulo incide sobre as lesões ocorridas a partir de 11/11/1997 (dia da publicação, em diante), ao passo que a Súmula 507 </w:t>
      </w:r>
      <w:r>
        <w:rPr>
          <w:rFonts w:ascii="EB Garamond" w:hAnsi="EB Garamond" w:cs="EB Garamond"/>
          <w:b w:val="0"/>
          <w:i/>
          <w:color w:val="201B16"/>
          <w:sz w:val="21"/>
          <w:lang w:val="pt-BR" w:bidi="ar-SA"/>
          <w:kern w:val="16"/>
          <w14:ligatures w14:val="standardContextual"/>
        </w:rPr>
        <w:t>admite</w:t>
      </w:r>
      <w:r>
        <w:rPr>
          <w:rFonts w:ascii="EB Garamond" w:hAnsi="EB Garamond" w:cs="EB Garamond"/>
          <w:b w:val="0"/>
          <w:i w:val="0"/>
          <w:color w:val="201B16"/>
          <w:sz w:val="21"/>
          <w:lang w:val="pt-BR" w:bidi="ar-SA"/>
          <w:kern w:val="16"/>
          <w14:ligatures w14:val="standardContextual"/>
        </w:rPr>
        <w:t xml:space="preserve"> o acúmulo quando a lesão ocorreu até 10/11/1997, véspera da publicação. São marcos coerentes — anterioridade e posterioridade ao mesmo dia —, e não datas conflitantes (o ponto é retomado na seção 15.13).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mesma Lei n. 9.528/97 acrescentou o §4º ao art. 86, disciplinando especificamente a concessão de auxílio-acidente por perda auditiva, exigindo cumulativamente: reconhecimento do nexo causal entre o trabalho e a doença, e comprovação de redução ou perda da capacidade para o trabalho habitual. Esse dispositivo endureceu os requisitos para a hipótese de disacusia, sem, contudo, revogar a Súmula 44 do STJ, que permanece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Complementar n. 150, de 1º de junho de 2015, incluiu o empregado doméstico entre os segurados beneficiários do auxílio-acidente, corrigindo exclusão historicamente criticada pela doutrina. A exclusão do empregado doméstico do auxílio-acidente era incompatível com a proteção constitucional conferida à categoria após a EC 72/2013, de modo que a LC 150/2015 representou adequação normativa tardia, mas necessária.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n. 103, de 12 de novembro de 2019, não alterou diretamente o art. 86 da Lei n. 8.213/91, mas impactou o cálculo do auxílio-acidente ao modificar a fórmula do salário-de-benefício (o ponto é retomado, com o detalhamento do direito intertemporal, na seção 15.19 deste capítulo; para o tratamento completo da evolução do cálculo do salário-de-benefício no RGPS, v. Cap. 16). Na prática, a inclusão de todos os salários de contribuição desde julho de 1994 na média aritmética (não mais apenas os 80% maiores) tende a reduzir o valor do auxílio-acidente para segurados com trajetória contributiva irregular.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 Natureza jurídica: benefício indenizatório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benefícios substitutivos e benefícios indenizatórios constitui o eixo de compreensão do auxílio-acidente e de suas regras peculiares. Os benefícios substitutivos, aposentadorias, auxílio por incapacidade temporária, salário-maternidade, destinam-se a substituir a renda do segurado em situações que o privam, total ou parcialmente, de sua capacidade de auferir rendimentos pelo trabalho. O auxílio-acidente, ao contrário, não substitui a renda: indeniza o segurado pela redução permanente de sua capacidade laborativa, permitindo-lhe continuar trabalhando e recebendo remuneração.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natureza indenizatória explica várias características que distinguem o auxílio-acidente dos demais benefícios previdenciários. A mais visível é a compatibilidade com o exercício de atividade remunerada — o art. 86, §2º, da Lei n. 8.213/91 é expresso ao dispor que o benefício será devido "independentemente de qualquer remuneração ou rendimento auferido pelo acidentado". O próprio percentual de 50% do salário-de-benefício reflete essa finalidade compensatória: não se pretende substituir integralmente a renda, mas compensar a perda funcional. Soma-se a isso o fato de o valor do auxílio-acidente integrar o salário de contribuição para o cálculo dos benefícios futuros (art. 31 da Lei n. 8.213/91), de modo que o período de seu recebimento não prejudica — antes, costuma favorecer — o cálculo da aposentadoria vindoura.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Dessa natureza indenizatória extraem-se consequências processuais relevantes, bem apontadas por Castro e Lazzari (2025): a fixação da data de início do benefício não depende de cessação da atividade laborativa, e a prova pericial deve aferir a redução da capacidade — não a incapacidade total — para o trabalho habitualmente exercido.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Ibrahim (2025) sublinha que essa feição indenizatória singulariza o auxílio-acidente no rol de benefícios do RGPS: por não se destinar a substituir rendimentos, mas a compensar perda funcional permanente, ele convive com a remuneração do trabalho e, justamente por isso, recebeu da lei tratamento próprio nas regras de acumulação. Convém precisar, todavia, que essa natureza compensatória não retira o auxílio-acidente das bases de cálculo previdenciárias: ele integra o salário de contribuição para o cálculo de aposentadorias futuras (art. 31, examinado na seção 15.12) e, quando acumulado com pensão por morte, submete-se ao escalonamento do art. 24 da EC 103/2019 (seções 15.13 e 15.19). O que distingue o benefício, portanto, não é uma suposta imunidade às bases de cálculo, mas a compatibilidade com a renda do trabalho e o regime peculiar de acumulação que dela decorre.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15.4 Fato gerador: consolidação das lesões com redução da 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 gerador do auxílio-acidente, conforme o art. 86, caput, da Lei n. 8.213/91, exige a presença simultânea de três elementos: (a) acidente de qualquer natureza; (b) consolidação das lesões; e (c) sequelas que impliquem redução da capacidade para o trabalho habitualmente exercido.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Acidente de qualquer natureza.</w:t>
      </w:r>
      <w:r>
        <w:rPr>
          <w:rFonts w:ascii="EB Garamond" w:hAnsi="EB Garamond" w:cs="EB Garamond"/>
          <w:b w:val="0"/>
          <w:i w:val="0"/>
          <w:color w:val="201B16"/>
          <w:sz w:val="21"/>
          <w:lang w:val="pt-BR" w:bidi="ar-SA"/>
          <w:kern w:val="16"/>
          <w14:ligatures w14:val="standardContextual"/>
        </w:rPr>
        <w:t xml:space="preserve"> A expressão "acidente de qualquer natureza" é mais ampla que "acidente do trabalho" (art. 19) e abrange todo evento súbito e traumático, de origem exógena, que cause lesão ao segurado. A TNU, no Tema 269 (PEDILEF 0031628-86.2017.4.02.5054/ES, j. 05/05/2022), fixou tese definindo o conceito: "O conceito de acidente de qualquer natureza, para os fins do art. 86 da Lei 8.213/91 (auxílio-acidente), consiste em evento súbito e de origem traumática, por exposição a agentes exógenos físicos, químicos ou biológicos, ressalvados os casos de acidente do trabalho típicos ou por equiparação, caracterizados na forma dos arts. 19 a 21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do Tema 269 é restritiva: exclui do conceito de "acidente de qualquer natureza" as doenças degenerativas, as condições inerentes ao envelhecimento e as enfermidades sem origem traumática. Assim, um segurado que desenvolve artrose cervical progressiva sem relação com qualquer trauma não faz jus ao auxílio-acidente por "acidente de qualquer natureza", embora possa fazer jus ao benefício se a condição configurar doença profissional ou do trabalho (arts. 20-21), hipótese em que a competência será da Justiça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Consolidação das lesões.</w:t>
      </w:r>
      <w:r>
        <w:rPr>
          <w:rFonts w:ascii="EB Garamond" w:hAnsi="EB Garamond" w:cs="EB Garamond"/>
          <w:b w:val="0"/>
          <w:i w:val="0"/>
          <w:color w:val="201B16"/>
          <w:sz w:val="21"/>
          <w:lang w:val="pt-BR" w:bidi="ar-SA"/>
          <w:kern w:val="16"/>
          <w14:ligatures w14:val="standardContextual"/>
        </w:rPr>
        <w:t xml:space="preserve"> A consolidação é o momento em que as lesões atingem estabilidade clínica — não há mais evolução esperada, seja para melhora, seja para piora. A consolidação distingue-se da cura: o segurado pode ter lesões consolidadas (estáveis) que resultam em sequelas permanentes. Na prática, o momento da consolidação é aferido pela perícia médica e corresponde, na maior parte dos casos, à cessação do auxílio por incapacidade temporária — momento em que o INSS ou o juiz reconhece que o segurado recuperou a capacidade para o trabalho, ainda que com sequelas.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Redução da capacidade para o trabalho habitual.</w:t>
      </w:r>
      <w:r>
        <w:rPr>
          <w:rFonts w:ascii="EB Garamond" w:hAnsi="EB Garamond" w:cs="EB Garamond"/>
          <w:b w:val="0"/>
          <w:i w:val="0"/>
          <w:color w:val="201B16"/>
          <w:sz w:val="21"/>
          <w:lang w:val="pt-BR" w:bidi="ar-SA"/>
          <w:kern w:val="16"/>
          <w14:ligatures w14:val="standardContextual"/>
        </w:rPr>
        <w:t xml:space="preserve"> O elemento central é a redução, não a perda total, da capacidade para o trabalho que o segurado habitualmente exercia. A lei exige: (i) que haja redução efetiva (não meramente potencial); (ii) que essa redução se refira à atividade habitual do segurado; e (iii) que a redução seja permanente (consolidada). Não se exige que o segurado esteja impedido de trabalhar, ao contrário, o auxílio-acidente pressupõe que ele pode e deve continuar trabalhando, mas com capacidade diminuída.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"redução da capacidade" (auxílio-acidente) e "incapacidade" (auxílio por incapacidade temporária ou aposentadoria por incapacidade permanente) é essencial. Se o segurado está incapaz para o trabalho, o benefício devido é o auxílio por incapacidade temporária ou a aposentadoria por incapacidade permanente, não o auxílio-acidente. O auxílio-acidente pressupõe capacidade laborativa residual, ainda que reduzida.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15.5 Segurados beneficiários e exclusões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18, §1º, da Lei n. 8.213/91 restringe o auxílio-acidente a determinadas categorias de segurados. São beneficiários: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w:t>
      </w:r>
      <w:r>
        <w:rPr>
          <w:rFonts w:ascii="EB Garamond" w:hAnsi="EB Garamond" w:cs="EB Garamond"/>
          <w:b w:val="0"/>
          <w:i w:val="0"/>
          <w:color w:val="201B16"/>
          <w:sz w:val="21"/>
          <w:lang w:val="pt-BR" w:bidi="ar-SA"/>
          <w:kern w:val="16"/>
          <w14:ligatures w14:val="standardContextual"/>
        </w:rPr>
        <w:t xml:space="preserve"> (art. 11, I): a categoria mais numerosa e que gera o maior volume de auxílios-acidente, tanto na via administrativa quanto na judicial.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Empregado doméstico</w:t>
      </w:r>
      <w:r>
        <w:rPr>
          <w:rFonts w:ascii="EB Garamond" w:hAnsi="EB Garamond" w:cs="EB Garamond"/>
          <w:b w:val="0"/>
          <w:i w:val="0"/>
          <w:color w:val="201B16"/>
          <w:sz w:val="21"/>
          <w:lang w:val="pt-BR" w:bidi="ar-SA"/>
          <w:kern w:val="16"/>
          <w14:ligatures w14:val="standardContextual"/>
        </w:rPr>
        <w:t xml:space="preserve"> (art. 11, II): incluído pela Lei Complementar n. 150/2015, que equiparou o empregado doméstico aos demais empregados para fins de proteção acidentária. Antes da LC 150/2015, o empregado doméstico era excluído do auxílio-acidente — exclusão amplamente criticada pela doutrina como inconstitucional.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Trabalhador avulso</w:t>
      </w:r>
      <w:r>
        <w:rPr>
          <w:rFonts w:ascii="EB Garamond" w:hAnsi="EB Garamond" w:cs="EB Garamond"/>
          <w:b w:val="0"/>
          <w:i w:val="0"/>
          <w:color w:val="201B16"/>
          <w:sz w:val="21"/>
          <w:lang w:val="pt-BR" w:bidi="ar-SA"/>
          <w:kern w:val="16"/>
          <w14:ligatures w14:val="standardContextual"/>
        </w:rPr>
        <w:t xml:space="preserve"> (art. 11, VI): segurado que presta serviço sem vínculo empregatício a diversas empresas, com intermediação obrigatória do órgão gestor de mão de obra (OGMO) ou sindicato.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Segurado especial</w:t>
      </w:r>
      <w:r>
        <w:rPr>
          <w:rFonts w:ascii="EB Garamond" w:hAnsi="EB Garamond" w:cs="EB Garamond"/>
          <w:b w:val="0"/>
          <w:i w:val="0"/>
          <w:color w:val="201B16"/>
          <w:sz w:val="21"/>
          <w:lang w:val="pt-BR" w:bidi="ar-SA"/>
          <w:kern w:val="16"/>
          <w14:ligatures w14:val="standardContextual"/>
        </w:rPr>
        <w:t xml:space="preserve"> (art. 11, VII): o trabalhador rural em regime de economia familiar, o pescador artesanal, o indígena e demais categorias do inciso VII. O segurado especial faz jus ao auxílio-acidente independentemente de contribuições facultativas — direito que o TNU reafirmou no Tema 322 ao determinar a inclusão dos valores de auxílio-acidente no cálculo da aposentadoria por idade rural. Registre-se, desde logo, que a dispensa de contribuição facultativa não significa que esta seja relevante para o valor do benefício: na ausência de recolhimento facultativo, o auxílio-acidente do segurado especial é calculado sobre um salário-mínimo, resultando em prestação equivalente a meio salário-mínimo (a sistemática é detalhada na seção 15.14).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Segurados excluídos:</w:t>
      </w:r>
      <w:r>
        <w:rPr>
          <w:rFonts w:ascii="EB Garamond" w:hAnsi="EB Garamond" w:cs="EB Garamond"/>
          <w:b w:val="0"/>
          <w:i w:val="0"/>
          <w:color w:val="201B16"/>
          <w:sz w:val="21"/>
          <w:lang w:val="pt-BR" w:bidi="ar-SA"/>
          <w:kern w:val="16"/>
          <w14:ligatures w14:val="standardContextual"/>
        </w:rPr>
        <w:t xml:space="preserve"> O contribuinte individual (art. 11, V) e o segurado facultativo (art. 13) não têm direito ao auxílio-acidente. A exclusão decorre da literalidade do art. 18, §1º, que limita o rol de beneficiários. A razão frequentemente invocada é que essas categorias não mantêm relação de subordinação que justifique a proteção acidentária, argumento que a doutrina minoritária contesta, sustentando violação ao princípio da universalidade de cobertura (art. 194, parágrafo único, I, CF). Horvath Júnior (2022) critica a exclusão, assinalando que o princípio da universalidade deveria alcançar todas as categorias de segurados, independentemente da natureza do vínculo. Reconhecemos a força do argumento de </w:t>
      </w:r>
      <w:r>
        <w:rPr>
          <w:rFonts w:ascii="EB Garamond" w:hAnsi="EB Garamond" w:cs="EB Garamond"/>
          <w:b w:val="0"/>
          <w:i/>
          <w:color w:val="201B16"/>
          <w:sz w:val="21"/>
          <w:lang w:val="pt-BR" w:bidi="ar-SA"/>
          <w:kern w:val="16"/>
          <w14:ligatures w14:val="standardContextual"/>
        </w:rPr>
        <w:t>lege ferenda</w:t>
      </w:r>
      <w:r>
        <w:rPr>
          <w:rFonts w:ascii="EB Garamond" w:hAnsi="EB Garamond" w:cs="EB Garamond"/>
          <w:b w:val="0"/>
          <w:i w:val="0"/>
          <w:color w:val="201B16"/>
          <w:sz w:val="21"/>
          <w:lang w:val="pt-BR" w:bidi="ar-SA"/>
          <w:kern w:val="16"/>
          <w14:ligatures w14:val="standardContextual"/>
        </w:rPr>
        <w:t>, mas, no direito posto, a restrição é inequívoca: enquanto não sobrevier alteração legislativa ou pronunciamento vinculante dos tribunais superiores, o contribuinte individual e o facultativo permanecem fora do alcance do benefício, cabendo ao magistrado dos JEFs aplicar a vedação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TRF4 tem posição consolidada pela constitucionalidade da exclusão do contribuinte individual: "Não tem direito ao auxílio-acidente o contribuinte individual, ante a expressa exclusão legal prevista no art. 18, §1º, da Lei n. 8.213/91." A questão, contudo, não está pacificada no STJ ou no STF em sede de recurso repetitivo ou repercussão geral, o que deixa margem para decisões divergentes nos JEFs.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15.6 Dispensa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independe de carência (art. 26, I, da Lei n. 8.213/91 — v. Seção 3.3.1 para o tratamento completo da dispensa de carência). A dispensa é coerente com a natureza do benefício: a ocorrência de acidente é evento imprevisível, incompatível com a exigência de período contributivo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dispensa de carência não significa dispensa de qualidade de segurado. Para fazer jus ao auxílio-acidente, o segurado deve estar filiado ao RGPS e manter a qualidade de segurado na data do acidente, conforme as regras do art. 15 da Lei n. 8.213/91 (período de graça), analisadas no Capítulo 3.</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15.7 Acidente de qualquer natureza: acidente típico, de trajeto e doença ocupacional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correta classificação do evento que origina o auxílio-acidente é decisiva para a definição da competência jurisdicional e do regime jurídico aplicável. O sistema legal distingue três categorias: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Acidente do trabalho típico (art. 19).</w:t>
      </w:r>
      <w:r>
        <w:rPr>
          <w:rFonts w:ascii="EB Garamond" w:hAnsi="EB Garamond" w:cs="EB Garamond"/>
          <w:b w:val="0"/>
          <w:i w:val="0"/>
          <w:color w:val="201B16"/>
          <w:sz w:val="21"/>
          <w:lang w:val="pt-BR" w:bidi="ar-SA"/>
          <w:kern w:val="16"/>
          <w14:ligatures w14:val="standardContextual"/>
        </w:rPr>
        <w:t xml:space="preserve"> É o acidente que ocorre pelo exercício do trabalho a serviço de empresa ou empregador doméstico, provocando lesão corporal ou perturbação funcional. Gera o auxílio-acidente acidentário (espécie B94 no sistema do INSS) e é de competência da Justiça Estadual (art. 109, I, CF; Súmulas 15/STJ e 501/STF).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Acidente do trabalho por equiparação (arts. 20-21).</w:t>
      </w:r>
      <w:r>
        <w:rPr>
          <w:rFonts w:ascii="EB Garamond" w:hAnsi="EB Garamond" w:cs="EB Garamond"/>
          <w:b w:val="0"/>
          <w:i w:val="0"/>
          <w:color w:val="201B16"/>
          <w:sz w:val="21"/>
          <w:lang w:val="pt-BR" w:bidi="ar-SA"/>
          <w:kern w:val="16"/>
          <w14:ligatures w14:val="standardContextual"/>
        </w:rPr>
        <w:t xml:space="preserve"> Incluem as doenças profissionais (produzidas pelo exercício do trabalho peculiar a determinada atividade — Anexo II do Decreto 3.048/99), as doenças do trabalho (adquiridas em função de condições especiais do trabalho), e os acidentes de trajeto, entre outras hipóteses. O regime jurídico é o mesmo do acidente típico: competência da Justiça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Acidente de qualquer natureza (art. 86, caput).</w:t>
      </w:r>
      <w:r>
        <w:rPr>
          <w:rFonts w:ascii="EB Garamond" w:hAnsi="EB Garamond" w:cs="EB Garamond"/>
          <w:b w:val="0"/>
          <w:i w:val="0"/>
          <w:color w:val="201B16"/>
          <w:sz w:val="21"/>
          <w:lang w:val="pt-BR" w:bidi="ar-SA"/>
          <w:kern w:val="16"/>
          <w14:ligatures w14:val="standardContextual"/>
        </w:rPr>
        <w:t xml:space="preserve"> Abrange todo acidente que não se enquadre nas hipóteses dos arts. 19 a 21: acidentes domésticos (queda em escada, queimadura), acidentes de trânsito fora do trajeto trabalho-residência, acidentes esportivos, agressões não vinculadas ao trabalho, entre outros. Gera o auxílio-acidente previdenciário (espécie B36 no sistema do INSS) e é de competência da Justiça Federal e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Competência Jurisdicional</w:t>
            </w:r>
            <w:r>
              <w:rPr>
                <w:rFonts w:ascii="EB Garamond" w:hAnsi="EB Garamond" w:cs="EB Garamond"/>
                <w:b w:val="0"/>
                <w:i w:val="0"/>
                <w:color w:val="201B16"/>
                <w:sz w:val="19"/>
                <w:lang w:val="pt-BR" w:bidi="ar-SA"/>
                <w:kern w:val="16"/>
                <w14:ligatures w14:val="standardContextual"/>
              </w:rPr>
              <w:t xml:space="preserve"> A definição da competência depende da causa de pedir e do pedido: se o segurado alega acidente do trabalho ou doença ocupacional (arts. 19-21), a competência é da Justiça Estadual, ainda que a ação seja contra o INSS. Se alega acidente de qualquer outra natureza (art. 86), a competência é da Justiça Federal/JEF. O juiz deve analisar a petição inicial para definir a competência, não pode alterar a qualificação jurídica do acidente para fins de remessa. Na prática dos JEFs, é frequente o recebimento de ações em que o segurado alega "acidente de qualquer natureza”, mas os fatos narrados configuram acidente do trabalho, hipótese em que o juiz deve declinar da competência para a Justiça Estadual.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15.8 Redução da capacidade laborativa: critérios e controvérsias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aferição da "redução da capacidade para o trabalho que habitualmente exercia" é o ponto mais sensível da concessão do auxílio-acidente. Ao contrário dos benefícios por incapacidade, em que a perícia avalia se o segurado está ou não incapaz, no auxílio-acidente a perícia deve avaliar se houve redução da capacidade, sem que o segurado esteja necessariamente incapaz.</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Critérios periciais.</w:t>
      </w:r>
      <w:r>
        <w:rPr>
          <w:rFonts w:ascii="EB Garamond" w:hAnsi="EB Garamond" w:cs="EB Garamond"/>
          <w:b w:val="0"/>
          <w:i w:val="0"/>
          <w:color w:val="201B16"/>
          <w:sz w:val="21"/>
          <w:lang w:val="pt-BR" w:bidi="ar-SA"/>
          <w:kern w:val="16"/>
          <w14:ligatures w14:val="standardContextual"/>
        </w:rPr>
        <w:t xml:space="preserve"> A perícia judicial no auxílio-acidente deve responder a três quesitos fundamentais: (i) há sequela consolidada decorrente de acidente? (ii) essa sequela implica redução da capacidade para o trabalho habitual? (iii) essa redução é permanente? A resposta afirmativa às três perguntas autoriza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existe, na legislação brasileira, uma tabela que gradue percentuais de redução da capacidade para fins de auxílio-acidente. A avaliação é qualitativa, não quantitativa — o perito deve aferir se a sequela efetivamente compromete o desempenho do segurado na atividade que habitualmente exercia. Essa ausência de critérios objetivos é fonte permanente de controvérsia. A falta de parâmetros legais objetivos para a aferição da redução da capacidade transfere ao perito judicial e ao magistrado uma margem de valoração que exige atenção às condições concretas do segurado, e não apenas ao quadro clínico isoladamente considerado.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Atividade habitual como referência.</w:t>
      </w:r>
      <w:r>
        <w:rPr>
          <w:rFonts w:ascii="EB Garamond" w:hAnsi="EB Garamond" w:cs="EB Garamond"/>
          <w:b w:val="0"/>
          <w:i w:val="0"/>
          <w:color w:val="201B16"/>
          <w:sz w:val="21"/>
          <w:lang w:val="pt-BR" w:bidi="ar-SA"/>
          <w:kern w:val="16"/>
          <w14:ligatures w14:val="standardContextual"/>
        </w:rPr>
        <w:t xml:space="preserve"> A lei toma como referência o trabalho que o segurado "habitualmente exercia", não qualquer trabalho. Um pianista profissional que perde a mobilidade de um dedo sofre redução da capacidade para o trabalho habitual, ainda que possa exercer outras atividades. Essa análise contextual é essencial e exige que a perícia conheça não apenas o quadro clínico, mas a atividade profissional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Grau mínimo de redução.</w:t>
      </w:r>
      <w:r>
        <w:rPr>
          <w:rFonts w:ascii="EB Garamond" w:hAnsi="EB Garamond" w:cs="EB Garamond"/>
          <w:b w:val="0"/>
          <w:i w:val="0"/>
          <w:color w:val="201B16"/>
          <w:sz w:val="21"/>
          <w:lang w:val="pt-BR" w:bidi="ar-SA"/>
          <w:kern w:val="16"/>
          <w14:ligatures w14:val="standardContextual"/>
        </w:rPr>
        <w:t xml:space="preserve"> A questão de se haveria um grau mínimo de redução necessário para a concessão foi enfrentada pela TNU. O entendimento consolidado é que o auxílio-acidente é devido ainda que a redução seja mínima, desde que efetiva e permanente — posição que se harmoniza com a Súmula 44/STJ (que afasta critérios regulamentares rígidos de grau mínimo) e com a finalidade indenizatória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Condições pessoais do segurado.</w:t>
      </w:r>
      <w:r>
        <w:rPr>
          <w:rFonts w:ascii="EB Garamond" w:hAnsi="EB Garamond" w:cs="EB Garamond"/>
          <w:b w:val="0"/>
          <w:i w:val="0"/>
          <w:color w:val="201B16"/>
          <w:sz w:val="21"/>
          <w:lang w:val="pt-BR" w:bidi="ar-SA"/>
          <w:kern w:val="16"/>
          <w14:ligatures w14:val="standardContextual"/>
        </w:rPr>
        <w:t xml:space="preserve"> A jurisprudência dos JEFs tem valorizado, com acerto, a análise das condições pessoais do segurado, idade, grau de escolaridade, histórico laboral, possibilidade de reabilitação, na aferição da redução da capacidade. Segurado idoso, com baixa escolaridade e histórico exclusivo de trabalho braçal, que sofre sequela em membro superior, terá sua capacidade mais gravemente reduzida do que segurado jovem, qualificado, com possibilidade de adaptação funcional.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Segurado de 52 anos, pedreiro, sofre queda de escada em casa e fratura o punho direito. Após a consolidação, a perícia constata redução de 30% da força de preensão e limitação de movimento do punho. O INSS indefere o auxílio-acidente alegando que a redução é "mínima". Na ação perante o JEF, o perito judicial confirma a sequela e o juiz concede o benefício, fundamentando: (i) a redução é efetiva e permanente, ainda que percentualmente pequena; (ii) a atividade habitual de pedreiro exige força manual intensa, de modo que mesmo uma redução de 30% compromete significativamente o desempenho; (iii) as condições pessoais do segurado (baixa escolaridade, idade avançada, trabalho exclusivamente braçal) agravam o impacto funcional. A DIB é fixada no dia seguinte à cessação do auxílio por incapacidade temporária (Tema 862/STJ).</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15.9 Valor do benefício: 50% do salário-de-benefício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auxílio-acidente corresponde a 50% do salário-de-benefício, conforme o art. 86, §1º, da Lei n. 8.213/91 (redação dada pela Lei n. 9.032/95).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do percentual.</w:t>
      </w:r>
      <w:r>
        <w:rPr>
          <w:rFonts w:ascii="EB Garamond" w:hAnsi="EB Garamond" w:cs="EB Garamond"/>
          <w:b w:val="0"/>
          <w:i w:val="0"/>
          <w:color w:val="201B16"/>
          <w:sz w:val="21"/>
          <w:lang w:val="pt-BR" w:bidi="ar-SA"/>
          <w:kern w:val="16"/>
          <w14:ligatures w14:val="standardContextual"/>
        </w:rPr>
        <w:t xml:space="preserve"> Antes da Lei n. 9.032/95, o auxílio-acidente era calculado em três faixas: 30% (redução leve), 40% (redução moderada) e 60% (redução grave) do salário de contribuição. A unificação em 50% do salário-de-benefício simplificou o cálculo e eliminou a necessidade de graduar a redução — fonte perene de controvérsia pericial.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Cálculo antes da EC 103/2019 (até 12/11/2019).</w:t>
      </w:r>
      <w:r>
        <w:rPr>
          <w:rFonts w:ascii="EB Garamond" w:hAnsi="EB Garamond" w:cs="EB Garamond"/>
          <w:b w:val="0"/>
          <w:i w:val="0"/>
          <w:color w:val="201B16"/>
          <w:sz w:val="21"/>
          <w:lang w:val="pt-BR" w:bidi="ar-SA"/>
          <w:kern w:val="16"/>
          <w14:ligatures w14:val="standardContextual"/>
        </w:rPr>
        <w:t xml:space="preserve"> O salário-de-benefício correspondia à média aritmética simples dos 80% maiores salários de contribuição desde julho de 1994 até a data do acidente (ou da cessação do auxílio por incapacidade temporária, conforme o caso). O auxílio-acidente era, então, 50% dessa média.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Cálculo após a EC 103/2019 (a partir de 13/11/2019).</w:t>
      </w:r>
      <w:r>
        <w:rPr>
          <w:rFonts w:ascii="EB Garamond" w:hAnsi="EB Garamond" w:cs="EB Garamond"/>
          <w:b w:val="0"/>
          <w:i w:val="0"/>
          <w:color w:val="201B16"/>
          <w:sz w:val="21"/>
          <w:lang w:val="pt-BR" w:bidi="ar-SA"/>
          <w:kern w:val="16"/>
          <w14:ligatures w14:val="standardContextual"/>
        </w:rPr>
        <w:t xml:space="preserve"> O salário-de-benefício passou a corresponder à média aritmética simples de todos os salários de contribuição desde julho de 1994. A inclusão dos menores salários de contribuição tende a reduzir a média e, consequentemente, o valor do auxílio-acidente. O impacto é especialmente relevante para segurados com trajetória contributiva irregular, períodos de contribuição pelo piso alternados com períodos de contribuição sobre valores maiores.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Valor mínimo</w:t>
            </w:r>
            <w:r>
              <w:rPr>
                <w:rFonts w:ascii="EB Garamond" w:hAnsi="EB Garamond" w:cs="EB Garamond"/>
                <w:b w:val="0"/>
                <w:i w:val="0"/>
                <w:color w:val="201B16"/>
                <w:sz w:val="19"/>
                <w:lang w:val="pt-BR" w:bidi="ar-SA"/>
                <w:kern w:val="16"/>
                <w14:ligatures w14:val="standardContextual"/>
              </w:rPr>
              <w:t xml:space="preserve"> Ao contrário da aposentadoria e dos benefícios por incapacidade, o auxílio-acidente não tem piso constitucional de um salário-mínimo. Sua natureza indenizatória permite que o valor seja inferior ao mínimo. Para ilustrar a ordem de grandeza, tome-se o segurado cuja média de salários de contribuição equivale ao salário-mínimo: o auxílio-acidente será de R$ 810,50 (50% do salário-mínimo de R$ 1.621,00 em 2026). Esse patamar é apenas um ponto de referência, e o valor concreto varia conforme a trajetória contributiva: se a média do segurado for inferior ao salário-mínimo, o benefício resultará em montante ainda menor que R$ 810,50; se a média for superior, o benefício será proporcionalmente maior, sempre correspondendo a 50% do salário-de-benefício apurado. Esses montantes modestos — sempre inferiores ao próprio salário-de-benefício que serviria de base à aposentadoria — explicam em parte o baixo volume de requerimentos administrativos.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15.10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auxílio-acidente é questão pacificada pelo STJ no Tema 862 (REsp 1.729.555/SP, Primeira Seção, Rel. Min. Assusete Magalhães, j. 09/06/2021): "O termo inicial do auxílio-acidente deve recair no dia seguinte ao da cessação do auxílio-doença que lhe deu origem, conforme determina o art. 86, § 2º, da Lei 8.213/91, observando-se a prescrição quinquenal da Súmula 85/STJ." A expressão "auxílio-doença" corresponde ao atual auxílio por incapacidade temporária (terminologia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Tema 315 (PEDILEF 5063339-35.2020.4.04.7100/RS, j. 18/10/2023), reafirmou a tese no âmbito dos JEFs, aplicando-a especificamente à hipótese em que o segurado não requereu prorrogação do auxílio por incapacidade temporária — questão que gerava divergência entre Turmas Recursais e que o Tema 315 pacificou ao confirmar que a DIB é automática, independentemente de qualquer ato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Hipóteses de fixação da DIB:</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Auxílio-acidente precedido de auxílio por incapacidade temporária:</w:t>
      </w:r>
      <w:r>
        <w:rPr>
          <w:rFonts w:ascii="EB Garamond" w:hAnsi="EB Garamond" w:cs="EB Garamond"/>
          <w:b w:val="0"/>
          <w:i w:val="0"/>
          <w:color w:val="201B16"/>
          <w:sz w:val="21"/>
          <w:lang w:val="pt-BR" w:bidi="ar-SA"/>
          <w:kern w:val="16"/>
          <w14:ligatures w14:val="standardContextual"/>
        </w:rPr>
        <w:t xml:space="preserve"> DIB no dia seguinte à cessação do auxílio por incapacidade temporária (art. 86, §2º; Tema 862/STJ; Tema 315/TNU). Não importa se o segurado retornou ao trabalho, se pediu ou não prorrogação do auxílio por incapacidade temporária, ou se houve requerimento administrativo de auxílio-acidente.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Auxílio-acidente sem auxílio por incapacidade temporária prévio:</w:t>
      </w:r>
      <w:r>
        <w:rPr>
          <w:rFonts w:ascii="EB Garamond" w:hAnsi="EB Garamond" w:cs="EB Garamond"/>
          <w:b w:val="0"/>
          <w:i w:val="0"/>
          <w:color w:val="201B16"/>
          <w:sz w:val="21"/>
          <w:lang w:val="pt-BR" w:bidi="ar-SA"/>
          <w:kern w:val="16"/>
          <w14:ligatures w14:val="standardContextual"/>
        </w:rPr>
        <w:t xml:space="preserve"> Quando a lesão não gerou afastamento superior a 15 dias (não houve concessão de auxílio por incapacidade temporária), mas resultou em sequelas permanentes, o auxílio-acidente é devido desde a data do requerimento administrativo — tese consolidada na edição 199 da Jurisprudência em Teses do STJ. Sem requerimento, o termo inicial é a data da citação do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Concessão judicial:</w:t>
      </w:r>
      <w:r>
        <w:rPr>
          <w:rFonts w:ascii="EB Garamond" w:hAnsi="EB Garamond" w:cs="EB Garamond"/>
          <w:b w:val="0"/>
          <w:i w:val="0"/>
          <w:color w:val="201B16"/>
          <w:sz w:val="21"/>
          <w:lang w:val="pt-BR" w:bidi="ar-SA"/>
          <w:kern w:val="16"/>
          <w14:ligatures w14:val="standardContextual"/>
        </w:rPr>
        <w:t xml:space="preserve"> Quando o auxílio-acidente é concedido judicialmente sem prévio auxílio por incapacidade temporária e sem requerimento administrativo, a DIB é fixada na data da citação, momento em que o INSS toma ciência da pretensão.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na edição 199 da Jurisprudência em Teses, firmou ainda que "o laudo pericial não é parâmetro para fixação da data de início do auxílio-acidente, porquanto não atesta o momento efetivo em que a doença se instalou, apenas orienta o livre convencimento do juiz." Essa tese é relevante porque impede que o INSS ou o juiz fixem a DIB na data da perícia judicial, prática que retardaria injustificadamente o início do benefício.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15.11 Duração e cessação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é benefício de duração determinada, embora potencialmente longa. Nos termos do art. 86, §1º, da Lei n. 8.213/91, o benefício será devido "até a véspera do início de qualquer aposentadoria ou até a data do óbito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Hipóteses de cessação: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Concessão de aposentadoria:</w:t>
      </w:r>
      <w:r>
        <w:rPr>
          <w:rFonts w:ascii="EB Garamond" w:hAnsi="EB Garamond" w:cs="EB Garamond"/>
          <w:b w:val="0"/>
          <w:i w:val="0"/>
          <w:color w:val="201B16"/>
          <w:sz w:val="21"/>
          <w:lang w:val="pt-BR" w:bidi="ar-SA"/>
          <w:kern w:val="16"/>
          <w14:ligatures w14:val="standardContextual"/>
        </w:rPr>
        <w:t xml:space="preserve"> O auxílio-acidente cessa na véspera do início de qualquer aposentadoria — por idade, por tempo de contribuição, especial, por incapacidade permanente, do segurado com deficiência ou programada. A regra aplica-se a qualquer modalidade de aposentadoria, não apenas à aposentadoria por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Óbito do segurado:</w:t>
      </w:r>
      <w:r>
        <w:rPr>
          <w:rFonts w:ascii="EB Garamond" w:hAnsi="EB Garamond" w:cs="EB Garamond"/>
          <w:b w:val="0"/>
          <w:i w:val="0"/>
          <w:color w:val="201B16"/>
          <w:sz w:val="21"/>
          <w:lang w:val="pt-BR" w:bidi="ar-SA"/>
          <w:kern w:val="16"/>
          <w14:ligatures w14:val="standardContextual"/>
        </w:rPr>
        <w:t xml:space="preserve"> O auxílio-acidente cessa com a morte do segurado. Não se converte em pensão por morte — os dependentes terão direito à pensão por morte se preenchidos os requisitos próprios desse benefício, mas o auxílio-acidente em si não é transferível.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Recuperação da capacidade:</w:t>
      </w:r>
      <w:r>
        <w:rPr>
          <w:rFonts w:ascii="EB Garamond" w:hAnsi="EB Garamond" w:cs="EB Garamond"/>
          <w:b w:val="0"/>
          <w:i w:val="0"/>
          <w:color w:val="201B16"/>
          <w:sz w:val="21"/>
          <w:lang w:val="pt-BR" w:bidi="ar-SA"/>
          <w:kern w:val="16"/>
          <w14:ligatures w14:val="standardContextual"/>
        </w:rPr>
        <w:t xml:space="preserve"> Hipótese teórica, se o segurado recuperar integralmente a capacidade que havia sido reduzida, o auxílio-acidente poderia ser cessado. Na prática, é situação raríssima, porque o auxílio-acidente pressupõe sequelas consolidadas (permanentes).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15.12 Incorporação ao salário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31 da Lei n. 8.213/91 determina que o valor mensal do auxílio-acidente integra o salário de contribuição para fins de cálculo do salário-de-benefício de qualquer aposentadoria. Essa regra tem importância prática significativa: assegura que o período de recebimento do auxílio-acidente não prejudique, e, ao contrário, beneficie, o cálculo da aposentadoria futura.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incorporação funciona assim: durante o período em que o segurado recebe auxílio-acidente e trabalha simultaneamente, o salário de contribuição corresponde à soma da remuneração do trabalho com o valor do auxílio-acidente. Essa soma mais elevada de salários de contribuição tende a majorar a média que servirá de base para o cálculo da aposentadoria. A incorporação constitui mecanismo de compensação: o segurado que suporta redução permanente de sua capacidade laboral tem assegurada, ao menos, a elevação da base de cálculo de sua futura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tem especial relevância para o segurado especial, como reconhecido pelo TNU no Tema 322: os valores percebidos a título de auxílio-acidente devem ser computados no período básico de cálculo da aposentadoria por idade rural, para fins de incremento da renda mensal inicial, independentemente do recolhimento de contribuições facultativas.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incorporação do auxílio-acidente ao salário de contribuição é regra que favorece o segurado, pois eleva a base de cálculo da aposentadoria. Ao cessar o auxílio-acidente pela concessão da aposentadoria, o segurado perde o benefício indenizatório, mas obtém aposentadoria com valor potencialmente mais elevado. Essa lógica compensatória é a razão de ser da incorporação.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15.13 Acumulação e vedações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acumulação do auxílio-acidente é um dos temas mais recorrentes na prática dos JEFs (para o tratamento sistemático da acumulação de benefícios, v. Cap. 20). As regras específicas do auxílio-acidente podem ser sistematizadas em vedações e permissões.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Auxílio-acidente e aposentadoria.</w:t>
      </w:r>
      <w:r>
        <w:rPr>
          <w:rFonts w:ascii="EB Garamond" w:hAnsi="EB Garamond" w:cs="EB Garamond"/>
          <w:b w:val="0"/>
          <w:i w:val="0"/>
          <w:color w:val="201B16"/>
          <w:sz w:val="21"/>
          <w:lang w:val="pt-BR" w:bidi="ar-SA"/>
          <w:kern w:val="16"/>
          <w14:ligatures w14:val="standardContextual"/>
        </w:rPr>
        <w:t xml:space="preserve"> A acumulação é vedada pelo art. 86, §2º, da Lei n. 8.213/91 (redação da Lei 9.528/97). A vedação aplica-se a qualquer espécie de aposentadoria e a auxílios-acidente decorrentes de lesões ocorridas a partir de 11 de novembro de 1997. Para as lesões anteriores a essa data, aplica-se a Súmula 507/STJ, cujo enunciado dispõe: "A acumulação de auxílio-acidente com aposentadoria pressupõe que a lesão incapacitante, que dá origem ao benefício, tenha ocorrido até 10 de novembro de 1997, dia anterior à publicação da Medida Provisória n. 1.596-14/97, posteriormente convertida na Lei n. 9.528/97."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Convém destacar que o marco controlador do verbete é a data da </w:t>
      </w:r>
      <w:r>
        <w:rPr>
          <w:rFonts w:ascii="EB Garamond" w:hAnsi="EB Garamond" w:cs="EB Garamond"/>
          <w:b/>
          <w:i w:val="0"/>
          <w:color w:val="201B16"/>
          <w:sz w:val="21"/>
          <w:lang w:val="pt-BR" w:bidi="ar-SA"/>
          <w:kern w:val="16"/>
          <w14:ligatures w14:val="standardContextual"/>
        </w:rPr>
        <w:t>lesão</w:t>
      </w:r>
      <w:r>
        <w:rPr>
          <w:rFonts w:ascii="EB Garamond" w:hAnsi="EB Garamond" w:cs="EB Garamond"/>
          <w:b w:val="0"/>
          <w:i w:val="0"/>
          <w:color w:val="201B16"/>
          <w:sz w:val="21"/>
          <w:lang w:val="pt-BR" w:bidi="ar-SA"/>
          <w:kern w:val="16"/>
          <w14:ligatures w14:val="standardContextual"/>
        </w:rPr>
        <w:t xml:space="preserve"> — e não a da aposentadoria. Aferida a lesão até 10/11/1997, admite-se a acumulação ainda que a aposentadoria seja concedida posteriormente; ocorrida a lesão a partir de 11/11/1997, incide a vedação. Trata-se de marcos coerentes, e não contraditórios: a Súmula admite o acúmulo quando a lesão é anterior à vigência da MP (até a véspera, 10/11/1997), ao passo que a vedação do art. 86, §2º, incide sobre as lesões ocorridas já sob a vigência da norma (a partir de 11/11/1997, data da publicação).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doenças ocupacionais, a fixação dessa data exige recorrer ao art. 23 da Lei n. 8.213/91: nos termos desse dispositivo, considera-se como "dia do acidente" a data do início da incapacidade laborativa para o exercício da atividade habitual, ou o dia da segregação compulsória, ou o dia em que for realizado o diagnóstico — valendo, para esse efeito, o que ocorrer primeiro. Assim, para definir se a lesão é anterior ou posterior ao marco nos casos de doença profissional ou do trabalho (situação comum nos JEFs), o magistrado deve identificar qual desses momentos ocorreu primeiro.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Mais de um auxílio-acidente.</w:t>
      </w:r>
      <w:r>
        <w:rPr>
          <w:rFonts w:ascii="EB Garamond" w:hAnsi="EB Garamond" w:cs="EB Garamond"/>
          <w:b w:val="0"/>
          <w:i w:val="0"/>
          <w:color w:val="201B16"/>
          <w:sz w:val="21"/>
          <w:lang w:val="pt-BR" w:bidi="ar-SA"/>
          <w:kern w:val="16"/>
          <w14:ligatures w14:val="standardContextual"/>
        </w:rPr>
        <w:t xml:space="preserve"> O art. 124, V, da Lei n. 8.213/91 veda a acumulação de mais de um auxílio-acidente. Contudo, o STJ, na edição 198 da Jurisprudência em Teses, fixou que, na hipótese de novo infortúnio, admite-se o recálculo do benefício já existente, o que permite a majoração do valor sem a concessão de segundo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Auxílio-acidente e auxílio por incapacidade temporária pela mesma lesão.</w:t>
      </w:r>
      <w:r>
        <w:rPr>
          <w:rFonts w:ascii="EB Garamond" w:hAnsi="EB Garamond" w:cs="EB Garamond"/>
          <w:b w:val="0"/>
          <w:i w:val="0"/>
          <w:color w:val="201B16"/>
          <w:sz w:val="21"/>
          <w:lang w:val="pt-BR" w:bidi="ar-SA"/>
          <w:kern w:val="16"/>
          <w14:ligatures w14:val="standardContextual"/>
        </w:rPr>
        <w:t xml:space="preserve"> A inacumulabilidade decorre de impossibilidade lógico-temporal — não de vedação expressa no art. 124: o auxílio-acidente pressupõe a consolidação das lesões e a cessação do auxílio por incapacidade temporária, de modo que ambos não podem coexistir no tempo quando referentes à mesma lesão. A inacumulabilidade é específica à mesma lesão, se o auxílio-acidente decorre de lesão anterior e o auxílio por incapacidade temporária refere-se a patologia distinta, a acumulação é possível, como analisado no Capítulo 7 deste livro.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Permissões: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Auxílio-acidente e remuneração do trabalho.</w:t>
      </w:r>
      <w:r>
        <w:rPr>
          <w:rFonts w:ascii="EB Garamond" w:hAnsi="EB Garamond" w:cs="EB Garamond"/>
          <w:b w:val="0"/>
          <w:i w:val="0"/>
          <w:color w:val="201B16"/>
          <w:sz w:val="21"/>
          <w:lang w:val="pt-BR" w:bidi="ar-SA"/>
          <w:kern w:val="16"/>
          <w14:ligatures w14:val="standardContextual"/>
        </w:rPr>
        <w:t xml:space="preserve"> Expressamente permitido pelo art. 86, §2º, o benefício é devido "independentemente de qualquer remuneração ou rendimento auferido pelo acidentado". Essa é a consequência direta da natureza indenizatória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Auxílio-acidente e pensão por morte.</w:t>
      </w:r>
      <w:r>
        <w:rPr>
          <w:rFonts w:ascii="EB Garamond" w:hAnsi="EB Garamond" w:cs="EB Garamond"/>
          <w:b w:val="0"/>
          <w:i w:val="0"/>
          <w:color w:val="201B16"/>
          <w:sz w:val="21"/>
          <w:lang w:val="pt-BR" w:bidi="ar-SA"/>
          <w:kern w:val="16"/>
          <w14:ligatures w14:val="standardContextual"/>
        </w:rPr>
        <w:t xml:space="preserve"> A acumulação é possível, pois são benefícios de naturezas distintas (indenizatório e substitutivo). Após a EC 103/2019, contudo, ela deixou de ser integral: o segurado passou a receber por inteiro apenas o benefício mais vantajoso e, do outro, uma parcela calculada por faixas escalonadas. O mecanismo do art. 24 da Emenda — bem como a comparação com a progressividade do imposto de renda, que ajuda a compreendê-lo — está detalhado na seção 15.19, </w:t>
      </w:r>
      <w:r>
        <w:rPr>
          <w:rFonts w:ascii="EB Garamond" w:hAnsi="EB Garamond" w:cs="EB Garamond"/>
          <w:b w:val="0"/>
          <w:i/>
          <w:color w:val="201B16"/>
          <w:sz w:val="21"/>
          <w:lang w:val="pt-BR" w:bidi="ar-SA"/>
          <w:kern w:val="16"/>
          <w14:ligatures w14:val="standardContextual"/>
        </w:rPr>
        <w:t>infra</w:t>
      </w:r>
      <w:r>
        <w:rPr>
          <w:rFonts w:ascii="EB Garamond" w:hAnsi="EB Garamond" w:cs="EB Garamond"/>
          <w:b w:val="0"/>
          <w:i w:val="0"/>
          <w:color w:val="201B16"/>
          <w:sz w:val="21"/>
          <w:lang w:val="pt-BR" w:bidi="ar-SA"/>
          <w:kern w:val="16"/>
          <w14:ligatures w14:val="standardContextual"/>
        </w:rPr>
        <w:t>, para onde se remete o leitor.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Auxílio-acidente e salário-família ou salário-maternidade.</w:t>
      </w:r>
      <w:r>
        <w:rPr>
          <w:rFonts w:ascii="EB Garamond" w:hAnsi="EB Garamond" w:cs="EB Garamond"/>
          <w:b w:val="0"/>
          <w:i w:val="0"/>
          <w:color w:val="201B16"/>
          <w:sz w:val="21"/>
          <w:lang w:val="pt-BR" w:bidi="ar-SA"/>
          <w:kern w:val="16"/>
          <w14:ligatures w14:val="standardContextual"/>
        </w:rPr>
        <w:t xml:space="preserve"> Não há vedação legal expressa, a acumulação é possível.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Auxílio-acidente e auxílio por incapacidade temporária por lesão diversa.</w:t>
      </w:r>
      <w:r>
        <w:rPr>
          <w:rFonts w:ascii="EB Garamond" w:hAnsi="EB Garamond" w:cs="EB Garamond"/>
          <w:b w:val="0"/>
          <w:i w:val="0"/>
          <w:color w:val="201B16"/>
          <w:sz w:val="21"/>
          <w:lang w:val="pt-BR" w:bidi="ar-SA"/>
          <w:kern w:val="16"/>
          <w14:ligatures w14:val="standardContextual"/>
        </w:rPr>
        <w:t xml:space="preserve"> Possível, como visto acima.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15.14 Segurado especial e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 trabalhador rural em regime de economia familiar, pescador artesanal e demais categorias do art. 11, VII — apresenta particularidades relevantes no auxílio-acidente.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ponto a destacar é o acesso ao benefício independentemente de contribuições: ao segurado especial basta comprovar a atividade rural ou pesqueira na forma do art. 39 da Lei n. 8.213/91, exigência que se harmoniza com a dispensa de carência do art. 26, I. Quanto ao valor, o auxílio-acidente do segurado especial que não contribui facultativamente é calculado sobre um salário-mínimo, base fixa que resulta em prestação equivalente a meio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Mais relevante para a prática forense é a tese do Tema 322 (PEDILEF 5014634-54.2021.4.04.7202/SC, j. 22/11/2023), em que a TNU fixou que os valores do auxílio-acidente devem ser computados no período básico de cálculo da aposentadoria por idade rural, para fins de incremento da RMI, independentemente de contribuições facultativas — ressalvadas as hipóteses de cumulação vedada pela Súmula 507/STJ (quando a lesão ou a aposentadoria são posteriores a 11.11.1997). O alcance dessa orientação é expressivo nos JEFs, onde o volume de ações de segurados especiais é elevado.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se pode perder de vista, por fim, a alta exposição dessa categoria a acidentes de qualquer natureza — quedas, acidentes com máquinas agrícolas, picadas de animais, intoxicação por agrotóxicos —, o que faz do auxílio-acidente benefício de incidência frequente entre os trabalhadores rurais.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15.15 Competência jurisdicional: justiça federal versus justiça estadual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definição de competência é questão preliminar que se impõe em toda ação de auxílio-acidente e cuja solução depende da causa de pedir: a natureza do acidente.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Regra geral — Justiça Federal/JEFs.</w:t>
      </w:r>
      <w:r>
        <w:rPr>
          <w:rFonts w:ascii="EB Garamond" w:hAnsi="EB Garamond" w:cs="EB Garamond"/>
          <w:b w:val="0"/>
          <w:i w:val="0"/>
          <w:color w:val="201B16"/>
          <w:sz w:val="21"/>
          <w:lang w:val="pt-BR" w:bidi="ar-SA"/>
          <w:kern w:val="16"/>
          <w14:ligatures w14:val="standardContextual"/>
        </w:rPr>
        <w:t xml:space="preserve"> As ações previdenciárias contra o INSS são, em regra, de competência da Justiça Federal (art. 109, I, CF) e dos Juizados Especiais Federais (art. 3º, Lei 10.259/2001).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Exceção — Justiça Estadual.</w:t>
      </w:r>
      <w:r>
        <w:rPr>
          <w:rFonts w:ascii="EB Garamond" w:hAnsi="EB Garamond" w:cs="EB Garamond"/>
          <w:b w:val="0"/>
          <w:i w:val="0"/>
          <w:color w:val="201B16"/>
          <w:sz w:val="21"/>
          <w:lang w:val="pt-BR" w:bidi="ar-SA"/>
          <w:kern w:val="16"/>
          <w14:ligatures w14:val="standardContextual"/>
        </w:rPr>
        <w:t xml:space="preserve"> O art. 109, I, da CF exclui da competência da Justiça Federal "as causas relativas à falência, as de acidentes de trabalho e as sujeitas à Justiça Eleitoral e à Justiça do Trabalho". Assim, as ações de auxílio-acidente fundadas em acidente do trabalho (arts. 19-21 da Lei 8.213/91), incluindo acidentes típicos, doenças profissionais, doenças do trabalho e acidentes de trajeto, são de competência da Justiça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Consequência prática:</w:t>
      </w:r>
      <w:r>
        <w:rPr>
          <w:rFonts w:ascii="EB Garamond" w:hAnsi="EB Garamond" w:cs="EB Garamond"/>
          <w:b w:val="0"/>
          <w:i w:val="0"/>
          <w:color w:val="201B16"/>
          <w:sz w:val="21"/>
          <w:lang w:val="pt-BR" w:bidi="ar-SA"/>
          <w:kern w:val="16"/>
          <w14:ligatures w14:val="standardContextual"/>
        </w:rPr>
        <w:t xml:space="preserve"> O auxílio-acidente pode ser espécie B94 (acidentário, quando decorrente de acidente do trabalho, competência estadual) ou espécie B36 (previdenciário, quando decorrente de acidente de qualquer outra natureza, competência federal). A classificação depende exclusivamente do evento que gerou as sequelas.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Critério de definição:</w:t>
      </w:r>
      <w:r>
        <w:rPr>
          <w:rFonts w:ascii="EB Garamond" w:hAnsi="EB Garamond" w:cs="EB Garamond"/>
          <w:b w:val="0"/>
          <w:i w:val="0"/>
          <w:color w:val="201B16"/>
          <w:sz w:val="21"/>
          <w:lang w:val="pt-BR" w:bidi="ar-SA"/>
          <w:kern w:val="16"/>
          <w14:ligatures w14:val="standardContextual"/>
        </w:rPr>
        <w:t xml:space="preserve"> A competência é definida pela causa de pedir e pelo pedido deduzidos na petição inicial. Se o segurado alega acidente do trabalho, a competência é estadual, mesmo que os fatos narrados, na verdade, configurem acidente de outra natureza. Cabe ao juiz do JEF, ao verificar que a causa de pedir é acidentária, declinar da competência para a Justiça Estadual, e não simplesmente julgar improcedente por incompetência.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As Súmulas 15/STJ e 501/STF consolidam a competência da Justiça Estadual para ações acidentárias. Contudo, quando o segurado não alega acidente do trabalho, mas sim acidente doméstico, de trânsito ou de outra natureza, a competência é da Justiça Federal/JEF, e o juiz federal não pode declinar para a Justiça Estadual apenas porque a sequela é ortopédica ou semelhante às causadas por acidentes laborais.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15.16 Perda auditiva e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de auxílio-acidente por perda auditiva é uma das matérias mais controvertidas na prática previdenciária. O art. 86, §4º, da Lei n. 8.213/91 (incluído pela Lei 9.528/97) estabelece requisitos específicos: "A perda da audição, em qualquer grau, somente proporcionará a concessão do auxílio-acidente, quando, além do reconhecimento de causalidade entre o trabalho e a doença, resultar, comprovadamente, na redução ou perda da capacidade para o trabalho que habitualmente exercia."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dispositivo impõe dois requisitos cumulativos para a perda auditiva: (a) nexo causal entre o trabalho e a doença; e (b) redução comprovada da capacidade para o trabalho habitual. Esses requisitos são mais rigorosos do que os do auxílio-acidente genérico (art. 86, caput), que não exige nexo com 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44 do STJ, porém, relativiza critérios regulamentares rígidos: "A definição, em ato regulamentar, de grau mínimo de disacusia, não exclui, por si só, a concessão do benefício previdenciário." A súmula foi aprovada em 1992, antes da Lei 9.528/97, mas permanece vigente e é frequentemente invocada para afastar tabelas administrativas que, em atos regulamentares e na própria valoração pericial, fixam patamares mínimos de perda auditiva abaixo dos quais a disacusia seria desconsiderada (a título meramente ilustrativo, percentuais ou limiares em decibéis tomados como "grau mínimo"). Não existe, no entanto, parâmetro legal que condicione a concessão a esse mínimo: a Súmula 44 precisamente impede que tabelas administrativas, por si sós, excluam o benefício quando há redução efetiva da 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PAIR — Perda Auditiva Induzida por Ruído.</w:t>
      </w:r>
      <w:r>
        <w:rPr>
          <w:rFonts w:ascii="EB Garamond" w:hAnsi="EB Garamond" w:cs="EB Garamond"/>
          <w:b w:val="0"/>
          <w:i w:val="0"/>
          <w:color w:val="201B16"/>
          <w:sz w:val="21"/>
          <w:lang w:val="pt-BR" w:bidi="ar-SA"/>
          <w:kern w:val="16"/>
          <w14:ligatures w14:val="standardContextual"/>
        </w:rPr>
        <w:t xml:space="preserve"> A PAIR é a forma mais comum de perda auditiva que gera demandas de auxílio-acidente. Trata-se de perda neurossensorial, bilateral, irreversível e progressiva, decorrente da exposição prolongada a níveis elevados de pressão sonora no ambiente de trabalho. A controvérsia central é: a PAIR é "acidente de qualquer natureza" (art. 86, caput) ou "doença do trabalho" (art. 20, II)?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o Tema 269/TNU não tenha enfrentado diretamente a PAIR, a definição restritiva de "acidente de qualquer natureza" como evento súbito e traumático exclui, por consequência lógica, as perdas auditivas de instalação gradual, como é o caso típico da PAIR, que resulta de exposição prolongada a ruído. A PAIR configura, a rigor, doença do trabalho (art. 20, II, da Lei n. 8.213/91), e não "acidente de qualquer natureza". A competência, nesse caso, é da Justiça Estadual. Quando, excepcionalmente, a perda auditiva decorre de trauma acústico agudo (explosão, por exemplo), configura-se acidente típico (art. 19) ou acidente de qualquer natureza (se fora do trabalho) — hipótese em que a competência dependerá da origem do trauma.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forense dos JEFs, a questão da competência nas ações de auxílio-acidente por perda auditiva é recorrente e exige atenção do magistrado: se a causa de pedir é exposição ocupacional a ruído, a competência é da Justiça Estadual; se é trauma acústico não laboral, a competência é federal.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15.17 Lesões ortopédicas e sequelas funcionais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sequelas ortopédicas, limitação de movimento articular, encurtamento de membro, deformidade óssea consolidada, perda de força em membro, constituem a causa mais frequente de auxílio-acidente nos JEFs, quando decorrentes de acidentes de qualquer natureza (quedas domésticas, acidentes de trânsito, acidentes esportivos).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Fratura consolidada com sequela.</w:t>
      </w:r>
      <w:r>
        <w:rPr>
          <w:rFonts w:ascii="EB Garamond" w:hAnsi="EB Garamond" w:cs="EB Garamond"/>
          <w:b w:val="0"/>
          <w:i w:val="0"/>
          <w:color w:val="201B16"/>
          <w:sz w:val="21"/>
          <w:lang w:val="pt-BR" w:bidi="ar-SA"/>
          <w:kern w:val="16"/>
          <w14:ligatures w14:val="standardContextual"/>
        </w:rPr>
        <w:t xml:space="preserve"> Situação típica: o segurado sofre fratura de fêmur em acidente doméstico, é submetido a tratamento cirúrgico (osteossíntese), recebe auxílio por incapacidade temporária durante a recuperação e, após a alta, permanece com limitação de movimento e dor residual. Se a perícia constata redução da capacidade para o trabalho habitual, o auxílio-acidente é devido — com DIB no dia seguinte à cessação do auxílio por incapacidade temporária (Tema 862/STJ).</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Lesões de coluna.</w:t>
      </w:r>
      <w:r>
        <w:rPr>
          <w:rFonts w:ascii="EB Garamond" w:hAnsi="EB Garamond" w:cs="EB Garamond"/>
          <w:b w:val="0"/>
          <w:i w:val="0"/>
          <w:color w:val="201B16"/>
          <w:sz w:val="21"/>
          <w:lang w:val="pt-BR" w:bidi="ar-SA"/>
          <w:kern w:val="16"/>
          <w14:ligatures w14:val="standardContextual"/>
        </w:rPr>
        <w:t xml:space="preserve"> Hérnias de disco, protrusões discais e estenose do canal vertebral são frequentemente alegadas como fundamento para auxílio-acidente. A questão crítica é: trata-se de sequela de acidente (trauma) ou de doença degenerativa? Pelo Tema 269/TNU, apenas as lesões de coluna de origem traumática (queda, acidente de trânsito) configuram "acidente de qualquer natureza". Lesões degenerativas, hérnias de disco por desgaste progressivo, não configuram acidente, salvo se vinculadas ao trabalho (doença ocupacional, competência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Amputações e perdas funcionais.</w:t>
      </w:r>
      <w:r>
        <w:rPr>
          <w:rFonts w:ascii="EB Garamond" w:hAnsi="EB Garamond" w:cs="EB Garamond"/>
          <w:b w:val="0"/>
          <w:i w:val="0"/>
          <w:color w:val="201B16"/>
          <w:sz w:val="21"/>
          <w:lang w:val="pt-BR" w:bidi="ar-SA"/>
          <w:kern w:val="16"/>
          <w14:ligatures w14:val="standardContextual"/>
        </w:rPr>
        <w:t xml:space="preserve"> Perda de dedos, mãos ou pés por acidente gera auxílio-acidente quando há capacidade residual para o trabalho. Se a perda gera incapacidade total e permanente, o benefício devido é a aposentadoria por incapacidade permanente, não o auxílio-acidente.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15.18 Conversão do auxílio por incapacidade temporária em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do auxílio por incapacidade temporária em auxílio-acidente é situação recorrente nos JEFs e reflete a dinâmica natural da recuperação: o segurado que estava incapaz recupera a capacidade para o trabalho, mas com sequelas permanentes que reduzem sua 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Conforme analisado no Capítulo 7 deste livro (seção 7.13), a relação entre os dois benefícios é de precedência temporal: o auxílio-acidente sucede o auxílio por incapacidade temporária quando, após a consolidação das lesões, restam sequelas incapacitantes parciais. O Tema 862/STJ e o Tema 315/TNU pacificaram o termo inicial: dia seguinte à cessação do auxílio por incapacidade temporária.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Fungibilidade.</w:t>
      </w:r>
      <w:r>
        <w:rPr>
          <w:rFonts w:ascii="EB Garamond" w:hAnsi="EB Garamond" w:cs="EB Garamond"/>
          <w:b w:val="0"/>
          <w:i w:val="0"/>
          <w:color w:val="201B16"/>
          <w:sz w:val="21"/>
          <w:lang w:val="pt-BR" w:bidi="ar-SA"/>
          <w:kern w:val="16"/>
          <w14:ligatures w14:val="standardContextual"/>
        </w:rPr>
        <w:t xml:space="preserve"> A jurisprudência dos JEFs admite a fungibilidade entre benefícios por incapacidade e o auxílio-acidente: quando o segurado pleiteia auxílio por incapacidade temporária, mas a perícia conclui que há capacidade para o trabalho com sequela redutora, o juiz pode conceder o auxílio-acidente — e vice-versa. A fungibilidade decorre da identidade de causa de pedir (lesão/doença) e do dever de adequar a tutela à situação fática. A fungibilidade entre benefícios por incapacidade e o auxílio-acidente é expressão do princípio da primazia da realidade no processo previdenciário, segundo o qual o juiz deve conferir ao segurado a proteção adequada à situação fática comprovada, independentemente da qualificação jurídica atribuída ao pedido na inicial.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processual, a conversão é frequentemente determinada de ofício pelo magistrado após a perícia judicial, quando o laudo constata sequela permanente com redução parcial da capacidade. A decisão deve observar o contraditório, o INSS deve ter oportunidade de se manifestar sobre a conversão, mas não se exige novo requerimento administrativo específico de auxílio-acidente.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w:t>
            </w:r>
            <w:r>
              <w:rPr>
                <w:rFonts w:ascii="EB Garamond" w:hAnsi="EB Garamond" w:cs="EB Garamond"/>
                <w:b w:val="0"/>
                <w:i w:val="0"/>
                <w:color w:val="201B16"/>
                <w:sz w:val="19"/>
                <w:lang w:val="pt-BR" w:bidi="ar-SA"/>
                <w:kern w:val="16"/>
                <w14:ligatures w14:val="standardContextual"/>
              </w:rPr>
              <w:t xml:space="preserve"> Segurada empregada doméstica, 45 anos, sofre acidente de trânsito (colisão no trajeto residência-supermercado, fora do percurso trabalho-residência) e permanece em auxílio por incapacidade temporária durante oito meses. Ao término, o INSS cessa o benefício por alta médica. A segurada ajuíza ação no JEF pleiteando restabelecimento do auxílio por incapacidade temporária. A perícia judicial constata que a segurada recuperou a capacidade laboral, mas com sequela permanente no joelho esquerdo (limitação de flexão) que reduz sua capacidade para o trabalho de doméstica (que exige agachamento, subir escadas, limpeza de pisos). O juiz, aplicando a fungibilidade entre benefícios por incapacidade, concede auxílio-acidente (espécie B36 — acidente de qualquer natureza, competência do JEF). A DIB retroage ao dia seguinte à cessação do auxílio por incapacidade temporária, sem necessidade de novo requerimento administrativo (Tema 862/STJ, Tema 315/TNU).</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15.19 Impactos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n. 103/2019 não alterou diretamente o art. 86 da Lei n. 8.213/91, mas produziu efeitos relevantes sobre o auxílio-acidente.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Novo cálculo do salário-de-benefício.</w:t>
      </w:r>
      <w:r>
        <w:rPr>
          <w:rFonts w:ascii="EB Garamond" w:hAnsi="EB Garamond" w:cs="EB Garamond"/>
          <w:b w:val="0"/>
          <w:i w:val="0"/>
          <w:color w:val="201B16"/>
          <w:sz w:val="21"/>
          <w:lang w:val="pt-BR" w:bidi="ar-SA"/>
          <w:kern w:val="16"/>
          <w14:ligatures w14:val="standardContextual"/>
        </w:rPr>
        <w:t xml:space="preserve"> A mudança mais significativa é a fórmula de cálculo. Antes da reforma, o salário-de-benefício era a média dos 80% maiores salários de contribuição desde julho de 1994. Após a reforma, é a média de todos os salários de contribuição desde julho de 1994. A inclusão dos menores salários reduz a média para a maioria dos segurados, diminuindo o valor do auxílio-acidente (50% da média). O impacto é mais grave para segurados com trajetória contributiva irregular.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Regras de acumulação — art. 24, EC 103/2019.</w:t>
      </w:r>
      <w:r>
        <w:rPr>
          <w:rFonts w:ascii="EB Garamond" w:hAnsi="EB Garamond" w:cs="EB Garamond"/>
          <w:b w:val="0"/>
          <w:i w:val="0"/>
          <w:color w:val="201B16"/>
          <w:sz w:val="21"/>
          <w:lang w:val="pt-BR" w:bidi="ar-SA"/>
          <w:kern w:val="16"/>
          <w14:ligatures w14:val="standardContextual"/>
        </w:rPr>
        <w:t xml:space="preserve"> A EC 103 introduziu regra de escalonamento por faixas progressivas para acumulação de benefícios (art. 24, §2º). Na acumulação de auxílio-acidente com pensão por morte, o segurado recebe integralmente o benefício mais vantajoso e, do outro, parcela calculada por faixas: 100% até 1 SM, 60% da parcela entre 1 e 2 SM, 40% entre 2 e 3 SM, 20% entre 3 e 4 SM e 10% acima de 4 SM. O cálculo é progressivo em sistemática análoga à do imposto de renda: cada alíquota incide isoladamente sobre a respectiva faixa, e não sobre o valor total do benefício acumulado, de modo que o resultado é sempre superior ao que se obteria aplicando-se o menor percentual a tudo. Essa técnica de faixas marginais evita o "salto" abrupto que ocorreria se um único percentual incidisse sobre a integralidade da parcela.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Exceção para acidente de trabalho.</w:t>
      </w:r>
      <w:r>
        <w:rPr>
          <w:rFonts w:ascii="EB Garamond" w:hAnsi="EB Garamond" w:cs="EB Garamond"/>
          <w:b w:val="0"/>
          <w:i w:val="0"/>
          <w:color w:val="201B16"/>
          <w:sz w:val="21"/>
          <w:lang w:val="pt-BR" w:bidi="ar-SA"/>
          <w:kern w:val="16"/>
          <w14:ligatures w14:val="standardContextual"/>
        </w:rPr>
        <w:t xml:space="preserve"> O art. 26, §3º, II, da EC 103/2019 estabelece coeficiente de 100% para a aposentadoria por incapacidade permanente decorrente de acidente de trabalho — exceção que atenua o impacto da reforma para segurados com incapacidade total por acidente laboral. Essa exceção, contudo, não se aplica diretamente ao auxílio-acidente (que pressupõe capacidade residual), mas sim à aposentadoria por incapacidade permanente acidentária.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Direito intertemporal.</w:t>
      </w:r>
      <w:r>
        <w:rPr>
          <w:rFonts w:ascii="EB Garamond" w:hAnsi="EB Garamond" w:cs="EB Garamond"/>
          <w:b w:val="0"/>
          <w:i w:val="0"/>
          <w:color w:val="201B16"/>
          <w:sz w:val="21"/>
          <w:lang w:val="pt-BR" w:bidi="ar-SA"/>
          <w:kern w:val="16"/>
          <w14:ligatures w14:val="standardContextual"/>
        </w:rPr>
        <w:t xml:space="preserve"> Para auxílios-acidente concedidos antes de 13/11/2019, aplica-se o cálculo anterior (80% maiores salários). Para os concedidos após essa data, aplica-se o novo cálculo. O marco é a data do fato gerador (consolidação das lesões ou cessação do auxílio por incapacidade temporária), não a data do requerimento administrativo ou da decisão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15.20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auxílio-acidente nos Juizados Especiais Federais apresentam especificidades processuais relevantes para a prática forense.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onforme analisado na seção 15.15, a competência dos JEFs restringe-se aos auxílios-acidente decorrentes de "acidente de qualquer natureza" (art. 86, caput), excluídos os acidentes do trabalho (arts. 19-21), que são de competência da Justiça Estadual. O valor da causa, para fins de fixação de competência do JEF, deve observar o art. 3º da Lei n. 10.259/2001 (60 salários-mínimos), calculado conforme as parcelas vencidas acrescidas de 12 prestações vincendas.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prévio requerimento administrativo, firmada pelo STF no RE 631.240 (Tema 350), aplica-se ao auxílio-acidente. A própria modulação do Tema 350, contudo, dispensa o requerimento quando o INSS, citado, contesta o mérito da pretensão — hipótese em que a resistência à concessão fica caracterizada nos próprios autos e supre o interesse de agir. Daí decorrem as exceções correntes na prática: quando o INSS apresenta contestação de mérito (resistência notória à pretensão) ou quando o auxílio-acidente é pleiteado como conversão de auxílio por incapacidade temporária já negado administrativamente, o prévio requerimento específico do auxílio-acidente é dispensado.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15.20.3 Prova pericial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judicial é a prova central. Nos JEFs, o juiz designa perito único (art. 12, Lei 10.259/2001), que deve responder: (a) se há sequela consolidada; (b) se decorre de acidente; (c) se implica redução da capacidade para o trabalho habitual; (d) a data provável da consolidação.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na Jurisprudência em Teses (edição 199), firmou que o laudo pericial não é parâmetro para fixação da DIB — apenas orienta o livre convencimento do juiz. Vale registrar, ainda, que a aferição da incapacidade (e, por extensão, da redução da capacidade) é questão eminentemente fático-probatória: a revisão das conclusões periciais e do conjunto fático demanda reexame de prova, vedado em recurso especial pela Súmula 7/STJ ("A pretensão de simples reexame de prova não enseja recurso especial"). Daí a relevância da instrução probatória em primeiro grau e nas Turmas Recursais, instâncias soberanas na valoração do quadro fático que define o direito ao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15.20.4 Tutela provisória de urgência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provisória de urgência é cabível nas ações de auxílio-acidente quando presentes a probabilidade do direito (laudo pericial favorável) e o perigo de dano (segurado com capacidade reduzida e sem complementação da renda). A natureza alimentar do benefício reforça a urgência, embora o auxílio-acidente, por ser indenizatório e acumulável com remuneração, gere discussão sobre a efetiva urgência em alguns casos.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15.20.5 Data de início do benefício (DIB)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DIB deve ser fixada conforme as regras do Tema 862/STJ e do Tema 315/TNU, analisadas na seção 15.10. Observa-se a prescrição quinquenal (Súmula 85/STJ) sobre as parcelas vencidas.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15.20.6 Fungibilidade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juiz do JEF pode conceder auxílio-acidente quando o segurado pleiteou auxílio por incapacidade temporária ou aposentadoria por incapacidade permanente, e vice-versa, desde que observado o contraditório. A fungibilidade é amplamente aceita e decorre da identidade de causa de pedir, como analisado no Capítulo 7 (seções 7.13 e 7.14.3) e no Capítulo 23 deste livro.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15.20.7 Honorários e custas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plicam-se as regras gerais dos JEFs: sem condenação em honorários quando a sentença é favorável ao segurado (art. 55, Lei 9.099/95 c/c art. 1º, Lei 10.259/2001). Honorários periciais pagos pela Justiça Federal quando o autor é beneficiário da gratuidade.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15.21 Questões especiais e controvérsias emergentes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15.21.1 Doenças degenerativas e o Tema 269/TNU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tese do Tema 269 exclui as doenças degenerativas do conceito de "acidente de qualquer natureza". Na prática, isso afeta um volume significativo de demandas: segurados com artrose, discopatias, tendinopatias e outras condições progressivas não fazem jus ao auxílio-acidente por "acidente de qualquer natureza" — salvo se demonstrarem que a condição decorre de acidente (trauma) específico.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persiste quando há concausa: o segurado sofre trauma que agrava condição degenerativa preexistente. Nesses casos, a jurisprudência tende a reconhecer o auxílio-acidente se o trauma contribuiu significativamente para a redução da capacidade, mesmo que a condição de base seja degenerativa.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15.21.2 LER/DORT</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Lesões por Esforços Repetitivos e os Distúrbios Osteomusculares Relacionados ao Trabalho constituem doenças do trabalho (art. 20, II, Lei 8.213/91), não "acidente de qualquer natureza". A competência para ações de auxílio-acidente por LER/DORT é, portanto, da Justiça Estadual. Nos JEFs, o magistrado deve estar atento à causa de pedir: se o segurado alega LER/DORT vinculada ao trabalho, a competência é estadual, e o processo deve ser remetido.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15.21.3 Cegueira monocular e perda visual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total da visão em um olho por acidente — tecnicamente designada amaurose ou cegueira monocular — gera auxílio-acidente quando há redução comprovada da capacidade para o trabalho habitual. A jurisprudência reconhece que a supressão da visão binocular, com o comprometimento da estereopsia (percepção de profundidade) e a redução do campo visual, constitui sequela que reduz a capacidade para diversas atividades profissionais, especialmente as que exigem precisão manual ou operação de máquinas. Não se confunde a cegueira monocular com a </w:t>
      </w:r>
      <w:r>
        <w:rPr>
          <w:rFonts w:ascii="EB Garamond" w:hAnsi="EB Garamond" w:cs="EB Garamond"/>
          <w:b w:val="0"/>
          <w:i/>
          <w:color w:val="201B16"/>
          <w:sz w:val="21"/>
          <w:lang w:val="pt-BR" w:bidi="ar-SA"/>
          <w:kern w:val="16"/>
          <w14:ligatures w14:val="standardContextual"/>
        </w:rPr>
        <w:t>monovisão</w:t>
      </w:r>
      <w:r>
        <w:rPr>
          <w:rFonts w:ascii="EB Garamond" w:hAnsi="EB Garamond" w:cs="EB Garamond"/>
          <w:b w:val="0"/>
          <w:i w:val="0"/>
          <w:color w:val="201B16"/>
          <w:sz w:val="21"/>
          <w:lang w:val="pt-BR" w:bidi="ar-SA"/>
          <w:kern w:val="16"/>
          <w14:ligatures w14:val="standardContextual"/>
        </w:rPr>
        <w:t>, expressão reservada, na clínica oftalmológica, à correção em que cada olho é ajustado para uma distância focal distinta (um para longe, outro para perto); o uso atécnico do termo como sinônimo de perda visual unilateral deve ser evitado nas decisões e laudos.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15.21.4 Policiais e militares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oliciais civis e militares são vinculados a regimes próprios de previdência, não ao RGPS, razão pela qual não fazem jus ao auxílio-acidente previsto na Lei n. 8.213/91. Policiais federais e rodoviários federais são servidores públicos federais vinculados ao RPPS da União, igualmente sem direito ao auxílio-acidente do RGPS. A eventual vinculação ao regime de previdência complementar da FUNPRESP-EXE não é automática para todo ingresso posterior a 2013: pressupõe ingresso após a vigência efetiva do regime complementar (a fundação foi instituída e entrou em funcionamento em fevereiro de 2013) e remuneração superior ao teto do RGPS, hipótese em que o servidor adere ao regime complementar quanto à parcela excedente — o que, de toda sorte, não lhe abre acesso ao auxílio-acidente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longe de ser irrelevante, é útil na triagem das petições iniciais dos JEFs: identificar de plano que o autor é policial ou militar vinculado a regime próprio permite afastar, desde o despacho inicial, pedidos de auxílio-acidente formulados com base na Lei n. 8.213/91, evitando instrução desnecessária e eventual perícia em demanda fadada à improcedência por ausência de cobertura no RGPS.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15.21.5 Auxílio-acidente e reabilitação profissional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recebe auxílio-acidente pode ser encaminhado para reabilitação profissional (art. 89, Lei 8.213/91). A reabilitação visa preparar o segurado para atividade diversa da habitual, compatível com suas limitações. A conclusão bem-sucedida da reabilitação não cessa o auxílio-acidente — o benefício persiste enquanto houver redução da capacidade para o trabalho habitual, mesmo que o segurado esteja reabilitado para outra atividade. A reabilitação profissional e o auxílio-acidente operam em planos distintos: enquanto a primeira visa adaptar o segurado a nova atividade, o segundo compensa a perda funcional permanente em relação à atividade originária, de modo que a reabilitação bem-sucedida não afasta o direito ao benefício indenizatório.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15.21.6 Irrepetibilidade dos valores recebidos de boa-fé</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na edição 198 da Jurisprudência em Teses, firmou que "é indevida a devolução ao INSS do auxílio-acidente recebido de boa-fé pelos segurados a título de aplicação retroativa da majoração estabelecida pela Lei 9.032, de 1995." Embora a tese tenha escopo específico, a majoração retroativa dos percentuais do auxílio-acidente, ela se insere no princípio mais amplo da irrepetibilidade dos benefícios previdenciários recebidos de boa-fé, consolidado pelo STJ em diversas outras matérias previdenciárias e extensamente aplicado nos JEFs. A vedação de devolução protege o segurado contra cobranças retroativas do INSS quando o benefício é posteriormente cessado ou revisado.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15.22 Síntese e quadros práticos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15.1 — Requisitos do Auxílio-Acidente</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Descrição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Fato gerador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de qualquer natureza (art. 86, caput)</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Consolidação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Lesões consolidadas (estáveis)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Sequela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Redução permanente da capacidade para o trabalho habitual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Qualidade de segurado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Exigida na data do acidente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Dispensada (art. 26, I)</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Segurados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doméstico, avulso, especial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Excluídos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Contribuinte individual, facultativo</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15.2 — Valor e Duração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Item</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Percentual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do salário-de-benefício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(até 12/11/2019)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80% maiores salários desde 07/1994</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(a partir de 13/11/2019)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todos os salários desde 07/1994</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Piso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 piso de salário-mínimo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Duração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véspera da aposentadoria ou óbito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Acumulação com trabalho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Permitida</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15.3 — Regras de Acumulação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Combinação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Permitida?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remuneração do trabalho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86, §2º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aposentadoria (lesão a partir de 11.11.1997)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86, §2º; Lei 9.528/97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aposentadoria (lesão até 10.11.1997)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Súmula 507/STJ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pensão por morte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§2º, EC 103/2019 (faixas progressivas)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aux. Incapacidade temporária (mesma lesão)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Excludência temporal (AA pressupõe cessação do aux. Incap. Temporária)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aux. Incapacidade temporária (lesão diversa)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específica à mesma lesão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Mais de um AA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124, V; admite-se recálculo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salário-família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vedação legal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salário-maternidade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vedação legal</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15.4 — Competência Jurisdicional</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Origem do acidente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Espécie INSS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Competência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do trabalho típico (art. 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Doença profissional/do trabalho (art. 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de trajeto (art. 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doméstico, de trânsito, esportivo etc.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B36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Federal/JEF</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15.5 — Data de Início do Benefício (DIB)</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DIB</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 aux. Incapacidade temporária prévio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Dia seguinte à cessação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862/STJ; Tema 315/TNU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aux. Incapacidade temporária, com requerimento administrativo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Data do requerimento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Em Teses 199/STJ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aux. Incapacidade temporária, sem requerimento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Data da citação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Jurisprudência consolidada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Laudo pericial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serve como DIB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Em Teses 199/STJ</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15.6 — Jurisprudência Consolidada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Referência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Tese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Órgão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862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DIB = dia seguinte à cessação do aux.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 1ª Seção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Súmula 507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Acumulação com aposentadoria: lesão ocorrida até 10.11.1997 (véspera da MP 1.596-14/97)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Súmula 44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Grau mínimo de disacusia não exclui concessão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269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de qualquer natureza" = evento súbito, traumático, exógeno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315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DIB independe de pedido de prorrogação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322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no PBC da aposentadoria rural do segurado especial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Teses 198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de acúmulo; admite-se recálculo por novo infortúnio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Teses 199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Laudo pericial não fixa DIB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Salário-Família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15.23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é benefício previdenciário de valor fixo, pago em cotas por filho ou equiparado de até 14 anos de idade, ou inválido de qualquer idade, ao segurado de baixa renda (art. 65 da Lei n. 8.213/91). Diferentemente da maioria dos benefícios previdenciários, o salário-família não visa substituir a renda do segurado nem indenizar perda funcional: sua finalidade é complementar a renda familiar para custear a manutenção dos dependentes, configurando prestação de natureza alimentar e assistencial dentro do sistema contributivo.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do salário-família encontra-se no art. 201, inciso IV, da Constituição Federal de 1988, que assegura, entre os eventos cobertos pela previdência social, o "salário-família e auxílio-reclusão para os dependentes dos segurados de baixa renda." A Emenda Constitucional n. 20, de 15 de dezembro de 1998, restringiu o benefício aos segurados de baixa renda, alteração que a EC 103/2019 manteve e reforçou.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a natureza jurídica do salário-família é de benefício previdenciário em sentido estrito, e não de prestação assistencial. Embora tenha feição assistencial (destina-se a famílias de baixa renda e não guarda proporção com as contribuições), o benefício exige filiação ao RGPS e qualidade de segurado, requisitos incompatíveis com a natureza puramente assistencial. O salário-família situa-se na fronteira entre a previdência e a assistência social, pois combina a exigência de filiação contributiva com a finalidade redistributiva própria dos benefícios assistenciais. Castro e Lazzari (2025) qualificam o salário-família como benefício previdenciário de caráter alimentar, observando que sua função não é substituir renda perdida, mas suplementar renda insuficiente para a manutenção dos filhos menores.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Três características distinguem o salário-família dos demais benefícios do RGPS: (a) o valor é fixo por cota, independentemente do salário de contribuição do segurado; (b) não há limite de cotas — o segurado recebe uma cota por cada filho ou equiparado que preencha os requisitos; e (c) o pagamento é feito, em regra, pelo empregador, que o compensa na contribuição previdenciária.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15.24 Evolução histórica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foi instituído pela Lei n. 4.266, de 3 de outubro de 1963, como benefício devido a todo empregado, sem critério de renda. Até a EC 20/1998, qualquer segurado empregado fazia jus ao benefício, independentemente de sua faixa salarial. A universalidade do benefício era coerente com a concepção original de política de incentivo à natalidade e proteção à infância, mas gerava crítica doutrinária pela distribuição de recursos previdenciários a segurados de alta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20/1998 alterou o art. 201, IV, da CF para restringir o salário-família aos "dependentes dos segurados de baixa renda", delegando à legislação infraconstitucional a definição do critério de enquadramento. A partir dessa alteração, o salário-família passou a exigir, além da filiação ao RGPS e da existência de filho menor de 14 anos ou inválido, que o segurado perceba remuneração igual ou inferior ao teto fixado em portaria.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em seus arts. 65 a 70, disciplina o benefício em sua configuração atual. O Decreto n. 3.048/99 (arts. 81 a 92) regulamenta os procedimentos de habilitação, documentação e pagamento. A EC 103/2019 (art. 27, §2º) manteve a restrição aos segurados de baixa renda e delegou ao Poder Executivo a fixação dos valores da cota e do limite de remuneração por meio de portaria interministerial.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15.25 Segurados beneficiários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65 da Lei n. 8.213/91 restringe o salário-família a três categorias de segurados: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w:t>
      </w:r>
      <w:r>
        <w:rPr>
          <w:rFonts w:ascii="EB Garamond" w:hAnsi="EB Garamond" w:cs="EB Garamond"/>
          <w:b w:val="0"/>
          <w:i w:val="0"/>
          <w:color w:val="201B16"/>
          <w:sz w:val="21"/>
          <w:lang w:val="pt-BR" w:bidi="ar-SA"/>
          <w:kern w:val="16"/>
          <w14:ligatures w14:val="standardContextual"/>
        </w:rPr>
        <w:t xml:space="preserve"> (art. 11, I). A principal categoria beneficiária. O pagamento é feito diretamente pelo empregador, que compensa o valor na guia de recolhimento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Trabalhador avulso</w:t>
      </w:r>
      <w:r>
        <w:rPr>
          <w:rFonts w:ascii="EB Garamond" w:hAnsi="EB Garamond" w:cs="EB Garamond"/>
          <w:b w:val="0"/>
          <w:i w:val="0"/>
          <w:color w:val="201B16"/>
          <w:sz w:val="21"/>
          <w:lang w:val="pt-BR" w:bidi="ar-SA"/>
          <w:kern w:val="16"/>
          <w14:ligatures w14:val="standardContextual"/>
        </w:rPr>
        <w:t xml:space="preserve"> (art. 11, VI). O pagamento é feito pelo Órgão Gestor de Mão de Obra (OGMO) ou, na ausência deste, pelo sindicato que intermediar a mão de obra, com compensação na contribuição previdenciária.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 por invalidez, por idade ou em gozo de auxílio por incapacidade temporária</w:t>
      </w:r>
      <w:r>
        <w:rPr>
          <w:rFonts w:ascii="EB Garamond" w:hAnsi="EB Garamond" w:cs="EB Garamond"/>
          <w:b w:val="0"/>
          <w:i w:val="0"/>
          <w:color w:val="201B16"/>
          <w:sz w:val="21"/>
          <w:lang w:val="pt-BR" w:bidi="ar-SA"/>
          <w:kern w:val="16"/>
          <w14:ligatures w14:val="standardContextual"/>
        </w:rPr>
        <w:t xml:space="preserve"> (art. 65, parágrafo único). Nessas hipóteses, o INSS paga diretamente o salário-família junto com o benefício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Segurados excluídos.</w:t>
      </w:r>
      <w:r>
        <w:rPr>
          <w:rFonts w:ascii="EB Garamond" w:hAnsi="EB Garamond" w:cs="EB Garamond"/>
          <w:b w:val="0"/>
          <w:i w:val="0"/>
          <w:color w:val="201B16"/>
          <w:sz w:val="21"/>
          <w:lang w:val="pt-BR" w:bidi="ar-SA"/>
          <w:kern w:val="16"/>
          <w14:ligatures w14:val="standardContextual"/>
        </w:rPr>
        <w:t xml:space="preserve"> O contribuinte individual (art. 11, V) e o segurado facultativo (art. 13) não fazem jus ao salário-família. A exclusão segue a mesma lógica do auxílio-acidente: essas categorias não mantêm relação de emprego que viabilize o mecanismo de pagamento pelo empregador com compensação previdenciária.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Empregado doméstico.</w:t>
      </w:r>
      <w:r>
        <w:rPr>
          <w:rFonts w:ascii="EB Garamond" w:hAnsi="EB Garamond" w:cs="EB Garamond"/>
          <w:b w:val="0"/>
          <w:i w:val="0"/>
          <w:color w:val="201B16"/>
          <w:sz w:val="21"/>
          <w:lang w:val="pt-BR" w:bidi="ar-SA"/>
          <w:kern w:val="16"/>
          <w14:ligatures w14:val="standardContextual"/>
        </w:rPr>
        <w:t xml:space="preserve"> Antes da Lei Complementar n. 150/2015, o empregado doméstico era excluído do salário-família. A LC 150/2015 (art. 34, que alterou o art. 65 da Lei n. 8.213/91) incluiu expressamente o empregado doméstico entre os beneficiários, corrigindo omissão historicamente criticada. O empregador doméstico paga o salário-família e compensa o valor no eSocial/DAE (Documento de Arrecadação do eSocial).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especial (art. 11, VII) não é mencionado no art. 65 como beneficiário do salário-família. Entendemos que a exclusão decorre da incompatibilidade operacional: o segurado especial não tem empregador que possa pagar e compensar o benefício, e sua contribuição é sobre o resultado da comercialização (art. 25, Lei 8.212/91). Para o segurado especial que contribui facultativamente como contribuinte individual, a exclusão persiste, pois o art. 65 não o contempla nessa qualidade.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15.26 Critério de baixa renda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esde a EC 20/1998, o salário-família é devido apenas ao segurado de baixa renda. O critério é objetivo: a remuneração mensal do segurado deve ser igual ou inferior ao teto fixado em portaria interministerial, atualizada anualmente.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(art. 27, §2º) manteve a restrição constitucional e delegou ao regulamento a fixação do valor-limite. A Portaria Interministerial MPS/MF n. 13, de 9 de janeiro de 2026, fixou, para o exercício de 2026, o teto de remuneração para fins de salário-família em R$ 1.980,38. O segurado cuja remuneração mensal não ultrapasse esse valor faz jus ao benefício; o segurado cuja remuneração exceda o teto, ainda que por um centavo, perde o direito à cota integral.</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40" w:line="252" w:lineRule="auto"/>
              <w:jc w:val="left"/>
            </w:pPr>
            <w:r>
              <w:rPr>
                <w:rFonts w:ascii="Noto Sans" w:hAnsi="Noto Sans" w:cs="Noto Sans"/>
                <w:b/>
                <w:i w:val="0"/>
                <w:color w:val="3A3128"/>
                <w:sz w:val="18"/>
                <w:lang w:val="pt-BR" w:bidi="ar-SA"/>
                <w:kern w:val="16"/>
                <w14:ligatures w14:val="standardContextual"/>
              </w:rPr>
              <w:t>Atenção</w:t>
            </w:r>
          </w:p>
          <w:p>
            <w:pPr>
              <w:spacing w:before="0" w:after="60" w:line="252" w:lineRule="auto"/>
              <w:jc w:val="both"/>
            </w:pPr>
            <w:r>
              <w:rPr>
                <w:rFonts w:ascii="EB Garamond" w:hAnsi="EB Garamond" w:cs="EB Garamond"/>
                <w:b w:val="0"/>
                <w:i/>
                <w:color w:val="3A3128"/>
                <w:sz w:val="20"/>
                <w:lang w:val="pt-BR" w:bidi="ar-SA"/>
                <w:kern w:val="16"/>
                <w14:ligatures w14:val="standardContextual"/>
              </w:rPr>
              <w:t>O valor-limite é atualizado anualmente por portaria interministerial. O profissional deve sempre consultar a portaria vigente para o exercício em curso. Para 2026, o teto é de R$ 1.980,38 (Portaria Interministerial MPS/MF n. 13/2026).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omento de aferição.</w:t>
      </w:r>
      <w:r>
        <w:rPr>
          <w:rFonts w:ascii="EB Garamond" w:hAnsi="EB Garamond" w:cs="EB Garamond"/>
          <w:b w:val="0"/>
          <w:i w:val="0"/>
          <w:color w:val="201B16"/>
          <w:sz w:val="21"/>
          <w:lang w:val="pt-BR" w:bidi="ar-SA"/>
          <w:kern w:val="16"/>
          <w14:ligatures w14:val="standardContextual"/>
        </w:rPr>
        <w:t xml:space="preserve"> A aferição do critério de baixa renda deve ser feita mês a mês. Se o segurado recebe remuneração inferior ao teto em determinado mês e superior no mês seguinte (por horas extras, comissões ou gratificações), perde o direito ao salário-família no mês em que a remuneração ultrapassou o limite, recuperando-o nos meses em que a remuneração retornar ao patamar inferior. O Decreto n. 3.048/99, art. 82, §2º, é expresso nesse sentido.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com mais de um vínculo.</w:t>
      </w:r>
      <w:r>
        <w:rPr>
          <w:rFonts w:ascii="EB Garamond" w:hAnsi="EB Garamond" w:cs="EB Garamond"/>
          <w:b w:val="0"/>
          <w:i w:val="0"/>
          <w:color w:val="201B16"/>
          <w:sz w:val="21"/>
          <w:lang w:val="pt-BR" w:bidi="ar-SA"/>
          <w:kern w:val="16"/>
          <w14:ligatures w14:val="standardContextual"/>
        </w:rPr>
        <w:t xml:space="preserve"> Quando o mesmo segurado mantém dois ou mais vínculos empregatícios simultâneos, a baixa renda é aferida pela </w:t>
      </w:r>
      <w:r>
        <w:rPr>
          <w:rFonts w:ascii="EB Garamond" w:hAnsi="EB Garamond" w:cs="EB Garamond"/>
          <w:b w:val="0"/>
          <w:i/>
          <w:color w:val="201B16"/>
          <w:sz w:val="21"/>
          <w:lang w:val="pt-BR" w:bidi="ar-SA"/>
          <w:kern w:val="16"/>
          <w14:ligatures w14:val="standardContextual"/>
        </w:rPr>
        <w:t>soma</w:t>
      </w:r>
      <w:r>
        <w:rPr>
          <w:rFonts w:ascii="EB Garamond" w:hAnsi="EB Garamond" w:cs="EB Garamond"/>
          <w:b w:val="0"/>
          <w:i w:val="0"/>
          <w:color w:val="201B16"/>
          <w:sz w:val="21"/>
          <w:lang w:val="pt-BR" w:bidi="ar-SA"/>
          <w:kern w:val="16"/>
          <w14:ligatures w14:val="standardContextual"/>
        </w:rPr>
        <w:t xml:space="preserve"> dos salários de contribuição, e não vínculo a vínculo. O art. 83 do Decreto n. 3.048/99 é expresso: "considera-se remuneração mensal do segurado o valor total do respectivo salário de contribuição, ainda que resultante da soma dos salários de contribuição correspondentes a atividades simultâneas". No mesmo sentido dispõe a Portaria Interministerial MPS/MF n. 13/2026. Assim, o segurado com dois empregos cujos salários de contribuição, somados, ultrapassem o teto de R$ 1.980,38 não faz jus ao salário-família, ainda que a remuneração de cada vínculo, isoladamente, fique abaixo do limite. Cumpre não confundir essa hipótese — multiplicidade de vínculos do </w:t>
      </w:r>
      <w:r>
        <w:rPr>
          <w:rFonts w:ascii="EB Garamond" w:hAnsi="EB Garamond" w:cs="EB Garamond"/>
          <w:b w:val="0"/>
          <w:i/>
          <w:color w:val="201B16"/>
          <w:sz w:val="21"/>
          <w:lang w:val="pt-BR" w:bidi="ar-SA"/>
          <w:kern w:val="16"/>
          <w14:ligatures w14:val="standardContextual"/>
        </w:rPr>
        <w:t>mesmo</w:t>
      </w:r>
      <w:r>
        <w:rPr>
          <w:rFonts w:ascii="EB Garamond" w:hAnsi="EB Garamond" w:cs="EB Garamond"/>
          <w:b w:val="0"/>
          <w:i w:val="0"/>
          <w:color w:val="201B16"/>
          <w:sz w:val="21"/>
          <w:lang w:val="pt-BR" w:bidi="ar-SA"/>
          <w:kern w:val="16"/>
          <w14:ligatures w14:val="standardContextual"/>
        </w:rPr>
        <w:t xml:space="preserve"> segurado, em que há soma — com a cumulação do benefício entre pessoas distintas (ambos os cônjuges ou companheiros segurados), na qual a baixa renda é aferida pela remuneração individual de cada titular, conforme exposto na seção 15.32.</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15.27 Valor da cota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salário-família é fixo por cota e atualizado anualmente por portaria interministerial. Para o exercício de 2026, a Portaria Interministerial MPS/MF n. 13/2026 fixou o valor da cota em R$ 67,54 por filho ou equiparado.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Cada segurado recebe uma cota por filho (ou equiparado) menor de 14 anos ou inválido de qualquer idade. Não há limite de cotas: segurado com seis filhos menores de 14 anos recebe seis cotas (R$ 405,24 em valores de 2026).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Filho ou equiparado.</w:t>
      </w:r>
      <w:r>
        <w:rPr>
          <w:rFonts w:ascii="EB Garamond" w:hAnsi="EB Garamond" w:cs="EB Garamond"/>
          <w:b w:val="0"/>
          <w:i w:val="0"/>
          <w:color w:val="201B16"/>
          <w:sz w:val="21"/>
          <w:lang w:val="pt-BR" w:bidi="ar-SA"/>
          <w:kern w:val="16"/>
          <w14:ligatures w14:val="standardContextual"/>
        </w:rPr>
        <w:t xml:space="preserve"> Consideram-se filhos, para fins de salário-família: (a) filhos biológicos; (b) filhos adotivos; (c) enteados; e (d) menores sob tutela judicial. Os enteados e os menores sob tutela são equiparados a filhos para esse efeito, desde que comprovada a dependência econômica, na forma do art. 16, §2º, da Lei n.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Limite de idade.</w:t>
      </w:r>
      <w:r>
        <w:rPr>
          <w:rFonts w:ascii="EB Garamond" w:hAnsi="EB Garamond" w:cs="EB Garamond"/>
          <w:b w:val="0"/>
          <w:i w:val="0"/>
          <w:color w:val="201B16"/>
          <w:sz w:val="21"/>
          <w:lang w:val="pt-BR" w:bidi="ar-SA"/>
          <w:kern w:val="16"/>
          <w14:ligatures w14:val="standardContextual"/>
        </w:rPr>
        <w:t xml:space="preserve"> O filho menor de 14 anos gera direito à cota até o mês em que completar 14 anos. A partir do mês seguinte ao aniversário de 14 anos, a cota cessa. Para o filho inválido, não há limite de idade: a cota é devida enquanto persistir a invalidez.</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40" w:line="252" w:lineRule="auto"/>
              <w:jc w:val="left"/>
            </w:pPr>
            <w:r>
              <w:rPr>
                <w:rFonts w:ascii="Noto Sans" w:hAnsi="Noto Sans" w:cs="Noto Sans"/>
                <w:b/>
                <w:i w:val="0"/>
                <w:color w:val="3A3128"/>
                <w:sz w:val="18"/>
                <w:lang w:val="pt-BR" w:bidi="ar-SA"/>
                <w:kern w:val="16"/>
                <w14:ligatures w14:val="standardContextual"/>
              </w:rPr>
              <w:t>Na prática</w:t>
            </w:r>
          </w:p>
          <w:p>
            <w:pPr>
              <w:spacing w:before="0" w:after="60" w:line="252" w:lineRule="auto"/>
              <w:jc w:val="both"/>
            </w:pPr>
            <w:r>
              <w:rPr>
                <w:rFonts w:ascii="EB Garamond" w:hAnsi="EB Garamond" w:cs="EB Garamond"/>
                <w:b w:val="0"/>
                <w:i/>
                <w:color w:val="3A3128"/>
                <w:sz w:val="20"/>
                <w:lang w:val="pt-BR" w:bidi="ar-SA"/>
                <w:kern w:val="16"/>
                <w14:ligatures w14:val="standardContextual"/>
              </w:rPr>
              <w:t>Na prática dos JEFs, a questão do valor da cota raramente gera litígio. As ações envolvendo salário-família concentram-se no critério de baixa renda (segurado que alega ter direito porque o empregador não pagou) e na documentação (empregador que suspendeu o pagamento por falta de comprovante de frequência escolar).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15.28 Documentação exigida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67 da Lei n. 8.213/91 e o art. 84 do Decreto n. 3.048/99 estabelecem a documentação necessária para a habilitação ao salário-família: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Certidão de nascimento do filho ou documentação relativa ao equiparado.</w:t>
      </w:r>
      <w:r>
        <w:rPr>
          <w:rFonts w:ascii="EB Garamond" w:hAnsi="EB Garamond" w:cs="EB Garamond"/>
          <w:b w:val="0"/>
          <w:i w:val="0"/>
          <w:color w:val="201B16"/>
          <w:sz w:val="21"/>
          <w:lang w:val="pt-BR" w:bidi="ar-SA"/>
          <w:kern w:val="16"/>
          <w14:ligatures w14:val="standardContextual"/>
        </w:rPr>
        <w:t xml:space="preserve"> É o documento básico que comprova a existência do dependente e sua idade. Para enteados e menores sob tutela, exige-se, além da certidão de nascimento, a comprovação da dependência econômica (declaração firmada pelo segurado, na forma do regulamento) e, para menores sob tutela, o termo de tutela judicial.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Caderneta de vacinação ou equivalente</w:t>
      </w:r>
      <w:r>
        <w:rPr>
          <w:rFonts w:ascii="EB Garamond" w:hAnsi="EB Garamond" w:cs="EB Garamond"/>
          <w:b w:val="0"/>
          <w:i w:val="0"/>
          <w:color w:val="201B16"/>
          <w:sz w:val="21"/>
          <w:lang w:val="pt-BR" w:bidi="ar-SA"/>
          <w:kern w:val="16"/>
          <w14:ligatures w14:val="standardContextual"/>
        </w:rPr>
        <w:t xml:space="preserve"> (para filhos de até 6 anos de idade). O segurado deve apresentar, anualmente, no mês de novembro, comprovante de vacinação obrigatória do filho de até 6 anos. A não apresentação acarreta a suspensão do pagamento da cota relativa àquele filho até a regularização (art. 67, Lei n.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Comprovante de frequência escolar</w:t>
      </w:r>
      <w:r>
        <w:rPr>
          <w:rFonts w:ascii="EB Garamond" w:hAnsi="EB Garamond" w:cs="EB Garamond"/>
          <w:b w:val="0"/>
          <w:i w:val="0"/>
          <w:color w:val="201B16"/>
          <w:sz w:val="21"/>
          <w:lang w:val="pt-BR" w:bidi="ar-SA"/>
          <w:kern w:val="16"/>
          <w14:ligatures w14:val="standardContextual"/>
        </w:rPr>
        <w:t xml:space="preserve"> (para filhos de 7 a 14 anos). O segurado deve apresentar semestralmente, nos meses de maio e novembro, comprovante de frequência à escola do filho de 7 a 14 anos de idade. A não apresentação suspende o pagamento da cota até a regularização.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Suspensão, não cessação</w:t>
            </w:r>
            <w:r>
              <w:rPr>
                <w:rFonts w:ascii="EB Garamond" w:hAnsi="EB Garamond" w:cs="EB Garamond"/>
                <w:b w:val="0"/>
                <w:i w:val="0"/>
                <w:color w:val="201B16"/>
                <w:sz w:val="19"/>
                <w:lang w:val="pt-BR" w:bidi="ar-SA"/>
                <w:kern w:val="16"/>
                <w14:ligatures w14:val="standardContextual"/>
              </w:rPr>
              <w:t xml:space="preserve"> A falta de apresentação da caderneta de vacinação ou do comprovante de frequência escolar acarreta a </w:t>
            </w:r>
            <w:r>
              <w:rPr>
                <w:rFonts w:ascii="EB Garamond" w:hAnsi="EB Garamond" w:cs="EB Garamond"/>
                <w:b w:val="0"/>
                <w:i/>
                <w:color w:val="201B16"/>
                <w:sz w:val="19"/>
                <w:lang w:val="pt-BR" w:bidi="ar-SA"/>
                <w:kern w:val="16"/>
                <w14:ligatures w14:val="standardContextual"/>
              </w:rPr>
              <w:t>suspensão</w:t>
            </w:r>
            <w:r>
              <w:rPr>
                <w:rFonts w:ascii="EB Garamond" w:hAnsi="EB Garamond" w:cs="EB Garamond"/>
                <w:b w:val="0"/>
                <w:i w:val="0"/>
                <w:color w:val="201B16"/>
                <w:sz w:val="19"/>
                <w:lang w:val="pt-BR" w:bidi="ar-SA"/>
                <w:kern w:val="16"/>
                <w14:ligatures w14:val="standardContextual"/>
              </w:rPr>
              <w:t xml:space="preserve"> do pagamento, e não a </w:t>
            </w:r>
            <w:r>
              <w:rPr>
                <w:rFonts w:ascii="EB Garamond" w:hAnsi="EB Garamond" w:cs="EB Garamond"/>
                <w:b w:val="0"/>
                <w:i/>
                <w:color w:val="201B16"/>
                <w:sz w:val="19"/>
                <w:lang w:val="pt-BR" w:bidi="ar-SA"/>
                <w:kern w:val="16"/>
                <w14:ligatures w14:val="standardContextual"/>
              </w:rPr>
              <w:t>cessação</w:t>
            </w:r>
            <w:r>
              <w:rPr>
                <w:rFonts w:ascii="EB Garamond" w:hAnsi="EB Garamond" w:cs="EB Garamond"/>
                <w:b w:val="0"/>
                <w:i w:val="0"/>
                <w:color w:val="201B16"/>
                <w:sz w:val="19"/>
                <w:lang w:val="pt-BR" w:bidi="ar-SA"/>
                <w:kern w:val="16"/>
                <w14:ligatures w14:val="standardContextual"/>
              </w:rPr>
              <w:t xml:space="preserve"> do benefício. Regularizada a documentação, o pagamento é restabelecido. O Decreto n. 3.048/99, art. 84, §2º, é claro: não há perda do direito, apenas suspensão da exigibilidade da prestação enquanto pendente a documentação. Essa distinção é relevante na prática dos JEFs, porque o INSS, em alguns casos, cessa o benefício ao invés de suspendê-lo, gerando demanda judicial para restabelecimento com pagamento das cotas retroativas ao período de suspensão indevida.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15.29 Frequência escolar: obrigação semestral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comprovação de frequência escolar (art. 67, §2º, da Lei n. 8.213/91) merece análise destacada por ser a causa mais frequente de suspensão do salário-família na prática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deve comprovar a frequência escolar do filho de 7 a 14 anos semestralmente, nos meses de maio e novembro de cada ano. O comprovante é emitido pela escola e deve atestar que o menor está matriculado e frequentando regularmente as aulas. O Decreto n. 3.048/99 não exige percentual mínimo de frequência — basta a matrícula e a frequência regular atestada pela instituição de ensino.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Consequência da não apresentação.</w:t>
      </w:r>
      <w:r>
        <w:rPr>
          <w:rFonts w:ascii="EB Garamond" w:hAnsi="EB Garamond" w:cs="EB Garamond"/>
          <w:b w:val="0"/>
          <w:i w:val="0"/>
          <w:color w:val="201B16"/>
          <w:sz w:val="21"/>
          <w:lang w:val="pt-BR" w:bidi="ar-SA"/>
          <w:kern w:val="16"/>
          <w14:ligatures w14:val="standardContextual"/>
        </w:rPr>
        <w:t xml:space="preserve"> A falta do comprovante no prazo suspende o pagamento da cota a partir do mês seguinte ao da exigência (junho, se não apresentado em maio; dezembro, se não apresentado em novembro). A suspensão persiste até a apresentação do documento. Regularizada a situação, as cotas retroativas ao período de suspensão devem ser pagas, porque o direito ao benefício não se extinguiu — apenas o pagamento foi suspenso por descumprimento de obrigação formal.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Filho que abandona a escola.</w:t>
      </w:r>
      <w:r>
        <w:rPr>
          <w:rFonts w:ascii="EB Garamond" w:hAnsi="EB Garamond" w:cs="EB Garamond"/>
          <w:b w:val="0"/>
          <w:i w:val="0"/>
          <w:color w:val="201B16"/>
          <w:sz w:val="21"/>
          <w:lang w:val="pt-BR" w:bidi="ar-SA"/>
          <w:kern w:val="16"/>
          <w14:ligatures w14:val="standardContextual"/>
        </w:rPr>
        <w:t xml:space="preserve"> Se o filho deixar de frequentar a escola, o segurado perde o direito à cota relativa àquele dependente. A perda persiste enquanto o menor não retornar à escola. Essa hipótese é distinta da mera falta de apresentação do comprovante (que gera suspensão, não cessação): aqui, o requisito material (frequência escolar) deixou de ser preenchido.</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40" w:line="252" w:lineRule="auto"/>
              <w:jc w:val="left"/>
            </w:pPr>
            <w:r>
              <w:rPr>
                <w:rFonts w:ascii="Noto Sans" w:hAnsi="Noto Sans" w:cs="Noto Sans"/>
                <w:b/>
                <w:i w:val="0"/>
                <w:color w:val="3A3128"/>
                <w:sz w:val="18"/>
                <w:lang w:val="pt-BR" w:bidi="ar-SA"/>
                <w:kern w:val="16"/>
                <w14:ligatures w14:val="standardContextual"/>
              </w:rPr>
              <w:t>Na prática</w:t>
            </w:r>
          </w:p>
          <w:p>
            <w:pPr>
              <w:spacing w:before="0" w:after="60" w:line="252" w:lineRule="auto"/>
              <w:jc w:val="both"/>
            </w:pPr>
            <w:r>
              <w:rPr>
                <w:rFonts w:ascii="EB Garamond" w:hAnsi="EB Garamond" w:cs="EB Garamond"/>
                <w:b w:val="0"/>
                <w:i/>
                <w:color w:val="3A3128"/>
                <w:sz w:val="20"/>
                <w:lang w:val="pt-BR" w:bidi="ar-SA"/>
                <w:kern w:val="16"/>
                <w14:ligatures w14:val="standardContextual"/>
              </w:rPr>
              <w:t>Nos JEFs, a questão da frequência escolar surge em ações de restabelecimento: o empregador ou o INSS suspendeu o salário-família por falta de comprovante e o segurado alega que não foi notificado ou que apresentou o documento e este não foi processado. O juiz deve verificar se houve efetiva notificação do segurado sobre a necessidade de apresentação e se a suspensão foi precedida de oportunidade de regularização.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15.30 Pagamento e responsabilidade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mecanismo de pagamento do salário-família é peculiar no sistema previdenciário, porque envolve o empregador como intermediário: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 e empregado doméstico.</w:t>
      </w:r>
      <w:r>
        <w:rPr>
          <w:rFonts w:ascii="EB Garamond" w:hAnsi="EB Garamond" w:cs="EB Garamond"/>
          <w:b w:val="0"/>
          <w:i w:val="0"/>
          <w:color w:val="201B16"/>
          <w:sz w:val="21"/>
          <w:lang w:val="pt-BR" w:bidi="ar-SA"/>
          <w:kern w:val="16"/>
          <w14:ligatures w14:val="standardContextual"/>
        </w:rPr>
        <w:t xml:space="preserve"> O empregador paga diretamente o salário-família ao segurado, junto com a remuneração mensal, e compensa o valor na guia de recolhimento previdenciário. No eSocial, a compensação é feita automaticamente mediante o registro do evento de salário-família. O empregador que não paga o salário-família ao segurado que tem direito assume responsabilidade direta, podendo ser demandado na Justiça do Trabalho.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Trabalhador avulso.</w:t>
      </w:r>
      <w:r>
        <w:rPr>
          <w:rFonts w:ascii="EB Garamond" w:hAnsi="EB Garamond" w:cs="EB Garamond"/>
          <w:b w:val="0"/>
          <w:i w:val="0"/>
          <w:color w:val="201B16"/>
          <w:sz w:val="21"/>
          <w:lang w:val="pt-BR" w:bidi="ar-SA"/>
          <w:kern w:val="16"/>
          <w14:ligatures w14:val="standardContextual"/>
        </w:rPr>
        <w:t xml:space="preserve"> O OGMO (Órgão Gestor de Mão de Obra) ou o sindicato intermediador paga o salário-família e compensa na contribuição previdenciária. Na ausência de OGMO, o sindicato assume a responsabilidade.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 e segurado em gozo de auxílio por incapacidade temporária.</w:t>
      </w:r>
      <w:r>
        <w:rPr>
          <w:rFonts w:ascii="EB Garamond" w:hAnsi="EB Garamond" w:cs="EB Garamond"/>
          <w:b w:val="0"/>
          <w:i w:val="0"/>
          <w:color w:val="201B16"/>
          <w:sz w:val="21"/>
          <w:lang w:val="pt-BR" w:bidi="ar-SA"/>
          <w:kern w:val="16"/>
          <w14:ligatures w14:val="standardContextual"/>
        </w:rPr>
        <w:t xml:space="preserve"> O INSS paga o salário-família diretamente, junto com a renda mensal do benefício. A habilitação é feita perante a autarquia, mediante apresentação da documentação exigida.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Início do pagamento.</w:t>
      </w:r>
      <w:r>
        <w:rPr>
          <w:rFonts w:ascii="EB Garamond" w:hAnsi="EB Garamond" w:cs="EB Garamond"/>
          <w:b w:val="0"/>
          <w:i w:val="0"/>
          <w:color w:val="201B16"/>
          <w:sz w:val="21"/>
          <w:lang w:val="pt-BR" w:bidi="ar-SA"/>
          <w:kern w:val="16"/>
          <w14:ligatures w14:val="standardContextual"/>
        </w:rPr>
        <w:t xml:space="preserve"> O salário-família é devido a partir da data da apresentação da certidão de nascimento do filho ou da documentação relativa ao equiparado (art. 68, Lei n. 8.213/91). Não há retroatividade à data do nascimento, salvo se o segurado comprovar que apresentou a documentação ao empregador na data do nascimento ou logo após.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15.31 Cessação do salário-família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à cota de salário-família cessa nas seguintes hipóteses (art. 88, Decreto n.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Morte do filho ou equiparado.</w:t>
      </w:r>
      <w:r>
        <w:rPr>
          <w:rFonts w:ascii="EB Garamond" w:hAnsi="EB Garamond" w:cs="EB Garamond"/>
          <w:b w:val="0"/>
          <w:i w:val="0"/>
          <w:color w:val="201B16"/>
          <w:sz w:val="21"/>
          <w:lang w:val="pt-BR" w:bidi="ar-SA"/>
          <w:kern w:val="16"/>
          <w14:ligatures w14:val="standardContextual"/>
        </w:rPr>
        <w:t xml:space="preserve"> A cota cessa a partir do mês seguinte ao do óbito.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Filho que completa 14 anos de idade.</w:t>
      </w:r>
      <w:r>
        <w:rPr>
          <w:rFonts w:ascii="EB Garamond" w:hAnsi="EB Garamond" w:cs="EB Garamond"/>
          <w:b w:val="0"/>
          <w:i w:val="0"/>
          <w:color w:val="201B16"/>
          <w:sz w:val="21"/>
          <w:lang w:val="pt-BR" w:bidi="ar-SA"/>
          <w:kern w:val="16"/>
          <w14:ligatures w14:val="standardContextual"/>
        </w:rPr>
        <w:t xml:space="preserve"> A cota cessa a partir do mês seguinte ao do aniversário de 14 anos, salvo se o filho for inválido, caso em que a cota persiste sem limite de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Cessação da invalidez do filho.</w:t>
      </w:r>
      <w:r>
        <w:rPr>
          <w:rFonts w:ascii="EB Garamond" w:hAnsi="EB Garamond" w:cs="EB Garamond"/>
          <w:b w:val="0"/>
          <w:i w:val="0"/>
          <w:color w:val="201B16"/>
          <w:sz w:val="21"/>
          <w:lang w:val="pt-BR" w:bidi="ar-SA"/>
          <w:kern w:val="16"/>
          <w14:ligatures w14:val="standardContextual"/>
        </w:rPr>
        <w:t xml:space="preserve"> Para o filho inválido que recupera a capacidade, a cota cessa a partir do mês seguinte à cessação da invalidez.</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Morte do segurado.</w:t>
      </w:r>
      <w:r>
        <w:rPr>
          <w:rFonts w:ascii="EB Garamond" w:hAnsi="EB Garamond" w:cs="EB Garamond"/>
          <w:b w:val="0"/>
          <w:i w:val="0"/>
          <w:color w:val="201B16"/>
          <w:sz w:val="21"/>
          <w:lang w:val="pt-BR" w:bidi="ar-SA"/>
          <w:kern w:val="16"/>
          <w14:ligatures w14:val="standardContextual"/>
        </w:rPr>
        <w:t xml:space="preserve"> O salário-família cessa com o óbito do segurado. Os dependentes sobreviventes poderão fazer jus à pensão por morte, mas o salário-família, em si, não se transmite.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Perda da qualidade de segurado.</w:t>
      </w:r>
      <w:r>
        <w:rPr>
          <w:rFonts w:ascii="EB Garamond" w:hAnsi="EB Garamond" w:cs="EB Garamond"/>
          <w:b w:val="0"/>
          <w:i w:val="0"/>
          <w:color w:val="201B16"/>
          <w:sz w:val="21"/>
          <w:lang w:val="pt-BR" w:bidi="ar-SA"/>
          <w:kern w:val="16"/>
          <w14:ligatures w14:val="standardContextual"/>
        </w:rPr>
        <w:t xml:space="preserve"> A demissão ou o término do vínculo empregatício extingue o direito ao salário-família do segurado empregado, ressalvado o período de graça (art. 15, Lei n. 8.213/91) para o segurado aposentado ou em gozo de benefício por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Remuneração superior ao teto.</w:t>
      </w:r>
      <w:r>
        <w:rPr>
          <w:rFonts w:ascii="EB Garamond" w:hAnsi="EB Garamond" w:cs="EB Garamond"/>
          <w:b w:val="0"/>
          <w:i w:val="0"/>
          <w:color w:val="201B16"/>
          <w:sz w:val="21"/>
          <w:lang w:val="pt-BR" w:bidi="ar-SA"/>
          <w:kern w:val="16"/>
          <w14:ligatures w14:val="standardContextual"/>
        </w:rPr>
        <w:t xml:space="preserve"> O segurado que passa a receber remuneração superior ao limite perde o direito enquanto persistir a remuneração acima do teto. Trata-se de hipótese de suspensão funcional, não de cessação definitiva.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15.32 Cumulação entre cônjuges e companheiros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uestão prática relevante: quando ambos os cônjuges ou companheiros são segurados de baixa renda, cada um pode receber o salário-família em relação aos mesmos filhos? A resposta é afirmativa.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resposta afirmativa funda-se na titularidade individual do direito, e não em qualquer dispositivo que trate diretamente da cumulação familiar — sobre a qual a lei é silente. O art. 65, </w:t>
      </w:r>
      <w:r>
        <w:rPr>
          <w:rFonts w:ascii="EB Garamond" w:hAnsi="EB Garamond" w:cs="EB Garamond"/>
          <w:b w:val="0"/>
          <w:i/>
          <w:color w:val="201B16"/>
          <w:sz w:val="21"/>
          <w:lang w:val="pt-BR" w:bidi="ar-SA"/>
          <w:kern w:val="16"/>
          <w14:ligatures w14:val="standardContextual"/>
        </w:rPr>
        <w:t>caput</w:t>
      </w:r>
      <w:r>
        <w:rPr>
          <w:rFonts w:ascii="EB Garamond" w:hAnsi="EB Garamond" w:cs="EB Garamond"/>
          <w:b w:val="0"/>
          <w:i w:val="0"/>
          <w:color w:val="201B16"/>
          <w:sz w:val="21"/>
          <w:lang w:val="pt-BR" w:bidi="ar-SA"/>
          <w:kern w:val="16"/>
          <w14:ligatures w14:val="standardContextual"/>
        </w:rPr>
        <w:t>, da Lei n. 8.213/91 atribui o salário-família ao "segurado empregado e o trabalhador avulso", isto é, define o beneficiário como cada segurado, individualmente considerado, e não o núcleo familiar como unidade de fruição. Logo, cada cônjuge ou companheiro que, por si só, preencha os requisitos (qualidade de segurado em categoria contemplada, baixa renda aferida por sua própria remuneração e existência de filho menor de 14 anos ou inválido) é titular autônomo do direito à cota, independentemente de o outro também o ser. Não há, no art. 65 nem em qualquer outro dispositivo, regra que condicione o benefício a um único titular por grupo familiar ou que vede a percepção simultânea por ambos os genitores.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art. 66 da Lei n. 8.213/91 não rege essa questão: limita-se a </w:t>
      </w:r>
      <w:r>
        <w:rPr>
          <w:rFonts w:ascii="EB Garamond" w:hAnsi="EB Garamond" w:cs="EB Garamond"/>
          <w:b w:val="0"/>
          <w:i/>
          <w:color w:val="201B16"/>
          <w:sz w:val="21"/>
          <w:lang w:val="pt-BR" w:bidi="ar-SA"/>
          <w:kern w:val="16"/>
          <w14:ligatures w14:val="standardContextual"/>
        </w:rPr>
        <w:t>quantificar</w:t>
      </w:r>
      <w:r>
        <w:rPr>
          <w:rFonts w:ascii="EB Garamond" w:hAnsi="EB Garamond" w:cs="EB Garamond"/>
          <w:b w:val="0"/>
          <w:i w:val="0"/>
          <w:color w:val="201B16"/>
          <w:sz w:val="21"/>
          <w:lang w:val="pt-BR" w:bidi="ar-SA"/>
          <w:kern w:val="16"/>
          <w14:ligatures w14:val="standardContextual"/>
        </w:rPr>
        <w:t xml:space="preserve"> a prestação, ao dispor que "o valor da cota do salário-família, por filho ou equiparado de qualquer condição, até 14 (quatorze) anos de idade ou inválido de qualquer idade, será de [valor fixado em ato do Poder Executivo]". Trata-se da norma que define o valor da cota — invocável apenas para esse fim —, e não de fundamento da individualidade ou da cumulação, que decorre, como visto, do art. 65.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isso significa que uma família com pai e mãe empregados, ambos com remuneração inferior ao teto, e dois filhos menores de 14 anos, receberá quatro cotas de salário-família: duas pagas pelo empregador do pai e duas pagas pelo empregador da mãe. O valor total (4 x R$ 67,54 = R$ 270,16 em 2026) complementa a renda familiar. Entendemos que essa cumulação é constitucional e legal: como o direito é deferido a cada "segurado" (art. 65), e não à família, a percepção por ambos os genitores não configura duplicidade vedada, mas exercício simultâneo de direitos individuais distintos.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15.33 Impacto da EC 103/2019 e regime jurídico atual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(art. 27, §2º) manteve a restrição do salário-família ao segurado de baixa renda e delegou ao regulamento a fixação dos valores. O impacto principal da reforma sobre o salário-família não está na alteração de suas regras (que permaneceram substancialmente inalteradas), mas no contexto mais amplo de contenção de gastos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13 da EC 103/2019 determinou que, até que lei discipline o acesso ao salário-família do segurado de baixa renda, aplica-se o disposto nos arts. 65 a 70 da Lei n. 8.213/91. Na prática, a legislação vigente não sofreu alteração relevante, e o regime do salário-família permanece o mesmo desde a EC 20/1998, com atualização anual dos valores de cota e do teto de remuneração.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delegação ao regulamento para fixação do teto de remuneração é constitucional, na medida em que o conceito de "baixa renda" é indeterminado e exige concretização normativa periódica para acompanhar a evolução salarial. A fixação por portaria interministerial, embora criticável pela ausência de debate legislativo, é mecanismo ágil que permite atualização anual sem necessidade de processo legislativo.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15.34 Jurisprudência e controvérsias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é benefício de baixa litigiosidade se comparado ao auxílio-acidente ou aos benefícios por incapacidade. As controvérsias que chegam ao Judiciário concentram-se em quatro eixos: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Critério de baixa renda — renda individual vs. Renda familiar.</w:t>
      </w:r>
      <w:r>
        <w:rPr>
          <w:rFonts w:ascii="EB Garamond" w:hAnsi="EB Garamond" w:cs="EB Garamond"/>
          <w:b w:val="0"/>
          <w:i w:val="0"/>
          <w:color w:val="201B16"/>
          <w:sz w:val="21"/>
          <w:lang w:val="pt-BR" w:bidi="ar-SA"/>
          <w:kern w:val="16"/>
          <w14:ligatures w14:val="standardContextual"/>
        </w:rPr>
        <w:t xml:space="preserve"> A jurisprudência pacífica adota o critério da renda individual </w:t>
      </w:r>
      <w:r>
        <w:rPr>
          <w:rFonts w:ascii="EB Garamond" w:hAnsi="EB Garamond" w:cs="EB Garamond"/>
          <w:b w:val="0"/>
          <w:i/>
          <w:color w:val="201B16"/>
          <w:sz w:val="21"/>
          <w:lang w:val="pt-BR" w:bidi="ar-SA"/>
          <w:kern w:val="16"/>
          <w14:ligatures w14:val="standardContextual"/>
        </w:rPr>
        <w:t>do segurado</w:t>
      </w:r>
      <w:r>
        <w:rPr>
          <w:rFonts w:ascii="EB Garamond" w:hAnsi="EB Garamond" w:cs="EB Garamond"/>
          <w:b w:val="0"/>
          <w:i w:val="0"/>
          <w:color w:val="201B16"/>
          <w:sz w:val="21"/>
          <w:lang w:val="pt-BR" w:bidi="ar-SA"/>
          <w:kern w:val="16"/>
          <w14:ligatures w14:val="standardContextual"/>
        </w:rPr>
        <w:t xml:space="preserve">, não da renda familiar: o teto é aferido pela remuneração do próprio segurado, e não pela renda per capita da família ou pela soma das remunerações de cônjuges ou companheiros (cada qual titular autônomo, conforme a seção 15.32). Essa interpretação decorre da literalidade do art. 65, que se refere ao "segurado empregado" com "remuneração mensal" não superior ao limite. Ponto distinto, e que não se confunde com aquele, é o do segurado que mantém </w:t>
      </w:r>
      <w:r>
        <w:rPr>
          <w:rFonts w:ascii="EB Garamond" w:hAnsi="EB Garamond" w:cs="EB Garamond"/>
          <w:b w:val="0"/>
          <w:i/>
          <w:color w:val="201B16"/>
          <w:sz w:val="21"/>
          <w:lang w:val="pt-BR" w:bidi="ar-SA"/>
          <w:kern w:val="16"/>
          <w14:ligatures w14:val="standardContextual"/>
        </w:rPr>
        <w:t>mais de um vínculo simultâneo</w:t>
      </w:r>
      <w:r>
        <w:rPr>
          <w:rFonts w:ascii="EB Garamond" w:hAnsi="EB Garamond" w:cs="EB Garamond"/>
          <w:b w:val="0"/>
          <w:i w:val="0"/>
          <w:color w:val="201B16"/>
          <w:sz w:val="21"/>
          <w:lang w:val="pt-BR" w:bidi="ar-SA"/>
          <w:kern w:val="16"/>
          <w14:ligatures w14:val="standardContextual"/>
        </w:rPr>
        <w:t>: nesse caso, a "remuneração mensal" corresponde à soma dos salários de contribuição das atividades concomitantes (art. 83 do Decreto n. 3.048/99), de modo que a baixa renda é aferida sobre o total, e não por vínculo isolado (v. Seção 15.26).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Empregador que não paga o salário-família.</w:t>
      </w:r>
      <w:r>
        <w:rPr>
          <w:rFonts w:ascii="EB Garamond" w:hAnsi="EB Garamond" w:cs="EB Garamond"/>
          <w:b w:val="0"/>
          <w:i w:val="0"/>
          <w:color w:val="201B16"/>
          <w:sz w:val="21"/>
          <w:lang w:val="pt-BR" w:bidi="ar-SA"/>
          <w:kern w:val="16"/>
          <w14:ligatures w14:val="standardContextual"/>
        </w:rPr>
        <w:t xml:space="preserve"> A competência para a ação contra o empregador que não paga o salário-família é da Justiça do Trabalho, não da Justiça Federal, porque a relação jurídica é trabalhista (obrigação do empregador decorrente do vínculo de emprego). Já a ação contra o INSS para pagamento de salário-família ao aposentado ou ao segurado em gozo de benefício por incapacidade é de competência da Justiça Federal/JEFs.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Retroatividade das cotas não pagas.</w:t>
      </w:r>
      <w:r>
        <w:rPr>
          <w:rFonts w:ascii="EB Garamond" w:hAnsi="EB Garamond" w:cs="EB Garamond"/>
          <w:b w:val="0"/>
          <w:i w:val="0"/>
          <w:color w:val="201B16"/>
          <w:sz w:val="21"/>
          <w:lang w:val="pt-BR" w:bidi="ar-SA"/>
          <w:kern w:val="16"/>
          <w14:ligatures w14:val="standardContextual"/>
        </w:rPr>
        <w:t xml:space="preserve"> O segurado que comprova ter apresentado a documentação ao empregador e não recebeu o salário-família tem direito à retroatividade das cotas desde a data da apresentação. O prazo prescricional é quinquenal (Súmula 85/STJ, aplicável por analogia). Na prática dos JEFs, a questão surge quando o INSS deixa de incluir o salário-família no benefício de aposentadoria ou auxílio por incapacidade temporária, apesar de o segurado ter requerido e apresentado documentação.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Extensão a categorias não previstas.</w:t>
      </w:r>
      <w:r>
        <w:rPr>
          <w:rFonts w:ascii="EB Garamond" w:hAnsi="EB Garamond" w:cs="EB Garamond"/>
          <w:b w:val="0"/>
          <w:i w:val="0"/>
          <w:color w:val="201B16"/>
          <w:sz w:val="21"/>
          <w:lang w:val="pt-BR" w:bidi="ar-SA"/>
          <w:kern w:val="16"/>
          <w14:ligatures w14:val="standardContextual"/>
        </w:rPr>
        <w:t xml:space="preserve"> A doutrina minoritária sustenta a inconstitucionalidade da exclusão do contribuinte individual e do segurado facultativo, invocando o princípio da universalidade da cobertura (art. 194, parágrafo único, I, CF). Santos (2025) argumenta que a restrição do art. 65 fere o princípio da isonomia ao negar proteção aos filhos de segurados de baixa renda pelo simples fato de seus pais não manterem vínculo empregatício. A questão, todavia, não está pacificada no STJ ou no STF, e o entendimento predominante é pela constitucionalidade da restrição, fundada na estrutura contributiva do RGPS e no mecanismo operacional do benefício (pagamento pelo empregador com compensação).</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40" w:line="252" w:lineRule="auto"/>
              <w:jc w:val="left"/>
            </w:pPr>
            <w:r>
              <w:rPr>
                <w:rFonts w:ascii="Noto Sans" w:hAnsi="Noto Sans" w:cs="Noto Sans"/>
                <w:b/>
                <w:i w:val="0"/>
                <w:color w:val="3A3128"/>
                <w:sz w:val="18"/>
                <w:lang w:val="pt-BR" w:bidi="ar-SA"/>
                <w:kern w:val="16"/>
                <w14:ligatures w14:val="standardContextual"/>
              </w:rPr>
              <w:t>Atenção</w:t>
            </w:r>
          </w:p>
          <w:p>
            <w:pPr>
              <w:spacing w:before="0" w:after="60" w:line="252" w:lineRule="auto"/>
              <w:jc w:val="both"/>
            </w:pPr>
            <w:r>
              <w:rPr>
                <w:rFonts w:ascii="EB Garamond" w:hAnsi="EB Garamond" w:cs="EB Garamond"/>
                <w:b w:val="0"/>
                <w:i/>
                <w:color w:val="3A3128"/>
                <w:sz w:val="20"/>
                <w:lang w:val="pt-BR" w:bidi="ar-SA"/>
                <w:kern w:val="16"/>
                <w14:ligatures w14:val="standardContextual"/>
              </w:rPr>
              <w:t>Nos JEFs, a competência para ações de salário-família depende do réu: contra o INSS (aposentado, segurado em gozo de benefício), a competência é da Justiça Federal/JEF; contra o empregador, a competência é da Justiça do Trabalho. O juiz do JEF deve estar atento à legitimidade passiva e à competência material ao receber ações de salário-família.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15.35 Prática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salário-família nos Juizados Especiais Federais representam volume reduzido em relação ao total do contencioso previdenciário. As demandas mais comuns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Concessão de salário-família ao aposentado ou ao segurado em gozo de benefício por incapacidade.</w:t>
      </w:r>
      <w:r>
        <w:rPr>
          <w:rFonts w:ascii="EB Garamond" w:hAnsi="EB Garamond" w:cs="EB Garamond"/>
          <w:b w:val="0"/>
          <w:i w:val="0"/>
          <w:color w:val="201B16"/>
          <w:sz w:val="21"/>
          <w:lang w:val="pt-BR" w:bidi="ar-SA"/>
          <w:kern w:val="16"/>
          <w14:ligatures w14:val="standardContextual"/>
        </w:rPr>
        <w:t xml:space="preserve"> O segurado apresenta requerimento ao INSS com a documentação exigida e tem o pedido indeferido, geralmente por suposta renda superior ao teto ou por inconsistência documental. A ação é simples: comprovação da renda do benefício (inferior ao teto) e da existência de filhos menores de 14 anos ou inválidos.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Restabelecimento de salário-família suspenso.</w:t>
      </w:r>
      <w:r>
        <w:rPr>
          <w:rFonts w:ascii="EB Garamond" w:hAnsi="EB Garamond" w:cs="EB Garamond"/>
          <w:b w:val="0"/>
          <w:i w:val="0"/>
          <w:color w:val="201B16"/>
          <w:sz w:val="21"/>
          <w:lang w:val="pt-BR" w:bidi="ar-SA"/>
          <w:kern w:val="16"/>
          <w14:ligatures w14:val="standardContextual"/>
        </w:rPr>
        <w:t xml:space="preserve"> O INSS suspende o pagamento por falta de comprovante de frequência escolar ou caderneta de vacinação, e o segurado alega ter apresentado a documentação ou não ter sido notificado da exigência. O juiz deve verificar se houve regular notificação e oportunidade de regularização.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Pagamento retroativo de cotas.</w:t>
      </w:r>
      <w:r>
        <w:rPr>
          <w:rFonts w:ascii="EB Garamond" w:hAnsi="EB Garamond" w:cs="EB Garamond"/>
          <w:b w:val="0"/>
          <w:i w:val="0"/>
          <w:color w:val="201B16"/>
          <w:sz w:val="21"/>
          <w:lang w:val="pt-BR" w:bidi="ar-SA"/>
          <w:kern w:val="16"/>
          <w14:ligatures w14:val="standardContextual"/>
        </w:rPr>
        <w:t xml:space="preserve"> O segurado que comprova ter direito ao salário-família durante determinado período e não o recebeu pleiteia o pagamento retroativo das cotas. A prescrição quinquenal (Súmula 85/STJ) limita a retroatividade.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Valor da causa.</w:t>
      </w:r>
      <w:r>
        <w:rPr>
          <w:rFonts w:ascii="EB Garamond" w:hAnsi="EB Garamond" w:cs="EB Garamond"/>
          <w:b w:val="0"/>
          <w:i w:val="0"/>
          <w:color w:val="201B16"/>
          <w:sz w:val="21"/>
          <w:lang w:val="pt-BR" w:bidi="ar-SA"/>
          <w:kern w:val="16"/>
          <w14:ligatures w14:val="standardContextual"/>
        </w:rPr>
        <w:t xml:space="preserve"> Nas ações de salário-família, o valor da causa é geralmente baixo (cotas de R$ 67,54/mês por filho), o que situa a grande maioria das demandas dentro da competência dos JEFs (até 60 salários-mínimos). A simplicidade do benefício e o baixo valor envolvido tornam essas ações de tramitação célere e instrução simples.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Legitimidade e interesse de agir.</w:t>
      </w:r>
      <w:r>
        <w:rPr>
          <w:rFonts w:ascii="EB Garamond" w:hAnsi="EB Garamond" w:cs="EB Garamond"/>
          <w:b w:val="0"/>
          <w:i w:val="0"/>
          <w:color w:val="201B16"/>
          <w:sz w:val="21"/>
          <w:lang w:val="pt-BR" w:bidi="ar-SA"/>
          <w:kern w:val="16"/>
          <w14:ligatures w14:val="standardContextual"/>
        </w:rPr>
        <w:t xml:space="preserve"> O segurado aposentado ou em gozo de benefício por incapacidade que tem o salário-família negado ou suspenso pelo INSS possui legitimidade ativa e interesse de agir perante o JEF, dispensado o prévio requerimento administrativo quando o INSS já demonstrou resistência à pretensão (Tema 350/STF — RE 631.240). Na prática, a maioria das ações de salário-família é precedida de requerimento administrativo, porque o segurado necessita da negativa para ingressar em juízo.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Segurado aposentado por idade, 66 anos, renda mensal de R$ 1.512,00, com neta de 8 anos sob tutela judicial. Requer salário-família ao INSS, que indefere sob o argumento de que "neta não é filha." O segurado ajuíza ação no JEF, apresentando: certidão de nascimento da neta, termo de tutela judicial e comprovante de frequência escolar. O juiz concede o salário-família, fundamentando: (i) a menor sob tutela é equiparada a filha para fins previdenciários (art. 16, §2º, Lei 8.213/91); (ii) a renda do segurado (R$ 1.512,00) é inferior ao teto de R$ 1.980,38; (iii) a documentação exigida pelo art. 67 está completa. A DIB retroage à data do requerimento administrativo.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15.36 Quadro prático — salário-família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15.7 — Requisitos do Salário-Família</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Descrição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Segurados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doméstico, avulso, aposentado, segurado em gozo de auxílio por incapacidade temporária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Excluídos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Contribuinte individual, facultativo, segurado especial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Critério de renda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mensal ≤ R$ 1.980,38 (Portaria MPS/MF n. 13/2026)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Dependente</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Filho ou equiparado menor de 14 anos ou inválido de qualquer idade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Valor da cota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R$ 67,54 por filho/equiparado (2026)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Limite de cotas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Dispensada (art. 26, I, Lei 8.213/91)</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Documentação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Certidão de nascimento + vacinação (até 6 anos) + frequência escolar (7-14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Pagamento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Empregador (empregado/doméstico), OGMO (avulso), INSS (aposentado/benefício por incapacidade)</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15.8 — Cessação do Salário-Família</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Hipótese</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Efeito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Morte do filho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no mês seguinte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Filho completa 14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no mês seguinte (salvo invalidez)</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Cessação da invalidez</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no mês seguinte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Morte do segurado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imediatamente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acima do teto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Suspensão enquanto perdurar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Falta de vacinação/frequência escolar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Suspensão até regularização</w:t>
                  </w:r>
                </w:p>
              </w:tc>
            </w:tr>
          </w:tbl>
          <w:p/>
          <w:p>
            <w:pPr>
              <w:spacing w:before="0" w:after="0" w:line="240" w:lineRule="auto"/>
            </w:pPr>
          </w:p>
        </w:tc>
      </w:tr>
    </w:tbl>
    <w:p>
      <w:pPr>
        <w:spacing w:before="0" w:after="80" w:line="240" w:lineRule="auto"/>
      </w:pPr>
    </w:p>
    <w:p>
      <w:pPr>
        <w:sectPr>
          <w:headerReference w:type="default" r:id="rId159"/>
          <w:headerReference w:type="even" r:id="rId160"/>
          <w:footerReference w:type="default" r:id="rId161"/>
          <w:footerReference w:type="even" r:id="rId162"/>
          <w:headerReference w:type="first" r:id="rId163"/>
          <w:footerReference w:type="first" r:id="rId164"/>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16</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Cálculo do Benefício: Salário de Benefício e RMI</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previdenciário é, na prática forense, o ponto de convergência entre a norma abstrata e a realidade patrimonial do segurado. Quando o magistrado fixa uma renda mensal inicial, define um valor que acompanhará o beneficiário por décadas — frequentemente pelo restante de sua vida. Quando o advogado impugna o cálculo administrativo, questiona a forma como o INSS traduziu em números o histórico contributivo de seu cliente. Quando a autarquia aplica a fórmula legal, faz escolhas interpretativas que nem sempre coincidem com a leitura mais favorável ao segurado. Por essa razão, as controvérsias sobre cálculo do benefício representam parcela expressiva das demandas que tramitam nos Juizados Especiais Federais.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experiência jurisdicional demonstra que os erros de cálculo administrativo não são excepcionais. Pelo contrário, constituem causa recorrente de judicialização. Salários de contribuição não atualizados pelo índice correto, períodos contributivos omitidos do CNIS, aplicação equivocada do fator previdenciário, utilização de coeficiente inferior ao devido, incidência prematura do teto sobre o salário de benefício em vez de sobre a renda mensal inicial — são falhas que se repetem com frequência nos processos administrativos e que, uma vez identificadas, justificam a concessão judicial de diferenças expressivas em favor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magistrado, o domínio das regras de cálculo é condição indispensável ao exercício da jurisdição previdenciária. Não basta reconhecer o direito ao benefício: é preciso verificar se o valor fixado pelo INSS corresponde ao que a lei determina, confrontar a memória de cálculo apresentada pela autarquia com os dados do CNIS, identificar eventuais vícios na apuração do salário de benefício e assegurar que a renda mensal inicial respeite tanto o piso constitucional quanto o teto do RGPS. Essa tarefa exige familiaridade com conceitos técnicos, salário de contribuição, período básico de cálculo, fator previdenciário, coeficiente de cálculo, que serão sistematizados nas seções seguintes.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reúne a teoria geral do cálculo do benefício, desde a evolução legislativa do salário de benefício e do período básico de cálculo até o fator previdenciário, o coeficiente de 60% + 2%, o quadro unificado da RMI, as regras de teto e piso, o reajustamento, a correção monetária dos salários de contribuição, as atividades concomitantes, a Revisão da Vida Toda e a memória de cálculo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16.2 Conceito e evolução do salário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de benefício é a grandeza intermediária entre os salários de contribuição efetivamente recolhidos pelo segurado e a renda mensal que ele perceberá a título de benefício previdenciário. Compreender essa posição intermediária é essencial para evitar confusões terminológicas que, na prática, geram erros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salário de contribuição, disciplinado no art. 28 da Lei n. 8.212, de 24 de julho de 1991, é a base sobre a qual incide a contribuição previdenciária do segurado. Corresponde, em regra, à remuneração mensal do empregado, ao pró-labore do contribuinte individual ou ao valor declarado pelo segurado facultativo, sempre dentro dos limites mínimo (salário-mínimo) e máximo (teto do RGPS). Trata-se do insumo do cálculo: cada mês de contribuição gera um registro de salário de contribuição no CNIS, compondo o histórico contributivo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salário de benefício, por sua vez, é a média dos salários de contribuição apurada segundo a regra vigente na data do fato gerador. É o resultado da aplicação de uma fórmula de cálculo sobre o conjunto dos salários de contribuição que integram o período básico de cálculo. O salário de benefício não é diretamente pago ao segurado: funciona como base de cálculo sobre a qual se aplica o coeficiente específico de cada espécie de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renda mensal inicial é o valor efetivamente devido ao segurado no mês de início do benefício. Corresponde ao salário de benefício multiplicado pelo coeficiente de cálculo da espécie — 60% + 2% na aposentadoria programada, 91% no auxílio por incapacidade temporária, 50% no auxílio-acidente, e assim por diante. A RMI é o número que aparece na carta de concessão e que será reajustado anualmente. É sobre a RMI que incidem o piso (salário-mínimo) e o teto (teto do RGPS), embora o teto também incida sobre o próprio salário de benefício (conforme analisaremos na seção 16.7).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legislativa do salário de benefício percorreu três marcos fundamentais, cada qual redefinindo a fórmula de apuração da média contributiva.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redação original da Lei n. 8.213/91, o salário de benefício correspondia à média aritmética simples dos últimos 36 salários de contribuição, corrigidos monetariamente, apurados em período não superior a 48 meses (art. 29, caput, redação original). Essa fórmula era de cálculo relativamente simples e favorecia o segurado com trajetória contributiva crescente, pois considerava apenas os salários mais recentes, presumivelmente os mais elevados.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9.876, de 26 de novembro de 1999, alterou profundamente a sistemática. O novo art. 29 da Lei n. 8.213/91 passou a definir o salário de benefício como a média aritmética simples dos maiores salários de contribuição correspondentes a oitenta por cento de todo o período contributivo, desde a competência julho de 1994 (início do Plano Real). Essa mudança ampliou drasticamente o período de apuração, de 36 meses para potencialmente centenas de meses, e introduziu o mecanismo de descarte dos 20% menores salários de contribuição, que funcionava como fator de proteção ao segurado: os meses de contribuição mais baixa (início de carreira, períodos de subemprego, contribuições sobre o mínimo) eram eliminados do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n. 103, de 12 de novembro de 2019, introduziu o terceiro e atual marco. O art. 26, caput, da EC 103 determina que o salário de benefício corresponde à média aritmética simples de todos os salários de contribuição desde julho de 1994, sem qualquer descarte. A eliminação da regra dos 80% maiores significou a inclusão, no cálculo, de todos os meses de contribuição, inclusive os de valor mais baixo. O impacto prático foi a redução do salário de benefício para a maioria dos segurados com trajetória contributiva irregular, conforme analisaremos na seção 16.3.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16.1 — Evolução legislativa do salário de benefício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Norma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Fórmula do SB</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1991–1999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8.213/91 (redação original)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últimos 36 SC, corrigidos, apurados em até 48 meses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1999–2019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9.876/99 (novo art. 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80% maiores SC desde jul/1994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103/2019 (art. 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100% dos SC desde jul/1994</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progressão revela uma tendência clara de ampliação do período de cálculo e de redução dos mecanismos de proteção ao segurado. A fórmula original dos 36 últimos meses era generosa; a fórmula dos 80% maiores ainda preservava um filtro de proteção; a fórmula atual, sem descarte, é a menos favorável ao segurado com histórico contributivo heterogêneo.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16.3 Período básico de cálculo (PBC)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básico de cálculo é o intervalo temporal do qual se extraem os salários de contribuição utilizados na apuração do salário de benefício. A definição do PBC determina quais meses de contribuição são considerados, e, por consequência, quais são descartados, para fins de cálculo da média. As regras que disciplinam o PBC determinam a correta apuração do benefício, especialmente nos casos em que o segurado transita entre o regime anterior e o regime posterior à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16.3.1 Regra pré-EC 103: os 80% maiores desde julho de 1994</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os benefícios com fato gerador anterior a 13 de novembro de 2019, e para os segurados que exercem direito adquirido à regra anterior, o PBC é composto pela totalidade dos salários de contribuição desde a competência julho de 1994 até o mês anterior ao do requerimento. Sobre esse universo, aplica-se o filtro de descarte: eliminam-se os 20% menores salários de contribuição, e a média aritmética é calculada sobre os 80% restantes.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inicial de julho de 1994 corresponde à implantação do Plano Real e foi fixado pela Lei n. 9.876/99 como ponto de partida do período contributivo relevante. A escolha não foi casual: antes do Plano Real, a hiperinflação brasileira comprometia a fidedignidade dos registros de salários de contribuição, tornando pouco confiável qualquer cálculo baseado em valores nominais anteriores à estabilização monetária. A fixação de julho de 1994 como termo a quo funcionou como um filtro de confiabilidade, assegurando que o cálculo se baseasse em salários de contribuição expressos em moeda estável. Esse marco temporal gerou, contudo, a situação peculiar dos segurados com longo período contributivo anterior a julho de 1994: suas contribuições pré-Plano Real, embora computadas para fins de tempo de contribuição, não ingressam no período básico de cálculo como salários de contribuição — o que pode favorecer ou prejudicar o segurado, conforme o perfil de sua trajetória remuneratória.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descarte dos 20% menores salários de contribuição representava mecanismo de proteção ao segurado, eliminando do cálculo os meses de contribuição mais baixa. Esse filtro beneficiava especialmente os segurados com trajetória contributiva desigual — aqueles que alternaram períodos de emprego formal com salário elevado e períodos de contribuição sobre o mínimo ou de subemprego. Ao excluir os meses de menor valor, a fórmula aproximava o salário de benefício dos rendimentos habituais do segurado em seus melhores anos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lógica protetiva do descarte dos 20% menores tinha fundamento no princípio da preservação do valor real dos benefícios (art. 201, § 4º, CF): se o objetivo da previdência é assegurar renda compatível com o padrão de vida do segurado durante a atividade, faz sentido eliminar do cálculo os meses atípicos de contribuição reduzida.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16.3.2 Regra pós-EC 103: a média de 100% desde julho de 1994</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eliminou o descarte dos 20% menores, determinando que o salário de benefício corresponda à média aritmética simples de todos os salários de contribuição desde julho de 1994 (art. 26, caput). A mudança é significativa: os meses de contribuição mais baixa, antes excluídos, passam a integrar o cálculo, reduzindo a média para a maioria dos segurados com histórico contributivo irregular.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prático é direto. Considere-se um segurado com 300 meses de contribuição desde julho de 1994. Na regra anterior, os 60 meses de menor valor seriam descartados, e a média seria calculada sobre os 240 meses restantes. Na regra atual, todos os 300 meses integram o cálculo. Se os 60 meses descartados correspondiam a contribuições sobre o salário-mínimo e os 240 meses restantes a contribuições sobre valores mais elevados, a diferença entre as duas médias pode ser expressiva.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atenuar parcialmente esse impacto, o art. 26, § 6º, da EC 103/2019 faculta ao segurado excluir do cálculo as contribuições que resultem em redução do salário de benefício, desde que mantido o tempo mínimo de contribuição exigido para a espécie. Essa exclusão facultativa funciona como um mecanismo de ajuste: o segurado (ou seu advogado) pode simular o cálculo com e sem determinadas contribuições, optando pela configuração que produza o melhor resultado. A aplicação prática desse dispositivo foi analisada na seção 10.11.4, com o exemplo de Pedro, a que remetemos o leitor.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impacto da regra de 100% sobre segurados com trajetória contributiva irregular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eliminação do descarte dos 20% menores salários de contribuição pela EC 103/2019 prejudica sobretudo os segurados que, ao longo de sua vida laboral, alternaram períodos de contribuição sobre valores elevados com períodos de contribuição sobre o salário-mínimo. Para esses segurados, a inclusão de todos os meses no cálculo reduz significativamente a média. O art. 26, § 6º, da EC 103 oferece um mecanismo de mitigação (exclusão facultativa de contribuições prejudiciais), mas essa exclusão está condicionada à manutenção do tempo mínimo de contribuição. Na prática, o segurado que possui tempo de contribuição apenas ligeiramente superior ao mínimo exigido terá margem muito reduzida para utilizar esse mecanismo — precisamente o perfil que mais se beneficiaria dele.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16.3.3 O divisor mínimo e a Lei n. 14.331/2022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de cálculo da média de salários de contribuição gerou, nos primeiros anos de vigência da EC 103/2019, uma distorção que ficou conhecida como "milagre da contribuição única". A distorção decorria da interpretação de que o segurado com longo período sem contribuição e apenas uma ou poucas contribuições de valor elevado poderia obter um salário de benefício desproporcional, uma vez que a média de um único salário de contribuição é o próprio salário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situação era particularmente relevante para segurados que preenchiam o requisito de tempo de contribuição com períodos anteriores a julho de 1994 — computados para fins de tempo de contribuição, mas que não geravam salários de contribuição no PBC (cujo marco inicial é julho de 1994). Se o segurado contribuíra por 25 anos antes de julho de 1994 e realizasse uma única contribuição de alto valor em 2020, o salário de benefício seria a média de um único salário de contribuição — potencialmente o teto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14.331, de 4 de maio de 2022, encerrou essa distorção ao restabelecer o divisor mínimo de 108 meses. A nova redação do art. 29, § 10, da Lei n. 8.213/91 estabelece que, se o número de salários de contribuição no PBC for inferior a 108, a soma dos salários de contribuição será dividida por 108, independentemente do número efetivo de meses de contribuição dentro do PBC. Na prática, o segurado com apenas uma contribuição no PBC terá seu salário de benefício calculado dividindo-se esse único salário por 108, resultado muito inferior ao que obteria pela simples média aritmética.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14.331/2022 aplica-se aos benefícios requeridos a partir de 5 de maio de 2022 (data de publicação), não retroagindo para benefícios concedidos anteriormente. Os segurados que obtiveram o "milagre da contribuição única" antes dessa data mantêm o benefício calculado pela regra vigente ao tempo da concessão, ressalvada eventual revisão administrativa ou judicial por outros fundamentos.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16.3.4 Direito intertemporal: a regra aplicável conforme o fato gerador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coexistência de regras distintas de PBC, 80% maiores (Lei 9.876/99), 100% (EC 103/2019), divisor mínimo 108 (Lei 14.331/2022), exige do operador do direito previdenciário atenção redobrada ao direito intertemporal. O princípio geral é que a fórmula de cálculo aplicável é aquela vigente na data do fato gerador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aposentadoria voluntária, o fato gerador coincide com a data de implementação de todos os requisitos legais — ou, caso o segurado opte por continuar contribuindo após essa data, com a data do requerimento administrativo (DER). Para os benefícios por incapacidade, o fato gerador é a data do início da incapacidade (DII). Para a pensão por morte, o fato gerador é 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geral comporta nuances relevantes. O segurado que implementou todos os requisitos para a aposentadoria antes de 13 de novembro de 2019 (data de vigência da EC 103) tem direito adquirido ao cálculo pela regra dos 80% maiores, mesmo que requeira o benefício em data posterior. O direito adquirido protege não apenas os requisitos de concessão, mas também a fórmula de cálculo vigente ao tempo da implementação.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reafirmação da DER, consolidada no Tema 995 do STJ, adiciona complexidade ao quadro. O STJ firmou a tese de que é possível reafirmar a data de entrada do requerimento para o momento em que o segurado implementou todos os requisitos, inclusive durante o processo judicial, até a data da sentença. A data de início do benefício (DIB) é fixada na data em que os requisitos foram preenchidos. A implicação para o cálculo é direta: se os requisitos foram implementados antes de 13/11/2019, a fórmula aplicável é a dos 80% maiores; se foram implementados após essa data, aplica-se a média de 100%. A reafirmação da DER pode, portanto, alterar não apenas a DIB, mas a própria regra de cálculo aplicável (conforme analisado na seção 10.8).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16.4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é uma fórmula atuarial que incide sobre o salário de benefício, podendo majorá-lo ou reduzi-lo conforme a combinação de idade, tempo de contribuição e expectativa de sobrevida do segurado na data do requerimento. Desde sua criação em 1999, o fator previdenciário tem sido o mecanismo mais controverso do sistema de cálculo previdenciário brasileiro — elogiado por seus defensores como instrumento de equilíbrio atuarial e criticado por seus opositores como fórmula punitiva que penaliza o segurado que se aposenta mais jovem.</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16.4.1 Origem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9.876, de 26 de novembro de 1999 instituiu o fator previdenciário como resposta à frustração da Emenda Constitucional 20/1998, que pretendia, mas não conseguiu, impor idade mínima para a aposentadoria por tempo de contribuição. Sem a idade mínima, o governo necessitava de um mecanismo alternativo que desestimulasse a aposentadoria precoce sem vedar formalmente o acesso ao benefício. O fator previdenciário cumpriu essa função: ao incorporar a expectativa de sobrevida na fórmula de cálculo, vinculou o valor do benefício ao período estimado de fruição, penalizando financeiramente o segurado que se aposentasse cedo e premiando aquele que postergasse 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fundamentação atuarial é relativamente direta. Um segurado que se aposenta aos 55 anos receberá o benefício, em tese, por mais tempo do que um segurado que se aposenta aos 65 anos. Se ambos contribuíram por períodos semelhantes, o primeiro representará um custo maior para o sistema. O fator previdenciário traduz essa lógica em uma fórmula que ajusta o valor do benefício à relação entre contribuições realizadas e benefício esperado.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16.4.2 Fórmula e variáveis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é calculado pela seguinte fórmula: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 (Tc × a / Es) × [1 + (Id + Tc × a) /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Tc</w:t>
      </w:r>
      <w:r>
        <w:rPr>
          <w:rFonts w:ascii="EB Garamond" w:hAnsi="EB Garamond" w:cs="EB Garamond"/>
          <w:b w:val="0"/>
          <w:i w:val="0"/>
          <w:color w:val="201B16"/>
          <w:sz w:val="21"/>
          <w:lang w:val="pt-BR" w:bidi="ar-SA"/>
          <w:kern w:val="16"/>
          <w14:ligatures w14:val="standardContextual"/>
        </w:rPr>
        <w:t xml:space="preserve"> = tempo de contribuição do segurado, em anos. Para a mulher, adiciona-se um bônus de 5 anos ao tempo de contribuição efetivo. Para o professor que comprove exclusivamente exercício de magistério na educação infantil, ensino fundamental ou ensino médio, adiciona-se bônus de 5 anos ao tempo de contribuição e 5 anos à idade. Para a professora que comprove as mesmas condições, adiciona-se 10 anos ao tempo de contribuição e 5 anos à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w:t>
      </w:r>
      <w:r>
        <w:rPr>
          <w:rFonts w:ascii="EB Garamond" w:hAnsi="EB Garamond" w:cs="EB Garamond"/>
          <w:b w:val="0"/>
          <w:i w:val="0"/>
          <w:color w:val="201B16"/>
          <w:sz w:val="21"/>
          <w:lang w:val="pt-BR" w:bidi="ar-SA"/>
          <w:kern w:val="16"/>
          <w14:ligatures w14:val="standardContextual"/>
        </w:rPr>
        <w:t xml:space="preserve"> = alíquota de contribuição, fixada em 0,31 (equivalente a 31%, que corresponde à soma da contribuição patronal de 20% e da contribuição máxima do segurado de 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Es</w:t>
      </w:r>
      <w:r>
        <w:rPr>
          <w:rFonts w:ascii="EB Garamond" w:hAnsi="EB Garamond" w:cs="EB Garamond"/>
          <w:b w:val="0"/>
          <w:i w:val="0"/>
          <w:color w:val="201B16"/>
          <w:sz w:val="21"/>
          <w:lang w:val="pt-BR" w:bidi="ar-SA"/>
          <w:kern w:val="16"/>
          <w14:ligatures w14:val="standardContextual"/>
        </w:rPr>
        <w:t xml:space="preserve"> = expectativa de sobrevida do segurado na data do requerimento, obtida da tabela de mortalidade publicada anualmente pelo IBGE. A tabela de referência é a vigente na data do requerimento do benefício. A tabela IBGE 2024 (publicada em novembro de 2025) indica expectativa de vida geral ao nascer de 76,6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Id</w:t>
      </w:r>
      <w:r>
        <w:rPr>
          <w:rFonts w:ascii="EB Garamond" w:hAnsi="EB Garamond" w:cs="EB Garamond"/>
          <w:b w:val="0"/>
          <w:i w:val="0"/>
          <w:color w:val="201B16"/>
          <w:sz w:val="21"/>
          <w:lang w:val="pt-BR" w:bidi="ar-SA"/>
          <w:kern w:val="16"/>
          <w14:ligatures w14:val="standardContextual"/>
        </w:rPr>
        <w:t xml:space="preserve"> = idade do segurado na data do requerimento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resultado da fórmula pode ser superior ou inferior a 1,0. Quando inferior a 1,0, o fator atua como redutor do salário de benefício; quando superior a 1,0, atua como majorador. Na prática, o fator é inferior a 1,0 para a maioria dos segurados que se aposentam com idade abaixo de 60 anos e tempo de contribuição próximo ao mínimo. O fator tende a superar 1,0 quando o segurado reúne idade avançada (acima de 63-65 anos) e longo tempo de contribuição (acima de 37-40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demonstração passo a passo do cálculo do fator previdenciário com a tabela completa de simulações para diferentes combinações de idade e tempo de contribuição, remetemos o leitor à seção 11.8, que apresenta o cálculo detalhado com tabela 4×4 de cenários.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 Fator previdenciário para mulher de 57 anos com 32 anos de TC</w:t>
            </w:r>
          </w:p>
          <w:p>
            <w:pPr>
              <w:spacing w:before="0" w:after="60" w:line="247" w:lineRule="auto"/>
              <w:jc w:val="both"/>
            </w:pPr>
            <w:r>
              <w:rPr>
                <w:rFonts w:ascii="EB Garamond" w:hAnsi="EB Garamond" w:cs="EB Garamond"/>
                <w:b/>
                <w:i w:val="0"/>
                <w:color w:val="201B16"/>
                <w:sz w:val="19"/>
                <w:lang w:val="pt-BR" w:bidi="ar-SA"/>
                <w:kern w:val="16"/>
                <w14:ligatures w14:val="standardContextual"/>
              </w:rPr>
              <w:t>Beatriz</w:t>
            </w:r>
            <w:r>
              <w:rPr>
                <w:rFonts w:ascii="EB Garamond" w:hAnsi="EB Garamond" w:cs="EB Garamond"/>
                <w:b w:val="0"/>
                <w:i w:val="0"/>
                <w:color w:val="201B16"/>
                <w:sz w:val="19"/>
                <w:lang w:val="pt-BR" w:bidi="ar-SA"/>
                <w:kern w:val="16"/>
                <w14:ligatures w14:val="standardContextual"/>
              </w:rPr>
              <w:t>, segurada do RGPS, com 57 anos de idade e 27 anos de contribuição efetiva. Com o bônus de 5 anos aplicado à mulher, o tempo de contribuição para fins do fator é de 32 anos (Tc = 32). Consulta à tabela IBGE 2024: para pessoa de 57 anos, a expectativa de sobrevida é de aproximadamente 26,4 anos (Es = 26,4).</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 — Primeiro fator da fórmula:</w:t>
            </w:r>
            <w:r>
              <w:rPr>
                <w:rFonts w:ascii="EB Garamond" w:hAnsi="EB Garamond" w:cs="EB Garamond"/>
                <w:b w:val="0"/>
                <w:i w:val="0"/>
                <w:color w:val="201B16"/>
                <w:sz w:val="19"/>
                <w:lang w:val="pt-BR" w:bidi="ar-SA"/>
                <w:kern w:val="16"/>
                <w14:ligatures w14:val="standardContextual"/>
              </w:rPr>
              <w:t xml:space="preserve"> Tc × a / Es = 32 × 0,31 / 26,4 = 9,92 / 26,4 = 0,3758</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 segundo fator da fórmula:</w:t>
            </w:r>
            <w:r>
              <w:rPr>
                <w:rFonts w:ascii="EB Garamond" w:hAnsi="EB Garamond" w:cs="EB Garamond"/>
                <w:b w:val="0"/>
                <w:i w:val="0"/>
                <w:color w:val="201B16"/>
                <w:sz w:val="19"/>
                <w:lang w:val="pt-BR" w:bidi="ar-SA"/>
                <w:kern w:val="16"/>
                <w14:ligatures w14:val="standardContextual"/>
              </w:rPr>
              <w:t xml:space="preserve"> 1 + (Id + Tc × a) / 100 = 1 + (57 + 32 × 0,31) / 100 = 1 + (57 + 9,92) / 100 = 1 + 66,92 / 100 = 1,6692</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 — Fator previdenciário:</w:t>
            </w:r>
            <w:r>
              <w:rPr>
                <w:rFonts w:ascii="EB Garamond" w:hAnsi="EB Garamond" w:cs="EB Garamond"/>
                <w:b w:val="0"/>
                <w:i w:val="0"/>
                <w:color w:val="201B16"/>
                <w:sz w:val="19"/>
                <w:lang w:val="pt-BR" w:bidi="ar-SA"/>
                <w:kern w:val="16"/>
                <w14:ligatures w14:val="standardContextual"/>
              </w:rPr>
              <w:t xml:space="preserve"> f = 0,3758 × 1,6692 = 0,6272</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O fator previdenciário de Beatriz é 0,6272, ou seja, o salário de benefício será reduzido em aproximadamente 37,3%. Se o salário de benefício (média dos 80% maiores SC) fosse R$ 4.000,00, a RMI com a aplicação do fator seria R$ 4.000,00 × 0,6272 = R$ 2.508,80.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simulação evidencia o efeito redutor severo do fator para seguradas que se aposentam antes dos 60 anos, mesmo com tempo de contribuição razoável. Comparativamente, se Beatriz postergasse a aposentadoria por 3 anos (60 anos de idade, 30 anos de TC efetivo, Tc = 35 com bônus), o fator subiria para aproximadamente 0,78, redução da penalização em mais de 10 pontos percentuais.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16.4.3 Constitucionalidade: ADI 2.111 e Tema 616/STF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foi objeto de controle concentrado de constitucionalidade na ADI 2.111, que impugnava a Lei n. 9.876/99 por alegada violação aos princípios da irredutibilidade do valor dos benefícios e da preservação do seu valor real. O Supremo Tribunal Federal, em julgamento final concluído em 21 de março de 2024, declarou a constitucionalidade do fator previdenciário, por maioria, entendendo que a fórmula atuarial constitui mecanismo legítimo de equilíbrio financeiro e atuarial do sistema previdenciário, nos termos do art. 201, caput, da Constituição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orientação sinalizada na ADI 2.111 foi reafirmada, agora sob a sistemática da repercussão geral, no Tema 616 do STF (RE 639.856, Rel. Min. Gilmar Mendes, j. 19/08/2025). A tese firmada tem recorte específico: cuida da incidência do fator sobre os segurados abrangidos pela regra de transição da EC 20/1998, isto é, aqueles filiados ao RGPS antes da data de promulgação dessa Emenda. Nesses termos, o Tribunal assentou que "é constitucional a aplicação do fator previdenciário, instituído pela Lei 9.876/1999, aos benefícios concedidos a segurados filiados ao Regime Geral de Previdência Social antes de 16.12.1998, abrangidos pela regra de transição do art. 9º da EC 20/98". A conclusão reforça o entendimento de que a incorporação do fator atuarial ao cálculo, ainda que para segurados já filiados ao tempo da reforma de 1998, não ofende direito adquirido nem a irredutibilidade do valor real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do fator previdenciário, em sua dimensão mais ampla, já havia sido reafirmada pelo STF, em repercussão geral, no Tema 1.091 (RE 1.221.630, j. 05/06/2020). Ali, por reafirmação de jurisprudência (plenário virtual), o Tribunal fixou tese de alcance geral sobre a própria fórmula instituída pela Lei n. 9.876/99, e não apenas sobre um grupo específico de segurados: "É constitucional o fator previdenciário previsto no art. 29, caput, incisos e parágrafos, da Lei nº 8.213/91, com a redação dada pelo art. 2º da Lei nº 9.876/99." Os dois precedentes de repercussão geral, portanto, se complementam: o Tema 1.091 assenta, em termos gerais, a compatibilidade do fator com a Constituição; o Tema 616 confirma sua incidência mesmo sobre os segurados filiados antes da EC 20/1998. Somados à ADI 2.111, esses julgados consolidam, sob diferentes ângulos e com eficácia vinculante, a higidez constitucional do fator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616/STF — Constitucionalidade do fator previdenciário (segurados da transição da EC 20/1998)</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639.856 (Tema 616, Rel. Min. Gilmar Mendes, j. 19/08/2025), o STF, sob repercussão geral, firmou a seguinte tese: "É constitucional a aplicação do fator previdenciário, instituído pela Lei 9.876/1999, aos benefícios concedidos a segurados filiados ao Regime Geral de Previdência Social antes de 16.12.1998, abrangidos pela regra de transição do art. 9º da EC 20/98."</w:t>
            </w:r>
          </w:p>
          <w:p>
            <w:pPr>
              <w:spacing w:before="0" w:after="60" w:line="247" w:lineRule="auto"/>
              <w:jc w:val="both"/>
            </w:pPr>
            <w:r>
              <w:rPr>
                <w:rFonts w:ascii="EB Garamond" w:hAnsi="EB Garamond" w:cs="EB Garamond"/>
                <w:b/>
                <w:i w:val="0"/>
                <w:color w:val="201B16"/>
                <w:sz w:val="19"/>
                <w:lang w:val="pt-BR" w:bidi="ar-SA"/>
                <w:kern w:val="16"/>
                <w14:ligatures w14:val="standardContextual"/>
              </w:rPr>
              <w:t>Alcance:</w:t>
            </w:r>
            <w:r>
              <w:rPr>
                <w:rFonts w:ascii="EB Garamond" w:hAnsi="EB Garamond" w:cs="EB Garamond"/>
                <w:b w:val="0"/>
                <w:i w:val="0"/>
                <w:color w:val="201B16"/>
                <w:sz w:val="19"/>
                <w:lang w:val="pt-BR" w:bidi="ar-SA"/>
                <w:kern w:val="16"/>
                <w14:ligatures w14:val="standardContextual"/>
              </w:rPr>
              <w:t xml:space="preserve"> o precedente confirma, com eficácia vinculante, a validade da incidência do fator previdenciário inclusive sobre os segurados já filiados ao sistema antes da EC 20/1998, afastando a alegação de violação a direito adquirido. Soma-se à declaração de constitucionalidade da Lei n. 9.876/99 obtida na ADI 2.111 (j. 21/03/2024), consolidando o entendimento de que a fórmula atuarial é compatível com a Constituição.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Reforço em repercussão geral (Tema 1.091/STF):</w:t>
            </w:r>
            <w:r>
              <w:rPr>
                <w:rFonts w:ascii="EB Garamond" w:hAnsi="EB Garamond" w:cs="EB Garamond"/>
                <w:b w:val="0"/>
                <w:i w:val="0"/>
                <w:color w:val="201B16"/>
                <w:sz w:val="19"/>
                <w:lang w:val="pt-BR" w:bidi="ar-SA"/>
                <w:kern w:val="16"/>
                <w14:ligatures w14:val="standardContextual"/>
              </w:rPr>
              <w:t xml:space="preserve"> em sentido convergente, e de forma mais abrangente, o STF já havia firmado, por reafirmação de jurisprudência, a tese do Tema 1.091 (RE 1.221.630, j. 05/06/2020): "É constitucional o fator previdenciário previsto no art. 29, caput, incisos e parágrafos, da Lei nº 8.213/91, com a redação dada pelo art. 2º da Lei nº 9.876/99." Enquanto o Tema 616 trata do recorte dos segurados da transição da EC 20/1998, o Tema 1.091 atesta a constitucionalidade da própria fórmula em termos gerais.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declaração de constitucionalidade teve repercussão direta sobre outra controvérsia relevante. O art. 3º da Lei n. 9.876/99, que estabeleceu a regra de transição para os segurados filiados antes de sua vigência, permitindo o cálculo pela média dos 80% maiores salários de contribuição em vez da regra anterior dos 36 últimos meses, foi declarado norma cogente, de aplicação obrigatória, e não norma dispositiva que pudesse ser afastada por opção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declaração de cogência do art. 3º da Lei n. 9.876/99 constituiu um dos fundamentos centrais para a reversão da tese da Revisão da Vida Toda pelo STF, conforme analisaremos na seção 16.11. A lógica foi a seguinte: se o art. 3º da Lei n. 9.876/99 é cogente (e não facultativo), o segurado não pode optar pela regra do art. 29 da Lei n. 8.213/91 em sua redação original — e, portanto, não pode incluir no cálculo os salários de contribuição anteriores a julho de 1994.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16.4.4 A regra 85/95 (Lei n. 13.183/2015)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insatisfação dos segurados com os efeitos redutores do fator previdenciário levou à criação, pela Lei n. 13.183/2015, da chamada regra 85/95 — alternativa que permitia ao segurado afastar a aplicação do fator quando atingisse pontuação mínima (soma de idade e tempo de contribuição). O segurado mulher precisava atingir 85 pontos, e o homem, 95 pontos, com progressão bianual até atingir 90/100 pontos. Ao atingir a pontuação, o segurado aposentava-se com 100% do salário de benefício, sem incidência do fator.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85/95 foi tratada em detalhe na seção 11.9, com o exemplo da segurada Sônia e a tabela de progressão de pontos, a que remetemos o leitor. A regra 85/95 perdeu aplicabilidade prática após a EC 103/2019, subsistindo apenas para os segurados com direito adquirido — aqueles que atingiram a pontuação mínima até 12 de novembro de 2019. Para os demais, a regra foi absorvida pela nova sistemática das regras de transição (arts. 15 a 20 da EC 103).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16.4.5 Aplicabilidade do fator previdenciário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ao substituir a fórmula de cálculo dos benefícios pelo coeficiente de 60% + 2%, não revogou expressamente o fator previdenciário. A questão que se coloca é: em quais hipóteses o fator previdenciário ainda se aplica após a 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varia conforme a situação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Aplicação obrigatória:</w:t>
      </w:r>
      <w:r>
        <w:rPr>
          <w:rFonts w:ascii="EB Garamond" w:hAnsi="EB Garamond" w:cs="EB Garamond"/>
          <w:b w:val="0"/>
          <w:i w:val="0"/>
          <w:color w:val="201B16"/>
          <w:sz w:val="21"/>
          <w:lang w:val="pt-BR" w:bidi="ar-SA"/>
          <w:kern w:val="16"/>
          <w14:ligatures w14:val="standardContextual"/>
        </w:rPr>
        <w:t xml:space="preserve"> O fator previdenciário continua de incidência obrigatória na regra de transição do art. 17 da EC 103/2019 (pedágio de 50%), conforme analisado na seção 11.6. Nessa regra, o segurado aposenta-se com 100% do salário de benefício (média dos 80% maiores SC, regra antiga), com aplicação obrigatória do fator. O resultado pode ser superior ou inferior ao salário de benefício, dependendo do perfil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Aplicação facultativa ("quando mais vantajoso"):</w:t>
      </w:r>
      <w:r>
        <w:rPr>
          <w:rFonts w:ascii="EB Garamond" w:hAnsi="EB Garamond" w:cs="EB Garamond"/>
          <w:b w:val="0"/>
          <w:i w:val="0"/>
          <w:color w:val="201B16"/>
          <w:sz w:val="21"/>
          <w:lang w:val="pt-BR" w:bidi="ar-SA"/>
          <w:kern w:val="16"/>
          <w14:ligatures w14:val="standardContextual"/>
        </w:rPr>
        <w:t xml:space="preserve"> Para os segurados com direito adquirido à aposentadoria por idade na regra anterior à EC 103, o fator previdenciário era aplicado apenas quando mais favorável ao segurado (art. 7º da Lei n. 9.876/99). Essa regra permanece para os casos de direito adquirido. Do mesmo modo, para os segurados com direito adquirido à aposentadoria por tempo de contribuição da pessoa com deficiência (LC 142/2013), o fator previdenciário é aplicado apenas quando benéfico.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Não se aplica:</w:t>
      </w:r>
      <w:r>
        <w:rPr>
          <w:rFonts w:ascii="EB Garamond" w:hAnsi="EB Garamond" w:cs="EB Garamond"/>
          <w:b w:val="0"/>
          <w:i w:val="0"/>
          <w:color w:val="201B16"/>
          <w:sz w:val="21"/>
          <w:lang w:val="pt-BR" w:bidi="ar-SA"/>
          <w:kern w:val="16"/>
          <w14:ligatures w14:val="standardContextual"/>
        </w:rPr>
        <w:t xml:space="preserve"> Para os benefícios calculados exclusivamente pela regra pós-EC 103 — aposentadoria programada (denominação adotada pela EC 103 e pela regulamentação infralegal para o benefício do art. 201, § 7º, I, da CF), aposentadoria por incapacidade permanente (arts. 26, §§ 2º e 3º, EC 103), regras de transição dos arts. 15, 16 e 20 da EC 103 —, o fator previdenciário não se aplica. Nesses casos, o cálculo é feito exclusivamente pelo coeficiente de 60% + 2%, sem qualquer incidência da fórmula atuarial do fator.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16.5 Coeficiente de cálculo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substituiu a multiplicidade de coeficientes de cálculo que vigoravam na legislação anterior por uma fórmula unificada, prevista no art. 26, §§ 2º a 5º. Essa fórmula, ao vincular o percentual do benefício ao tempo de contribuição do segurado, estabeleceu um sistema progressivo em que a renda mensal inicial cresce proporcionalmente ao período contributivo. A lógica é de incentivo à permanência no sistema: quanto mais tempo o segurado contribui, maior o percentual que receberá.</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16.5.1 Regra geral: 60% + 2% por ano excedente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geral do coeficiente pós-EC 103, examinada pela doutrina, está no art. 26, § 2º. O benefício corresponde a 60% do salário de benefício, acrescidos de 2 pontos percentuais para cada ano de contribuição que exceder 20 anos (para o homem) ou 15 anos (para a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fórmula é: </w:t>
      </w:r>
      <w:r>
        <w:rPr>
          <w:rFonts w:ascii="EB Garamond" w:hAnsi="EB Garamond" w:cs="EB Garamond"/>
          <w:b/>
          <w:i w:val="0"/>
          <w:color w:val="201B16"/>
          <w:sz w:val="21"/>
          <w:lang w:val="pt-BR" w:bidi="ar-SA"/>
          <w:kern w:val="16"/>
          <w14:ligatures w14:val="standardContextual"/>
        </w:rPr>
        <w:t>RMI = SB × [60% + 2% × (TC – 20)]</w:t>
      </w:r>
      <w:r>
        <w:rPr>
          <w:rFonts w:ascii="EB Garamond" w:hAnsi="EB Garamond" w:cs="EB Garamond"/>
          <w:b w:val="0"/>
          <w:i w:val="0"/>
          <w:color w:val="201B16"/>
          <w:sz w:val="21"/>
          <w:lang w:val="pt-BR" w:bidi="ar-SA"/>
          <w:kern w:val="16"/>
          <w14:ligatures w14:val="standardContextual"/>
        </w:rPr>
        <w:t xml:space="preserve"> para homens, e </w:t>
      </w:r>
      <w:r>
        <w:rPr>
          <w:rFonts w:ascii="EB Garamond" w:hAnsi="EB Garamond" w:cs="EB Garamond"/>
          <w:b/>
          <w:i w:val="0"/>
          <w:color w:val="201B16"/>
          <w:sz w:val="21"/>
          <w:lang w:val="pt-BR" w:bidi="ar-SA"/>
          <w:kern w:val="16"/>
          <w14:ligatures w14:val="standardContextual"/>
        </w:rPr>
        <w:t>RMI = SB × [60% + 2% × (TC – 15)]</w:t>
      </w:r>
      <w:r>
        <w:rPr>
          <w:rFonts w:ascii="EB Garamond" w:hAnsi="EB Garamond" w:cs="EB Garamond"/>
          <w:b w:val="0"/>
          <w:i w:val="0"/>
          <w:color w:val="201B16"/>
          <w:sz w:val="21"/>
          <w:lang w:val="pt-BR" w:bidi="ar-SA"/>
          <w:kern w:val="16"/>
          <w14:ligatures w14:val="standardContextual"/>
        </w:rPr>
        <w:t xml:space="preserve"> para mulheres.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termos práticos, um homem atinge 100% do salário de benefício com 40 anos de contribuição: 60% + 2% × (40 – 20) = 60% + 40% = 100%. Uma mulher atinge 100% com 35 anos de contribuição: 60% + 2% × (35 – 15) = 60% + 40% =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fórmula não prevê teto percentual expresso. O segurado que contribuir por período superior ao necessário para atingir 100% receberá coeficiente superior a 100% — situação que beneficia os segurados com longo tempo de contribuição. Um homem com 45 anos de contribuição receberá coeficiente de 110%; uma mulher com 40 anos de contribuição, igualmente 110%.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tabela a seguir apresenta os coeficientes para diferentes tempos de contribuição, por sexo: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(anos)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 Homem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 Mulher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(mínimo feminino)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coeficiente pode ultrapassar 100%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contrário do que muitos segurados e mesmo alguns operadores do direito supõem, o coeficiente do art. 26, § 2º, da EC 103/2019 pode ultrapassar 100%. Não há teto percentual expresso na norma constitucional. Um homem com 45 anos de contribuição recebe coeficiente de 110%; uma mulher com 42 anos, de 114%. O resultado está sujeito ao teto do RGPS (R$ 8.475,55 em 2026), mas o coeficiente em si é ilimitado. Essa possibilidade é especialmente relevante para segurados com salários de contribuição próximos ao teto: o coeficiente acima de 100% pode significar uma RMI superior ao próprio salário de benefício, até o limite do teto do RGPS.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16.5.2 Exceções por espécie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geral do coeficiente 60% + 2% admite exceções expressas no texto da EC 103/2019, conforme a espécie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Aposentadoria por incapacidade permanente não acidentária (art. 26, § 2º, III):</w:t>
      </w:r>
      <w:r>
        <w:rPr>
          <w:rFonts w:ascii="EB Garamond" w:hAnsi="EB Garamond" w:cs="EB Garamond"/>
          <w:b w:val="0"/>
          <w:i w:val="0"/>
          <w:color w:val="201B16"/>
          <w:sz w:val="21"/>
          <w:lang w:val="pt-BR" w:bidi="ar-SA"/>
          <w:kern w:val="16"/>
          <w14:ligatures w14:val="standardContextual"/>
        </w:rPr>
        <w:t xml:space="preserve"> O coeficiente é o mesmo da regra geral — 60% + 2% por ano acima de 20 anos (homem) ou 15 anos (mulher). Contudo, a incidência desse coeficiente sobre o benefício por incapacidade tem sido alvo de severa crítica doutrinária, pois o segurado que se torna permanentemente incapaz para o trabalho frequentemente não tem como ampliar seu tempo de contribuição para melhorar o coeficiente. A jurisprudência enfrentou essa questão no Tema 1300/STF, analisado adiante.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Aposentadoria por incapacidade permanente acidentária (art. 26, § 3º, II):</w:t>
      </w:r>
      <w:r>
        <w:rPr>
          <w:rFonts w:ascii="EB Garamond" w:hAnsi="EB Garamond" w:cs="EB Garamond"/>
          <w:b w:val="0"/>
          <w:i w:val="0"/>
          <w:color w:val="201B16"/>
          <w:sz w:val="21"/>
          <w:lang w:val="pt-BR" w:bidi="ar-SA"/>
          <w:kern w:val="16"/>
          <w14:ligatures w14:val="standardContextual"/>
        </w:rPr>
        <w:t xml:space="preserve"> O coeficiente é de 100% do salário de benefício, sem aplicação da regra progressiva. A distinção entre incapacidade acidentária e não acidentária foi mantida pela EC 103 e permanece como uma das mais criticadas desigualdades do sistema.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Aposentadoria do professor (art. 26, § 5º):</w:t>
      </w:r>
      <w:r>
        <w:rPr>
          <w:rFonts w:ascii="EB Garamond" w:hAnsi="EB Garamond" w:cs="EB Garamond"/>
          <w:b w:val="0"/>
          <w:i w:val="0"/>
          <w:color w:val="201B16"/>
          <w:sz w:val="21"/>
          <w:lang w:val="pt-BR" w:bidi="ar-SA"/>
          <w:kern w:val="16"/>
          <w14:ligatures w14:val="standardContextual"/>
        </w:rPr>
        <w:t xml:space="preserve"> O coeficiente segue a regra geral de 60% + 2%, porém o ponto de partida para o acréscimo percentual é 25 anos de contribuição para o homem e 20 anos para a mulher, e não 20/15 como na regra geral. Essa redução do limiar de partida reconhece as condições especiais do magistério e resulta em coeficiente mais elevado para o mesmo tempo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Aposentadoria da pessoa com deficiência (art. 22 da EC 103):</w:t>
      </w:r>
      <w:r>
        <w:rPr>
          <w:rFonts w:ascii="EB Garamond" w:hAnsi="EB Garamond" w:cs="EB Garamond"/>
          <w:b w:val="0"/>
          <w:i w:val="0"/>
          <w:color w:val="201B16"/>
          <w:sz w:val="21"/>
          <w:lang w:val="pt-BR" w:bidi="ar-SA"/>
          <w:kern w:val="16"/>
          <w14:ligatures w14:val="standardContextual"/>
        </w:rPr>
        <w:t xml:space="preserve"> O coeficiente é de 100% do salário de benefício, sem aplicação do redutor de 60% + 2%. A norma da LC 142/2013 foi preservada expressamente pela EC 103, que manteve a integralidade do benefício para os segurados com deficiência.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16.5.3 Constitucionalidade do coeficiente de 60% + 2% para incapacidade permanente: Tema 1300/STF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coeficiente de 60% + 2% à aposentadoria por incapacidade permanente não acidentária gerou intensa controvérsia. A questão central era saber se a redução do benefício por incapacidade em razão do pouco tempo de contribuição violaria os princípios da dignidade da pessoa humana e da vedação ao retrocesso social, considerando que o segurado incapaz não tem como ampliar sua contribuição ao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enfrentou a matéria no Tema 1300 (RE 1.469.150), em julgamento concluído em 18 de dezembro de 2025. Por maioria de 6 votos a 4, o Tribunal declarou constitucional o coeficiente de 60% + 2% para a aposentadoria por incapacidade permanente não acidentária, afastando a alegação de inconstitucionalidade. O voto condutor do Ministro Luís Roberto Barroso fundou-se na autonomia do legislador reformador para definir os parâmetros de cálculo dos benefícios, no equilíbrio financeiro e atuarial do sistema e na existência de piso constitucional (salário-mínimo) como garantia mínima de subsistência.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1300/STF — Constitucionalidade do coeficiente de 60% + 2% para aposentadoria por incapacidade permanente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1.469.150 (Tema 1300), julgado em 18/12/2025, o STF declarou constitucional o coeficiente de cálculo previsto no art. 26, § 2º, III, da EC 103/2019, aplicável à aposentadoria por incapacidade permanente de origem não acidentária. A votação foi de 6 a 4, relatoria do Min. Luís Roberto Barroso. Os votos vencidos sustentavam que a aplicação do coeficiente redutor a um benefício por incapacidade violaria a dignidade humana, pois o segurado incapaz não teria como ampliar o tempo de contribuição para melhorar o percentual.</w:t>
            </w:r>
          </w:p>
          <w:p>
            <w:pPr>
              <w:spacing w:before="0" w:after="60" w:line="247" w:lineRule="auto"/>
              <w:jc w:val="both"/>
            </w:pPr>
            <w:r>
              <w:rPr>
                <w:rFonts w:ascii="EB Garamond" w:hAnsi="EB Garamond" w:cs="EB Garamond"/>
                <w:b/>
                <w:i w:val="0"/>
                <w:color w:val="201B16"/>
                <w:sz w:val="19"/>
                <w:lang w:val="pt-BR" w:bidi="ar-SA"/>
                <w:kern w:val="16"/>
                <w14:ligatures w14:val="standardContextual"/>
              </w:rPr>
              <w:t>Implicação prática:</w:t>
            </w:r>
            <w:r>
              <w:rPr>
                <w:rFonts w:ascii="EB Garamond" w:hAnsi="EB Garamond" w:cs="EB Garamond"/>
                <w:b w:val="0"/>
                <w:i w:val="0"/>
                <w:color w:val="201B16"/>
                <w:sz w:val="19"/>
                <w:lang w:val="pt-BR" w:bidi="ar-SA"/>
                <w:kern w:val="16"/>
                <w14:ligatures w14:val="standardContextual"/>
              </w:rPr>
              <w:t xml:space="preserve"> Um segurado que se torne permanentemente incapaz para o trabalho com apenas 15 anos de contribuição receberá RMI de 60% do salário de benefício — valor que, após a aplicação do piso constitucional, será elevado ao salário-mínimo (R$ 1.621,00 em 2026) se o resultado for inferior a esse patamar. A tese está firmada com repercussão geral, sendo de observância obrigatória para todas as instâncias.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decisão do STF não encerrou todas as controvérsias. Permanecem em aberto questões como a possibilidade de aplicação do coeficiente de 100% quando a incapacidade permanente decorre de doença ocupacional (equiparada a acidente do trabalho para fins do art. 20 da Lei n. 8.213/91), e a viabilidade de aplicação analógica do art. 26, § 3º, II, da EC 103 (que garante 100% na incapacidade acidentária) às hipóteses de doença profissional. Essas questões ainda não foram objeto de pronunciamento vinculante dos tribunais superiores.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16.6 Renda mensal inicial (RMI) — quadro unificado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renda mensal inicial é o valor que o segurado efetivamente receberá no primeiro mês do benefício. Resulta da aplicação do coeficiente de cálculo sobre o salário de benefício, observados o piso constitucional e o teto do RGPS. A compreensão da RMI exige domínio tanto da base de cálculo (salário de benefício, seções 16.2 e 16.3) quanto do coeficiente aplicável (fator previdenciário ou coeficiente pós-EC 103, seções 16.4 e 16.5).</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16.6.1 Conceito e fórmula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regra pós-EC 103/2019, a fórmula geral é:</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RMI = SB × coeficiente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 o salário de benefício é a média de 100% dos salários de contribuição desde julho de 1994 e o coeficiente varia conforme a espécie de benefício (seção 16.5).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regra pré-EC 103, a fórmula variava conforme a espécie: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a aposentadoria por tempo de contribuição: </w:t>
      </w:r>
      <w:r>
        <w:rPr>
          <w:rFonts w:ascii="EB Garamond" w:hAnsi="EB Garamond" w:cs="EB Garamond"/>
          <w:b/>
          <w:i w:val="0"/>
          <w:color w:val="201B16"/>
          <w:sz w:val="21"/>
          <w:lang w:val="pt-BR" w:bidi="ar-SA"/>
          <w:kern w:val="16"/>
          <w14:ligatures w14:val="standardContextual"/>
        </w:rPr>
        <w:t>RMI = SB × fator previdenciário</w:t>
      </w:r>
      <w:r>
        <w:rPr>
          <w:rFonts w:ascii="EB Garamond" w:hAnsi="EB Garamond" w:cs="EB Garamond"/>
          <w:b w:val="0"/>
          <w:i w:val="0"/>
          <w:color w:val="201B16"/>
          <w:sz w:val="21"/>
          <w:lang w:val="pt-BR" w:bidi="ar-SA"/>
          <w:kern w:val="16"/>
          <w14:ligatures w14:val="standardContextual"/>
        </w:rPr>
        <w:t xml:space="preserve"> (ou 100% do SB, se aplicável a regra 85/95).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a aposentadoria por idade: </w:t>
      </w:r>
      <w:r>
        <w:rPr>
          <w:rFonts w:ascii="EB Garamond" w:hAnsi="EB Garamond" w:cs="EB Garamond"/>
          <w:b/>
          <w:i w:val="0"/>
          <w:color w:val="201B16"/>
          <w:sz w:val="21"/>
          <w:lang w:val="pt-BR" w:bidi="ar-SA"/>
          <w:kern w:val="16"/>
          <w14:ligatures w14:val="standardContextual"/>
        </w:rPr>
        <w:t>RMI = SB × (70% + 1% por grupo de 12 contribuições)</w:t>
      </w:r>
      <w:r>
        <w:rPr>
          <w:rFonts w:ascii="EB Garamond" w:hAnsi="EB Garamond" w:cs="EB Garamond"/>
          <w:b w:val="0"/>
          <w:i w:val="0"/>
          <w:color w:val="201B16"/>
          <w:sz w:val="21"/>
          <w:lang w:val="pt-BR" w:bidi="ar-SA"/>
          <w:kern w:val="16"/>
          <w14:ligatures w14:val="standardContextual"/>
        </w:rPr>
        <w:t>, limitada a 100% do SB.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o auxílio por incapacidade temporária: </w:t>
      </w:r>
      <w:r>
        <w:rPr>
          <w:rFonts w:ascii="EB Garamond" w:hAnsi="EB Garamond" w:cs="EB Garamond"/>
          <w:b/>
          <w:i w:val="0"/>
          <w:color w:val="201B16"/>
          <w:sz w:val="21"/>
          <w:lang w:val="pt-BR" w:bidi="ar-SA"/>
          <w:kern w:val="16"/>
          <w14:ligatures w14:val="standardContextual"/>
        </w:rPr>
        <w:t>RMI = 91% do SB</w:t>
      </w:r>
      <w:r>
        <w:rPr>
          <w:rFonts w:ascii="EB Garamond" w:hAnsi="EB Garamond" w:cs="EB Garamond"/>
          <w:b w:val="0"/>
          <w:i w:val="0"/>
          <w:color w:val="201B16"/>
          <w:sz w:val="21"/>
          <w:lang w:val="pt-BR" w:bidi="ar-SA"/>
          <w:kern w:val="16"/>
          <w14:ligatures w14:val="standardContextual"/>
        </w:rPr>
        <w:t xml:space="preserve"> (art. 61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a aposentadoria por incapacidade permanente: </w:t>
      </w:r>
      <w:r>
        <w:rPr>
          <w:rFonts w:ascii="EB Garamond" w:hAnsi="EB Garamond" w:cs="EB Garamond"/>
          <w:b/>
          <w:i w:val="0"/>
          <w:color w:val="201B16"/>
          <w:sz w:val="21"/>
          <w:lang w:val="pt-BR" w:bidi="ar-SA"/>
          <w:kern w:val="16"/>
          <w14:ligatures w14:val="standardContextual"/>
        </w:rPr>
        <w:t>RMI = 100% do SB</w:t>
      </w:r>
      <w:r>
        <w:rPr>
          <w:rFonts w:ascii="EB Garamond" w:hAnsi="EB Garamond" w:cs="EB Garamond"/>
          <w:b w:val="0"/>
          <w:i w:val="0"/>
          <w:color w:val="201B16"/>
          <w:sz w:val="21"/>
          <w:lang w:val="pt-BR" w:bidi="ar-SA"/>
          <w:kern w:val="16"/>
          <w14:ligatures w14:val="standardContextual"/>
        </w:rPr>
        <w:t xml:space="preserve"> (regra pré-EC 103, art. 44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dualidade de regras reforça a importância do direito intertemporal: a fórmula aplicável depende da data do fato gerador, e a escolha da regra mais vantajosa pode representar diferença expressiva no valor mensal do benefício. Na prática forense, a primeira tarefa do advogado ao instruir uma ação previdenciária de concessão ou revisão é identificar a data do fato gerador e, a partir dela, determinar qual fórmula de cálculo se aplica — verificação que o magistrado deve igualmente realizar ao examinar 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É relevante observar que as regras de transição da EC 103/2019 (arts. 15 a 20) estabelecem fórmulas de cálculo distintas entre si, algumas mantendo a sistemática dos 80% maiores com fator previdenciário (art. 17 — pedágio 50%) e outras adotando a média de 100% com coeficiente de 60% + 2% (arts. 15, 16 e 20). A regra de cálculo aplicável depende da regra de transição pela qual o segurado se aposenta, e a escolha entre elas nem sempre é intuitiva, pois uma regra com requisitos mais exigentes pode resultar em benefício de valor superior. O confronto entre todas as regras disponíveis para um mesmo segurado foi realizado na seção 11.15, com o exemplo de Ricardo, a que remetemos o leitor.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16.6.2 Quadro unificado por espécie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quadro a seguir consolida, para todas as espécies de benefício do RGPS, a base de cálculo, o coeficiente, a fórmula da RMI, o piso e o capítulo de referência. A regra indicada é a pós-EC 103/2019, salvo menção expressa.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16.2 — RMI por espécie de benefício (regra pós-EC 103/2019)</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Espécie</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de cálculo (SB)</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Fórmula da RMI</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Piso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Referência</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acima 20H/15M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10</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 Incapacidade permanente (não acident.)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acima 20H/15M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6</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 Incapacidade permanente (acidentária)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6</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acima 20H/15M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8</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PcD (TC)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(com exclusão facultativa, art. 26, §6º, EC 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(art. 22, EC 103 + art. 8º, I, LC 142)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PcD (idade)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(com exclusão facultativa, art. 26, §6º, EC 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70% + 1%/grupo 12 contrib. (art. 50, Lei 8.213/91, por remissão do art. 8º, LC 142)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 por incapacidade temporária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91%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6</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Auxílio-acidente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que originou o auxílio por incapacidade temporária (art. 86, §1º)</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50%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piso de 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Pensão por morte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+ 10%/dependente (até 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 × cota familiar</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19</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(empregada)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mensal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(avulsa)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Última remuneração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(CI/facultativa)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12 últimas contrib.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ou 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(segurada especial)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Auxílio-reclusão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 (valor único pós-EC 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14</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Salário-família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Cota fixa por filho/equiparado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Cota fixa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Notas:</w:t>
            </w:r>
            <w:r>
              <w:rPr>
                <w:rFonts w:ascii="EB Garamond" w:hAnsi="EB Garamond" w:cs="EB Garamond"/>
                <w:b w:val="0"/>
                <w:i w:val="0"/>
                <w:color w:val="201B16"/>
                <w:sz w:val="19"/>
                <w:lang w:val="pt-BR" w:bidi="ar-SA"/>
                <w:kern w:val="16"/>
                <w14:ligatures w14:val="standardContextual"/>
              </w:rPr>
              <w:t xml:space="preserve"> (1) A aposentadoria PcD mantém regra de cálculo própria da LC 142/2013, preservada pelo art. 22 da EC 103 (v. Seção 12.5). (2) A pensão por morte pós-EC 103 tem cota de 50% do SB + 10% por dependente até o limite de 100%, nos termos do art. 23 da EC 103 (v. Seção 19.20). (3) O salário-maternidade da empregada tem teto especial: subsídio de Ministro do STF (v. Seção 13.6). (4) O auxílio-acidente é o único benefício previdenciário que pode ter valor inferior ao salário-mínimo (v. Seção 15.9).</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16.6.3 Direito ao benefício mais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preenche requisitos para mais de uma regra de cálculo, situação comum para os filiados antes da EC 103/2019, tem direito ao benefício calculado pela regra mais vantajosa. Esse direito decorre do princípio da proteção social e foi reconhecido pela própria EC 103, que preservou as regras de transição como alternativas à regra permanente, cabendo ao segurado a escolha.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comparativa entre as regras de cálculo foi realizada na seção 10.12, com o exemplo da segurada Helena, que teve seu benefício simulado por seis regras distintas. Remetemos o leitor a essa análise para a demonstração prática de como a escolha da regra pode afetar significativamente o valor mensal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a identificação da regra mais vantajosa exige a elaboração de cálculo comparativo — tarefa que, nos processos judiciais, pode ser desempenhada pelo advogado (na inicial), pelo contador judicial (por determinação do juiz) ou pelo próprio INSS (quando instado a apresentar os cálculos nas diferentes regras). O magistrado deve estar atento para determinar, quando necessário, a apresentação de cálculos comparativos que permitam a concessão do benefício mais favorável ao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16.7 Teto e piso dos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previdenciário brasileiro opera dentro de limites inferior e superior que balizam o valor dos benefícios. O piso constitucional (salário-mínimo) e o teto do RGPS funcionam como moldura dentro da qual se insere o cálculo do benefício. A compreensão dessas balizas é essencial para a correta fixação da RMI e para a análise das ações revisionais fundadas na readequação dos tetos.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16.7.1 Piso: o salário-mínimo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201, § 2º, da Constituição Federal garante que nenhum benefício que substitua o salário de contribuição ou o rendimento do trabalho do segurado terá valor mensal inferior ao salário-mínimo. Essa garantia constitucional abrange a aposentadoria, o auxílio por incapacidade temporária, a pensão por morte, o salário-maternidade e o auxílio-reclusão. Em 2026, o salário-mínimo é de R$ 1.621,00 (Decreto 12.797/2025).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garantia do piso funciona como cláusula de proteção: se o cálculo do benefício pela fórmula legal resultar em valor inferior ao salário-mínimo, o benefício será elevado ao mínimo. É o caso, por exemplo, do segurado com coeficiente de 60% cujo salário de benefício seja de R$ 2.500,00: a RMI calculada seria R$ 1.500,00, valor inferior ao salário-mínimo, e seria automaticamente elevada para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relevante é o auxílio-acidente, que pode ter valor inferior ao salário-mínimo. A razão é que o auxílio-acidente tem natureza indenizatória, e não substitutiva da renda do trabalho, o que o exclui do alcance do art. 201, § 2º, da CF. Como o auxílio-acidente corresponde a 50% do salário de benefício e é compatível com o exercício de atividade remunerada, seu valor pode ser inferior ao mínimo sem que isso configure violação constitucional (conforme analisado na seção 15.9).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16.7.2 Teto: R$ 8.475,55 (2026)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teto do RGPS é o valor máximo que o segurado pode receber a título de benefício previdenciário no regime geral. Em 2026, o teto é de R$ 8.475,55 (Portaria Interministerial MPS/MF n. 13, de 9 de janeiro de 2026, com reajuste de 3,90% pelo INPC sobre o teto anterior de R$ 8.157,41).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incide em dois momentos distintos do cálculo. Primeiro, sobre o salário de contribuição: o segurado não pode contribuir sobre base superior ao teto do RGPS, o que limita os salários de contribuição que integram o PBC. Segundo, sobre a renda mensal inicial: o benefício concedido não pode exceder o teto vigente na data da concessão. A dupla incidência é relevante porque o salário de benefício (média dos salários de contribuição) pode, em tese, resultar em valor superior ao teto vigente, especialmente quando o segurado contribuiu sobre o teto em período anterior e o teto foi reajustado por percentual inferior à inflação acumulada.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é reajustado anualmente pelo mesmo índice aplicado ao reajuste dos benefícios (INPC), na mesma data de reajuste do salário-mínimo. A evolução dos tetos desde a vigência do Plano Real até 2026 é apresentada no quadro a seguir.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16.3 — Evolução do teto do RGPS (1994-2026)</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Teto (R$)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Norma de referência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582,86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8.880/94 (URV)</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832,66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MPAS 4.479/95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1.081,50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MPAS 4.883/98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20/98 (art. 14)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1.252,71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MPAS 5.188/99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2004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2.400,00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41/03 (art. 5º)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2.508,72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 822/05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3.038,99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 77/08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3.416,54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 350/09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3.916,20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02/12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4.663,75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13/15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5.645,80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MF 15/18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6.101,06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SEPRT 3.659/20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7.087,22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MTP 12/22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7.786,02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02/24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8.157,41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06/25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8.475,55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13/26</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16.7.3 Revisão do teto: Tema 76/STF (RE 564.354)</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Emendas Constitucionais n. 20/1998 e n. 41/2003 elevaram o teto dos benefícios do RGPS em patamares superiores ao reajuste ordinário. A EC 20/98 fixou o teto em R$ 1.200,00 (art. 14 do ADCT), e a EC 41/03 elevou-o para R$ 2.400,00 (art. 5º). Os segurados cujo salário de benefício havia sido limitado pelo teto anterior, inferior aos novos patamares, sustentaram que teriam direito à readequação do benefício aos novos tetos, com pagamento de diferenças retroativas.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no RE 564.354 (Tema 76), julgado em 8 de setembro de 2010, acolheu essa pretensão. A tese firmada reconheceu o direito dos segurados à readequação do valor do benefício ao teto fixado pelas ECs 20/98 e 41/03, quando o salário de benefício tivesse sido limitado pelo teto inferior vigente à época da concessão. O fundamento é que o teto incide sobre a RMI como limite externo; se o limite é ampliado, o benefício deve ser recomposto até o novo limite, recuperando a parcela que havia sido comprimida.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76/STF — Revisão do teto (ECs 20/1998 e 41/2003)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564.354 (Tema 76, rel. Min. Cármen Lúcia, j. 08/09/2010), o STF reconheceu o direito dos segurados do RGPS à readequação do valor dos benefícios ao teto constitucional fixado pelas ECs 20/1998 e 41/2003. A tese beneficia os segurados com data de início do benefício entre 5 de abril de 1991 (data de vigência da Lei n. 8.213/91) e 31 de dezembro de 2003 (data de vigência da EC 41/03), cujo salário de benefício, apurado sem limitação ao teto, era superior ao teto vigente na época da concessão.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prático:</w:t>
            </w:r>
            <w:r>
              <w:rPr>
                <w:rFonts w:ascii="EB Garamond" w:hAnsi="EB Garamond" w:cs="EB Garamond"/>
                <w:b w:val="0"/>
                <w:i w:val="0"/>
                <w:color w:val="201B16"/>
                <w:sz w:val="19"/>
                <w:lang w:val="pt-BR" w:bidi="ar-SA"/>
                <w:kern w:val="16"/>
                <w14:ligatures w14:val="standardContextual"/>
              </w:rPr>
              <w:t xml:space="preserve"> Se o segurado obteve aposentadoria em 2000 com SB de R$ 1.500,00, mas a RMI foi limitada ao teto então vigente de R$ 1.255,32, ele tem direito, a partir de dezembro de 2003 (EC 41/03), a ter a RMI recalculada considerando o SB original de R$ 1.500,00, corrigido até a data da readequação, limitado ao novo teto de R$ 2.400,00.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Prescrição e procedimento:</w:t>
            </w:r>
            <w:r>
              <w:rPr>
                <w:rFonts w:ascii="EB Garamond" w:hAnsi="EB Garamond" w:cs="EB Garamond"/>
                <w:b w:val="0"/>
                <w:i w:val="0"/>
                <w:color w:val="201B16"/>
                <w:sz w:val="19"/>
                <w:lang w:val="pt-BR" w:bidi="ar-SA"/>
                <w:kern w:val="16"/>
                <w14:ligatures w14:val="standardContextual"/>
              </w:rPr>
              <w:t xml:space="preserve"> V. Capítulo 17, seção 17.4, para prescrição, instrução e cálculo de diferenças na ação revisional do teto.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 revisão do teto exige a reconstituição do salário de benefício original, sem limitação ao teto, para verificar se o segurado faz jus à readequação. Essa informação nem sempre está disponível nos sistemas do INSS, o que pode demandar diligência complementar (requisição do processo administrativo de concessão ou consulta ao CONBAS).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do Tema 76 foi, posteriormente, estendida pelo próprio STF aos benefícios concedidos no chamado "buraco negro" — período compreendido entre a promulgação da Constituição (05/10/1988) e a entrada em vigor da Lei n. 8.213/91 (05/04/1991), em que os benefícios foram concedidos sem que o sistema constitucional de proteção houvesse sido ainda regulamentado. No Tema 930 (RE 937.595, Rel. Min. Luís Roberto Barroso, j. 03/02/2017), o Tribunal afastou a tese de que esses benefícios estariam excluídos da revisão do teto e assentou, com eficácia vinculante, que eles "não estão, em tese, excluídos da possibilidade de readequação segundo os tetos instituídos pelas EC´s nº 20/1998 e 41/2003, a ser aferida caso a caso, conforme os parâmetros definidos no julgamento do RE 564.354, em regime de repercussão geral." O precedente complementa o Tema 76: a readequação aos novos tetos não se limita aos benefícios concedidos sob a vigência da Lei n. 8.213/91, alcançando também os do "buraco negro", desde que a verificação seja feita individualmente, segundo os mesmos parâmetros do RE 564.354.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930/STF — Readequação aos tetos (ECs 20/1998 e 41/2003) dos benefícios do "buraco negro"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937.595 (Tema 930, Rel. Min. Luís Roberto Barroso, j. 03/02/2017), o STF, sob repercussão geral, firmou a tese: "Os benefícios concedidos entre 05.10.1988 e 05.04.1991 (período do buraco negro) não estão, em tese, excluídos da possibilidade de readequação segundo os tetos instituídos pelas EC´s nº 20/1998 e 41/2003, a ser aferida caso a caso, conforme os parâmetros definidos no julgamento do RE 564.354, em regime de repercussão geral."</w:t>
            </w:r>
          </w:p>
          <w:p>
            <w:pPr>
              <w:spacing w:before="0" w:after="60" w:line="247" w:lineRule="auto"/>
              <w:jc w:val="both"/>
            </w:pPr>
            <w:r>
              <w:rPr>
                <w:rFonts w:ascii="EB Garamond" w:hAnsi="EB Garamond" w:cs="EB Garamond"/>
                <w:b/>
                <w:i w:val="0"/>
                <w:color w:val="201B16"/>
                <w:sz w:val="19"/>
                <w:lang w:val="pt-BR" w:bidi="ar-SA"/>
                <w:kern w:val="16"/>
                <w14:ligatures w14:val="standardContextual"/>
              </w:rPr>
              <w:t>Alcance:</w:t>
            </w:r>
            <w:r>
              <w:rPr>
                <w:rFonts w:ascii="EB Garamond" w:hAnsi="EB Garamond" w:cs="EB Garamond"/>
                <w:b w:val="0"/>
                <w:i w:val="0"/>
                <w:color w:val="201B16"/>
                <w:sz w:val="19"/>
                <w:lang w:val="pt-BR" w:bidi="ar-SA"/>
                <w:kern w:val="16"/>
                <w14:ligatures w14:val="standardContextual"/>
              </w:rPr>
              <w:t xml:space="preserve"> o precedente estende a possibilidade de readequação ao teto, reconhecida no Tema 76 (RE 564.354), aos benefícios concedidos no "buraco negro" — aqueles deferidos entre a promulgação da CF/1988 e a vigência da Lei n. 8.213/91. A readequação não é automática: deve ser aferida caso a caso, observados os mesmos parâmetros do RE 564.354, ou seja, verifica-se se o salário de benefício original, sem a limitação do teto então vigente, era superior aos tetos das ECs 20/1998 e 41/2003.</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16.7.4 Benefícios anteriores à CF/1988 e os tetos das ECs 20/1998 e 41/2003: Tema 1.140/STJ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readequação aos tetos das ECs 20/1998 e 41/2003 suscitou questão própria em relação aos benefícios concedidos antes da Constituição Federal de 1988. Para esses benefícios, discutia-se qual limitador deveria ser utilizado no cálculo da adequação aos novos tetos constitucionais, considerando que, no regime anterior, o sistema operava com a técnica do "menor valor-teto" e do "maior valor-teto", e não com um teto único como o do RGPS atual.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Superior Tribunal de Justiça enfrentou a controvérsia no Tema 1.140 (REsp 1.957.733, Rel. Min. Gurgel de Faria, j. 14/08/2024), firmando a seguinte tese: "Para efeito de adequação dos benefícios previdenciários concedidos antes da Constituição Federal aos tetos das Emendas Constitucionais n. 20/1998 e 41/2003, no cálculo devem-se aplicar os limitadores vigentes à época de sua concessão (menor e maior valor teto), utilizando-se o teto do salário de contribuição estabelecido em cada uma das emendas constitucionais como maior valor teto, e o equivalente à metade daquele salário de contribuição como menor valor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tese determina que a readequação respeite os limitadores efetivamente vigentes em cada competência: o cálculo não se faz pela simples aplicação do novo teto único, mas pela reconstrução da sistemática do menor e do maior valor-teto. Como maior valor-teto, adota-se o teto do salário de contribuição estabelecido por cada Emenda Constitucional (R$ 1.200,00 na EC 20/1998 e R$ 2.400,00 na EC 41/2003); como menor valor-teto, a metade desse mesmo salário de contribuição. Essa orientação preserva a coerência interna do regime de cálculo dos benefícios mais antigos e evita distorções decorrentes da aplicação retroativa, e descontextualizada, de um teto único concebido para sistemática diversa.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1.140/STJ — Adequação aos tetos das ECs 20/1998 e 41/2003 dos benefícios anteriores à CF/1988</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REsp 1.957.733 (Tema 1.140, Rel. Min. Gurgel de Faria, j. 14/08/2024; leading case acompanhado do REsp 1.958.465), a 1ª Seção do STJ firmou a tese: "Para efeito de adequação dos benefícios previdenciários concedidos antes da Constituição Federal aos tetos das Emendas Constitucionais n. 20/1998 e 41/2003, no cálculo devem-se aplicar os limitadores vigentes à época de sua concessão (menor e maior valor teto), utilizando-se o teto do salário de contribuição estabelecido em cada uma das emendas constitucionais como maior valor teto, e o equivalente à metade daquele salário de contribuição como menor valor teto."</w:t>
            </w:r>
          </w:p>
          <w:p>
            <w:pPr>
              <w:spacing w:before="0" w:after="60" w:line="247" w:lineRule="auto"/>
              <w:jc w:val="both"/>
            </w:pPr>
            <w:r>
              <w:rPr>
                <w:rFonts w:ascii="EB Garamond" w:hAnsi="EB Garamond" w:cs="EB Garamond"/>
                <w:b/>
                <w:i w:val="0"/>
                <w:color w:val="201B16"/>
                <w:sz w:val="19"/>
                <w:lang w:val="pt-BR" w:bidi="ar-SA"/>
                <w:kern w:val="16"/>
                <w14:ligatures w14:val="standardContextual"/>
              </w:rPr>
              <w:t>Implicação prática:</w:t>
            </w:r>
            <w:r>
              <w:rPr>
                <w:rFonts w:ascii="EB Garamond" w:hAnsi="EB Garamond" w:cs="EB Garamond"/>
                <w:b w:val="0"/>
                <w:i w:val="0"/>
                <w:color w:val="201B16"/>
                <w:sz w:val="19"/>
                <w:lang w:val="pt-BR" w:bidi="ar-SA"/>
                <w:kern w:val="16"/>
                <w14:ligatures w14:val="standardContextual"/>
              </w:rPr>
              <w:t xml:space="preserve"> complementa o Tema 76/STF na disciplina da revisão do teto, esclarecendo que, para os benefícios mais antigos (anteriores à CF/1988), a adequação deve observar a técnica do menor e do maior valor-teto de cada competência, e não a aplicação de um teto único. A situação do julgamento, à data de fechamento desta edição, é de acórdão publicado com recurso extraordinário pendente — sem trânsito em julgado —, de modo que eventual revisão pelo STF deve ser acompanhada.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16.7.5 Teto especial: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constitui exceção à regra geral do teto do RGPS. Para a segurada empregada, o benefício corresponde à remuneração integral (art. 72 da Lei n. 8.213/91), podendo ultrapassar o teto do RGPS. Nessa hipótese, o teto aplicável é o subsídio mensal de Ministro do Supremo Tribunal Federal, por força da regra constitucional que veda remuneração de servidores e agentes públicos acima desse patamar (art. 37, XI, CF), aplicada por analogia ao salário-maternidade pago pelo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entre a remuneração da segurada e o teto do RGPS é suportada pelo empregador em regime de compensação com as contribuições previdenciárias devidas, conforme a sistemática do art. 72, § 1º, da Lei n. 8.213/91. Na prática, o empregador paga o salário-maternidade integral à segurada e deduz o valor correspondente ao teto do RGPS das contribuições previdenciárias devidas ao INSS. A análise detalhada dessa sistemática encontra-se na seção 13.6, a que remetemos o leitor.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exceção ao teto geral do RGPS decorre do reconhecimento de que o salário-maternidade tem natureza salarial e visa assegurar à gestante a manutenção integral de seus rendimentos durante o período de licença, sem que a proteção previdenciária implique redução de renda. A limitação pelo subsídio de Ministro do STF funciona como teto absoluto, aplicável a todas as categorias de seguradas, e tem sido observada pelo INSS nas orientações internas de processamento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16.8 Reajustamento dos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benefício previdenciário não permanece estático após a concessão. O reajustamento periódico é garantia constitucional (art. 201, § 4º, CF) e mecanismo indispensável para preservar o poder aquisitivo da prestação frente à corrosão inflacionária. Compreender as regras de reajustamento é essencial para o magistrado que se depara com ações revisionais e com a conferência de valores em demandas previdenciárias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Regra vigente: art. 41-A da Lei 8.213/91.</w:t>
      </w:r>
      <w:r>
        <w:rPr>
          <w:rFonts w:ascii="EB Garamond" w:hAnsi="EB Garamond" w:cs="EB Garamond"/>
          <w:b w:val="0"/>
          <w:i w:val="0"/>
          <w:color w:val="201B16"/>
          <w:sz w:val="21"/>
          <w:lang w:val="pt-BR" w:bidi="ar-SA"/>
          <w:kern w:val="16"/>
          <w14:ligatures w14:val="standardContextual"/>
        </w:rPr>
        <w:t xml:space="preserve"> Desde a inserção do art. 41-A pela MP 316/2006, convertida na Lei 11.430/2006, o reajustamento dos benefícios do RGPS ocorre anualmente, na mesma data de reajuste do salário-mínimo, com base na variação do Índice Nacional de Preços ao Consumidor (INPC), apurado pela Fundação Instituto Brasileiro de Geografia e Estatística (IBGE). O dispositivo consolidou regra que já vinha sendo aplicada por sucessivas Medidas Provisórias desde 2003 e eliminou a necessidade de edição anual de ato normativo específico para o reajuste dos benefícios acima do piso. A Portaria MPS/MF 13/2026 fixou o reajuste para janeiro de 2026 em 3,90%, correspondente ao INPC acumulado no ano de 2025, elevando o teto do RGPS para R$ 8.475,55.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sistemática atual opera em dois patamares distintos. Os benefícios no valor de um salário-mínimo acompanham a política de valorização do SM (atualmente regida pelo Decreto 12.797/2025, que fixou o SM 2026 em R$ 1.621,00). Os benefícios com valor superior a um salário-mínimo são reajustados exclusivamente pelo INPC, o que gera, ao longo dos anos, defasagem em relação ao SM, cujos reajustes reais frequentemente superam a inflação. Essa discrepância entre os dois patamares não configura, segundo o STF, violação ao princípio da irredutibilidade, pois a Constituição exige apenas a preservação do valor real, e não a manutenção de paridade com o salário-mínimo (RE 199.994, Rel. Min. Marco Aurélio).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histórica dos indexadores.</w:t>
      </w:r>
      <w:r>
        <w:rPr>
          <w:rFonts w:ascii="EB Garamond" w:hAnsi="EB Garamond" w:cs="EB Garamond"/>
          <w:b w:val="0"/>
          <w:i w:val="0"/>
          <w:color w:val="201B16"/>
          <w:sz w:val="21"/>
          <w:lang w:val="pt-BR" w:bidi="ar-SA"/>
          <w:kern w:val="16"/>
          <w14:ligatures w14:val="standardContextual"/>
        </w:rPr>
        <w:t xml:space="preserve"> A trajetória dos índices utilizados para o reajuste dos benefícios reflete a turbulência econômica brasileira das décadas de 1980 e 1990. O art. 41 da Lei 8.213/91, em sua redação original, remetia à legislação específica os critérios de reajuste. A Lei 8.542/1992 estabeleceu o IRSM como indexador. A MP 542/1994, convertida na Lei 9.069/1995 (Plano Real), substituiu-o pelo IPC-r. A Lei 9.711/1998 adotou o IGP-DI, da Fundação Getúlio Vargas. A MP 2.187-13/2001 retomou o INPC, e a Lei 11.430/2006 consolidou definitivamente esse índice no art. 41-A. Essa sequência de alterações produziu diferenças acumuladas que alimentaram extenso contencioso, com ações revisionais buscando a aplicação de índices mais favoráveis em determinados períodos.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Reajuste proporcional (pro rata).</w:t>
      </w:r>
      <w:r>
        <w:rPr>
          <w:rFonts w:ascii="EB Garamond" w:hAnsi="EB Garamond" w:cs="EB Garamond"/>
          <w:b w:val="0"/>
          <w:i w:val="0"/>
          <w:color w:val="201B16"/>
          <w:sz w:val="21"/>
          <w:lang w:val="pt-BR" w:bidi="ar-SA"/>
          <w:kern w:val="16"/>
          <w14:ligatures w14:val="standardContextual"/>
        </w:rPr>
        <w:t xml:space="preserve"> Os benefícios concedidos no decorrer do ano base recebem reajuste proporcional ao número de meses entre a data de início do benefício (DIB) e o mês de referência do reajuste. A fração mensal é calculada sobre o INPC acumulado no período, de modo que um benefício concedido em julho, por exemplo, não recebe o reajuste integral de janeiro a dezembro, mas apenas a parcela correspondente ao INPC de julho a dezembro do ano anterior. As portarias anuais de reajustamento (MPS/MF) publicam tabelas detalhadas com os percentuais proporcionais por mês de DIB.</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Teto do RGPS e reajuste correlato.</w:t>
      </w:r>
      <w:r>
        <w:rPr>
          <w:rFonts w:ascii="EB Garamond" w:hAnsi="EB Garamond" w:cs="EB Garamond"/>
          <w:b w:val="0"/>
          <w:i w:val="0"/>
          <w:color w:val="201B16"/>
          <w:sz w:val="21"/>
          <w:lang w:val="pt-BR" w:bidi="ar-SA"/>
          <w:kern w:val="16"/>
          <w14:ligatures w14:val="standardContextual"/>
        </w:rPr>
        <w:t xml:space="preserve"> O limite máximo do salário de contribuição e, por consequência, do salário de benefício é reajustado pelo mesmo INPC aplicado aos benefícios. Em 2026, o teto é de R$ 8.475,55. A correlação entre o reajuste dos benefícios e o reajuste do teto é relevante para segurados que tiveram o benefício limitado pelo teto na concessão: quando o teto é reajustado, o benefício se expande até o novo limite, respeitado o valor calculado originalmente. Essa mecânica é distinta da revisão do teto tratada na seção 16.7.3 (Tema 76/STF), que envolve readequação a tetos modificados por Emendas Constitucionais.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Defasagem acumulada e controvérsias.</w:t>
      </w:r>
      <w:r>
        <w:rPr>
          <w:rFonts w:ascii="EB Garamond" w:hAnsi="EB Garamond" w:cs="EB Garamond"/>
          <w:b w:val="0"/>
          <w:i w:val="0"/>
          <w:color w:val="201B16"/>
          <w:sz w:val="21"/>
          <w:lang w:val="pt-BR" w:bidi="ar-SA"/>
          <w:kern w:val="16"/>
          <w14:ligatures w14:val="standardContextual"/>
        </w:rPr>
        <w:t xml:space="preserve"> Parcela significativa da doutrina e das entidades representativas de aposentados sustenta que o INPC subestima a inflação efetivamente experimentada pelos idosos, cuja cesta de consumo é mais pesada em saúde e medicamentos. Pesquisas do DIEESE apontam que o Índice de Preços ao Consumidor da Terceira Idade (IPC-3i), calculado pela FGV, superou consistentemente o INPC entre 2006 e 2023. A proposta de adoção de um índice específico para aposentados, embora recorrente no debate legislativo, não encontrou acolhida. Os tribunais, de sua parte, têm rejeitado pedidos de substituição do INPC por índice mais favorável, por entender que a escolha do indexador compete ao legislador (TNU, PEDILEF 0513964-82.2017.4.05.8300).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Distinção entre reajustamento e revisão.</w:t>
      </w:r>
      <w:r>
        <w:rPr>
          <w:rFonts w:ascii="EB Garamond" w:hAnsi="EB Garamond" w:cs="EB Garamond"/>
          <w:b w:val="0"/>
          <w:i w:val="0"/>
          <w:color w:val="201B16"/>
          <w:sz w:val="21"/>
          <w:lang w:val="pt-BR" w:bidi="ar-SA"/>
          <w:kern w:val="16"/>
          <w14:ligatures w14:val="standardContextual"/>
        </w:rPr>
        <w:t xml:space="preserve"> O reajustamento (art. 41-A) é a atualização periódica do valor do benefício para preservar o poder aquisitivo, incidindo sobre todos os benefícios em manutenção. A revisão (art. 103) é o recálculo do valor originário do benefício em razão de erro na apuração do salário de benefício, da RMI ou dos elementos que os compõem. O reajustamento preserva; a revisão corrige. Ações que postulam índices de reajuste diversos dos legais são, a rigor, ações de reajustamento, não de revisão, e submetem-se à prescrição quinquenal das parcelas, sem prazo decadencial (Súmula 85/STJ). O prazo decadencial de dez anos (art. 103, Lei 8.213/91) aplica-se apenas às revisões do ato de concessão. O Capítulo 17 aprofundará essas distinções no âmbito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16.9 Correção monetária dos salários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o reajustamento preserva o valor do benefício após a concessão, a correção monetária dos salários de contribuição assegura que os valores utilizados para o cálculo do benefício reflitam seu real poder aquisitivo na data da apuração. Sem essa atualização, contribuições vertidas décadas antes da aposentadoria perderiam quase integralmente seu valor, distorcendo a média que compõe o salário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Base normativa: art. 29, § 3º, da Lei 8.213/91.</w:t>
      </w:r>
      <w:r>
        <w:rPr>
          <w:rFonts w:ascii="EB Garamond" w:hAnsi="EB Garamond" w:cs="EB Garamond"/>
          <w:b w:val="0"/>
          <w:i w:val="0"/>
          <w:color w:val="201B16"/>
          <w:sz w:val="21"/>
          <w:lang w:val="pt-BR" w:bidi="ar-SA"/>
          <w:kern w:val="16"/>
          <w14:ligatures w14:val="standardContextual"/>
        </w:rPr>
        <w:t xml:space="preserve"> A redação dada pela Lei 9.876/1999 (art. 29-B na numeração original, renumerado como § 3º do art. 29) determina que todos os salários de contribuição utilizados no cálculo do salário de benefício sejam corrigidos, mês a mês, pelo INPC. Essa correção é anterior à concessão: opera sobre cada competência do período básico de cálculo, trazendo-a a valores do mês de referência do cálculo (em regra, o mês da DIB ou o mês imediatamente anterior). A finalidade é exclusivamente homogeneizar valores de épocas diferentes para que a média aritmética dos salários de contribuição produza resultado economicamente significativo.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 de fatores de atualização.</w:t>
      </w:r>
      <w:r>
        <w:rPr>
          <w:rFonts w:ascii="EB Garamond" w:hAnsi="EB Garamond" w:cs="EB Garamond"/>
          <w:b w:val="0"/>
          <w:i w:val="0"/>
          <w:color w:val="201B16"/>
          <w:sz w:val="21"/>
          <w:lang w:val="pt-BR" w:bidi="ar-SA"/>
          <w:kern w:val="16"/>
          <w14:ligatures w14:val="standardContextual"/>
        </w:rPr>
        <w:t xml:space="preserve"> O INSS publica mensalmente, por intermédio de portarias da Secretaria de Previdência, a tabela de fatores de atualização monetária dos salários de contribuição. Cada fator corresponde ao INPC acumulado entre o mês de competência do salário de contribuição e o mês de referência do cálculo. Na prática, a tabela funciona como um multiplicador: o salário de contribuição de janeiro de 2000, por exemplo, é multiplicado pelo fator acumulado de janeiro/2000 até o mês anterior à DIB, produzindo o valor atualizado que integrará a média do PBC. Essas tabelas estão disponíveis no portal do Ministério da Previdência Social e são utilizadas tanto pelo INSS na concessão administrativa quanto pelos peritos judiciais e contadores na elaboração de memórias de cálculo.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Impacto prático sobre o cálculo.</w:t>
      </w:r>
      <w:r>
        <w:rPr>
          <w:rFonts w:ascii="EB Garamond" w:hAnsi="EB Garamond" w:cs="EB Garamond"/>
          <w:b w:val="0"/>
          <w:i w:val="0"/>
          <w:color w:val="201B16"/>
          <w:sz w:val="21"/>
          <w:lang w:val="pt-BR" w:bidi="ar-SA"/>
          <w:kern w:val="16"/>
          <w14:ligatures w14:val="standardContextual"/>
        </w:rPr>
        <w:t xml:space="preserve"> A atualização monetária produz efeito substancial sobre o salário de benefício, especialmente para segurados com longo período contributivo. Um salário de contribuição de R$ 500,00 em janeiro de 2000, atualizado pelo INPC até dezembro de 2025, equivale a aproximadamente R$ 2.080,00 em valores correntes. Sem a atualização, esse valor seria computado nominalmente na média, o que reduziria drasticamente o salário de benefício. A correção monetária dos salários de contribuição é, por essa razão, premissa inafastável de qualquer cálculo previdenciário, e o magistrado deve verificar, nas memórias de cálculo apresentadas nos autos, se os fatores de atualização utilizados correspondem à tabela oficial do INSS para o mês de referência adequado.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Controvérsia histórica: expurgos inflacionários.</w:t>
      </w:r>
      <w:r>
        <w:rPr>
          <w:rFonts w:ascii="EB Garamond" w:hAnsi="EB Garamond" w:cs="EB Garamond"/>
          <w:b w:val="0"/>
          <w:i w:val="0"/>
          <w:color w:val="201B16"/>
          <w:sz w:val="21"/>
          <w:lang w:val="pt-BR" w:bidi="ar-SA"/>
          <w:kern w:val="16"/>
          <w14:ligatures w14:val="standardContextual"/>
        </w:rPr>
        <w:t xml:space="preserve"> Os planos econômicos das décadas de 1980 e 1990 suprimiram ou reduziram artificialmente índices de correção monetária, gerando os chamados "expurgos inflacionários". O Plano Bresser (junho/1987) substituiu o IPC pela OTN fiscal, com defasagem de 26,06%. O Plano Verão (janeiro/1989) congelou preços com diferença acumulada de 42,72%. O Plano Collor I (março/1990) provocou perda estimada em 84,32% (IPC de março/1990). O Plano Collor II (janeiro/1991) gerou defasagem de 21,87%. A questão dos expurgos no cálculo dos benefícios previdenciários, contudo, seguiu caminho distinto do contencioso bancário. O art. 144 da Lei 8.213/91 (redação original) determinou a revisão dos benefícios concedidos entre abril de 1989 e abril de 1991 com base nos salários de contribuição corrigidos. A Lei 9.032/1995 (art. 26) e a Lei 9.528/1997 complementaram o processo de correção, e a jurisprudência consolidou que os benefícios concedidos após julho de 1994 não sofrem impacto dos expurgos, pois o PBC foi integralmente recalculado com base nos salários de contribuição a partir dessa data.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Correção dos SC (pré-concessão) × Correção das parcelas judiciais (pós-concessão)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Dois institutos distintos frequentemente confundidos na atuação forense: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correção monetária dos salários de contribuição</w:t>
            </w:r>
            <w:r>
              <w:rPr>
                <w:rFonts w:ascii="EB Garamond" w:hAnsi="EB Garamond" w:cs="EB Garamond"/>
                <w:b w:val="0"/>
                <w:i w:val="0"/>
                <w:color w:val="201B16"/>
                <w:sz w:val="19"/>
                <w:lang w:val="pt-BR" w:bidi="ar-SA"/>
                <w:kern w:val="16"/>
                <w14:ligatures w14:val="standardContextual"/>
              </w:rPr>
              <w:t xml:space="preserve"> (art. 29, § 3º, Lei 8.213/91) opera antes da concessão do benefício, atualizando cada SC pelo INPC até o mês de cálculo. Seu objetivo é homogeneizar valores de diferentes épocas para compor a média do PBC.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correção monetária das parcelas judiciais</w:t>
            </w:r>
            <w:r>
              <w:rPr>
                <w:rFonts w:ascii="EB Garamond" w:hAnsi="EB Garamond" w:cs="EB Garamond"/>
                <w:b w:val="0"/>
                <w:i w:val="0"/>
                <w:color w:val="201B16"/>
                <w:sz w:val="19"/>
                <w:lang w:val="pt-BR" w:bidi="ar-SA"/>
                <w:kern w:val="16"/>
                <w14:ligatures w14:val="standardContextual"/>
              </w:rPr>
              <w:t xml:space="preserve"> opera após a concessão, incidindo sobre as diferenças devidas em razão de condenação judicial. Desde a EC 113/2021 (art. 3º), aplica-se exclusivamente a taxa SELIC, que engloba correção monetária e juros moratórios. O Tema 905/STJ disciplinou a matéria para o período anterior. As regras de correção judicial serão aprofundadas no Capítulo 23.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Confundir esses dois planos pode levar a erros graves na memória de cálculo: utilizar SELIC para corrigir os SC no PBC (incorreto) ou utilizar INPC para corrigir parcelas judiciais pós-EC 113 (igualmente incorreto).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eses sem contribuição e o impacto na correção.</w:t>
      </w:r>
      <w:r>
        <w:rPr>
          <w:rFonts w:ascii="EB Garamond" w:hAnsi="EB Garamond" w:cs="EB Garamond"/>
          <w:b w:val="0"/>
          <w:i w:val="0"/>
          <w:color w:val="201B16"/>
          <w:sz w:val="21"/>
          <w:lang w:val="pt-BR" w:bidi="ar-SA"/>
          <w:kern w:val="16"/>
          <w14:ligatures w14:val="standardContextual"/>
        </w:rPr>
        <w:t xml:space="preserve"> Uma questão prática recorrente diz respeito aos meses em que não houve recolhimento. No regime pré-EC 103 (média dos 80% maiores), os meses sem contribuição eram simplesmente descartados do PBC. No regime pós-EC 103 (média de 100%), a exclusão de contribuições que reduzam o salário de benefício (art. 26, § 6º, EC 103) permite ao segurado afastar os meses de menor valor, mas a iniciativa deve ser expressa e o tempo mínimo de contribuição para a espécie deve ser mantido. O magistrado que se depara com pedido de recálculo deve atentar para essa distinção: não se trata de corrigir valores, mas de verificar se a composição do PBC observou a regra vigente na DIB.</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16.10 Atividades concomitantes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 simultaneamente mais de uma atividade remunerada vinculada ao RGPS contribui por cada uma delas. A forma como essas contribuições múltiplas integram o cálculo do salário de benefício sofreu transformação relevante, passando de um regime de segregação a um modelo de soma. A questão tem impacto direto na RMI de segurados com vínculos simultâneos, como o professor que leciona em duas escolas, o empregado que também é contribuinte individual ou o profissional de saúde com múltiplos contratos.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original: art. 32 da Lei 8.213/91.</w:t>
      </w:r>
      <w:r>
        <w:rPr>
          <w:rFonts w:ascii="EB Garamond" w:hAnsi="EB Garamond" w:cs="EB Garamond"/>
          <w:b w:val="0"/>
          <w:i w:val="0"/>
          <w:color w:val="201B16"/>
          <w:sz w:val="21"/>
          <w:lang w:val="pt-BR" w:bidi="ar-SA"/>
          <w:kern w:val="16"/>
          <w14:ligatures w14:val="standardContextual"/>
        </w:rPr>
        <w:t xml:space="preserve"> Na redação anterior à Lei 13.846/2019, o art. 32 estabelecia regime complexo de cálculo para atividades concomitantes. O segurado deveria eleger uma atividade como "principal" (a de maior salário de contribuição ou a mais antiga), cujo salário de benefício era calculado integralmente. As demais atividades eram tratadas como "secundárias", e o salário de benefício de cada uma era calculado proporcionalmente ao número de meses de contribuição na atividade em relação ao total de meses do PBC. Esse modelo gerava resultado frequentemente inferior à soma aritmética das contribuições, penalizando o segurado que diversificava suas fontes de renda. A proporcionalidade do antigo art. 32 era de difícil compreensão e produzia distorções, pois atribuía peso menor a atividades com poucos meses de contribuição, independentemente do valor contribuído.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Alteração pela Lei 13.846/2019.</w:t>
      </w:r>
      <w:r>
        <w:rPr>
          <w:rFonts w:ascii="EB Garamond" w:hAnsi="EB Garamond" w:cs="EB Garamond"/>
          <w:b w:val="0"/>
          <w:i w:val="0"/>
          <w:color w:val="201B16"/>
          <w:sz w:val="21"/>
          <w:lang w:val="pt-BR" w:bidi="ar-SA"/>
          <w:kern w:val="16"/>
          <w14:ligatures w14:val="standardContextual"/>
        </w:rPr>
        <w:t xml:space="preserve"> A Lei 13.846/2019 (conversão da MP 871/2019) deu nova redação ao art. 32, determinando que, no caso de atividades concomitantes, o salário de benefício será calculado com base na soma dos salários de contribuição das atividades exercidas na data do requerimento ou do óbito, observado o teto do RGPS (R$ 8.475,55 em 2026). A regra é simples e direta: somam-se todas as contribuições de cada competência, respeitado o limite máximo do salário de contribuição, e a média aritmética incide sobre esses valores somados.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1070/STJ: aplicação retroativa da soma.</w:t>
      </w:r>
      <w:r>
        <w:rPr>
          <w:rFonts w:ascii="EB Garamond" w:hAnsi="EB Garamond" w:cs="EB Garamond"/>
          <w:b w:val="0"/>
          <w:i w:val="0"/>
          <w:color w:val="201B16"/>
          <w:sz w:val="21"/>
          <w:lang w:val="pt-BR" w:bidi="ar-SA"/>
          <w:kern w:val="16"/>
          <w14:ligatures w14:val="standardContextual"/>
        </w:rPr>
        <w:t xml:space="preserve"> O Superior Tribunal de Justiça, no julgamento do Tema 1070 (REsp 1.870.793/RS e REsp 1.870.815/RS, Rel. Min. Sérgio Kukina, 1ª Seção, julgado em 11/05/2022, trânsito em julgado em 13/02/2023), firmou a seguinte tese vinculante: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 A tese do Tema 1070 retroage aos benefícios concedidos após a Lei 9.876/1999, não se limitando à vigência da Lei 13.846/2019. Isso significa que segurados aposentados entre novembro de 1999 e junho de 2019 que tiveram o cálculo segregado pelo art. 32 original podem postular a revisão de seu benefício para que a soma das contribuições seja considerada.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Prazo para revisão.</w:t>
      </w:r>
      <w:r>
        <w:rPr>
          <w:rFonts w:ascii="EB Garamond" w:hAnsi="EB Garamond" w:cs="EB Garamond"/>
          <w:b w:val="0"/>
          <w:i w:val="0"/>
          <w:color w:val="201B16"/>
          <w:sz w:val="21"/>
          <w:lang w:val="pt-BR" w:bidi="ar-SA"/>
          <w:kern w:val="16"/>
          <w14:ligatures w14:val="standardContextual"/>
        </w:rPr>
        <w:t xml:space="preserve"> O direito à revisão do benefício com base no Tema 1070 submete-se ao prazo decadencial de dez anos previsto no art. 103 da Lei 8.213/91, contado a partir do primeiro dia do mês seguinte ao da concessão. Para benefícios concedidos há mais de dez anos, o direito à revisão está decaído, salvo se houver causa de suspensão ou interrupção do prazo. Para os benefícios ainda dentro do decênio, a revisão pode ser requerida administrativamente ao INSS ou judicialmente. O tema foi tratado com maior profundidade na seção 10.9, à qual remetemos para os detalhes operacionais do cômputo de atividades concomitantes.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1070/STJ — Soma dos salários de contribuição de atividades concomitantes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Processos paradigma: REsp 1.870.793/RS e REsp 1.870.815/RS | 1ª Seção | Rel. Min. Sérgio Kukina | Julgado em 11/05/2022 | Trânsito em julgado: 13/02/2023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vinculante: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Impacto prático: segurados com múltiplos vínculos simultâneos aposentados após novembro/1999 podem requerer revisão da RMI para que as contribuições sejam somadas, em vez de calculadas proporcionalmente pelo antigo art. 32. A revisão submete-se ao prazo decadencial de 10 anos. Para o procedimento revisional (instrução, CNIS e cálculo de diferenças), v. Capítulo 17, seção 17.8.1.</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16.11 Revisão da vida toda — Tema 1.102/STF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chamada "revisão da vida toda" (Ibrahim, 2025; Savaris, 2023) envolve a possibilidade de o segurado optar, para fins de cálculo do salário de benefício, pela regra permanente do art. 29, I e II, da Lei 8.213/91 (que considera os salários de contribuição de todo o período contributivo, inclusive anteriores a julho de 1994), em vez da regra de transição do art. 3º da Lei 9.876/1999 (que limita o PBC aos salários de contribuição a partir de julho de 1994 e descarta os 20% menores). Para a análise detalhada da cronologia processual do Tema 1.102/STF — julgamento original de dezembro de 2022, reversão em embargos infringentes de novembro de 2025, modulação de efeitos e rejeição, em maio de 2026, da proposta de ampliação da modulação —, v. Capítulo 17, seção 17.3.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vigente e impacto no cálculo.</w:t>
      </w:r>
      <w:r>
        <w:rPr>
          <w:rFonts w:ascii="EB Garamond" w:hAnsi="EB Garamond" w:cs="EB Garamond"/>
          <w:b w:val="0"/>
          <w:i w:val="0"/>
          <w:color w:val="201B16"/>
          <w:sz w:val="21"/>
          <w:lang w:val="pt-BR" w:bidi="ar-SA"/>
          <w:kern w:val="16"/>
          <w14:ligatures w14:val="standardContextual"/>
        </w:rPr>
        <w:t xml:space="preserve"> A tese firmada em 26/11/2025 é de que a revisão da vida toda é indevida, após a declaração de constitucionalidade e cogência do art. 3º da Lei 9.876/1999 nas ADIs 2.110 e 2.111 (j. 21/03/2024). A modulação protege beneficiários com decisão judicial proferida até 5 de abril de 2024 (irrepetibilidade dos valores pagos e inexigibilidade de sucumbência). A proposta de ampliar essa modulação para além de 05/04/2024 foi rejeitada pelo Plenário em 15/05/2026, de modo que a modulação permanece limitada às decisões proferidas até 05/04/2024.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1.102/STF — Revisão da Vida Toda: tese revertida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 RE 1.276.977/RS | Plenário | Rel. P/ acórdão Min. Alexandre de Moraes (julgamento original) e Min. Nunes Marques (embargos)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Cronologia: (a) 01/12/2022, procedência por 6×5, após retificação de placar; (b) 26/11/2025, reversão em embargos com efeitos infringentes; (c) 15/05/2026 — novos embargos de declaração rejeitados em plenário virtual (retirado o destaque do Min. Fachin), com derrota da proposta de ampliação da modulação e manutenção da revogação.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vigente (nov/2025): "É indevida a aplicação da revisão da vida toda após a declaração de constitucionalidade do art. 3º da Lei 9.876/1999 pelo STF nas ADIs 2.110/DF e 2.111/DF, com eficácia vinculante e erga omnes."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Modulação: (a) irrepetibilidade de valores pagos sob decisão judicial até 05/04/2024; (b) inexigibilidade de sucumbência para ações anteriores a 05/04/2024. A proposta de ampliar a modulação para além de 05/04/2024 foi rejeitada pelo Plenário em 15/05/2026.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ecânica de cálculo.</w:t>
      </w:r>
      <w:r>
        <w:rPr>
          <w:rFonts w:ascii="EB Garamond" w:hAnsi="EB Garamond" w:cs="EB Garamond"/>
          <w:b w:val="0"/>
          <w:i w:val="0"/>
          <w:color w:val="201B16"/>
          <w:sz w:val="21"/>
          <w:lang w:val="pt-BR" w:bidi="ar-SA"/>
          <w:kern w:val="16"/>
          <w14:ligatures w14:val="standardContextual"/>
        </w:rPr>
        <w:t xml:space="preserve"> Embora a revisão da vida toda tenha sido declarada indevida, a compreensão de sua mecânica permanece relevante: a modulação protege beneficiários que já obtiveram o recálculo, e a distinção entre as duas regras é pressuposto para a conferência desses benefícios. Na regra de transição (art. 3º, Lei 9.876/1999), o PBC compreende os salários de contribuição a partir de julho de 1994, e o SB corresponde à média dos 80% maiores. Na regra permanente (art. 29, I e II), o PBC abrange todo o período contributivo, inclusive antes de julho de 1994. Para segurados com salários elevados anteriores a 1994 — funcionários de estatais, bancários, executivos —, a regra permanente elevava a média. Para a maioria dos segurados, contudo, a inclusão de salários anteriores a 1994 reduzia a média, pois os valores nominais eram baixos e a reconstrução dos índices de correção para períodos hiperinflacionários é imprecisa.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Status atual da revisão da vida toda (atualizado até maio/2026)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revisão da vida toda foi declarada </w:t>
            </w:r>
            <w:r>
              <w:rPr>
                <w:rFonts w:ascii="EB Garamond" w:hAnsi="EB Garamond" w:cs="EB Garamond"/>
                <w:b/>
                <w:i w:val="0"/>
                <w:color w:val="201B16"/>
                <w:sz w:val="19"/>
                <w:lang w:val="pt-BR" w:bidi="ar-SA"/>
                <w:kern w:val="16"/>
                <w14:ligatures w14:val="standardContextual"/>
              </w:rPr>
              <w:t>indevida</w:t>
            </w:r>
            <w:r>
              <w:rPr>
                <w:rFonts w:ascii="EB Garamond" w:hAnsi="EB Garamond" w:cs="EB Garamond"/>
                <w:b w:val="0"/>
                <w:i w:val="0"/>
                <w:color w:val="201B16"/>
                <w:sz w:val="19"/>
                <w:lang w:val="pt-BR" w:bidi="ar-SA"/>
                <w:kern w:val="16"/>
                <w14:ligatures w14:val="standardContextual"/>
              </w:rPr>
              <w:t xml:space="preserve"> pelo STF em 26/11/2025. Novos requerimentos administrativos ou judiciais com esse objeto não devem prosperar. As consequências práticas 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Ações pendentes de julgamento: devem ser julgadas improcedentes, com base na tese vinculante do Tema 1.102.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 Ações com decisão favorável transitada em julgado antes de 05/04/2024: protegidas pela modulação. Os valores já recebidos são irrepetíveis.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 Ações com decisão favorável transitada em julgado após 05/04/2024: não alcançadas pela modulação — o STF rejeitou, em 15/05/2026, a proposta de ampliá-la para além de 05/04/2024.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 Ações ajuizadas entre 16/12/2019 e 05/04/2024 ainda sem decisão transitada em julgado: não são alcançadas pela modulação — que se limita às decisões transitadas até 05/04/2024 —, uma vez que o STF rejeitou, em 15/05/2026, a proposta de ampliá-la. Devem ser julgadas improcedentes quanto ao mérito da revisão.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tema será revisitado no Capítulo 17 sob o prisma processual (ação rescisória, modulação e coisa julgada).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16.12 Prática: simulação de cálculo e memória de cálculo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magistrado dos Juizados Especiais Federais lida diariamente com valores de benefícios previdenciários, seja para conferir a RMI apurada pelo INSS, para liquidar sentenças ou para verificar se o valor da causa se enquadra na competência dos JEFs (atualmente 60 salários-mínimos, ou R$ 97.260,00). A familiaridade com a mecânica do cálculo previdenciário não é mero conhecimento teórico: é ferramenta de trabalho indispensável para a prestação jurisdicional efetiva. Esta seção apresenta a estrutura da memória de cálculo, duas simulações completas e orientações práticas para a conferência dos cálculos nos autos.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16.12.1 Memória de cálculo em RPV: estrutura e elementos obrigatórios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memória de cálculo apresentada nas requisições de pequeno valor (RPV) e nos precatórios deve permitir ao magistrado e às partes a verificação integral dos valores apurados. Uma memória de cálculo bem estruturada segue a sequência lógica do cálculo previdenciário, organizada em etapas encadeadas.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etapa consiste na identificação dos salários de contribuição (SC) do período básico de cálculo, extraídos do Cadastro Nacional de Informações Sociais (CNIS) ou de documentos comprobatórios juntados aos autos (CTPS, carnês de contribuição, fichas financeiras). Cada SC é identificado pela competência (mês/ano) e pelo valor nominal.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etapa compreende a atualização monetária de cada SC pelo INPC, do mês de competência até o mês anterior à DIB (ou até a data determinada pelo juízo para o cálculo). Os fatores de atualização devem corresponder à tabela oficial do INSS vigente no mês de referência. O resultado dessa etapa é a relação de SC atualizados.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etapa é a apuração do salário de benefício (SB), que consiste na média aritmética dos SC atualizados. No regime pré-EC 103, toma-se a média dos 80% maiores; no regime pós-EC 103, a média de todos os SC, com a possibilidade de exclusão prevista no art. 26, § 6º, EC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etapa envolve a aplicação do fator previdenciário (quando cabível) e do coeficiente de cálculo correspondente à espécie de benefício, produzindo a RMI. Para benefícios pós-EC 103, o coeficiente de 60% + 2% por ano excedente (ou percentual diverso, conforme a espécie) incide diretamente sobre o SB. Para benefícios pré-EC 103, a RMI resulta da multiplicação do SB pelo fator previdenciário (quando aplicável) e pelo coeficiente da espécie.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quinta etapa é o cálculo das parcelas vencidas (diferenças mensais entre o valor devido e o valor efetivamente pago pelo INSS, mês a mês, desde a DIB fixada na sentença até a data do cálculo ou da implantação do benefício correto). A sexta etapa aplica a correção monetária e os juros sobre cada parcela vencida, observada a regra vigente para o respectivo período (SELIC a partir da EC 113/2021; regras do Tema 905/STJ para períodos anteriores, conforme Capítulo 23). A sétima etapa deduz eventuais descontos (valores já pagos, tutela antecipada cumprida, contribuições previdenciárias e imposto de renda retido na fonte, honorários), produzindo o valor líquido da RPV.</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16.12.2 Simulação 1: aposentadoria programada pós-EC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presentamos o cálculo completo para um caso hipotético que sintetiza as regras vigentes.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Dados do segurado.</w:t>
      </w:r>
      <w:r>
        <w:rPr>
          <w:rFonts w:ascii="EB Garamond" w:hAnsi="EB Garamond" w:cs="EB Garamond"/>
          <w:b w:val="0"/>
          <w:i w:val="0"/>
          <w:color w:val="201B16"/>
          <w:sz w:val="21"/>
          <w:lang w:val="pt-BR" w:bidi="ar-SA"/>
          <w:kern w:val="16"/>
          <w14:ligatures w14:val="standardContextual"/>
        </w:rPr>
        <w:t xml:space="preserve"> João, sexo masculino, 65 anos de idade, 25 anos de tempo de contribuição, filiado ao RGPS como empregado. DIB em janeiro de 2026. Média aritmética simples de todos os salários de contribuição atualizados (regime pós-EC 103, 100% dos SC): R$ 3.200,00.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1 — Salário de benefício.</w:t>
      </w:r>
      <w:r>
        <w:rPr>
          <w:rFonts w:ascii="EB Garamond" w:hAnsi="EB Garamond" w:cs="EB Garamond"/>
          <w:b w:val="0"/>
          <w:i w:val="0"/>
          <w:color w:val="201B16"/>
          <w:sz w:val="21"/>
          <w:lang w:val="pt-BR" w:bidi="ar-SA"/>
          <w:kern w:val="16"/>
          <w14:ligatures w14:val="standardContextual"/>
        </w:rPr>
        <w:t xml:space="preserve"> No regime pós-EC 103, o SB corresponde à média aritmética simples de todos os SC desde julho de 1994, atualizados pelo INPC. Considerando que a média já está apurada em R$ 3.200,00, esse é o SB.</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2 — Coeficiente de cálculo.</w:t>
      </w:r>
      <w:r>
        <w:rPr>
          <w:rFonts w:ascii="EB Garamond" w:hAnsi="EB Garamond" w:cs="EB Garamond"/>
          <w:b w:val="0"/>
          <w:i w:val="0"/>
          <w:color w:val="201B16"/>
          <w:sz w:val="21"/>
          <w:lang w:val="pt-BR" w:bidi="ar-SA"/>
          <w:kern w:val="16"/>
          <w14:ligatures w14:val="standardContextual"/>
        </w:rPr>
        <w:t xml:space="preserve"> A aposentadoria programada pós-EC 103 segue o art. 26, § 2º, da EC 103: 60% do SB, acrescidos de 2% para cada ano de contribuição que exceda 20 anos (homem). João tem 25 anos de contribuição; o excedente sobre 20 anos é 5 anos. O coeficiente é: 60% + (2% × 5) = 70%.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3 — RMI.</w:t>
      </w:r>
      <w:r>
        <w:rPr>
          <w:rFonts w:ascii="EB Garamond" w:hAnsi="EB Garamond" w:cs="EB Garamond"/>
          <w:b w:val="0"/>
          <w:i w:val="0"/>
          <w:color w:val="201B16"/>
          <w:sz w:val="21"/>
          <w:lang w:val="pt-BR" w:bidi="ar-SA"/>
          <w:kern w:val="16"/>
          <w14:ligatures w14:val="standardContextual"/>
        </w:rPr>
        <w:t xml:space="preserve"> RMI = SB × coeficiente = R$ 3.200,00 × 70% = R$ 2.240,00.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4 — Verificação do piso e do teto.</w:t>
      </w:r>
      <w:r>
        <w:rPr>
          <w:rFonts w:ascii="EB Garamond" w:hAnsi="EB Garamond" w:cs="EB Garamond"/>
          <w:b w:val="0"/>
          <w:i w:val="0"/>
          <w:color w:val="201B16"/>
          <w:sz w:val="21"/>
          <w:lang w:val="pt-BR" w:bidi="ar-SA"/>
          <w:kern w:val="16"/>
          <w14:ligatures w14:val="standardContextual"/>
        </w:rPr>
        <w:t xml:space="preserve"> O piso constitucional é o salário-mínimo vigente na DIB (R$ 1.621,00 em 2026). A RMI de R$ 2.240,00 supera o piso. O teto é R$ 8.475,55; a RMI está abaixo. Não há ajuste.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5 — Parcelas vencidas (hipótese de concessão judicial).</w:t>
      </w:r>
      <w:r>
        <w:rPr>
          <w:rFonts w:ascii="EB Garamond" w:hAnsi="EB Garamond" w:cs="EB Garamond"/>
          <w:b w:val="0"/>
          <w:i w:val="0"/>
          <w:color w:val="201B16"/>
          <w:sz w:val="21"/>
          <w:lang w:val="pt-BR" w:bidi="ar-SA"/>
          <w:kern w:val="16"/>
          <w14:ligatures w14:val="standardContextual"/>
        </w:rPr>
        <w:t xml:space="preserve"> Suponhamos que João requereu administrativamente em janeiro de 2026 e o INSS indeferiu; a sentença, proferida em agosto de 2026, concedeu o benefício com DIB em janeiro de 2026. As parcelas vencidas compreendem as diferenças mensais de janeiro a agosto de 2026, totalizando 8 prestações de R$ 2.240,00, ou R$ 17.920,00 em valores nominais. Sobre cada parcela incide correção pela SELIC desde o respectivo vencimento. O valor final, após aplicação da SELIC, será apurado conforme a tabela do CJF vigente na data da conta.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6 — Enquadramento na competência dos JEFs.</w:t>
      </w:r>
      <w:r>
        <w:rPr>
          <w:rFonts w:ascii="EB Garamond" w:hAnsi="EB Garamond" w:cs="EB Garamond"/>
          <w:b w:val="0"/>
          <w:i w:val="0"/>
          <w:color w:val="201B16"/>
          <w:sz w:val="21"/>
          <w:lang w:val="pt-BR" w:bidi="ar-SA"/>
          <w:kern w:val="16"/>
          <w14:ligatures w14:val="standardContextual"/>
        </w:rPr>
        <w:t xml:space="preserve"> O valor bruto das parcelas vencidas (R$ 17.920,00 nominais, antes da SELIC) está dentro do limite de 60 SM (R$ 97.260,00), confirmando a competência dos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16.12.3 Simulação 2: aposentadoria por incapacidade permanente — acidentária versus não acidentária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a aposentadoria por incapacidade permanente de origem comum e a de origem acidentária produz impacto dramático no valor do benefício após a EC 103/2019, acentuado pela constitucionalidade do coeficiente de 60%+2% declarada no Tema 1.300/STF.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Dados da segurada.</w:t>
      </w:r>
      <w:r>
        <w:rPr>
          <w:rFonts w:ascii="EB Garamond" w:hAnsi="EB Garamond" w:cs="EB Garamond"/>
          <w:b w:val="0"/>
          <w:i w:val="0"/>
          <w:color w:val="201B16"/>
          <w:sz w:val="21"/>
          <w:lang w:val="pt-BR" w:bidi="ar-SA"/>
          <w:kern w:val="16"/>
          <w14:ligatures w14:val="standardContextual"/>
        </w:rPr>
        <w:t xml:space="preserve"> Maria, sexo feminino, 50 anos de idade, 18 anos de tempo de contribuição. Salário de benefício apurado: R$ 4.000,00. Duas hipóteses de causa da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 A — Incapacidade de origem comum (doença degenerativa).</w:t>
      </w:r>
      <w:r>
        <w:rPr>
          <w:rFonts w:ascii="EB Garamond" w:hAnsi="EB Garamond" w:cs="EB Garamond"/>
          <w:b w:val="0"/>
          <w:i w:val="0"/>
          <w:color w:val="201B16"/>
          <w:sz w:val="21"/>
          <w:lang w:val="pt-BR" w:bidi="ar-SA"/>
          <w:kern w:val="16"/>
          <w14:ligatures w14:val="standardContextual"/>
        </w:rPr>
        <w:t xml:space="preserve"> O coeficiente segue o art. 26, §§ 2º e 3º, I, da EC 103: 60% + 2% por ano que exceda 15 anos (mulher). Maria tem 18 anos; o excedente sobre 15 é 3 anos. Coeficiente: 60% + (2% × 3) = 66%. RMI = R$ 4.000,00 × 66% = R$ 2.640,00.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18 de dezembro de 2025, o STF concluiu o julgamento do Tema 1.300 (RE 1.469.150, Rel. Min. Luís Roberto Barroso), declarando, por 6 votos a 4, a constitucionalidade do coeficiente de 60%+2% para a aposentadoria por incapacidade permanente não acidentária. A Corte entendeu que a diferenciação entre incapacidade acidentária e não acidentária não viola o princípio da isonomia, pois o risco social coberto é distinto: o acidente de trabalho ou doença ocupacional decorre de condições laborais, justificando proteção mais ampla.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 B — Incapacidade de origem acidentária (acidente de trabalho).</w:t>
      </w:r>
      <w:r>
        <w:rPr>
          <w:rFonts w:ascii="EB Garamond" w:hAnsi="EB Garamond" w:cs="EB Garamond"/>
          <w:b w:val="0"/>
          <w:i w:val="0"/>
          <w:color w:val="201B16"/>
          <w:sz w:val="21"/>
          <w:lang w:val="pt-BR" w:bidi="ar-SA"/>
          <w:kern w:val="16"/>
          <w14:ligatures w14:val="standardContextual"/>
        </w:rPr>
        <w:t xml:space="preserve"> O art. 26, § 3º, II, EC 103, estabelece coeficiente de 100% do SB para a aposentadoria por incapacidade permanente decorrente de acidente de trabalho, doença profissional ou doença do trabalho. RMI = R$ 4.000,00 × 100% = R$ 4.000,00.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Comparação.</w:t>
      </w:r>
      <w:r>
        <w:rPr>
          <w:rFonts w:ascii="EB Garamond" w:hAnsi="EB Garamond" w:cs="EB Garamond"/>
          <w:b w:val="0"/>
          <w:i w:val="0"/>
          <w:color w:val="201B16"/>
          <w:sz w:val="21"/>
          <w:lang w:val="pt-BR" w:bidi="ar-SA"/>
          <w:kern w:val="16"/>
          <w14:ligatures w14:val="standardContextual"/>
        </w:rPr>
        <w:t xml:space="preserve"> A diferença entre as duas hipóteses é de R$ 1.360,00 por mês (R$ 4.000,00 – R$ 2.640,00), o que representa R$ 16.320,00 por ano. Ao longo de uma expectativa de vida de mais 26,6 anos (projeção para mulher de 50 anos com base na tábua IBGE 2024, cuja expectativa geral é de 76,6 anos), a diferença acumulada, em valores nominais, ultrapassa R$ 430.000,00. Essa magnitude evidencia a importância da correta caracterização do nexo causal com o trabalho, questão que muitas vezes chega ao magistrado dos JEFs por meio de perícia médica.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16.12.4 Dicas para o magistrado: conferência de cálculo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conferência dos cálculos apresentados pelo INSS ou pelos peritos judiciais exige do magistrado atenção a pontos específicos, cujo conhecimento evita homologação de valores incorretos e reduz a necessidade de impugnações e embargos à execução.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Sistemas do INSS.</w:t>
      </w:r>
      <w:r>
        <w:rPr>
          <w:rFonts w:ascii="EB Garamond" w:hAnsi="EB Garamond" w:cs="EB Garamond"/>
          <w:b w:val="0"/>
          <w:i w:val="0"/>
          <w:color w:val="201B16"/>
          <w:sz w:val="21"/>
          <w:lang w:val="pt-BR" w:bidi="ar-SA"/>
          <w:kern w:val="16"/>
          <w14:ligatures w14:val="standardContextual"/>
        </w:rPr>
        <w:t xml:space="preserve"> Dois sistemas são particularmente úteis para a conferência da RMI: o CONBAS (Consulta de Benefícios e Análise de Situação), que apresenta os dados do benefício, incluindo o valor da RMI, o coeficiente aplicado e a memória de cálculo administrativa; e o HISCREWEB (Histórico de Créditos), que exibe o histórico de pagamentos, permitindo verificar a evolução do valor do benefício, os reajustes aplicados e eventuais descontos. O acesso a esses sistemas pelos magistrados dos JEFs é viabilizado por convênio entre o Conselho da Justiça Federal e 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Erros administrativos mais frequentes.</w:t>
      </w:r>
      <w:r>
        <w:rPr>
          <w:rFonts w:ascii="EB Garamond" w:hAnsi="EB Garamond" w:cs="EB Garamond"/>
          <w:b w:val="0"/>
          <w:i w:val="0"/>
          <w:color w:val="201B16"/>
          <w:sz w:val="21"/>
          <w:lang w:val="pt-BR" w:bidi="ar-SA"/>
          <w:kern w:val="16"/>
          <w14:ligatures w14:val="standardContextual"/>
        </w:rPr>
        <w:t xml:space="preserve"> A experiência contenciosa revela padrões recorrentes de erro no cálculo administrativo do INSS. O primeiro deles é a utilização de salários de contribuição incorretos, seja pela ausência de vínculos no CNIS (empresa que não prestou informação), pela duplicidade de registros ou pelo não cômputo de remunerações variáveis (horas extras, adicionais). O segundo é a aplicação do coeficiente incorreto, especialmente em benefícios por incapacidade nos quais o INSS não reconhece a origem acidentária e aplica 60%+2% quando deveria aplicar 100%. O terceiro é o erro na data do PBC, quando o INSS utiliza data diversa da DER reafirmada (Tema 995/STJ) ou ignora períodos de contribuição comprovados por documentos não inseridos no CNIS. O quarto é a não aplicação da exclusão de contribuições prejudiciais (art. 26, § 6º, EC 103), que pode beneficiar o segurado mas não é aplicada de ofício pela administração.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Determinação de recálculo na sentença.</w:t>
      </w:r>
      <w:r>
        <w:rPr>
          <w:rFonts w:ascii="EB Garamond" w:hAnsi="EB Garamond" w:cs="EB Garamond"/>
          <w:b w:val="0"/>
          <w:i w:val="0"/>
          <w:color w:val="201B16"/>
          <w:sz w:val="21"/>
          <w:lang w:val="pt-BR" w:bidi="ar-SA"/>
          <w:kern w:val="16"/>
          <w14:ligatures w14:val="standardContextual"/>
        </w:rPr>
        <w:t xml:space="preserve"> Ao constatar erro no cálculo, o magistrado deve especificar, no dispositivo da sentença, os parâmetros do recálculo: (a) o PBC correto (com indicação da regra aplicável e dos períodos a serem considerados); (b) o coeficiente de cálculo (com o fundamento legal); (c) a aplicação ou não do fator previdenciário (com indicação da tabela IBGE a ser utilizada, quando cabível); (d) a DIB (original ou reafirmada); (e) os critérios de correção monetária das parcelas vencidas (SELIC pós-EC 113/2021). A especificação desses parâmetros reduz controvérsias na fase de cumprimento de sentença e dispensa intimação do INSS para apresentação de cálculos frequentemente contestados.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de conferência de cálculo para o magistrado dos JEFs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examinar a RMI apurada pelo INSS ou a memória de cálculo apresentada nos autos, verificar: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Os salários de contribuição utilizados conferem com o CNIS e com os documentos dos autos? Há vínculos ou remunerações não computados?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 O PBC está correto para a regra aplicável (80% maiores pré-EC 103 ou 100% pós-EC 103)? A DIB utilizada é a correta (DER original ou reafirmada)?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 Os fatores de atualização monetária dos SC correspondem à tabela oficial do INSS para o mês de referência do cálculo?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 O coeficiente de cálculo está correto para a espécie de benefício e o tempo de contribuição do segurado? Em benefícios por incapacidade, o nexo acidentário foi considerado?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 O fator previdenciário foi aplicado apenas quando obrigatório (direito adquirido pré-EC 103, pedágio 50%)? A tabela IBGE utilizada é a vigente na DER?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(f) O teto do RGPS foi observado (R$ 8.475,55 em 2026)? O piso de 1 SM (R$ 1.621,00) foi respeitado?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(g) Para segurados com atividades concomitantes, os salários de contribuição foram somados (Tema 1070/STJ)?</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(h) A exclusão de contribuições prejudiciais (art. 26, § 6º, EC 103) foi considerada, quando aplicável?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 Na liquidação, a SELIC está sendo aplicada corretamente sobre as parcelas vencidas pós-EC 113/2021? Para parcelas anteriores, os critérios do Tema 905/STJ foram observados?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16.13 Síntese e quadros práticos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cálculo dos benefícios do RGPS, embora fundado em operações aritméticas simples, adquire complexidade pela sobreposição de regimes temporais e pela diversidade de coeficientes por espécie. Os quadros a seguir consolidam as informações essenciais para consulta rápida na prática forense.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16.4 — PBC por Regime</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do cálculo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Pré-Lei 9.876/1999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36 últimos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36 últimos SC, corrigidos monetariamente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Lei 8.213/91 (redação original)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9.876/1999 até EC 103 (nov/1999 a nov/2019)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80% maiores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 e II, Lei 8.213/91 (redação Lei 9.876/99)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Pós-EC 103 (a partir de 13/11/2019)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EC 103/2019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Pós-EC 103 com exclusão (art. 26, §6º)</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100%, excluídas contribuições que reduzam o SB, mantido o TC mínimo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§6º, EC 103/2019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Divisor mínimo (Lei 14.331/2022)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Divisor não inferior a 108 meses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§10, Lei 8.213/91 (Lei 14.331/2022)</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16.5 — Fator Previdenciário: Quando Se Aplica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Aplica fator?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tempo de contribuição (direito adquirido pré-EC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Obrigatório (salvo regra 85/95)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 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de transição, pedágio 50% (art. 17, 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17, caput,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idade (direito adquirido pré-EC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Opcional (aplica-se se mais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7º, Lei 9.876/1999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 (regra definitiva 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EC 103 (coeficiente próprio substitui o fator)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Regras de transição, pedágio 100%, pontos, idade mínima progressiva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Arts. 15, 16, 18, 19, 20,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incapacidade permanente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§3º,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 (pós-EC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da PcD (LC 142/2013)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22, EC 103 c/c art. 8º, LC 142/2013</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16.6 — Coeficiente de Cálculo por Espécie de Benefício (Pós-EC 103)</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Benefício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de cálculo (SB)</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incapacidade permanente (comum)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 2º, III,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incapacidade permanente (acidentária)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§3º, II,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PcD (LC 142/2013)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 (sem fator)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22,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do professor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25H/20M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§5º,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 por incapacidade temporária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 do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61,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Auxílio-acidente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do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que originou o aux. Incap. Temporária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86, §1º,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Pensão por morte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+ 10%/dep. (até 100%) sobre o valor da aposentadoria (SB × coeficiente)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 Que recebia ou a que teria direito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23,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Auxílio-reclusão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 fixo de 1 SM (R$ 1.621,00 em 2026)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27, §2º,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(empregada)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integral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Última remuneração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72,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(CI/facultativa)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1/12 da soma dos 12 últimos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dos últimos 12 meses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73, III,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Salário-família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Cota fixa por filho (até 14 anos ou inválido)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66, Lei 8.213/91</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16.7 — Cronologia dos Tetos do RGPS (1991–2026)</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Teto (R$)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05/04/1991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Cr$ 170.000,00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8.213/91 (art. 29, §2º)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 do ADCT (EC 20/1998)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01/06/2002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R$ 1.430,00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MPAS 525/2002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01/01/2004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R$ 2.400,00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41/2003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R$ 2.801,56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 119/2006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R$ 3.038,99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 77/2008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R$ 3.416,54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 350/2009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R$ 3.916,20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02/2012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R$ 4.390,24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19/2014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R$ 5.189,82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01/2016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R$ 5.645,80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MF 15/2018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R$ 6.101,06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SEPRT 3.659/2020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R$ 6.433,57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SEPRT 477/2021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R$ 7.087,22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MTP 12/2022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R$ 7.507,49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26/2023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R$ 7.786,02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2/2024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R$ 8.157,41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6/2025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R$ 8.475,55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13/2026 (INPC 3,90%)</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16.8 — Checklist de Conferência de Cálculo para o Magistrado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Item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Verificação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Fonte/Sistema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SC no CNIS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Todos os vínculos e remunerações estão registrados? Há períodos sem informação?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CNIS / PLENUS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 PBC adequado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correta aplicada conforme a DIB (80% maiores ou 100%)? Divisor mínimo de 108 observado?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Lei 8.213/91; Lei 14.331/2022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 Atualização dos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Fatores de correção pelo INPC correspondem à tabela oficial do mês de referência?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Tabela INSS (Portaria mensal)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SB correto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aritmética calculada sobre a base correta? Exclusão do art. 26, §6º, EC 103, foi considerada?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Memória de cálculo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Coeficiente correto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Percentual corresponde à espécie de benefício e ao TC apurado? Nexo acidentário reconhecido (quando cabível)?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Aplicado apenas quando obrigatório? Tabela IBGE vigente na DER utilizada?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9.876/1999; IBGE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 Teto respeitado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RMI não excede R$ 8.475,55 (2026)? SB limitado ao teto antes da aplicação do coeficiente?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13/2026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Piso respeitado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RMI não inferior a R$ 1.621,00 (1 SM 2026)? Exceções verificadas (auxílio-acidente)?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201, §2º,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 Concomitantes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 atividades simultâneas somados (Tema 1070/STJ)? Teto observado na soma?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32, 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Parcelas vencidas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Período correto (DIB até implantação)? SELIC aplicada (pós-EC 113/2021)? Descontos lançados?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113/2021; Tema 905/STJ</w:t>
                  </w:r>
                </w:p>
              </w:tc>
            </w:tr>
          </w:tbl>
          <w:p/>
          <w:p>
            <w:pPr>
              <w:spacing w:before="0" w:after="0" w:line="240" w:lineRule="auto"/>
            </w:pPr>
          </w:p>
        </w:tc>
      </w:tr>
    </w:tbl>
    <w:p>
      <w:pPr>
        <w:spacing w:before="0" w:after="80" w:line="240" w:lineRule="auto"/>
      </w:pPr>
    </w:p>
    <w:p>
      <w:pPr>
        <w:sectPr>
          <w:headerReference w:type="default" r:id="rId165"/>
          <w:headerReference w:type="even" r:id="rId166"/>
          <w:footerReference w:type="default" r:id="rId167"/>
          <w:footerReference w:type="even" r:id="rId168"/>
          <w:headerReference w:type="first" r:id="rId169"/>
          <w:footerReference w:type="first" r:id="rId170"/>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17</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Revisão de Benefícios Previdenciários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revisionais nos JEFs submetem-se a regime jurídico próprio: prazo decadencial distinto (art. 103, Lei 8.213/91), prova predominantemente documental e complexidade calculatória que exige domínio da mecânica do salário de benefício e da renda mensal inicial. Diferem, em natureza, das ações de concessão, de restabelecimento e de manutenção de benefícios. A revisão parte de benefício já concedido para questionar os parâmetros que compuseram o cálculo da RMI ou a aplicação das regras de reajustamento. Essa distinção produz consequências processuais relevantes: a revisão submete-se ao prazo decadencial de dez anos, ao passo que o restabelecimento, por envolver cessação ilícita, não se subordina a esse prazo.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perfil das ações revisionais nos JEFs é marcado pela complexidade calculatória e pela necessidade de prova documental robusta. São demandas que exigem do magistrado familiaridade com a mecânica do salário de benefício, com os diferentes períodos básicos de cálculo e com a evolução normativa dos critérios de apuração da renda mensal inicial — matéria tratada no Capítulo 16. Exigem, também, do advogado previdenciarista, capacidade de produzir memórias de cálculo comparativas que demonstrem, com números, a diferença entre a RMI efetivamente implantada pelo INSS e a RMI que resultaria da aplicação correta das normas. Sem esse cotejo numérico, a ação revisional carece de densidade probatória.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causas que ensejam revisão podem ser agrupadas em quatro categorias. A primeira é o erro administrativo: o INSS aplicou incorretamente as normas vigentes na data de concessão, seja por equívoco no cômputo dos salários de contribuição, na identificação do período básico de cálculo, no coeficiente de cálculo ou na incidência do fator previdenciário. A segunda é a mudança jurisprudencial: tribunais superiores firmam entendimento mais favorável ao segurado sobre a interpretação de dispositivos que regem o cálculo, como ocorreu com a revisão das atividades concomitantes (Tema 1070/STJ) e, em sentido reverso, com a revisão da vida toda (Tema 1102/STF). A terceira é a alteração legislativa superveniente que repercute sobre benefícios já concedidos, como as ECs 20/1998 e 41/2003 que elevaram o teto do RGPS. A quarta é a inclusão de tempo de contribuição ou de serviço não computado na concessão original: períodos rurais, atividades especiais não reconhecidas, contribuições vertidas em atividades concomitantes que não foram consideradas.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o capítulo deve servir como guia funcional. As regras de cálculo foram analisadas nos Capítulos 10 e 16; a dogmática da decadência e da prescrição pertence ao Capítulo 21. Aqui, para cada tese revisional, identificamos o regime de decadência aplicável, o procedimento adequado, os documentos necessários, as particularidades probatórias e as questões processuais que o magistrado dos JEFs enfrenta na rotina forense. As teses tratadas são: decadência decenal aplicada (17.2); vida toda após a reversão (17.3); teto — ECs 20/1998 e 41/2003 (17.4); Buraco Negro (17.5); art. 29, II — divisor mínimo (17.6); melhor DIB e reafirmação da DER (17.7); e demais teses relevantes (17.8).</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 sobre os valores monetários de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valores em reais empregados ao longo deste capítulo tomam por base o salário-mínimo de R$ 1.621,00 e, por consequência, o limite de alçada do JEF de R$ 97.260,00 (60 salários-mínimos), parâmetros projetados para 2026. Como o salário-mínimo é reajustado anualmente, esses montantes — e quaisquer cálculos deles derivados — devem ser conferidos com o valor do salário-mínimo vigente na data de leitura. Para evitar repetição, essa ressalva fica aqui registrada de uma vez e vale para todas as cifras de 2026 mencionadas adiante.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17.2 Decadência decenal aplicada às teses revisionais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17.2.1 Art. 103, caput, Lei 8.213/91 — regra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da Lei 8.213/91 fixa o prazo decadencial de dez anos para a revisão do ato de concessão do benefício previdenciário. A redação vigente, conferida pela Lei 10.839/2004 (conversão da MP 138/2003), conta o prazo do dia primeiro do mês seguinte ao do recebimento da primeira prestação ou, quando for o caso, do dia em que o segurado tomar conhecimento da decisão indeferitória definitiva no âmbito administrativo. A incidência desse prazo sobre as ações revisionais é o primeiro ponto que o magistrado deve examinar ao receber a petição inicial, pois a decadência legal deve ser conhecida de ofício pelo juiz (art. 210 do Código Civil), com resolução do mérito por decadência nos termos do art. 487, II, do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decadencial sofreu quatro marcos legislativos: a redação original da Lei 8.213/91 não previa decadência; a Lei 9.528/1997 (conversão da MP 1.523/1996, que foi reeditada diversas vezes antes da conversão) introduziu prazo de dez anos; a Lei 9.711/1998 reduziu-o para cinco anos; e a Lei 10.839/2004 retornou ao prazo decenal, com reabertura a partir da vigência da MP 138/2003 (19/11/2003). Para a evolução legislativa completa do art. 103 e o debate sobre a constitucionalidade do prazo, v. Capítulo 21. Savaris (2023, p. 215) sublinha que a reabertura do prazo constituiu reconhecimento legislativo de que o prazo quinquenal era insuficiente para assegurar a proteção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termo inicial do prazo merece atenção prática. A lei o fixa no primeiro dia do mês seguinte ao recebimento da primeira prestação. Esse marco pressupõe que o segurado, ao receber o primeiro pagamento, já dispõe das condições para verificar a regularidade do cálculo. Na realidade dos JEFs, porém, muitos segurados somente tomam conhecimento do erro de cálculo anos depois, seja por terem contratado advogado especializado, seja por comparação com colegas em situação semelhante. A discrepância entre o termo inicial legal e a efetiva possibilidade de conhecimento do erro alimenta o debate sobre a constitucionalidade da decadência previdenciária — questão aprofundada no Capítulo 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Dois pontos operacionais devem ser fixados. Primeiro: o prazo de dez anos atinge o direito de revisão do ato de concessão, e não o direito ao benefício em si. O segurado que deixa transcorrer o decênio sem questionar o cálculo perde o direito de postular a revisão da RMI, mas não perde o benefício. Segundo: a decadência atinge apenas a pretensão de modificar os elementos do ato de concessão (salário de benefício, coeficiente, fator previdenciário, tempo de contribuição computado). Pretensões que não se confundem com a revisão do ato de concessão, como o pedido de readequação ao teto constitucional, seguem regime diverso, como veremos adiante.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Decadência do ato de concessão × prescrição das parcelas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São institutos distintos com consequências práticas diversas. A </w:t>
            </w:r>
            <w:r>
              <w:rPr>
                <w:rFonts w:ascii="EB Garamond" w:hAnsi="EB Garamond" w:cs="EB Garamond"/>
                <w:b/>
                <w:i w:val="0"/>
                <w:color w:val="201B16"/>
                <w:sz w:val="19"/>
                <w:lang w:val="pt-BR" w:bidi="ar-SA"/>
                <w:kern w:val="16"/>
                <w14:ligatures w14:val="standardContextual"/>
              </w:rPr>
              <w:t>decadência</w:t>
            </w:r>
            <w:r>
              <w:rPr>
                <w:rFonts w:ascii="EB Garamond" w:hAnsi="EB Garamond" w:cs="EB Garamond"/>
                <w:b w:val="0"/>
                <w:i w:val="0"/>
                <w:color w:val="201B16"/>
                <w:sz w:val="19"/>
                <w:lang w:val="pt-BR" w:bidi="ar-SA"/>
                <w:kern w:val="16"/>
                <w14:ligatures w14:val="standardContextual"/>
              </w:rPr>
              <w:t xml:space="preserve"> (art. 103, caput, Lei 8.213/91) atinge o direito potestativo de revisar o ato de concessão do benefício. Prazo: 10 anos, contados do primeiro dia do mês seguinte ao recebimento da primeira prestação. Esgotado o prazo, o segurado não pode mais questionar os elementos que compuseram a RMI (salário de benefício, coeficiente, fator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prescrição</w:t>
            </w:r>
            <w:r>
              <w:rPr>
                <w:rFonts w:ascii="EB Garamond" w:hAnsi="EB Garamond" w:cs="EB Garamond"/>
                <w:b w:val="0"/>
                <w:i w:val="0"/>
                <w:color w:val="201B16"/>
                <w:sz w:val="19"/>
                <w:lang w:val="pt-BR" w:bidi="ar-SA"/>
                <w:kern w:val="16"/>
                <w14:ligatures w14:val="standardContextual"/>
              </w:rPr>
              <w:t xml:space="preserve"> (art. 103, parágrafo único, Lei 8.213/91) atinge as parcelas vencidas e não pagas. Prazo: 5 anos, contados retroativamente da data do ajuizamento da ação. Opera sobre as diferenças devidas, não sobre o direito à revisão em si.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o segurado que ajuíza ação revisional dentro do prazo decadencial receberá as diferenças dos últimos cinco anos (contados da citação do INSS, que retroage à data do ajuizamento). Já o segurado que perde o prazo decadencial não receberá diferença alguma, ainda que as parcelas mais recentes estejam dentro do quinquênio prescricional: se o direito de revisar decaiu, não há diferenças a cobrar.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17.2.2 Situações que escapam à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incidência do prazo decenal não é universal. O ordenamento e a jurisprudência consolidaram hipóteses em que a decadência do art. 103 não se aplica, e o magistrado dos JEFs precisa identificá-las para evitar a extinção prematura de ações revisionais viáveis.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hipótese é a do benefício não concedido. Quando o INSS indefere o requerimento administrativo, não há ato de concessão a revisar. A pretensão é de concessão, não de revisão, e se sujeita apenas à prescrição quinquenal das parcelas.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hipótese envolve o fundo de direito. Pretensões que dizem respeito ao próprio direito à prestação, e não à forma como o benefício foi calculado, não se submetem à decadência. A revisão do Buraco Negro (art. 144, Lei 8.213/91) é o exemplo mais significativo: trata-se do direito ao recálculo de benefícios concedidos entre outubro de 1988 e abril de 1991 conforme as regras da Lei 8.213/91, direito que constitui o próprio fundo da relação jurídica previdenciária. A posição do STJ é pacífica: a prescrição, nessas relações de trato sucessivo, atinge apenas as prestações vencidas antes do quinquênio anterior à propositura da ação (Súmula 85/STJ).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terceira hipótese — que aqui registramos justamente para afastar equívoco recorrente — diz respeito às questões que o INSS não apreciou no ato administrativo de concessão. Poder-se-ia supor que, não tendo havido apreciação, a decadência não correria. Não é o que decidiu o STJ. O </w:t>
      </w:r>
      <w:r>
        <w:rPr>
          <w:rFonts w:ascii="EB Garamond" w:hAnsi="EB Garamond" w:cs="EB Garamond"/>
          <w:b/>
          <w:i w:val="0"/>
          <w:color w:val="201B16"/>
          <w:sz w:val="21"/>
          <w:lang w:val="pt-BR" w:bidi="ar-SA"/>
          <w:kern w:val="16"/>
          <w14:ligatures w14:val="standardContextual"/>
        </w:rPr>
        <w:t>Tema 975</w:t>
      </w:r>
      <w:r>
        <w:rPr>
          <w:rFonts w:ascii="EB Garamond" w:hAnsi="EB Garamond" w:cs="EB Garamond"/>
          <w:b w:val="0"/>
          <w:i w:val="0"/>
          <w:color w:val="201B16"/>
          <w:sz w:val="21"/>
          <w:lang w:val="pt-BR" w:bidi="ar-SA"/>
          <w:kern w:val="16"/>
          <w14:ligatures w14:val="standardContextual"/>
        </w:rPr>
        <w:t xml:space="preserve">, fixado em dezembro de 2019, assentou exatamente o oposto: </w:t>
      </w:r>
      <w:r>
        <w:rPr>
          <w:rFonts w:ascii="EB Garamond" w:hAnsi="EB Garamond" w:cs="EB Garamond"/>
          <w:b w:val="0"/>
          <w:i/>
          <w:color w:val="201B16"/>
          <w:sz w:val="21"/>
          <w:lang w:val="pt-BR" w:bidi="ar-SA"/>
          <w:kern w:val="16"/>
          <w14:ligatures w14:val="standardContextual"/>
        </w:rPr>
        <w:t>aplica-se</w:t>
      </w:r>
      <w:r>
        <w:rPr>
          <w:rFonts w:ascii="EB Garamond" w:hAnsi="EB Garamond" w:cs="EB Garamond"/>
          <w:b w:val="0"/>
          <w:i w:val="0"/>
          <w:color w:val="201B16"/>
          <w:sz w:val="21"/>
          <w:lang w:val="pt-BR" w:bidi="ar-SA"/>
          <w:kern w:val="16"/>
          <w14:ligatures w14:val="standardContextual"/>
        </w:rPr>
        <w:t xml:space="preserve"> o prazo decadencial de dez anos do art. 103 mesmo às hipóteses em que a questão controvertida não foi apreciada no ato administrativo de concessão. O Tema 975 deve ser lido em conjunto com o </w:t>
      </w:r>
      <w:r>
        <w:rPr>
          <w:rFonts w:ascii="EB Garamond" w:hAnsi="EB Garamond" w:cs="EB Garamond"/>
          <w:b/>
          <w:i w:val="0"/>
          <w:color w:val="201B16"/>
          <w:sz w:val="21"/>
          <w:lang w:val="pt-BR" w:bidi="ar-SA"/>
          <w:kern w:val="16"/>
          <w14:ligatures w14:val="standardContextual"/>
        </w:rPr>
        <w:t>Tema 966</w:t>
      </w:r>
      <w:r>
        <w:rPr>
          <w:rFonts w:ascii="EB Garamond" w:hAnsi="EB Garamond" w:cs="EB Garamond"/>
          <w:b w:val="0"/>
          <w:i w:val="0"/>
          <w:color w:val="201B16"/>
          <w:sz w:val="21"/>
          <w:lang w:val="pt-BR" w:bidi="ar-SA"/>
          <w:kern w:val="16"/>
          <w14:ligatures w14:val="standardContextual"/>
        </w:rPr>
        <w:t>, que confirmou a incidência da decadência para o reconhecimento do direito adquirido ao benefício mais vantajoso. As duas teses, conjugadas, não criam exceção à decadência — ao contrário, delimitam o seu alcance de forma ampla. A distinção entre elas é operacionalmente decisiva e merece análise separada.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hipótese abrange os fatos supervenientes ao ato de concessão. Quando uma alteração legislativa posterior à concessão repercute sobre o valor do benefício — como a elevação do teto por emenda constitucional —, o segurado não está exercendo pretensão revisional do ato originário, mas sim pretensão decorrente de fato novo. A decadência não pode atingir um direito que sequer existia na data da concessão.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Temas 966 e 975/STJ — Duas faces da decadência nas ações revisionais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Tema 966 (REsp 1.631.021/RS, leading case, e REsp 1.612.818/RS, 1ª Seção, Rel. Min. Mauro Campbell Marques, julgados em 13/02/2019, acórdão publicado em 13/03/2019) e no Tema 975 (REsp 1.648.336/RS, leading case, e REsp 1.644.191/RS, 1ª Seção, Rel. Min. Herman Benjamin, julgados em 11/12/2019, acórdão publicado em 04/08/2020), o STJ fixou duas teses que, conjugadas, delimitam de forma ampla o alcance da decadência. Convém registrar que as duas teses foram firmadas em momentos distintos — o Tema 966 quase um ano antes do Tema 975 —, e que ambas são anteriores à EC 103/2019: tratam, portanto, da decadência sob a sistemática de cálculo pré-reforma, sem interpretar a Reforma da Previdência.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966 — incide a decadência sobre a escolha do benefício mais vantajoso:</w:t>
            </w:r>
            <w:r>
              <w:rPr>
                <w:rFonts w:ascii="EB Garamond" w:hAnsi="EB Garamond" w:cs="EB Garamond"/>
                <w:b w:val="0"/>
                <w:i w:val="0"/>
                <w:color w:val="201B16"/>
                <w:sz w:val="19"/>
                <w:lang w:val="pt-BR" w:bidi="ar-SA"/>
                <w:kern w:val="16"/>
                <w14:ligatures w14:val="standardContextual"/>
              </w:rPr>
              <w:t xml:space="preserve"> "Incide o prazo decadencial previsto no caput do artigo 103 da Lei 8.213/1991 para reconhecimento do direito adquirido ao benefício previdenciário mais vantajoso." Se o segurado pretende que o INSS deveria ter concedido o benefício por regra de cálculo diversa (mais vantajosa), o prazo decadencial incide.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975 — aplica-se a decadência mesmo às questões não apreciadas no ato de concessão:</w:t>
            </w:r>
            <w:r>
              <w:rPr>
                <w:rFonts w:ascii="EB Garamond" w:hAnsi="EB Garamond" w:cs="EB Garamond"/>
                <w:b w:val="0"/>
                <w:i w:val="0"/>
                <w:color w:val="201B16"/>
                <w:sz w:val="19"/>
                <w:lang w:val="pt-BR" w:bidi="ar-SA"/>
                <w:kern w:val="16"/>
                <w14:ligatures w14:val="standardContextual"/>
              </w:rPr>
              <w:t xml:space="preserve"> "Aplica-se o prazo decadencial de dez anos estabelecido no art. 103, caput, da Lei 8.213/1991 às hipóteses em que a questão controvertida não foi apreciada no ato administrativo de análise de concessão de benefício previdenciário." Ou seja, ainda que o INSS, ao conceder o benefício, não tenha apreciado determinada questão, a decadência decenal corre normalmente sobre o direito de revisão relativo a esse ponto.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prática: o Tema 966 trata da pretensão de obter benefício por regra de cálculo mais vantajosa (direito adquirido); o Tema 975 esclarece que a falta de apreciação administrativa de uma questão não impede a fluência do prazo decadencial. Nenhuma das duas teses cria exceção à decadência. O equívoco a evitar é supor que o cálculo das atividades concomitantes (art. 32, Lei 8.213/91) escapa ao prazo só porque o INSS dispunha dos dados no CNIS e não aplicou de ofício a soma dos salários de contribuição: pelo Tema 975, a decadência decenal alcança também essa pretensão revisional, contada da concessão.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17.2.3 Quadro funcional: decadência por tese revisional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regime de decadência varia conforme a natureza da tese revisional invocada. O quadro abaixo sintetiza, para cada tese tratada neste capítulo, a incidência ou não da decadência decenal e o fundamento correspondente.</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Tese revisional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Decadência aplicável?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Termo inicial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da vida toda (Tema 1102/STF)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Opção por regra de cálculo: integra 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do teto (ECs 20/1998 e 41/2003)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em regra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Readequação decorre de fato superveniente (EC), não do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Prescrição quinquenal das parcelas, apenas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do Buraco Negro (art. 144)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Fundo de direito — trato sucessivo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Prescrição quinquenal das parcelas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do art. 29, II (divisor mínimo)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 conforme Tema 975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Decadência incide mesmo que o INSS não tenha apreciado a questão de ofício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Atividades concomitantes (Tema 1070/STJ)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 conforme Tema 975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Decadência incide ainda que o INSS dispusesse dos dados no CNIS e não aplicasse a regra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Reafirmação da DER (Tema 995/STJ)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Trata-se de concessão com DER reafirmada, não de revisão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Benefício mais vantajoso (Tema 966)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 conforme Tema 966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 STJ reconheceu que a escolha da regra integra 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17.2.4 Impacto prático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rotina dos JEFs, a análise da decadência é questão preliminar em toda ação revisional. O magistrado deve observar, desde o despacho inicial, se a contestação do INSS alega decadência e se essa alegação é procedente à luz da tese específica invocada. Na nossa experiência, a contestação padronizada do INSS alega decadência de forma genérica, sem distinguir entre as hipóteses de incidência e as exceções. Cabe ao juiz aplicar o quadro funcional acima para verificar se a tese concreta se submete ou não ao prazo decenal.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decadência é reconhecida, a consequência processual é a resolução do mérito com rejeição do pedido (art. 487, II, CPC). A sentença que reconhece a decadência produz coisa julgada material, impedindo a renovação do pedido revisional.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decadência é afastada, o magistrado prossegue para a análise do mérito. Deve ainda atentar para a prescrição quinquenal das parcelas (art. 103, parágrafo único), que limita o alcance financeiro da condenação: o segurado receberá apenas as diferenças dos últimos cinco anos, contados retroativamente da citação válida do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tendência é de redução progressiva das ações revisionais, em função do próprio prazo decadencial. As teses de maior impacto — vida toda, teto, art. 29, II — já ultrapassaram ou estão prestes a ultrapassar o decênio para os benefícios mais antigos. A exceção são as teses que escapam à decadência (Buraco Negro, teto como fato superveniente), que permanecem viáveis independentemente do tempo, embora com volume cada vez menor.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17.3 Revisão da vida toda — dimensão processual pós-reversão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17.3.1 Cronologia do Tema 1102/STF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do Tema 1102 no STF é um dos episódios mais turbulentos da jurisprudência previdenciária. A cronologia completa e a mecânica de cálculo foram analisadas nas seções 10.11.3 e 16.11, respectivamente. Aqui nos concentramos na dimensão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 1.276.977/RS foi julgado pelo Plenário em 1º de dezembro de 2022. A maioria — seis votos a cinco, após retificação de voto do Min. Nunes Marques — reconheceu o direito do segurado de optar pela regra de cálculo permanente do art. 29, I e II, da Lei 8.213/91, afastando a aplicação obrigatória da regra de transição do art. 3º da Lei 9.876/1999 quando a regra definitiva fosse mais favorável. O julgamento gerou enorme demanda nos JEFs: milhares de ações foram ajuizadas entre dezembro de 2022 e meados de 2024, e muitos beneficiários obtiveram decisões favoráveis, inclusive com trânsito em julgado e implementação da revisão.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quadro começou a mudar em março de 2024, quando o STF concluiu o julgamento das ADIs 2.110 e 2.111, declarando a constitucionalidade e a cogência do art. 3º da Lei 9.876/1999. Em 26 de novembro de 2025, o Plenário apreciou os embargos de declaração opostos pelo INSS e, por maioria, acolheu-os com efeito infringente, revertendo integralmente o entendimento anterior. A nova tese vinculante: "O segurado que se enquadra na regra de transição do art. 3º da Lei 9.876/1999 não pode optar pela regra definitiva do art. 29, I e II, da Lei 8.213/1991." O acórdão foi publicado no DJe em 29 de abril de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dos efeitos acompanhou a reversão: (a) os valores recebidos em decorrência de decisões judiciais, definitivas ou provisórias, proferidas até 5 de abril de 2024 são irrepetíveis; (b) os autores cujas ações estavam pendentes até essa data ficam isentos de condenação em honorários advocatícios e custas processuais.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Ainda no primeiro semestre de 2026, o Ministro Luiz Edson Fachin chegou a requerer destaque para apreciação em plenário físico dos novos embargos de declaração, nos quais se discutia a proposta do Ministro Toffoli de ampliar a modulação. O destaque foi posteriormente retirado e, em 15/05/2026, o Plenário Virtual rejeitou os embargos, derrotada a proposta de ampliação e mantida a modulação fixada em 26/11/2025. A cronologia completa consta do Quadro 17.2, na seção 17.13.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 editorial sobre os marcos posteriores ao fechamento desta edição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tese-base aqui sustentada — a superação da revisão da vida toda — está consolidada desde o julgamento das ADIs 2.110 e 2.111 (2024), que reconheceram a constitucionalidade e a cogência do art. 3º da Lei 9.876/1999. É esse o fundamento estável da exposição.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marcos processuais subsequentes (acolhimento dos embargos com efeito infringente em 26/11/2025; publicação do acórdão em 29/04/2026; rejeição de novos embargos em 15/05/2026) refletem o estado do processo no encerramento desta edição (junho de 2026) e são descritos com a precisão de datas, votação e composição apenas para situar o leitor no encadeamento dos atos. Recomendamos que, na data de leitura, o estágio processual mais recente do RE 1.276.977/RS (Tema 1102) seja verificado diretamente no sítio do STF, sobretudo quanto a eventuais embargos pendentes e ao alcance final da modulação. A descrição desses atos não deve ser lida como atestado de trânsito em julgado definitivo da reversão.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17.3.2 Impacto nos processos em curso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reversão do Tema 1102 atinge diretamente os processos em trâmite nos JEFs. Os impactos variam conforme o estágio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ações ainda não julgadas em primeiro grau, a consequência é a improcedência obrigatória. A tese vinculante deve ser aplicada pelo magistrado independentemente de provocação, por força do art. 927, III, do CPC. Não há margem para distinguishing: a tese é categórica. Muitas dessas ações estavam sobrestadas, e agora podem ser sentenciadas em lote, com fundamentação padronizada.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ações com sentença de procedência não transitada em julgado, a sentença deve ser reformada em sede recursal. A Turma Recursal, ao receber recurso do INSS, deve dar provimento para julgar improcedente o pedido. O art. 1.040, III, do CPC, aplicável por analogia, determina o julgamento em conformidade com o paradigma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um grupo especial que merece atenção: processos nos quais a sentença de procedência já havia transitado em julgado e o beneficiário já vinha recebendo a RMI revisada. O impacto da reversão sobre esses processos é objeto da seção seguinte.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17.3.3 Impacto nos processos transitados em julgado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mais delicada diz respeito aos processos transitados em julgado nos quais a revisão da vida toda já havia sido implementada. São situações em que o segurado obteve decisão favorável, transitada em julgado, e o INSS implantou a nova RMI. Em muitos casos, as diferenças retroativas já foram pagas por RPV.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oferece proteção parcial. Os valores recebidos em decorrência de decisões proferidas até 5 de abril de 2024 são irrepetíveis. Essa irrepetibilidade abrange tanto as diferenças pagas por RPV quanto os valores mensais majorados recebidos até aquela data. A natureza alimentar dos benefícios previdenciários e o princípio da boa-fé sustentam a irrepetibilidade.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decisões proferidas após 5 de abril de 2024, a situação é diversa. A modulação não as protege, e o INSS pode postular a cessação da RMI majorada. Surge a questão da ação rescisória e do art. 525, §§ 12 a 15, do CPC, que permitem a impugnação ao cumprimento de sentença quando o título se fundar em norma considerada inconstitucional pelo STF ou em interpretação incompatível com a Constituição. A nosso ver, a reversão do Tema 1102 não declarou inconstitucional a norma invocada pelo segurado; declarou constitucional a norma que o segurado pretendia afastar (art. 3º da Lei 9.876/1999). A aplicabilidade do art. 525, §12, a essa hipótese é discutível. A impugnação do art. 525 não se presta a desconstituir títulos fundados em interpretação posteriormente superada. A matéria permanece em aberto.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ação rescisória, o prazo é de dois anos contados do trânsito em julgado da decisão individual (art. 975, CPC). Para ações transitadas há mais de dois anos, a rescisória está preclusa.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Riscos para segurados que já implementaram a revisão da vida toda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Valores recebidos até 05/04/2024:</w:t>
            </w:r>
            <w:r>
              <w:rPr>
                <w:rFonts w:ascii="EB Garamond" w:hAnsi="EB Garamond" w:cs="EB Garamond"/>
                <w:b w:val="0"/>
                <w:i w:val="0"/>
                <w:color w:val="201B16"/>
                <w:sz w:val="19"/>
                <w:lang w:val="pt-BR" w:bidi="ar-SA"/>
                <w:kern w:val="16"/>
                <w14:ligatures w14:val="standardContextual"/>
              </w:rPr>
              <w:t xml:space="preserve"> irrepetíveis por força da modulação. O INSS não pode exigir devolução.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(b) </w:t>
            </w:r>
            <w:r>
              <w:rPr>
                <w:rFonts w:ascii="EB Garamond" w:hAnsi="EB Garamond" w:cs="EB Garamond"/>
                <w:b/>
                <w:i w:val="0"/>
                <w:color w:val="201B16"/>
                <w:sz w:val="19"/>
                <w:lang w:val="pt-BR" w:bidi="ar-SA"/>
                <w:kern w:val="16"/>
                <w14:ligatures w14:val="standardContextual"/>
              </w:rPr>
              <w:t>RMI majorada mantida após 05/04/2024:</w:t>
            </w:r>
            <w:r>
              <w:rPr>
                <w:rFonts w:ascii="EB Garamond" w:hAnsi="EB Garamond" w:cs="EB Garamond"/>
                <w:b w:val="0"/>
                <w:i w:val="0"/>
                <w:color w:val="201B16"/>
                <w:sz w:val="19"/>
                <w:lang w:val="pt-BR" w:bidi="ar-SA"/>
                <w:kern w:val="16"/>
                <w14:ligatures w14:val="standardContextual"/>
              </w:rPr>
              <w:t xml:space="preserve"> o INSS pode requerer a cessação da RMI revisada e o retorno ao patamar anterior. A via processual (impugnação ao cumprimento de sentença, ação rescisória, simples requerimento administrativo) é controversa.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(c) </w:t>
            </w:r>
            <w:r>
              <w:rPr>
                <w:rFonts w:ascii="EB Garamond" w:hAnsi="EB Garamond" w:cs="EB Garamond"/>
                <w:b/>
                <w:i w:val="0"/>
                <w:color w:val="201B16"/>
                <w:sz w:val="19"/>
                <w:lang w:val="pt-BR" w:bidi="ar-SA"/>
                <w:kern w:val="16"/>
                <w14:ligatures w14:val="standardContextual"/>
              </w:rPr>
              <w:t>Diferenças pagas por RPV após 05/04/2024:</w:t>
            </w:r>
            <w:r>
              <w:rPr>
                <w:rFonts w:ascii="EB Garamond" w:hAnsi="EB Garamond" w:cs="EB Garamond"/>
                <w:b w:val="0"/>
                <w:i w:val="0"/>
                <w:color w:val="201B16"/>
                <w:sz w:val="19"/>
                <w:lang w:val="pt-BR" w:bidi="ar-SA"/>
                <w:kern w:val="16"/>
                <w14:ligatures w14:val="standardContextual"/>
              </w:rPr>
              <w:t xml:space="preserve"> podem ser objeto de cobrança pelo INSS, salvo se a ampliação da modulação (pendente de julgamento em plenário físico) estender a proteção.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(d) </w:t>
            </w:r>
            <w:r>
              <w:rPr>
                <w:rFonts w:ascii="EB Garamond" w:hAnsi="EB Garamond" w:cs="EB Garamond"/>
                <w:b/>
                <w:i w:val="0"/>
                <w:color w:val="201B16"/>
                <w:sz w:val="19"/>
                <w:lang w:val="pt-BR" w:bidi="ar-SA"/>
                <w:kern w:val="16"/>
                <w14:ligatures w14:val="standardContextual"/>
              </w:rPr>
              <w:t>Ações transitadas em julgado antes de 05/04/2024 com RMI já revisada:</w:t>
            </w:r>
            <w:r>
              <w:rPr>
                <w:rFonts w:ascii="EB Garamond" w:hAnsi="EB Garamond" w:cs="EB Garamond"/>
                <w:b w:val="0"/>
                <w:i w:val="0"/>
                <w:color w:val="201B16"/>
                <w:sz w:val="19"/>
                <w:lang w:val="pt-BR" w:bidi="ar-SA"/>
                <w:kern w:val="16"/>
                <w14:ligatures w14:val="standardContextual"/>
              </w:rPr>
              <w:t xml:space="preserve"> a coisa julgada protege o segurado. O INSS precisaria de ação rescisória (prazo de 2 anos do trânsito) ou de impugnação ao cumprimento de sentença (art. 525, §12, CPC), ambas com obstáculos processuais significativos.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magistrado deve analisar a data do trânsito em julgado, a data da modulação (05/04/2024) e o alcance da tese fixada nos embargos.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17.3.4 Prática do magistrado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magistrado que ainda possui ações de revisão da vida toda em acervo deve adotar postura objetiva. As ações sobrestadas e pendentes de julgamento devem ser sentenciadas pela improcedência, com fundamento no Tema 1102/STF (embargos de 26/11/2025).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sentenças em lote, a fundamentação pode ser padronizada. Quanto à sucumbência, a modulação isenta os autores de honorários, custas e perícias quando a ação foi ajuizada antes de 5 de abril de 2024. Para ações posteriores, aplica-se o regime ordinário, com a ressalva de que o beneficiário da gratuidade tem a exigibilidade suspensa (art. 98, §3º, CPC).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sentenciar ações de revisão da vida toda (estado em junho/2026)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1. Ações ajuizadas antes de 05/04/2024 (ainda pendentes):</w:t>
            </w:r>
            <w:r>
              <w:rPr>
                <w:rFonts w:ascii="EB Garamond" w:hAnsi="EB Garamond" w:cs="EB Garamond"/>
                <w:b w:val="0"/>
                <w:i w:val="0"/>
                <w:color w:val="201B16"/>
                <w:sz w:val="19"/>
                <w:lang w:val="pt-BR" w:bidi="ar-SA"/>
                <w:kern w:val="16"/>
                <w14:ligatures w14:val="standardContextual"/>
              </w:rPr>
              <w:t xml:space="preserve"> - Julgar improcedente com base no Tema 1102/STF (embargos de declaração de 26/11/2025). - Sem condenação em honorários, custas e perícias contábeis (modulação). - Se houver tutela antecipada vigente: revogar, mas declarar a irrepetibilidade dos valores recebidos até 05/04/2024. - Fundamentação sugerida: transcrever a tese vinculante e o fundamento da ADI 2.111 (cogência do art. 3º da Lei 9.876/1999).</w:t>
            </w:r>
          </w:p>
          <w:p>
            <w:pPr>
              <w:spacing w:before="0" w:after="60" w:line="247" w:lineRule="auto"/>
              <w:jc w:val="both"/>
            </w:pPr>
            <w:r>
              <w:rPr>
                <w:rFonts w:ascii="EB Garamond" w:hAnsi="EB Garamond" w:cs="EB Garamond"/>
                <w:b/>
                <w:i w:val="0"/>
                <w:color w:val="201B16"/>
                <w:sz w:val="19"/>
                <w:lang w:val="pt-BR" w:bidi="ar-SA"/>
                <w:kern w:val="16"/>
                <w14:ligatures w14:val="standardContextual"/>
              </w:rPr>
              <w:t>2. Ações ajuizadas após 05/04/2024:</w:t>
            </w:r>
            <w:r>
              <w:rPr>
                <w:rFonts w:ascii="EB Garamond" w:hAnsi="EB Garamond" w:cs="EB Garamond"/>
                <w:b w:val="0"/>
                <w:i w:val="0"/>
                <w:color w:val="201B16"/>
                <w:sz w:val="19"/>
                <w:lang w:val="pt-BR" w:bidi="ar-SA"/>
                <w:kern w:val="16"/>
                <w14:ligatures w14:val="standardContextual"/>
              </w:rPr>
              <w:t xml:space="preserve"> - Julgar improcedente com base no Tema 1102/STF. - Condenação em honorários pelo regime ordinário (art. 85, CPC), observada a gratuidade (art. 98, §3º, CPC). - Não há proteção da modulação.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3. Processos com tutela antecipada e cumprimento provisório:</w:t>
            </w:r>
            <w:r>
              <w:rPr>
                <w:rFonts w:ascii="EB Garamond" w:hAnsi="EB Garamond" w:cs="EB Garamond"/>
                <w:b w:val="0"/>
                <w:i w:val="0"/>
                <w:color w:val="201B16"/>
                <w:sz w:val="19"/>
                <w:lang w:val="pt-BR" w:bidi="ar-SA"/>
                <w:kern w:val="16"/>
                <w14:ligatures w14:val="standardContextual"/>
              </w:rPr>
              <w:t xml:space="preserve"> - Revogar a tutela antecipada. - Valores recebidos pelo segurado até 05/04/2024: irrepetíveis. - Valores recebidos após 05/04/2024: o INSS pode cobrar a restituição (a proposta de ampliar a modulação para alcançá-los foi rejeitada em 15/05/2026). - Recomendação: definido o alcance da modulação com a rejeição dos novos embargos em 15/05/2026, a irrepetibilidade restringe-se aos valores recebidos até 05/04/2024; os posteriores podem ser objeto de cobrança, ressalvada a análise da coisa julgada individual em cada caso.</w:t>
            </w:r>
          </w:p>
          <w:p>
            <w:pPr>
              <w:spacing w:before="0" w:after="60" w:line="247" w:lineRule="auto"/>
              <w:jc w:val="both"/>
            </w:pPr>
            <w:r>
              <w:rPr>
                <w:rFonts w:ascii="EB Garamond" w:hAnsi="EB Garamond" w:cs="EB Garamond"/>
                <w:b/>
                <w:i w:val="0"/>
                <w:color w:val="201B16"/>
                <w:sz w:val="19"/>
                <w:lang w:val="pt-BR" w:bidi="ar-SA"/>
                <w:kern w:val="16"/>
                <w14:ligatures w14:val="standardContextual"/>
              </w:rPr>
              <w:t>4. Modelo sintético de dispositivo:</w:t>
            </w:r>
            <w:r>
              <w:rPr>
                <w:rFonts w:ascii="EB Garamond" w:hAnsi="EB Garamond" w:cs="EB Garamond"/>
                <w:b w:val="0"/>
                <w:i w:val="0"/>
                <w:color w:val="201B16"/>
                <w:sz w:val="19"/>
                <w:lang w:val="pt-BR" w:bidi="ar-SA"/>
                <w:kern w:val="16"/>
                <w14:ligatures w14:val="standardContextual"/>
              </w:rPr>
              <w:t xml:space="preserve"> v. §17.12.3, Modelo 4 (improcedência por reversão da vida toda), infra.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17.3.5 Lições para o futuro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episódio da vida toda expõe um risco sistêmico na prática dos JEFs: a volatilidade das teses de repercussão geral do STF. Entre dezembro de 2022 e novembro de 2025, milhares de ações foram ajuizadas, instruídas e julgadas com base em precedente que, ao final, foi revertido. Segurados investiram em custas e honorários; advogados estruturaram escritórios em torno da demanda; magistrados dedicaram horas à instrução de processos que foram declarados improcedentes.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lição prática, a nosso ver, é a cautela com o cumprimento provisório em teses ainda não definitivamente consolidadas. A concessão de tutela antecipada fundada em repercussão geral deve considerar o risco de reversão, especialmente quando há embargos de declaração pendentes ou sinais de mudança de composição na Corte.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aprendizado: a interface entre ADI e recurso extraordinário com repercussão geral. O STF manteve, durante mais de um ano (dezembro de 2022 a março de 2024), dois entendimentos potencialmente contraditórios sobre a mesma matéria. A contradição foi resolvida em favor das ADIs, o que sugere que, quando houver ADI pendente sobre matéria objeto de tema repetitivo, o magistrado deve ponderar o risco de que a decisão da ADI repercuta sobre o tema.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17.4 Revisão do teto — ECs 20/1998 e 41/2003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17.4.1 RE 564.354 / Tema 76 — tese e alcance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teto é uma das teses revisionais de maior longevidade nos JEFs. Para a mecânica de cálculo e exemplos numéricos, v. Seção 16.7.3. Aqui nos concentramos no procedimento, na prova e nas questões processuais.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STF, no RE 564.354 (Tema 76, Rel. Min. Cármen Lúcia, Plenário, 08/09/2010), reconheceu que os segurados cujo salário de benefício havia sido limitado pelo teto vigente na data da concessão têm direito à readequação quando o teto é elevado por emenda constitucional. As ECs 20/1998 e 41/2003 elevaram o teto do RGPS. Quanto à EC 20/1998, convém distinguir dois valores que não se confundem: (i) o </w:t>
      </w:r>
      <w:r>
        <w:rPr>
          <w:rFonts w:ascii="EB Garamond" w:hAnsi="EB Garamond" w:cs="EB Garamond"/>
          <w:b/>
          <w:i w:val="0"/>
          <w:color w:val="201B16"/>
          <w:sz w:val="21"/>
          <w:lang w:val="pt-BR" w:bidi="ar-SA"/>
          <w:kern w:val="16"/>
          <w14:ligatures w14:val="standardContextual"/>
        </w:rPr>
        <w:t>teto nominal</w:t>
      </w:r>
      <w:r>
        <w:rPr>
          <w:rFonts w:ascii="EB Garamond" w:hAnsi="EB Garamond" w:cs="EB Garamond"/>
          <w:b w:val="0"/>
          <w:i w:val="0"/>
          <w:color w:val="201B16"/>
          <w:sz w:val="21"/>
          <w:lang w:val="pt-BR" w:bidi="ar-SA"/>
          <w:kern w:val="16"/>
          <w14:ligatures w14:val="standardContextual"/>
        </w:rPr>
        <w:t xml:space="preserve"> de R$ 1.200,00, fixado diretamente pelo art. 14 da própria EC — e não por portaria —, com vigência a partir de dezembro de 1998; e (ii) o </w:t>
      </w:r>
      <w:r>
        <w:rPr>
          <w:rFonts w:ascii="EB Garamond" w:hAnsi="EB Garamond" w:cs="EB Garamond"/>
          <w:b/>
          <w:i w:val="0"/>
          <w:color w:val="201B16"/>
          <w:sz w:val="21"/>
          <w:lang w:val="pt-BR" w:bidi="ar-SA"/>
          <w:kern w:val="16"/>
          <w14:ligatures w14:val="standardContextual"/>
        </w:rPr>
        <w:t>teto operante</w:t>
      </w:r>
      <w:r>
        <w:rPr>
          <w:rFonts w:ascii="EB Garamond" w:hAnsi="EB Garamond" w:cs="EB Garamond"/>
          <w:b w:val="0"/>
          <w:i w:val="0"/>
          <w:color w:val="201B16"/>
          <w:sz w:val="21"/>
          <w:lang w:val="pt-BR" w:bidi="ar-SA"/>
          <w:kern w:val="16"/>
          <w14:ligatures w14:val="standardContextual"/>
        </w:rPr>
        <w:t xml:space="preserve"> em junho de 1999, já reajustado pelos mesmos índices aplicados aos benefícios em manutenção, e que, por força desse reajuste, situava-se em patamar superior àquele R$ 1.200,00 nominais. É esse teto reajustado, e não o valor nominal originário, que delimita a readequação a partir de junho de 1999. Já o teto de R$ 2.400,00 foi veiculado pela Portaria Interministerial MPS/MF 19/2004, com efeitos a partir de maio de 2004. A elevação superou o reajuste ordinário dos benefícios, de modo que segurados cujo salário de benefício original (sem limitação) ultrapassava o teto antigo passaram a ter direito a benefício mais elevado. O fundamento: o teto opera como limite externo à RMI; ampliado o limite, o benefício se expande até o novo patamar, respeitado o salário de benefício originalmente apurado.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alcance da tese não se resolve por um corte único, porque houve duas readequações sucessivas do teto, cada qual com seu marco temporal próprio. A primeira decorreu da EC 20/1998, cujo limite nominal (R$ 1.200,00, art. 14 da própria EC) operou a partir de junho de 1999, já com o reajuste ordinário aplicado aos benefícios à época; a segunda, da EC 41/2003, regulamentada pela Portaria Interministerial MPS/MF 19/2004, com efeitos a partir de maio de 2004 (R$ 2.400,00). Em consequência, o universo de benefícios atingidos varia conforme o teto invocado: a readequação pela EC 20/1998 aproveita aos benefícios concedidos antes de junho de 1999 cujo salário de benefício (sem limitação) superava o teto então vigente; a readequação pela EC 41/2003 aproveita aos benefícios concedidos antes de maio de 2004 que, mesmo após o primeiro reposicionamento, permaneciam represados pelo teto. Há, portanto, dois cortes — junho de 1999 e maio de 2004 —, e não um único limite em 2004. Para qualquer desses benefícios, presente a limitação na concessão, o segurado tem direito à readequação ao(s) novo(s) teto(s) na medida do salário de benefício originalmente apurado.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readequação não altera os elementos que compuseram o salário de benefício (salários de contribuição, PBC, coeficiente, fator previdenciário). O que muda é apenas o limite que incide sobre a RMI. Essa distinção tem consequência direta sobre a decadência: como a readequação decorre de fato superveniente, a tese predominante é de que a decadência do art. 103 não se aplica. A prescrição, por sua vez, atinge apenas as parcelas vencidas antes do quinquênio anterior à propositura da ação (Súmula 85/STJ).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17.4.2 Procedimento da revisão do teto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depende da demonstração de que o salário de benefício, na data da concessão, era superior ao teto então vigente. O dado consta, em regra, no processo administrativo de concessão original, e pode ser extraído dos seguintes documentos: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carta de concessão</w:t>
      </w:r>
      <w:r>
        <w:rPr>
          <w:rFonts w:ascii="EB Garamond" w:hAnsi="EB Garamond" w:cs="EB Garamond"/>
          <w:b w:val="0"/>
          <w:i w:val="0"/>
          <w:color w:val="201B16"/>
          <w:sz w:val="21"/>
          <w:lang w:val="pt-BR" w:bidi="ar-SA"/>
          <w:kern w:val="16"/>
          <w14:ligatures w14:val="standardContextual"/>
        </w:rPr>
        <w:t xml:space="preserve"> informa a RMI e o teto aplicado, mas nem sempre registra o salário de benefício sem limitação. O </w:t>
      </w:r>
      <w:r>
        <w:rPr>
          <w:rFonts w:ascii="EB Garamond" w:hAnsi="EB Garamond" w:cs="EB Garamond"/>
          <w:b/>
          <w:i w:val="0"/>
          <w:color w:val="201B16"/>
          <w:sz w:val="21"/>
          <w:lang w:val="pt-BR" w:bidi="ar-SA"/>
          <w:kern w:val="16"/>
          <w14:ligatures w14:val="standardContextual"/>
        </w:rPr>
        <w:t>CONBAS</w:t>
      </w:r>
      <w:r>
        <w:rPr>
          <w:rFonts w:ascii="EB Garamond" w:hAnsi="EB Garamond" w:cs="EB Garamond"/>
          <w:b w:val="0"/>
          <w:i w:val="0"/>
          <w:color w:val="201B16"/>
          <w:sz w:val="21"/>
          <w:lang w:val="pt-BR" w:bidi="ar-SA"/>
          <w:kern w:val="16"/>
          <w14:ligatures w14:val="standardContextual"/>
        </w:rPr>
        <w:t xml:space="preserve"> é o documento mais relevante: apresenta os salários de contribuição, o salário de benefício apurado e a incidência do teto. O </w:t>
      </w:r>
      <w:r>
        <w:rPr>
          <w:rFonts w:ascii="EB Garamond" w:hAnsi="EB Garamond" w:cs="EB Garamond"/>
          <w:b/>
          <w:i w:val="0"/>
          <w:color w:val="201B16"/>
          <w:sz w:val="21"/>
          <w:lang w:val="pt-BR" w:bidi="ar-SA"/>
          <w:kern w:val="16"/>
          <w14:ligatures w14:val="standardContextual"/>
        </w:rPr>
        <w:t>HISCREWEB</w:t>
      </w:r>
      <w:r>
        <w:rPr>
          <w:rFonts w:ascii="EB Garamond" w:hAnsi="EB Garamond" w:cs="EB Garamond"/>
          <w:b w:val="0"/>
          <w:i w:val="0"/>
          <w:color w:val="201B16"/>
          <w:sz w:val="21"/>
          <w:lang w:val="pt-BR" w:bidi="ar-SA"/>
          <w:kern w:val="16"/>
          <w14:ligatures w14:val="standardContextual"/>
        </w:rPr>
        <w:t xml:space="preserve"> registra os valores pagos mensalmente desde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magistrado deve, como primeira providência, determinar ao INSS a juntada do CONBAS e do HISCREWEB (art. 11, Lei 10.259/2001). Com o CONBAS em mãos, o procedimento de verificação segue a sequência: (a) identificar o salário de benefício sem limitação; (b) verificar se era superior ao teto na concessão; (c) aplicar reajustes anuais ao SB sem limitação; (d) verificar em que momento o SB reajustado ultrapassa o novo teto das ECs; (e) calcular as diferenças mensais.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17.4.3 Prescrição e atualidade da tese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teto não se submete à decadência (v. Seção 17.2.3). A prescrição quinquenal das parcelas, contudo, se aplica: o segurado que ajuíza ação em 2026 receberá apenas as diferenças dos últimos cinco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atualidade da tese merece reflexão. Os benefícios atingidos foram concedidos entre 1991 e 2003. Em 2026, completam entre 23 e 35 anos de manutenção. Os segurados, que tinham entre 50 e 65 anos na concessão, hoje têm entre 73 e 100 anos. O volume de novas ações é decrescente, e a tese caminha para a obsolescência prática. Pensionistas de segurados falecidos podem ainda postular a revisão do benefício originário que serviu de base para a pensão, ampliando o universo de potenciais beneficiários.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17.4.4 Cálculo de diferenças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cálculo detalhado do impacto financeiro da revisão do teto, v. Capítulo 16, seção 16.7.3. A liquidação segue, no essencial, as sete etapas descritas adiante para a sentença revisional (seção 17.11.2) — recálculo, projeção de reajustes, apuração da diferença mensal, prescrição quinquenal, correção e juros, dedução de pagamentos e verificação do limite de RPV —, com três particularidades próprias do teto que não convém repetir em forma de novo checklist, mas registrar em prosa.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primeira é o ponto de partida: parte-se do salário de benefício apurado na concessão </w:t>
      </w:r>
      <w:r>
        <w:rPr>
          <w:rFonts w:ascii="EB Garamond" w:hAnsi="EB Garamond" w:cs="EB Garamond"/>
          <w:b w:val="0"/>
          <w:i/>
          <w:color w:val="201B16"/>
          <w:sz w:val="21"/>
          <w:lang w:val="pt-BR" w:bidi="ar-SA"/>
          <w:kern w:val="16"/>
          <w14:ligatures w14:val="standardContextual"/>
        </w:rPr>
        <w:t>sem</w:t>
      </w:r>
      <w:r>
        <w:rPr>
          <w:rFonts w:ascii="EB Garamond" w:hAnsi="EB Garamond" w:cs="EB Garamond"/>
          <w:b w:val="0"/>
          <w:i w:val="0"/>
          <w:color w:val="201B16"/>
          <w:sz w:val="21"/>
          <w:lang w:val="pt-BR" w:bidi="ar-SA"/>
          <w:kern w:val="16"/>
          <w14:ligatures w14:val="standardContextual"/>
        </w:rPr>
        <w:t xml:space="preserve"> a limitação ao teto (fonte: CONBAS), e a revisão só é cabível se esse SB superava o teto então vigente. A segunda diz respeito à mecânica do reposicionamento: a RMI revisada percorre os reajustes anuais (INPC) mês a mês, mas permanece limitada, em cada competência, ao teto vigente — inclusive aos novos tetos das ECs 20/1998 e 41/2003 —, de modo que a diferença só aflora a partir do momento em que o SB reajustado deixa de ser represado pelo teto majorado. A terceira é o regime de correção e juros, idêntico ao das demais condenações: IPCA-E para as condenações judiciais, com juros de mora, até nov/2021 (Tema 810/STF, reservado o INPC ao reajuste do benefício em manutenção); SELIC de dez/2021 a ago/2025; e IPCA + 2% a.a. A partir da EC 136/2025, observada a pendência da ADI 7873 (v. Seção 17.11.3). Apurado o total corrigido, verifica-se o enquadramento no limite de RPV (60 SM = R$ 97.260,00 em 2026; v. A nota da seção 17.1).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efeito cascata dos reajustes merece atenção especial. A readequação ao teto na data da EC não se limita àquele mês: o benefício readequado passa a receber os reajustes subsequentes sobre a base majorada, produzindo diferenças cumulativas ao longo dos anos.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17.5 Revisão do buraco negro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17.5.1 Art. 144, Lei 8.213/91 — conceito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benefícios do Buraco Negro (outubro/1988 a abril/1991) foram calculados pela Consolidação das Leis da Previdência Social (CLPS, Decreto 89.312/1984) porque a Lei 8.213/91 ainda não vigorava. O art. 144 determinou o recálculo conforme as novas regras, assegurando ao segurado o cálculo mais favorável. A revisão pode abranger o salário de benefício, o coeficiente de cálculo e a inclusão de períodos contributivos que a legislação anterior desconsiderava.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17.5.2 Espécies de revisão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revisões do Buraco Negro comportam três modalidades. A primeira é a revisão do valor do salário de benefício: pela CLPS, o SB era calculado com base nos últimos 36 salários de contribuição; a Lei 8.213/91 ampliou o PBC e alterou a sistemática de correção. A segunda é a revisão do coeficiente: a CLPS estabelecia percentuais diferenciados para a RMI; a Lei 8.213/91 os alterou, e o impacto varia por espécie de benefício. A terceira é a inclusão de períodos contributivos não computados na concessão original (atividade rural, serviço militar), que passaram a ser computáveis pela Lei 8.213/91.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17.5.3 Inaplicabilidade da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Buraco Negro não se submete ao prazo decadencial do art. 103. Dois fundamentos convergem para essa conclusão. O primeiro: o art. 144 veicula direito ao recálculo que constitui o próprio fundo da relação jurídica previdenciária, e não revisão do ato de concessão. O segundo: o caráter de trato sucessivo da relação. A diferença entre o valor pago e o valor devido renova-se a cada prestação mensal. A prescrição atinge apenas as prestações vencidas antes do quinquênio anterior à propositura da ação (Súmula 85/STJ).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revisão do Buraco Negro não está sujeita à decadência decenal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144 da Lei 8.213/91 assegura o direito ao recálculo dos benefícios concedidos entre 05/10/1988 e 05/04/1991. Esse direito: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Constitui o fundo de direito da relação previdenciária, e não mera revisão do ato administrativo de concessão;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 Gera relação de trato sucessivo, em que a diferença se renova mensalmente (Súmula 85/STJ);</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 Não se enquadra na hipótese do art. 103, caput.</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prescrição quinquenal atinge apenas as parcelas vencidas. O segurado (ou pensionista) pode, a qualquer tempo, postular a revisão do Buraco Negro. Receberá, contudo, apenas as diferenças dos últimos cinco anos.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17.5.4 Viabilidade atual (junho/2026)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viabilidade prática é limitada por fator biológico incontornável. Os segurados que se aposentaram entre 1988 e 1991 tinham, em regra, entre 55 e 65 anos. Em 2026, teriam entre 90 e 103 anos. A mortalidade natural reduziu drasticamente o universo de beneficiários.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não está inteiramente extinta, contudo. Dois grupos subsistem. O primeiro são os sobreviventes, cada vez mais raros. O segundo — quantitativamente mais relevante — são os pensionistas: cônjuges, companheiros e filhos que recebem pensão por morte derivada de benefício calculado no período do Buraco Negro. Se o benefício de origem foi calculado incorretamente, a pensão dele derivada também está subavaliada.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essas ações aparecem esporadicamente, quase sempre ajuizadas por pensionistas. O magistrado deve estar preparado para as peculiaridades probatórias: documentos antigos (décadas de 1980 e 1990), processos administrativos extraviados, reconstituição difícil dos salários de contribuição anteriores a 1994.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17.5.5 Procedimento e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w:t>
      </w:r>
      <w:r>
        <w:rPr>
          <w:rFonts w:ascii="EB Garamond" w:hAnsi="EB Garamond" w:cs="EB Garamond"/>
          <w:b/>
          <w:i w:val="0"/>
          <w:color w:val="201B16"/>
          <w:sz w:val="21"/>
          <w:lang w:val="pt-BR" w:bidi="ar-SA"/>
          <w:kern w:val="16"/>
          <w14:ligatures w14:val="standardContextual"/>
        </w:rPr>
        <w:t>processo administrativo de concessão original</w:t>
      </w:r>
      <w:r>
        <w:rPr>
          <w:rFonts w:ascii="EB Garamond" w:hAnsi="EB Garamond" w:cs="EB Garamond"/>
          <w:b w:val="0"/>
          <w:i w:val="0"/>
          <w:color w:val="201B16"/>
          <w:sz w:val="21"/>
          <w:lang w:val="pt-BR" w:bidi="ar-SA"/>
          <w:kern w:val="16"/>
          <w14:ligatures w14:val="standardContextual"/>
        </w:rPr>
        <w:t xml:space="preserve"> é a peça central: contém a memória de cálculo pela CLPS, os salários de contribuição utilizados, o coeficiente aplicado e a RMI apurada. Sua obtenção pode ser difícil para benefícios com mais de 35 anos. O </w:t>
      </w:r>
      <w:r>
        <w:rPr>
          <w:rFonts w:ascii="EB Garamond" w:hAnsi="EB Garamond" w:cs="EB Garamond"/>
          <w:b/>
          <w:i w:val="0"/>
          <w:color w:val="201B16"/>
          <w:sz w:val="21"/>
          <w:lang w:val="pt-BR" w:bidi="ar-SA"/>
          <w:kern w:val="16"/>
          <w14:ligatures w14:val="standardContextual"/>
        </w:rPr>
        <w:t>CNIS</w:t>
      </w:r>
      <w:r>
        <w:rPr>
          <w:rFonts w:ascii="EB Garamond" w:hAnsi="EB Garamond" w:cs="EB Garamond"/>
          <w:b w:val="0"/>
          <w:i w:val="0"/>
          <w:color w:val="201B16"/>
          <w:sz w:val="21"/>
          <w:lang w:val="pt-BR" w:bidi="ar-SA"/>
          <w:kern w:val="16"/>
          <w14:ligatures w14:val="standardContextual"/>
        </w:rPr>
        <w:t xml:space="preserve"> é útil, mas apresenta limitações para períodos anteriores a 1982. A </w:t>
      </w:r>
      <w:r>
        <w:rPr>
          <w:rFonts w:ascii="EB Garamond" w:hAnsi="EB Garamond" w:cs="EB Garamond"/>
          <w:b/>
          <w:i w:val="0"/>
          <w:color w:val="201B16"/>
          <w:sz w:val="21"/>
          <w:lang w:val="pt-BR" w:bidi="ar-SA"/>
          <w:kern w:val="16"/>
          <w14:ligatures w14:val="standardContextual"/>
        </w:rPr>
        <w:t>carta de concessão</w:t>
      </w:r>
      <w:r>
        <w:rPr>
          <w:rFonts w:ascii="EB Garamond" w:hAnsi="EB Garamond" w:cs="EB Garamond"/>
          <w:b w:val="0"/>
          <w:i w:val="0"/>
          <w:color w:val="201B16"/>
          <w:sz w:val="21"/>
          <w:lang w:val="pt-BR" w:bidi="ar-SA"/>
          <w:kern w:val="16"/>
          <w14:ligatures w14:val="standardContextual"/>
        </w:rPr>
        <w:t xml:space="preserve"> informa a RMI e a DIB.</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cálculo pela CLPS × cálculo pela Lei 8.213/91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Elemento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CLPS (Decreto 89.312/1984)</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Período básico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Últimos 36 salários de contribuição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Maiores SC correspondentes a 80% do período contributivo (regra original, antes da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Correção dos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ORTN/OTN/BTN (índices da época)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INPC (art. 29, §3º)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Coeficiente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 por espécie; aposentadoria por tempo de serviço integral (homem): 80% + 3% por ano excedente a 30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 por espécie; aposentadoria por tempo de serviço integral (homem): 70% aos 30 anos + 6% por ano excedente, até 100% (art. 53, II, redação original)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Menor dos tetos regulamentares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do RGPS (único)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Piso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 do SM (aposentadorias)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 integral (art. 201, §2º, CF)</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magistrado deve estar disposto a determinar diligências complementares ao INSS (requisição do processo de concessão, microfichas, consulta a bases históricas) e a aceitar reconstituição por meios indiretos quando a documentação original não puder ser recuperada. A perícia contábil, embora rara nos JEFs, pode ser necessária em casos de maior complexidade.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17.6 Revisão do art. 29, II — divisor mínimo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17.6.1 A controvérsia do divisor 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art. 29, II, da Lei 8.213/91 versa sobre a correta aplicação do divisor na apuração da média aritmética dos salários de contribuição. Para a análise da mecânica do PBC e do divisor mínimo, v. Seção 16.3. Aqui tratamos do procedimento revisional.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surgiu com a redação dada pela Lei 9.876/1999 ao art. 29, II. O art. 3º, §2º, da Lei 9.876/1999 previu, para a regra de transição, um divisor mínimo correspondente a 60% do período decorrido entre julho de 1994 e a DIB. Na prática, o INSS aplicava o divisor mínimo tanto à regra de transição quanto à regra definitiva, o que poderia prejudicar segurados com períodos contributivos irregulares. A discussão girava em torno da extensão indevida de uma regra criada especificamente para a transição.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17.6.2 Memorando-Circular Conjunto n. 21/DIRBEN/PFE/INSS e ACP IEPREV</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administrativo veio por meio do Memorando-Circular Conjunto n. 21/DIRBEN/PFE/INSS, de 15/04/2010. O INSS admitiu que havia aplicado o divisor mínimo de forma indevida a benefícios calculados pela regra definitiva do art. 29, II, comprometendo-se à revisão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escopo abrangia, em princípio, os benefícios por incapacidade concedidos entre 29/11/1999 e aproximadamente 2009. A ACP movida pelo IEPREV (processo 0002320-59.2012.4.03.6183/SP, ajuizada perante a Justiça Federal em São Paulo) buscou ampliar o alcance da revisão para além desse universo, postulando eficácia nacional da tutela coletiva.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alcance subjetivo e territorial da coisa julgada nessa ACP, contudo, não é dado pacífico e o magistrado deve manejá-lo com cautela. A redação do art. 16 da Lei 7.347/85 limita a eficácia da coisa julgada coletiva aos limites da competência territorial do órgão prolator — restrição cuja constitucionalidade e cujo alcance foram longamente debatidos no STF e no STJ, com oscilações sobre a possibilidade de eficácia erga omnes nacional. Por isso, ao invocar-se a ACP do IEPREV como fundamento de mérito ou de afastamento do interesse de agir, convém aferir, no caso concreto, o teor do dispositivo e o estágio (eventual trânsito em julgado) da decisão coletiva, em vez de pressupor extensão nacional automática.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existência da revisão administrativa — e, conforme o caso, da tutela coletiva — gera questão sobre o interesse de agir individual. A jurisprudência tem admitido o interesse quando o INSS não procedeu à revisão em prazo razoável, ou quando não demonstrada a abrangência do segurado pela coisa julgada coletiva.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17.6.3 Lei 14.331/2022 — art. 135-A, divisor mínimo de 108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14.331, de 4 de maio de 2022 (vigência em 05/05/2022), inseriu o art. 135-A na Lei 8.213/91, estabelecendo divisor mínimo de 108 contribuições. A norma encerrou a possibilidade do chamado "milagre da contribuição única." A lei ressalvou três hipóteses: aposentadoria por incapacidade permanente, aposentadoria da pessoa com deficiência e segurado especial.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Lei 14.331/2022 — Divisor mínimo de 108 contribuições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partir de 05/05/2022, o cálculo do salário de benefício observa divisor mínimo de 108 contribuições (art. 135-A, Lei 8.213/91).</w:t>
            </w:r>
          </w:p>
          <w:p>
            <w:pPr>
              <w:spacing w:before="0" w:after="60" w:line="247" w:lineRule="auto"/>
              <w:jc w:val="both"/>
            </w:pPr>
            <w:r>
              <w:rPr>
                <w:rFonts w:ascii="EB Garamond" w:hAnsi="EB Garamond" w:cs="EB Garamond"/>
                <w:b/>
                <w:i w:val="0"/>
                <w:color w:val="201B16"/>
                <w:sz w:val="19"/>
                <w:lang w:val="pt-BR" w:bidi="ar-SA"/>
                <w:kern w:val="16"/>
                <w14:ligatures w14:val="standardContextual"/>
              </w:rPr>
              <w:t>Exceções:</w:t>
            </w:r>
            <w:r>
              <w:rPr>
                <w:rFonts w:ascii="EB Garamond" w:hAnsi="EB Garamond" w:cs="EB Garamond"/>
                <w:b w:val="0"/>
                <w:i w:val="0"/>
                <w:color w:val="201B16"/>
                <w:sz w:val="19"/>
                <w:lang w:val="pt-BR" w:bidi="ar-SA"/>
                <w:kern w:val="16"/>
                <w14:ligatures w14:val="standardContextual"/>
              </w:rPr>
              <w:t xml:space="preserve"> Aposentadoria por incapacidade permanente, aposentadoria da pessoa com deficiência e segurado especial.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na revisão:</w:t>
            </w:r>
            <w:r>
              <w:rPr>
                <w:rFonts w:ascii="EB Garamond" w:hAnsi="EB Garamond" w:cs="EB Garamond"/>
                <w:b w:val="0"/>
                <w:i w:val="0"/>
                <w:color w:val="201B16"/>
                <w:sz w:val="19"/>
                <w:lang w:val="pt-BR" w:bidi="ar-SA"/>
                <w:kern w:val="16"/>
                <w14:ligatures w14:val="standardContextual"/>
              </w:rPr>
              <w:t xml:space="preserve"> A Lei 14.331/2022 não se aplica a benefícios concedidos antes de 05/05/2022. A revisão do art. 29, II, permanece regida pelas regras anteriores para esses benefícios.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17.6.4 Escopo atual e prática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universo de benefícios elegíveis abrange os concedidos entre 29/11/1999 e aproximadamente 2009. Em junho de 2026, a maioria já ultrapassou o prazo decadencial. E, na linha do Tema 975/STJ, o prazo decenal incide ainda que o INSS não tenha apreciado a questão do divisor no ato de concessão: a falta de apreciação administrativa não suspende a decadência, de modo que o transcurso do decênio, a partir da DIB, inviabiliza a revisão.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identificar se um benefício é elegível para a revisão do art. 29, II</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w:t>
            </w:r>
            <w:r>
              <w:rPr>
                <w:rFonts w:ascii="EB Garamond" w:hAnsi="EB Garamond" w:cs="EB Garamond"/>
                <w:b w:val="0"/>
                <w:i w:val="0"/>
                <w:color w:val="201B16"/>
                <w:sz w:val="19"/>
                <w:lang w:val="pt-BR" w:bidi="ar-SA"/>
                <w:kern w:val="16"/>
                <w14:ligatures w14:val="standardContextual"/>
              </w:rPr>
              <w:t xml:space="preserve"> Verificar a DIB. Se posterior a 2009, o benefício provavelmente já foi calculado com o divisor correto. Se anterior a 29/11/1999, a Lei 9.876/1999 não se aplica.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w:t>
            </w:r>
            <w:r>
              <w:rPr>
                <w:rFonts w:ascii="EB Garamond" w:hAnsi="EB Garamond" w:cs="EB Garamond"/>
                <w:b w:val="0"/>
                <w:i w:val="0"/>
                <w:color w:val="201B16"/>
                <w:sz w:val="19"/>
                <w:lang w:val="pt-BR" w:bidi="ar-SA"/>
                <w:kern w:val="16"/>
                <w14:ligatures w14:val="standardContextual"/>
              </w:rPr>
              <w:t xml:space="preserve"> Verificar a espécie. A revisão é mais frequente em benefícios por incapacidade, concedidos a segurados com poucos meses de contribuição no PBC.</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w:t>
            </w:r>
            <w:r>
              <w:rPr>
                <w:rFonts w:ascii="EB Garamond" w:hAnsi="EB Garamond" w:cs="EB Garamond"/>
                <w:b w:val="0"/>
                <w:i w:val="0"/>
                <w:color w:val="201B16"/>
                <w:sz w:val="19"/>
                <w:lang w:val="pt-BR" w:bidi="ar-SA"/>
                <w:kern w:val="16"/>
                <w14:ligatures w14:val="standardContextual"/>
              </w:rPr>
              <w:t xml:space="preserve"> Obter o CONBAS e identificar o divisor utilizado. Comparar com o divisor correto.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4:</w:t>
            </w:r>
            <w:r>
              <w:rPr>
                <w:rFonts w:ascii="EB Garamond" w:hAnsi="EB Garamond" w:cs="EB Garamond"/>
                <w:b w:val="0"/>
                <w:i w:val="0"/>
                <w:color w:val="201B16"/>
                <w:sz w:val="19"/>
                <w:lang w:val="pt-BR" w:bidi="ar-SA"/>
                <w:kern w:val="16"/>
                <w14:ligatures w14:val="standardContextual"/>
              </w:rPr>
              <w:t xml:space="preserve"> Verificar a decadência. Se a DIB é anterior a mais de 10 anos, a revisão está, em regra, decaída — e, à luz do Tema 975/STJ, a decadência incide mesmo que o INSS não tenha apreciado a questão do divisor no ato de concessão.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5:</w:t>
            </w:r>
            <w:r>
              <w:rPr>
                <w:rFonts w:ascii="EB Garamond" w:hAnsi="EB Garamond" w:cs="EB Garamond"/>
                <w:b w:val="0"/>
                <w:i w:val="0"/>
                <w:color w:val="201B16"/>
                <w:sz w:val="19"/>
                <w:lang w:val="pt-BR" w:bidi="ar-SA"/>
                <w:kern w:val="16"/>
                <w14:ligatures w14:val="standardContextual"/>
              </w:rPr>
              <w:t xml:space="preserve"> Verificar se o benefício já foi revisado administrativamente (Memorando-Circular Conjunto n. 21/DIRBEN/PFE/INSS ou ACP IEPREV). Se já foi, não há interesse de agir (salvo revisão administrativa insuficiente).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6:</w:t>
            </w:r>
            <w:r>
              <w:rPr>
                <w:rFonts w:ascii="EB Garamond" w:hAnsi="EB Garamond" w:cs="EB Garamond"/>
                <w:b w:val="0"/>
                <w:i w:val="0"/>
                <w:color w:val="201B16"/>
                <w:sz w:val="19"/>
                <w:lang w:val="pt-BR" w:bidi="ar-SA"/>
                <w:kern w:val="16"/>
                <w14:ligatures w14:val="standardContextual"/>
              </w:rPr>
              <w:t xml:space="preserve"> Calcular a diferença. Apurar o SB com o divisor correto e comparar com o efetivamente utilizado.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17.7 Revisão da melhor DIB e reafirmação da DER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17.7.1 Direito ao benefício mais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preenche requisitos para mais de uma regra de aposentadoria tem direito ao benefício mais vantajoso — princípio positivado pelo art. 26, §2º, da EC 103/2019. Para a análise substantiva, v. Seção 10.12.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dimensão revisional surge quando o INSS concede o benefício por regra que não é a mais vantajosa. Na nossa experiência, o sistema informatizado do INSS calcula o benefício pela regra que primeiro identifica como satisfeita, sem necessariamente comparar todas as regras aplicáveis. Essa revisão submete-se ao prazo decadencial de dez anos (Tema 966/STJ).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precisar a relação entre os dois fundamentos, porque eles operam em planos temporais distintos. O art. 26, §2º, da EC 103/2019 é norma positivada que assegura, na sistemática pós-reforma, a aplicação da regra mais vantajosa entre as cabíveis. O Tema 966/STJ, por sua vez, é precedente anterior à EC 103, firmado sob a sistemática de cálculo pré-reforma, e cuida especificamente da incidência da decadência sobre a pretensão de obter o benefício mais vantajoso (direito adquirido). O Tema 966 não interpreta a EC 103: o que dele se extrai, e se reaproveita aqui, é a tese de que o prazo decadencial de dez anos alcança a pretensão de revisar a escolha da regra de cálculo, conclusão que permanece útil sob qualquer das sistemáticas.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17.7.2 Reafirmação da DER — Tema 995/STJ: dimensão processual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permite ao magistrado considerar fatos supervenientes ao requerimento administrativo para fins de concessão (v. Cap. 10, seção 10.8.2 para a tese substantiva). A tese vinculante do Tema 995/STJ (REsp 1.727.063/SP e REsp 1.727.064/SP, 1ª Seção, Rel. Min. Mauro Campbell Marques, julgado em 23/10/2019, DJe 02/12/2019) admite a reafirmação para o momento em que implementados os requisitos, inclusive entre o ajuizamento e a decisão.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 JEF, a reafirmação é invocada em duas situações. Na primeira, o segurado ajuíza ação antes de preencher todos os requisitos e, durante o processo, completa idade ou carência. Na segunda, durante a instrução, verifica-se que os requisitos somente foram preenchidos em data posterior ao requerimento. O juiz, aplicando o Tema 995 e o art. 493 do CPC (fatos supervenientes), reafirma a DER.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exige que o advogado: (a) peticione nos autos, identificando a data de implementação; (b) junte CNIS atualizado; (c) requeira expressamente a reafirmação, com indicação da nova DIB.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efeitos financeiros da reafirmação são objeto de controvérsia. A posição majoritária nos JEFs e na TNU: os efeitos retroagem à data da reafirmação (data de implementação), e não ao requerimento administrativo original. Savaris (2023, p. 328) sustenta a retroação ao requerimento, pois o segurado demonstrou a intenção de obter o benefício desde aquele momento. Entendemos que a posição majoritária, embora pragmática, penaliza o segurado que teve a diligência de formular requerimento tempestivo.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17.7.3 Questões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primeira questão: pode o magistrado reafirmar a DER de ofício? A tendência é admitir a reafirmação quando o CNIS evidencie, de forma clara, que os requisitos foram implementados em data posterior ao requerimento (art. 493, CPC). Recomendamos, porém, que o magistrado intime o autor para manifestação e o INSS para contraditório (art. 10,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a possibilidade de pedido subsidiário. O advogado pode formular pedido de concessão na DER original e, subsidiariamente, com DER reafirmada. Essa formulação é recomendável e evita nova ação caso a pretensão principal seja improcedente.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tutela provisória. O caráter alimentar do benefício e a demora do processo nos JEFs justificam a antecipação, especialmente para segurados idosos ou em vulnerabilidade.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17.7.4 Melhor DIB — revisão para retroação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diversa da reafirmação é a revisão da DIB para retroação: o segurado já obteve o benefício, mas sustenta que preenchia os requisitos em data anterior à DIB fixada pelo INSS. O prazo decadencial de dez anos se aplica, contado da concessão efetiva.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Fluxo decisório do magistrado: reafirmação da DER e melhor DIB no JEF</w:t>
            </w:r>
          </w:p>
          <w:p>
            <w:pPr>
              <w:spacing w:before="0" w:after="60" w:line="247" w:lineRule="auto"/>
              <w:jc w:val="both"/>
            </w:pPr>
            <w:r>
              <w:rPr>
                <w:rFonts w:ascii="EB Garamond" w:hAnsi="EB Garamond" w:cs="EB Garamond"/>
                <w:b/>
                <w:i w:val="0"/>
                <w:color w:val="201B16"/>
                <w:sz w:val="19"/>
                <w:lang w:val="pt-BR" w:bidi="ar-SA"/>
                <w:kern w:val="16"/>
                <w14:ligatures w14:val="standardContextual"/>
              </w:rPr>
              <w:t>Reafirmação da DER (deslocamento para frente):</w:t>
            </w:r>
            <w:r>
              <w:rPr>
                <w:rFonts w:ascii="EB Garamond" w:hAnsi="EB Garamond" w:cs="EB Garamond"/>
                <w:b w:val="0"/>
                <w:i w:val="0"/>
                <w:color w:val="201B16"/>
                <w:sz w:val="19"/>
                <w:lang w:val="pt-BR" w:bidi="ar-SA"/>
                <w:kern w:val="16"/>
                <w14:ligatures w14:val="standardContextual"/>
              </w:rPr>
              <w:t xml:space="preserve"> 1. Verificar se os requisitos estavam preenchidos na DER original. Se sim, conceder com DIB na DER. 2. Se os requisitos não estavam preenchidos na DER, verificar no CNIS se foram implementados entre o ajuizamento e a sentença. 3. Havendo pedido expresso de reafirmação (ou possibilidade de aplicação do art. 493, CPC), intimar o autor e o INSS para contraditório. 4. Reafirmar a DER para a data em que o último requisito foi implementado. Fixar DIB nessa data. 5. Efeitos financeiros: a partir da DIB reafirmada. Sem retroação ao requerimento administrativo (posição majoritária).</w:t>
            </w:r>
          </w:p>
          <w:p>
            <w:pPr>
              <w:spacing w:before="0" w:after="60" w:line="247" w:lineRule="auto"/>
              <w:jc w:val="both"/>
            </w:pPr>
            <w:r>
              <w:rPr>
                <w:rFonts w:ascii="EB Garamond" w:hAnsi="EB Garamond" w:cs="EB Garamond"/>
                <w:b/>
                <w:i w:val="0"/>
                <w:color w:val="201B16"/>
                <w:sz w:val="19"/>
                <w:lang w:val="pt-BR" w:bidi="ar-SA"/>
                <w:kern w:val="16"/>
                <w14:ligatures w14:val="standardContextual"/>
              </w:rPr>
              <w:t>Revisão da melhor DIB (deslocamento para trás):</w:t>
            </w:r>
            <w:r>
              <w:rPr>
                <w:rFonts w:ascii="EB Garamond" w:hAnsi="EB Garamond" w:cs="EB Garamond"/>
                <w:b w:val="0"/>
                <w:i w:val="0"/>
                <w:color w:val="201B16"/>
                <w:sz w:val="19"/>
                <w:lang w:val="pt-BR" w:bidi="ar-SA"/>
                <w:kern w:val="16"/>
                <w14:ligatures w14:val="standardContextual"/>
              </w:rPr>
              <w:t xml:space="preserve"> 1. Verificar se o segurado demonstra que os requisitos estavam preenchidos em data anterior à DIB fixada pelo INSS. 2. Analisar a decadência: 10 anos contados da DIB efetiva. 3. Se cabível, fixar nova DIB na data mais remota em que os requisitos estavam preenchidos. 4. Condenar o INSS ao pagamento das diferenças, observada a prescrição quinquenal.</w:t>
            </w:r>
          </w:p>
          <w:p>
            <w:pPr>
              <w:spacing w:before="0" w:after="60" w:line="247" w:lineRule="auto"/>
              <w:jc w:val="both"/>
            </w:pPr>
            <w:r>
              <w:rPr>
                <w:rFonts w:ascii="EB Garamond" w:hAnsi="EB Garamond" w:cs="EB Garamond"/>
                <w:b/>
                <w:i w:val="0"/>
                <w:color w:val="201B16"/>
                <w:sz w:val="19"/>
                <w:lang w:val="pt-BR" w:bidi="ar-SA"/>
                <w:kern w:val="16"/>
                <w14:ligatures w14:val="standardContextual"/>
              </w:rPr>
              <w:t>Pedido subsidiário (recomendável):</w:t>
            </w:r>
            <w:r>
              <w:rPr>
                <w:rFonts w:ascii="EB Garamond" w:hAnsi="EB Garamond" w:cs="EB Garamond"/>
                <w:b w:val="0"/>
                <w:i w:val="0"/>
                <w:color w:val="201B16"/>
                <w:sz w:val="19"/>
                <w:lang w:val="pt-BR" w:bidi="ar-SA"/>
                <w:kern w:val="16"/>
                <w14:ligatures w14:val="standardContextual"/>
              </w:rPr>
              <w:t xml:space="preserve"> - Pedido principal: concessão com DIB na DER original. - Pedido subsidiário: concessão com DER reafirmada para a data de implementação dos requisitos.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17.8 Outras teses revisionais relevantes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17.8.1 Revisão de atividades concomitantes — Tema 1070/STJ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das atividades concomitantes é, entre as teses examinadas neste capítulo, a que mantém maior vitalidade nos JEFs em junho de 2026. A tese vinculante do Tema 1070/STJ e a mecânica de cálculo são analisadas na seção 16.10. Aqui, o enfoque é exclusivamente revisional: decadência, procedimento de instrução e operacionalização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é direto: até a fixação da tese pelo STJ (REsp 1.870.793/RS e REsp 1.870.815/RS, 1ª Seção, Rel. Min. Sérgio Kukina, julgado em 11/05/2022, trânsito em 13/02/2023), o INSS aplicava o art. 32 da Lei 8.213/91 em sua literalidade, calculando o salário de benefício de forma proporcional. O STJ fixou que, para benefícios concedidos a partir de 29/11/1999 (vigência da Lei 9.876/1999), o salário de benefício deve ser calculado com base na soma de todos os salários de contribuição das atividades exercidas. O corte temporal é deliberado e tem consequência prática direta: para os benefícios anteriores a essa vigência, subsiste a sistemática proporcional do art. 32 da Lei 8.213/91 em sua redação original (regra de transição), de modo que a tese revisional do Tema 1070 não alcança, indistintamente, toda concomitância anterior a 29/11/1999 — sob pena de leitura equivocada de que qualquer benefício do regime pré-Lei 9.876/99 seria igualmente revisável pela soma integral.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merece exame cuidadoso. A revisão submete-se ao prazo de dez anos do art. 103. Para benefícios concedidos em 1999 ou 2000, o prazo expirou entre 2009 e 2010. Convém afastar um equívoco frequente: o Tema 975/STJ assentou que a decadência incide ainda que o INSS dispusesse de todos os dados no CNIS para aplicar a regra correta e não o tenha feito — a falta de apreciação administrativa da questão não impede a fluência do prazo. Não há, portanto, exceção a explorar nesse ponto: o decurso do decênio, contado da DIB, inviabiliza a revisão das atividades concomitantes.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exige a demonstração de que o segurado exercia duas ou mais atividades na data do requerimento e de que o INSS aplicou a fórmula proporcional. O CNIS é a prova principal (registra vínculos simultâneos e salários). O CONBAS permite verificar se o INSS usou a fórmula proporcional. A memória de cálculo comparativa deve demonstrar a diferença entre RMI proporcional e RMI pela soma integral.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financeiro pode ser expressivo, especialmente para segurados que exerciam uma atividade com salário próximo ao teto e outra com salário modesto — cenário em que a fórmula proporcional do art. 32 reduzia substancialmente o salário de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17.8.2 Revisão por inclusão de tempo especial não reconhecido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egurados que exerceram atividades insalubres, perigosas ou penosas podem ter direito a tempo especial não reconhecido na concessão (v. Cap. 8 para a matéria substantiva). O impacto pode ser quantitativo (aumento do tempo de contribuição, elevação do coeficiente) ou qualitativo (alteração da espécie do benefício, de aposentadoria por tempo de contribuição para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segue a regra geral de dez anos. Mesmo que o segurado tenha apresentado PPP, LTCAT ou formulários DSS-8030/SB-40 no requerimento administrativo e o INSS não os tenha apreciado, a decadência incide — o Tema 975/STJ esclarece que a ausência de apreciação administrativa da questão não impede a fluência do prazo decenal, contado da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probatória é o ponto mais complexo. Para períodos anteriores a 28/04/1995 (vigência da Lei 9.032/1995), o enquadramento pode ser por categoria profissional. Para períodos posteriores, exige-se comprovação da exposição efetiva.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17.8.3 Revisão por inclusão de tempo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inclusão de tempo rural não computado na concessão segue regime probatório próprio (v. Cap. 9). O cenário típico: segurado urbano que, antes de migrar para a cidade, exerceu atividade rural não computada. A prova exige início de prova material corroborado por testemunhal (Súmula 149/STJ).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decenal também aqui incide na forma do Tema 975/STJ: ainda que o INSS dispusesse de dados no sistema (inscrição como segurado especial) e não tenha apreciado a questão, o prazo corre da concessão. Soma-se a isso a precariedade do registro de atividade rural no CNIS para períodos anteriores a 1991, que torna o tema, na prática, ainda menos relevante do que na revisão de atividades concomitantes.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17.8.4 Desaposentação — tese encerrada (Tema 503/STF)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desaposentação foi encerrada pelo STF no RE 661.256 (Tema 503, Rel. Orig. Min. Roberto Barroso, Red. P/ acórdão Min. Dias Toffoli, Plenário, 26/10/2016). A tese: "No âmbito do RGPS, somente lei pode criar benefícios e vantagens previdenciárias, não havendo, por ora, previsão legal do direito à 'desaposentação', sendo constitucional a regra do art. 18, §2º,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a desaposentação pela relevância histórica. Entre 2008 e 2016, foi uma das teses mais litigadas nos JEFs. O STJ chegou a admiti-la em repetitivo (REsp 1.334.488/SC, Tema 563, Rel. Min. Herman Benjamin, 1ª Seção, j. 08/05/2013). A reversão pelo STF encerrou a controvérsia. O magistrado deve indeferir liminarmente eventuais petições iniciais que postulem desaposentação (art. 332, III,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17.9 Procedimento da ação revisional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dos JEFs é fixada pelo art. 3º, caput, da Lei 10.259/2001: causas de competência da Justiça Federal até sessenta salários-mínimos. Em junho de 2026, esse limite corresponde a R$ 97.260,00 (60 × R$ 1.621,00; v. A nota sobre valores monetários de 2026, na seção 17.1).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causa na ação revisional é composto pela soma das diferenças vencidas (prescrição quinquenal) e das doze parcelas vincendas (art. 292, §§1º e 2º, CPC). Quando o valor ultrapassa o limite, o autor pode renunciar ao excedente (art. 3º, §3º, Lei 10.259/2001). A renúncia é irrevogável: o segurado abre mão do valor que excede sessenta SM e não poderá cobrá-lo posteriormente. Onde instalada Vara do Juizado Especial, a competência é absoluta (art. 3º, caput, da Lei 10.259/2001; STJ, CC 127.506/SC).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17.9.2 Petição inicial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petição inicial pode ser apresentada de forma simplificada (art. 14, Lei 9.099/95). A complexidade técnica das ações revisionais, porém, exige petição escrita com fundamentação adequada.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da petição inicial — Ação revisional no JEF</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Qualificação completa do autor (nome, CPF, NIT/PIS, endereço, telefone, e-mail).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Número do benefício (NB), espécie e data de início do benefício (DIB).</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Identificação da tese revisional (nome, tema repetitivo, dispositivo legal).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Narrativa do erro de cálculo, o que o INSS fez e o que deveria ter feito.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Memória de cálculo comparativa (RMI paga × RMI pretendida).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Valor da causa (diferenças vencidas + 12 vincendas). Se exceder 60 SM: renúncia ao excedente.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Análise da decadência, demonstrar que a ação está dentro do prazo ou indicar a exceção aplicável.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Documentos obrigatórios: carta de concessão; CNIS atualizado; CONBAS (se disponível); processo administrativo (se disponível).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Pedido de tutela antecipada (se cabível): caráter alimentar, verossimilhança, tese repetitiva.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Pedido de produção de provas: requisição ao INSS de CONBAS, HISCREWEB e INFBEN (art. 11, Lei 10.259/2001).</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17.9.3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probatória na ação revisional é predominantemente documental. Os documentos estruturantes: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w:t>
      </w:r>
      <w:r>
        <w:rPr>
          <w:rFonts w:ascii="EB Garamond" w:hAnsi="EB Garamond" w:cs="EB Garamond"/>
          <w:b/>
          <w:i w:val="0"/>
          <w:color w:val="201B16"/>
          <w:sz w:val="21"/>
          <w:lang w:val="pt-BR" w:bidi="ar-SA"/>
          <w:kern w:val="16"/>
          <w14:ligatures w14:val="standardContextual"/>
        </w:rPr>
        <w:t>CNIS</w:t>
      </w:r>
      <w:r>
        <w:rPr>
          <w:rFonts w:ascii="EB Garamond" w:hAnsi="EB Garamond" w:cs="EB Garamond"/>
          <w:b w:val="0"/>
          <w:i w:val="0"/>
          <w:color w:val="201B16"/>
          <w:sz w:val="21"/>
          <w:lang w:val="pt-BR" w:bidi="ar-SA"/>
          <w:kern w:val="16"/>
          <w14:ligatures w14:val="standardContextual"/>
        </w:rPr>
        <w:t xml:space="preserve"> registra vínculos, salários de contribuição e competências. Para a revisão, permite identificar períodos contributivos, salários que deveriam compor o cálculo e eventuais vínculos concomitantes. O </w:t>
      </w:r>
      <w:r>
        <w:rPr>
          <w:rFonts w:ascii="EB Garamond" w:hAnsi="EB Garamond" w:cs="EB Garamond"/>
          <w:b/>
          <w:i w:val="0"/>
          <w:color w:val="201B16"/>
          <w:sz w:val="21"/>
          <w:lang w:val="pt-BR" w:bidi="ar-SA"/>
          <w:kern w:val="16"/>
          <w14:ligatures w14:val="standardContextual"/>
        </w:rPr>
        <w:t>CONBAS</w:t>
      </w:r>
      <w:r>
        <w:rPr>
          <w:rFonts w:ascii="EB Garamond" w:hAnsi="EB Garamond" w:cs="EB Garamond"/>
          <w:b w:val="0"/>
          <w:i w:val="0"/>
          <w:color w:val="201B16"/>
          <w:sz w:val="21"/>
          <w:lang w:val="pt-BR" w:bidi="ar-SA"/>
          <w:kern w:val="16"/>
          <w14:ligatures w14:val="standardContextual"/>
        </w:rPr>
        <w:t xml:space="preserve"> revela a mecânica interna do cálculo: salários selecionados, PBC, divisor, SB apurado, incidência do teto. O </w:t>
      </w:r>
      <w:r>
        <w:rPr>
          <w:rFonts w:ascii="EB Garamond" w:hAnsi="EB Garamond" w:cs="EB Garamond"/>
          <w:b/>
          <w:i w:val="0"/>
          <w:color w:val="201B16"/>
          <w:sz w:val="21"/>
          <w:lang w:val="pt-BR" w:bidi="ar-SA"/>
          <w:kern w:val="16"/>
          <w14:ligatures w14:val="standardContextual"/>
        </w:rPr>
        <w:t>HISCREWEB</w:t>
      </w:r>
      <w:r>
        <w:rPr>
          <w:rFonts w:ascii="EB Garamond" w:hAnsi="EB Garamond" w:cs="EB Garamond"/>
          <w:b w:val="0"/>
          <w:i w:val="0"/>
          <w:color w:val="201B16"/>
          <w:sz w:val="21"/>
          <w:lang w:val="pt-BR" w:bidi="ar-SA"/>
          <w:kern w:val="16"/>
          <w14:ligatures w14:val="standardContextual"/>
        </w:rPr>
        <w:t xml:space="preserve"> registra valores efetivamente pagos em cada competência. O </w:t>
      </w:r>
      <w:r>
        <w:rPr>
          <w:rFonts w:ascii="EB Garamond" w:hAnsi="EB Garamond" w:cs="EB Garamond"/>
          <w:b/>
          <w:i w:val="0"/>
          <w:color w:val="201B16"/>
          <w:sz w:val="21"/>
          <w:lang w:val="pt-BR" w:bidi="ar-SA"/>
          <w:kern w:val="16"/>
          <w14:ligatures w14:val="standardContextual"/>
        </w:rPr>
        <w:t>INFBEN</w:t>
      </w:r>
      <w:r>
        <w:rPr>
          <w:rFonts w:ascii="EB Garamond" w:hAnsi="EB Garamond" w:cs="EB Garamond"/>
          <w:b w:val="0"/>
          <w:i w:val="0"/>
          <w:color w:val="201B16"/>
          <w:sz w:val="21"/>
          <w:lang w:val="pt-BR" w:bidi="ar-SA"/>
          <w:kern w:val="16"/>
          <w14:ligatures w14:val="standardContextual"/>
        </w:rPr>
        <w:t xml:space="preserve"> apresenta dados cadastrais e financeiros atualizados.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11 da Lei 10.259/2001 autoriza a requisição desses documentos. O prazo ao INSS é, em regra, de trinta dias.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Documentos para instrução revisional — Onde encontrar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CONBAS:</w:t>
            </w:r>
            <w:r>
              <w:rPr>
                <w:rFonts w:ascii="EB Garamond" w:hAnsi="EB Garamond" w:cs="EB Garamond"/>
                <w:b w:val="0"/>
                <w:i w:val="0"/>
                <w:color w:val="201B16"/>
                <w:sz w:val="19"/>
                <w:lang w:val="pt-BR" w:bidi="ar-SA"/>
                <w:kern w:val="16"/>
                <w14:ligatures w14:val="standardContextual"/>
              </w:rPr>
              <w:t xml:space="preserve"> Determinação judicial ao INSS (art. 11, Lei 10.259/2001). Sistema PRISMA/SABI. Não disponível no Meu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HISCREWEB:</w:t>
            </w:r>
            <w:r>
              <w:rPr>
                <w:rFonts w:ascii="EB Garamond" w:hAnsi="EB Garamond" w:cs="EB Garamond"/>
                <w:b w:val="0"/>
                <w:i w:val="0"/>
                <w:color w:val="201B16"/>
                <w:sz w:val="19"/>
                <w:lang w:val="pt-BR" w:bidi="ar-SA"/>
                <w:kern w:val="16"/>
                <w14:ligatures w14:val="standardContextual"/>
              </w:rPr>
              <w:t xml:space="preserve"> Mesmo procedimento. Registra pagamentos mensais desde a concessão.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INFBEN:</w:t>
            </w:r>
            <w:r>
              <w:rPr>
                <w:rFonts w:ascii="EB Garamond" w:hAnsi="EB Garamond" w:cs="EB Garamond"/>
                <w:b w:val="0"/>
                <w:i w:val="0"/>
                <w:color w:val="201B16"/>
                <w:sz w:val="19"/>
                <w:lang w:val="pt-BR" w:bidi="ar-SA"/>
                <w:kern w:val="16"/>
                <w14:ligatures w14:val="standardContextual"/>
              </w:rPr>
              <w:t xml:space="preserve"> Disponível pelo Meu INSS ("Extrato de Pagamento" ou "Carta de Concessão").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CNIS:</w:t>
            </w:r>
            <w:r>
              <w:rPr>
                <w:rFonts w:ascii="EB Garamond" w:hAnsi="EB Garamond" w:cs="EB Garamond"/>
                <w:b w:val="0"/>
                <w:i w:val="0"/>
                <w:color w:val="201B16"/>
                <w:sz w:val="19"/>
                <w:lang w:val="pt-BR" w:bidi="ar-SA"/>
                <w:kern w:val="16"/>
                <w14:ligatures w14:val="standardContextual"/>
              </w:rPr>
              <w:t xml:space="preserve"> Disponível pelo Meu INSS ("Extrato Previdenciário/CNIS") ou em agência.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Processo administrativo (PA):</w:t>
            </w:r>
            <w:r>
              <w:rPr>
                <w:rFonts w:ascii="EB Garamond" w:hAnsi="EB Garamond" w:cs="EB Garamond"/>
                <w:b w:val="0"/>
                <w:i w:val="0"/>
                <w:color w:val="201B16"/>
                <w:sz w:val="19"/>
                <w:lang w:val="pt-BR" w:bidi="ar-SA"/>
                <w:kern w:val="16"/>
                <w14:ligatures w14:val="standardContextual"/>
              </w:rPr>
              <w:t xml:space="preserve"> Meu INSS ("Meus Processos") ou determinação judicial. Prazos longos para benefícios antigos.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contábil é excepcional nos JEFs, mas pode ser necessária quando a contadoria judicial não dispõe de recursos para a conferência. Nos JEFs de maior porte, a contadoria realiza a conferência. Nos de menor porte, o juiz pode designar perito ad hoc (art. 12, Lei 10.259/2001).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17.9.4 Interesse de agir —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prévio requerimento foi firmada pelo Tema 350/STF (RE 631.240, 03/09/2014). Para ações revisionais, a posição predominante é de que o prévio requerimento não é exigível quando a tese é de natureza exclusivamente jurídica — revisão do teto, atividades concomitantes, vida toda. A justificativa: o INSS não acolheria a pretensão administrativamente antes da fixação da tese pelo tribunal superior.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quando a revisão depende de análise de fatos (atividade especial não reconhecida, tempo rural não comprovado administrativamente), o prévio requerimento pode ser exigido. Mesmo nesses casos, a jurisprudência mitiga a exigência quando o INSS demonstra, na contestação, sua posição contrária.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Prévio requerimento administrativo nas ações revisionais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Posição predominante nos JEFs: NÃO é exigível para ações fundadas em tese exclusivamente jurídica (teto, concomitantes, vida toda).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EXCEÇÃO: Revisões que dependem de análise de fatos (tempo especial ou rural não apresentado ao INSS) podem exigir prévio requerimento, salvo se o INSS já demonstrou posição contrária.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dúvida, o advogado deve formular requerimento administrativo antes do ajuizamento. Isso evita a extinção por falta de interesse de agir e serve como marco interruptivo da decadência.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17.9.5 Prescrição quinquenal das parcelas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prescrição atinge as parcelas vencidas (art. 103, parágrafo único, Lei 8.213/91). Prazo: cinco anos, retroativos ao ajuizamento. A citação válida retroage à propositura (art. 240, §1º, CPC). A prescrição não atinge o fundo de direito: superada a decadência, o segurado tem direito à revisão da RMI, com implantação do novo valor para o futuro. As diferenças pretéritas ficam limitadas ao quinquênio.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17.9.6 Tutela antecipada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antecipada é instrumento relevante nas ações revisionais fundadas em precedente vinculante. O art. 311, II, do CPC prevê a tutela de evidência quando houver tese firmada em julgamento de casos repetitivos e prova documental. Ações fundadas no Tema 1070/STJ (concomitantes) ou no Tema 76/STF (teto) são candidatas naturais.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concessão é menos frequente do que nas ações de concessão: o segurado já recebe benefício, e a diferença de valor, em regra, não afeta a subsistência imediata. Quando a diferença é expressiva e o segurado demonstra vulnerabilidade, a urgência se configura. O caráter alimentar justifica a antecipação em revisões de grande impacto.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pode ter dois objetos: (a) implantação imediata da RMI revisada (obrigação de fazer); (b) pagamento de diferenças retroativas (excepcional e mais arriscado). O episódio da vida toda ofereceu lição eloquente sobre a reversibilidade: milhares de tutelas concedidas e, após a reversão do Tema 1102, retorno ao patamar anterior. Para teses ainda não definitivamente consolidadas, a cautela é recomendável (art. 300,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17.9.7 Cumulação de pedidos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pode cumular na mesma ação mais de uma tese revisional, desde que compatíveis e observado o limite de valor. Exemplos: (a) atividades concomitantes (Tema 1070) + inclusão de tempo especial; (b) teto (Tema 76) + art. 29, II; (c) melhor DIB e, subsidiariamente, atividades concomitantes.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causa deve considerar o impacto conjunto. O magistrado deve atentar para o risco de que a cumulação transforme a causa em litígio incompatível com o rito simplificado do JEF.</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17.10 Querela nullitatis e ação rescisória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17.10.1 Querela nullitatis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declara a inexistência ou nulidade absoluta de sentença proferida com vício transrescisório — vício que não é sanado pelo trânsito em julgado nem se submete ao prazo da rescisória. As hipóteses clássicas: falta de citação (ou citação nula) e incompetência absoluta do juízo prolator.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STJ, no REsp 2.095.463/PR (Rel. Min. Nancy Andrighi, 3ª Turma, 18/03/2025) — precedente firmado em matéria cível, cuja </w:t>
      </w:r>
      <w:r>
        <w:rPr>
          <w:rFonts w:ascii="EB Garamond" w:hAnsi="EB Garamond" w:cs="EB Garamond"/>
          <w:b w:val="0"/>
          <w:i/>
          <w:color w:val="201B16"/>
          <w:sz w:val="21"/>
          <w:lang w:val="pt-BR" w:bidi="ar-SA"/>
          <w:kern w:val="16"/>
          <w14:ligatures w14:val="standardContextual"/>
        </w:rPr>
        <w:t>ratio</w:t>
      </w:r>
      <w:r>
        <w:rPr>
          <w:rFonts w:ascii="EB Garamond" w:hAnsi="EB Garamond" w:cs="EB Garamond"/>
          <w:b w:val="0"/>
          <w:i w:val="0"/>
          <w:color w:val="201B16"/>
          <w:sz w:val="21"/>
          <w:lang w:val="pt-BR" w:bidi="ar-SA"/>
          <w:kern w:val="16"/>
          <w14:ligatures w14:val="standardContextual"/>
        </w:rPr>
        <w:t xml:space="preserve"> processual se aplica por analogia ao processo previdenciário —, reafirmou que a querela nullitatis é pretensão, e não procedimento específico. A consequência: pode ser formulada como questão incidental ou prejudicial em qualquer processo, sem necessidade de ação autônoma. Para os JEFs, o segurado condenado por sentença sem citação válida pode, por petição nos autos, requerer a declaração de inexistência e a renovação do processo.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REsp 2.095.463/PR: Querela nullitatis como pretensão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 REsp 2.095.463/PR | 3ª Turma | Rel. Min. Nancy Andrighi | 18/03/2025 | DJe 21/03/2025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A querela nullitatis é pretensão, e não procedimento. Pode ser formulada como questão incidental ou prejudicial.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Meios admitidos:</w:t>
            </w:r>
            <w:r>
              <w:rPr>
                <w:rFonts w:ascii="EB Garamond" w:hAnsi="EB Garamond" w:cs="EB Garamond"/>
                <w:b w:val="0"/>
                <w:i w:val="0"/>
                <w:color w:val="201B16"/>
                <w:sz w:val="19"/>
                <w:lang w:val="pt-BR" w:bidi="ar-SA"/>
                <w:kern w:val="16"/>
                <w14:ligatures w14:val="standardContextual"/>
              </w:rPr>
              <w:t xml:space="preserve"> Cumprimento de sentença, ação civil pública, mandado de segurança, petição simples nos autos.</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w:t>
            </w:r>
            <w:r>
              <w:rPr>
                <w:rFonts w:ascii="EB Garamond" w:hAnsi="EB Garamond" w:cs="EB Garamond"/>
                <w:b w:val="0"/>
                <w:i w:val="0"/>
                <w:color w:val="201B16"/>
                <w:sz w:val="19"/>
                <w:lang w:val="pt-BR" w:bidi="ar-SA"/>
                <w:kern w:val="16"/>
                <w14:ligatures w14:val="standardContextual"/>
              </w:rPr>
              <w:t xml:space="preserve"> Imprescritível — a sentença inexistente não transita em julgado.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17.10.2 Ação rescisória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possibilidade de rescisória nos JEFs vem se consolidando pela admissibilidade. O art. 59 da Lei 9.099/95 veda a rescisória nos juizados estaduais. A Lei 10.259/2001, que instituiu os JEFs, não reproduziu essa vedação.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posição majoritária: a rescisória é admissível nos JEFs, por dois fundamentos. O silêncio da Lei 10.259/2001 é eloquente — se o legislador desejasse a vedação, teria reproduzido o art. 59. A natureza do direito previdenciário exige mecanismo de desconstituição da coisa julgada para evitar situações incompatíveis com a legalidade.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é da Turma Recursal, por simetria. As hipóteses seguem o art. 966 do CPC. O prazo é de dois anos (art. 975, CPC).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Ação rescisória nos JEFs — pontos de atenção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A Lei 10.259/2001 NÃO veda a rescisória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Posição majoritária: rescisória é admissível.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Competência: Turma Recursal (não TRF).</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Hipóteses: art. 966 do CPC.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Prazo: 2 anos do trânsito em julgado (art. 975, CPC).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Nem todas as Turmas Recursais possuem regimento interno para o processamento da rescisória.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17.10.3 Aplicação prática: rescisória por tese superveniente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cruzamento entre rescisória e tese superveniente do STF é a questão mais sensível. O art. 525, §§12 a 15, do CPC permite a impugnação ao cumprimento de sentença quando o título se fundar em norma considerada inconstitucional ou em interpretação incompatível com a Constituição. Esse mecanismo pode ser mais eficiente do que a rescisória.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à vida toda ilustra o problema. A impugnação do art. 525, §12, se limita à declaração de inconstitucionalidade da norma, e não de constitucionalidade da norma que o segurado pretendia afastar. Lazzari e Castro (2025) admitem a impugnação quando há incompatibilidade entre o título e a tese vinculante posterior. A nosso ver, a questão depende da qualificação que o STF conferiu à reversão do Tema 1102. A modulação dos efeitos reduz o interesse prático do INSS em rescindir as sentenças mais antigas: valores recebidos até 05/04/2024 são irrepetíveis.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17.11 Execução de sentença revisional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17.11.1 Liquidação por cálculos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revisional nos JEFs é, em regra, ilíquida: reconhece o direito, fixa a regra de cálculo e condena o INSS ao pagamento das diferenças, sem quantificá-las. A liquidação pode ser realizada de três formas: (a) memória de cálculo apresentada pelo autor; (b) remessa à contadoria judicial do JEF; (c) excepcionalmente, nomeação de perito contábil (art. 509,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17.11.2 Cálculo de diferenças passo a passo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Sete etapas da liquidação de sentença revisional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1 — Recalcular o SB e a RMI:</w:t>
            </w:r>
            <w:r>
              <w:rPr>
                <w:rFonts w:ascii="EB Garamond" w:hAnsi="EB Garamond" w:cs="EB Garamond"/>
                <w:b w:val="0"/>
                <w:i w:val="0"/>
                <w:color w:val="201B16"/>
                <w:sz w:val="19"/>
                <w:lang w:val="pt-BR" w:bidi="ar-SA"/>
                <w:kern w:val="16"/>
                <w14:ligatures w14:val="standardContextual"/>
              </w:rPr>
              <w:t xml:space="preserve"> Aplicar a regra fixada na sentença aos dados do CONBAS e do CNIS. Apurar o novo SB, aplicar o coeficiente e obter a nova RMI na data da concessão.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2 — Projetar os reajustes anuais:</w:t>
            </w:r>
            <w:r>
              <w:rPr>
                <w:rFonts w:ascii="EB Garamond" w:hAnsi="EB Garamond" w:cs="EB Garamond"/>
                <w:b w:val="0"/>
                <w:i w:val="0"/>
                <w:color w:val="201B16"/>
                <w:sz w:val="19"/>
                <w:lang w:val="pt-BR" w:bidi="ar-SA"/>
                <w:kern w:val="16"/>
                <w14:ligatures w14:val="standardContextual"/>
              </w:rPr>
              <w:t xml:space="preserve"> Aplicar, desde a concessão até a data-base, os mesmos índices de reajuste utilizados pelo INSS (INPC, conforme portarias anuais). A RMI revisada percorre a mesma cadeia de reajustes que incidiu sobre a RMI original.</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3 — Apurar a diferença mensal:</w:t>
            </w:r>
            <w:r>
              <w:rPr>
                <w:rFonts w:ascii="EB Garamond" w:hAnsi="EB Garamond" w:cs="EB Garamond"/>
                <w:b w:val="0"/>
                <w:i w:val="0"/>
                <w:color w:val="201B16"/>
                <w:sz w:val="19"/>
                <w:lang w:val="pt-BR" w:bidi="ar-SA"/>
                <w:kern w:val="16"/>
                <w14:ligatures w14:val="standardContextual"/>
              </w:rPr>
              <w:t xml:space="preserve"> Para cada competência, subtrair a RMI efetivamente paga (HISCREWEB) da RMI revisada.</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4 — Aplicar a prescrição quinquenal:</w:t>
            </w:r>
            <w:r>
              <w:rPr>
                <w:rFonts w:ascii="EB Garamond" w:hAnsi="EB Garamond" w:cs="EB Garamond"/>
                <w:b w:val="0"/>
                <w:i w:val="0"/>
                <w:color w:val="201B16"/>
                <w:sz w:val="19"/>
                <w:lang w:val="pt-BR" w:bidi="ar-SA"/>
                <w:kern w:val="16"/>
                <w14:ligatures w14:val="standardContextual"/>
              </w:rPr>
              <w:t xml:space="preserve"> Excluir as diferenças anteriores ao quinquênio que precede o ajuizamento.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5 — Aplicar correção monetária e juros:</w:t>
            </w:r>
            <w:r>
              <w:rPr>
                <w:rFonts w:ascii="EB Garamond" w:hAnsi="EB Garamond" w:cs="EB Garamond"/>
                <w:b w:val="0"/>
                <w:i w:val="0"/>
                <w:color w:val="201B16"/>
                <w:sz w:val="19"/>
                <w:lang w:val="pt-BR" w:bidi="ar-SA"/>
                <w:kern w:val="16"/>
                <w14:ligatures w14:val="standardContextual"/>
              </w:rPr>
              <w:t xml:space="preserve"> Conforme o regime vigente em cada período (v. Seção 17.11.3).</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6 — Deduzir valores já pagos:</w:t>
            </w:r>
            <w:r>
              <w:rPr>
                <w:rFonts w:ascii="EB Garamond" w:hAnsi="EB Garamond" w:cs="EB Garamond"/>
                <w:b w:val="0"/>
                <w:i w:val="0"/>
                <w:color w:val="201B16"/>
                <w:sz w:val="19"/>
                <w:lang w:val="pt-BR" w:bidi="ar-SA"/>
                <w:kern w:val="16"/>
                <w14:ligatures w14:val="standardContextual"/>
              </w:rPr>
              <w:t xml:space="preserve"> Se o INSS efetuou pagamentos parciais (revisão administrativa, RPV anterior), descontar para evitar enriquecimento sem causa.</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7 — Apurar o valor total e verificar RPV:</w:t>
            </w:r>
            <w:r>
              <w:rPr>
                <w:rFonts w:ascii="EB Garamond" w:hAnsi="EB Garamond" w:cs="EB Garamond"/>
                <w:b w:val="0"/>
                <w:i w:val="0"/>
                <w:color w:val="201B16"/>
                <w:sz w:val="19"/>
                <w:lang w:val="pt-BR" w:bidi="ar-SA"/>
                <w:kern w:val="16"/>
                <w14:ligatures w14:val="standardContextual"/>
              </w:rPr>
              <w:t xml:space="preserve"> Se o valor líquido não exceder 60 SM (R$ 97.260,00 em 2026; v. Nota na seção 17.1), pagamento por RPV. Se exceder, precatório, salvo renúncia ao excedente.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17.11.3 Correção monetária e juros — três regimes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atualização dos valores devidos seguiu três regimes distintos, e o magistrado deve aplicar cada um ao período correspondente.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1 — Pré-EC 113/2021 (até novembro de 2021).</w:t>
      </w:r>
      <w:r>
        <w:rPr>
          <w:rFonts w:ascii="EB Garamond" w:hAnsi="EB Garamond" w:cs="EB Garamond"/>
          <w:b w:val="0"/>
          <w:i w:val="0"/>
          <w:color w:val="201B16"/>
          <w:sz w:val="21"/>
          <w:lang w:val="pt-BR" w:bidi="ar-SA"/>
          <w:kern w:val="16"/>
          <w14:ligatures w14:val="standardContextual"/>
        </w:rPr>
        <w:t xml:space="preserve"> Correção monetária pelo IPCA-E (Tema 810/STF, RE 870.947). Para a fase de liquidação/execução das condenações judiciais, o IPCA-E substituiu a TR. O reajuste do benefício em manutenção segue o INPC (art. 41-A, Lei 8.213/91) — distinção relevante para o cálculo de diferenças. Juros de mora: 0,5% a.m. (pré-Lei 11.960/2009) ou percentual da caderneta de poupança (pós-Lei 11.960/2009).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2 — EC 113/2021 (dezembro de 2021 a agosto de 2025).</w:t>
      </w:r>
      <w:r>
        <w:rPr>
          <w:rFonts w:ascii="EB Garamond" w:hAnsi="EB Garamond" w:cs="EB Garamond"/>
          <w:b w:val="0"/>
          <w:i w:val="0"/>
          <w:color w:val="201B16"/>
          <w:sz w:val="21"/>
          <w:lang w:val="pt-BR" w:bidi="ar-SA"/>
          <w:kern w:val="16"/>
          <w14:ligatures w14:val="standardContextual"/>
        </w:rPr>
        <w:t xml:space="preserve"> A SELIC como índice único de atualização, englobando correção e juros. A mudança simplificou o cálculo.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3 — EC 136/2025 (a partir de setembro de 2025).</w:t>
      </w:r>
      <w:r>
        <w:rPr>
          <w:rFonts w:ascii="EB Garamond" w:hAnsi="EB Garamond" w:cs="EB Garamond"/>
          <w:b w:val="0"/>
          <w:i w:val="0"/>
          <w:color w:val="201B16"/>
          <w:sz w:val="21"/>
          <w:lang w:val="pt-BR" w:bidi="ar-SA"/>
          <w:kern w:val="16"/>
          <w14:ligatures w14:val="standardContextual"/>
        </w:rPr>
        <w:t xml:space="preserve"> IPCA acrescido de juros simples de 2% ao ano, com teto: a soma não pode exceder a SELIC acumulada no mesmo período. Uma ressalva metodológica é indispensável aqui: o IPCA é índice de </w:t>
      </w:r>
      <w:r>
        <w:rPr>
          <w:rFonts w:ascii="EB Garamond" w:hAnsi="EB Garamond" w:cs="EB Garamond"/>
          <w:b/>
          <w:i w:val="0"/>
          <w:color w:val="201B16"/>
          <w:sz w:val="21"/>
          <w:lang w:val="pt-BR" w:bidi="ar-SA"/>
          <w:kern w:val="16"/>
          <w14:ligatures w14:val="standardContextual"/>
        </w:rPr>
        <w:t>correção monetária</w:t>
      </w:r>
      <w:r>
        <w:rPr>
          <w:rFonts w:ascii="EB Garamond" w:hAnsi="EB Garamond" w:cs="EB Garamond"/>
          <w:b w:val="0"/>
          <w:i w:val="0"/>
          <w:color w:val="201B16"/>
          <w:sz w:val="21"/>
          <w:lang w:val="pt-BR" w:bidi="ar-SA"/>
          <w:kern w:val="16"/>
          <w14:ligatures w14:val="standardContextual"/>
        </w:rPr>
        <w:t xml:space="preserve"> (recompõe a inflação do período, capitalizando-se sobre a base atualizada), ao passo que os 2% a.a. São </w:t>
      </w:r>
      <w:r>
        <w:rPr>
          <w:rFonts w:ascii="EB Garamond" w:hAnsi="EB Garamond" w:cs="EB Garamond"/>
          <w:b/>
          <w:i w:val="0"/>
          <w:color w:val="201B16"/>
          <w:sz w:val="21"/>
          <w:lang w:val="pt-BR" w:bidi="ar-SA"/>
          <w:kern w:val="16"/>
          <w14:ligatures w14:val="standardContextual"/>
        </w:rPr>
        <w:t>juros simples</w:t>
      </w:r>
      <w:r>
        <w:rPr>
          <w:rFonts w:ascii="EB Garamond" w:hAnsi="EB Garamond" w:cs="EB Garamond"/>
          <w:b w:val="0"/>
          <w:i w:val="0"/>
          <w:color w:val="201B16"/>
          <w:sz w:val="21"/>
          <w:lang w:val="pt-BR" w:bidi="ar-SA"/>
          <w:kern w:val="16"/>
          <w14:ligatures w14:val="standardContextual"/>
        </w:rPr>
        <w:t xml:space="preserve"> (incidem linearmente sobre o valor, sem capitalização). As duas grandezas, por operarem mecânicas distintas, não se somam de forma aritmeticamente direta; a expressão "IPCA + 2%" é uma síntese da composição, e não uma taxa única a ser aplicada em bloco. O resultado efetivo dependerá, em cada execução, do IPCA acumulado e da taxa SELIC vigentes no período de apuração. A título ilustrativo, em cenário de SELIC elevada (a SELIC esteve em patamar próximo a 14,5% a.a. Em meados de 2026), a remuneração resultante do regime da EC 136 tende a situar-se bem abaixo da que vigorava sob a SELIC plena, ficando, em regra, aquém do teto e dispensando o seu acionamento. Na prática, o credor previdenciário passa a receber atualização sensivelmente inferior à do regime anterior.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Três regimes de correção monetária e juros nas condenações previdenciárias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Correção monetária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Juros de mora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Resultado prático (estimado, junho/2026)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nov/2021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Pré-EC 113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IPCA-E (condenações judiciais) / INPC (manutenção do benefício)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 a.m. Ou poupança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 conforme período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Dez/2021 a ago/2025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113/2021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SELIC (índice único, engloba correção + juros)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 na SELIC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Acompanha a SELIC vigente em cada mês do período (taxa de dois dígitos na maior parte do intervalo)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partir de set/2025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136/2025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 + 2% a.a. (juros simples), teto SELIC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 (IPCA + 2%)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depender do IPCA e da SELIC vigentes; em regra, bem abaixo do regime SELIC</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color w:val="201B16"/>
          <w:sz w:val="21"/>
          <w:lang w:val="pt-BR" w:bidi="ar-SA"/>
          <w:kern w:val="16"/>
          <w14:ligatures w14:val="standardContextual"/>
        </w:rPr>
        <w:t>s percentuais indicados são meramente referenciais e dependem dos índices efetivamente apurados em cada período; IPCA (correção monetária) e os 2% a.a. (juros simples) não compõem taxa única somável de forma direta.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17.11.4 ADI 7873 — constitucionalidade da EC 136/2025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136/2025 é objeto da ADI 7873, ajuizada pela OAB, com relatoria do Min. Luiz Fux. Até junho de 2026, o STF não concedeu cautelar, e a EC 136 está em vigor. O magistrado deve aplicar o regime da EC 136 aos precatórios e RPVs expedidos a partir de setembro de 2025, ressalvando a possibilidade de alteração em caso de acolhimento da ADI.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EC 136/2025 — Impacto nos valores das ações revisionais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EC 136/2025 reduziu a remuneração dos créditos judiciais previdenciários. Antes (EC 113), a atualização seguia a SELIC integral; agora, segue o IPCA acrescido de juros simples de 2% a.a., limitada à SELIC do período. Em cenário de SELIC elevada, a diferença a favor do regime anterior é expressiva — a depender, em cada caso, da SELIC e do IPCA vigentes no período de apuração (lembrando que IPCA e os 2% obedecem a metodologias distintas e não compõem taxa única aplicável em bloco).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o segurado:</w:t>
            </w:r>
            <w:r>
              <w:rPr>
                <w:rFonts w:ascii="EB Garamond" w:hAnsi="EB Garamond" w:cs="EB Garamond"/>
                <w:b w:val="0"/>
                <w:i w:val="0"/>
                <w:color w:val="201B16"/>
                <w:sz w:val="19"/>
                <w:lang w:val="pt-BR" w:bidi="ar-SA"/>
                <w:kern w:val="16"/>
                <w14:ligatures w14:val="standardContextual"/>
              </w:rPr>
              <w:t xml:space="preserve"> perda de valor real enquanto aguarda pagamento.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o advogado:</w:t>
            </w:r>
            <w:r>
              <w:rPr>
                <w:rFonts w:ascii="EB Garamond" w:hAnsi="EB Garamond" w:cs="EB Garamond"/>
                <w:b w:val="0"/>
                <w:i w:val="0"/>
                <w:color w:val="201B16"/>
                <w:sz w:val="19"/>
                <w:lang w:val="pt-BR" w:bidi="ar-SA"/>
                <w:kern w:val="16"/>
                <w14:ligatures w14:val="standardContextual"/>
              </w:rPr>
              <w:t xml:space="preserve"> memória de cálculo deve aplicar três regimes distintos. Erros na transição entre regimes são causa frequente de impugnação.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o magistrado:</w:t>
            </w:r>
            <w:r>
              <w:rPr>
                <w:rFonts w:ascii="EB Garamond" w:hAnsi="EB Garamond" w:cs="EB Garamond"/>
                <w:b w:val="0"/>
                <w:i w:val="0"/>
                <w:color w:val="201B16"/>
                <w:sz w:val="19"/>
                <w:lang w:val="pt-BR" w:bidi="ar-SA"/>
                <w:kern w:val="16"/>
                <w14:ligatures w14:val="standardContextual"/>
              </w:rPr>
              <w:t xml:space="preserve"> a pendência da ADI 7873 não suspende a aplicação da EC 136.</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17.11.5 RPV e precatório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o valor total, por beneficiário, não excede 60 SM (R$ 97.260,00 em 2026; v. Nota na seção 17.1), pagamento por RPV (prazo de sessenta dias, na literalidade do art. 17 da Lei 10.259/2001). Se excede, precatório. O autor pode renunciar ao excedente para enquadrar em RPV — renúncia irrevogável.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honorários advocatícios, quando devidos, são requisitados em separado, em nome do advogado (art. 85, §14, CPC). A contribuição previdenciária incidente sobre as diferenças deve ser descontada antes da expedição da RPV.</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17.11.6 Obrigação de fazer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revisional contém, em regra, obrigação de fazer: implantação da nova RMI. Essa obrigação é autônoma em relação ao crédito pecuniário. A sentença deve conter: (a) determinação de implantação, com indicação do valor ou da regra de cálculo; (b) prazo para cumprimento (usualmente trinta dias, sob pena de multa diária); (c) ressalva de observância do teto e dos reajustes posteriores. O INSS pode alegar dificuldades sistêmicas para alterar benefícios antigos; o magistrado deve fixar prazo razoável e multa cominatória proporcional.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17.12 Prática: fluxo completo da ação revisional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17.12.1 Checklist do advogado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tapa 1 — Identificar a tese.</w:t>
      </w:r>
      <w:r>
        <w:rPr>
          <w:rFonts w:ascii="EB Garamond" w:hAnsi="EB Garamond" w:cs="EB Garamond"/>
          <w:b w:val="0"/>
          <w:i w:val="0"/>
          <w:color w:val="201B16"/>
          <w:sz w:val="21"/>
          <w:lang w:val="pt-BR" w:bidi="ar-SA"/>
          <w:kern w:val="16"/>
          <w14:ligatures w14:val="standardContextual"/>
        </w:rPr>
        <w:t xml:space="preserve"> Analisar carta de concessão, CNIS e, se possível, CONBAS. Verificar se a tese é fundada em precedente vinculante.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2 — Verificar a decadência.</w:t>
      </w:r>
      <w:r>
        <w:rPr>
          <w:rFonts w:ascii="EB Garamond" w:hAnsi="EB Garamond" w:cs="EB Garamond"/>
          <w:b w:val="0"/>
          <w:i w:val="0"/>
          <w:color w:val="201B16"/>
          <w:sz w:val="21"/>
          <w:lang w:val="pt-BR" w:bidi="ar-SA"/>
          <w:kern w:val="16"/>
          <w14:ligatures w14:val="standardContextual"/>
        </w:rPr>
        <w:t xml:space="preserve"> DIB + 10 anos. Se expirou, verificar se a tese escapa à decadência (fato superveniente, fundo de direito). Atenção: a falta de apreciação administrativa da questão não afasta o prazo (Tema 975/STJ). Passo eliminatório.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3 — Obter documentação.</w:t>
      </w:r>
      <w:r>
        <w:rPr>
          <w:rFonts w:ascii="EB Garamond" w:hAnsi="EB Garamond" w:cs="EB Garamond"/>
          <w:b w:val="0"/>
          <w:i w:val="0"/>
          <w:color w:val="201B16"/>
          <w:sz w:val="21"/>
          <w:lang w:val="pt-BR" w:bidi="ar-SA"/>
          <w:kern w:val="16"/>
          <w14:ligatures w14:val="standardContextual"/>
        </w:rPr>
        <w:t xml:space="preserve"> CNIS atualizado, carta de concessão, CONBAS, HISCREWEB. Prova de atividade especial ou rural, se for o caso.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4 — Elaborar memória de cálculo comparativa.</w:t>
      </w:r>
      <w:r>
        <w:rPr>
          <w:rFonts w:ascii="EB Garamond" w:hAnsi="EB Garamond" w:cs="EB Garamond"/>
          <w:b w:val="0"/>
          <w:i w:val="0"/>
          <w:color w:val="201B16"/>
          <w:sz w:val="21"/>
          <w:lang w:val="pt-BR" w:bidi="ar-SA"/>
          <w:kern w:val="16"/>
          <w14:ligatures w14:val="standardContextual"/>
        </w:rPr>
        <w:t xml:space="preserve"> RMI revisada × RMI paga. Diferença mensal × 12 vincendas + diferenças vencidas (5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5 — Calcular valor da causa e competência.</w:t>
      </w:r>
      <w:r>
        <w:rPr>
          <w:rFonts w:ascii="EB Garamond" w:hAnsi="EB Garamond" w:cs="EB Garamond"/>
          <w:b w:val="0"/>
          <w:i w:val="0"/>
          <w:color w:val="201B16"/>
          <w:sz w:val="21"/>
          <w:lang w:val="pt-BR" w:bidi="ar-SA"/>
          <w:kern w:val="16"/>
          <w14:ligatures w14:val="standardContextual"/>
        </w:rPr>
        <w:t xml:space="preserve"> Até 60 SM = JEF. Acima = avaliar renúncia ao excedente.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6 — Verificar prescrição quinquenal.</w:t>
      </w:r>
      <w:r>
        <w:rPr>
          <w:rFonts w:ascii="EB Garamond" w:hAnsi="EB Garamond" w:cs="EB Garamond"/>
          <w:b w:val="0"/>
          <w:i w:val="0"/>
          <w:color w:val="201B16"/>
          <w:sz w:val="21"/>
          <w:lang w:val="pt-BR" w:bidi="ar-SA"/>
          <w:kern w:val="16"/>
          <w14:ligatures w14:val="standardContextual"/>
        </w:rPr>
        <w:t xml:space="preserve"> Apenas diferenças dos últimos 5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7 — Redigir a petição inicial.</w:t>
      </w:r>
      <w:r>
        <w:rPr>
          <w:rFonts w:ascii="EB Garamond" w:hAnsi="EB Garamond" w:cs="EB Garamond"/>
          <w:b w:val="0"/>
          <w:i w:val="0"/>
          <w:color w:val="201B16"/>
          <w:sz w:val="21"/>
          <w:lang w:val="pt-BR" w:bidi="ar-SA"/>
          <w:kern w:val="16"/>
          <w14:ligatures w14:val="standardContextual"/>
        </w:rPr>
        <w:t xml:space="preserve"> Incluir todos os elementos do checklist da seção 17.9.2.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8 — Avaliar tutela antecipada.</w:t>
      </w:r>
      <w:r>
        <w:rPr>
          <w:rFonts w:ascii="EB Garamond" w:hAnsi="EB Garamond" w:cs="EB Garamond"/>
          <w:b w:val="0"/>
          <w:i w:val="0"/>
          <w:color w:val="201B16"/>
          <w:sz w:val="21"/>
          <w:lang w:val="pt-BR" w:bidi="ar-SA"/>
          <w:kern w:val="16"/>
          <w14:ligatures w14:val="standardContextual"/>
        </w:rPr>
        <w:t xml:space="preserve"> Tema repetitivo + prova documental = tutela de evidência (art. 311, II, CPC). Urgência = tutela de urgência (art. 300).</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17.12.2 Checklist do magistrado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ase postulatória.</w:t>
      </w:r>
      <w:r>
        <w:rPr>
          <w:rFonts w:ascii="EB Garamond" w:hAnsi="EB Garamond" w:cs="EB Garamond"/>
          <w:b w:val="0"/>
          <w:i w:val="0"/>
          <w:color w:val="201B16"/>
          <w:sz w:val="21"/>
          <w:lang w:val="pt-BR" w:bidi="ar-SA"/>
          <w:kern w:val="16"/>
          <w14:ligatures w14:val="standardContextual"/>
        </w:rPr>
        <w:t xml:space="preserve"> (a) Competência: valor ≤ 60 SM? Renúncia, se necessário? (b) PI: tese identificada? Demonstração indiciária do erro? Memória de cálculo? (c) Decadência de ofício: se manifestamente atingida, extinguir com resolução do mérito (art. 487, II, CPC). (d) Citar INSS e determinar juntada de CONBAS/HISCREWEB (art. 11, Lei 10.259/2001).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Fase instrutória.</w:t>
      </w:r>
      <w:r>
        <w:rPr>
          <w:rFonts w:ascii="EB Garamond" w:hAnsi="EB Garamond" w:cs="EB Garamond"/>
          <w:b w:val="0"/>
          <w:i w:val="0"/>
          <w:color w:val="201B16"/>
          <w:sz w:val="21"/>
          <w:lang w:val="pt-BR" w:bidi="ar-SA"/>
          <w:kern w:val="16"/>
          <w14:ligatures w14:val="standardContextual"/>
        </w:rPr>
        <w:t xml:space="preserve"> (a) Contestação: decadência genérica ou fundamentada? Impugnação específica do cálculo? (b) Remessa à contadoria, se necessário. (c) Provas adicionais (CNIS complementar, PA, testemunhal).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Julgamento.</w:t>
      </w:r>
      <w:r>
        <w:rPr>
          <w:rFonts w:ascii="EB Garamond" w:hAnsi="EB Garamond" w:cs="EB Garamond"/>
          <w:b w:val="0"/>
          <w:i w:val="0"/>
          <w:color w:val="201B16"/>
          <w:sz w:val="21"/>
          <w:lang w:val="pt-BR" w:bidi="ar-SA"/>
          <w:kern w:val="16"/>
          <w14:ligatures w14:val="standardContextual"/>
        </w:rPr>
        <w:t xml:space="preserve"> (a) Enfrentar decadência antes do mérito. (b) Fixar regra de cálculo (sentença ilíquida). (c) Determinar implantação da RMI revisada. (d) Condenar o INSS às diferenças (prescrição quinquenal). (e) Correção e juros conforme o regime vigente em cada período.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Liquidação e execução.</w:t>
      </w:r>
      <w:r>
        <w:rPr>
          <w:rFonts w:ascii="EB Garamond" w:hAnsi="EB Garamond" w:cs="EB Garamond"/>
          <w:b w:val="0"/>
          <w:i w:val="0"/>
          <w:color w:val="201B16"/>
          <w:sz w:val="21"/>
          <w:lang w:val="pt-BR" w:bidi="ar-SA"/>
          <w:kern w:val="16"/>
          <w14:ligatures w14:val="standardContextual"/>
        </w:rPr>
        <w:t xml:space="preserve"> (a) Receber memória de cálculo ou remeter à contadoria. (b) Intimar INSS para impugnação. (c) Homologar cálculos. (d) Expedir RPV ou precatório. (e) Verificar implantação da RMI.</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17.12.3 Modelos de dispositivo sentencial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1 — Procedência total (revisão com implantação e diferenças)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julgo PROCEDENTE o pedido para: (a) condenar o INSS a revisar o benefício nº [NB], espécie [XX], recalculando o salário de benefício mediante [descrever a regra: soma integral dos salários de contribuição das atividades concomitantes / readequação ao teto das ECs 20/1998 e 41/2003 / inclusão do tempo especial/rural de [período]], com fixação de nova RMI a partir da DIB; (b) condenar o INSS ao pagamento das diferenças entre a RMI revisada e a RMI efetivamente paga, observada a prescrição quinquenal das parcelas anteriores a [data — 5 anos antes do ajuizamento]; (c) determinar ao INSS a implantação da nova RMI no prazo de 30 (trinta) dias, sob pena de multa diária de R$ 100,00, limitada a R$ 10.000,00; (d) correção monetária e juros conforme os regimes do IPCA-E + juros (até nov/2021), SELIC (dez/2021 a ago/2025) e IPCA + 2% a.a. (a partir de set/2025, EC 136/2025). Sem custas. Sem honorários advocatícios (art. 55, Lei 9.099/95). Sentença sujeita a recurso inominado. Publique-se."</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2 — Procedência parcial (revisão com decadência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julgo PARCIALMENTE PROCEDENTE o pedido para: (a) reconhecer a decadência do direito de revisão quanto ao(s) parâmetro(s) [especificar], cujo prazo decenal expirou em [data]; (b) acolher o pedido quanto ao(s) parâmetro(s) [especificar], não atingido(s) pela decadência por se tratar de [fato superveniente à concessão / fundo de direito de trato sucessivo]; (c) condenar o INSS ao recálculo e ao pagamento das diferenças, observada a prescrição quinquenal; (d) determinar a implantação no prazo de 30 dias, sob pena de multa. Correção monetária e juros nos termos acima. Publique-se."</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3 — Improcedência por decadência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reconheço a decadência do direito de revisão do benefício nº [NB] (art. 103, caput, Lei 8.213/91) e julgo IMPROCEDENTE o pedido. O benefício foi concedido em [data da DIB], e o prazo decenal expirou em [data]. O caso não se enquadra nas hipóteses de não incidência da decadência (fato superveniente ou fundo de direito), pois [fundamentar], registrando-se que a falta de apreciação administrativa da questão não obsta o prazo (Tema 975/STJ). Sem custas. Sem honorários (art. 55, Lei 9.099/95). Publique-se."</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4 — Improcedência por reversão da vida toda (Tema 1102)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julgo IMPROCEDENTE o pedido de revisão da vida toda, com fundamento na tese firmada pelo STF nos embargos de declaração do RE 1.276.977/RS (Tema 1.102): 'O segurado que se enquadra na regra de transição do art. 3º da Lei 9.876/1999 não pode optar pela regra definitiva do art. 29, I e II, da Lei 8.213/1991.' [Se ação ajuizada antes de 05/04/2024:] Sem condenação em honorários, custas e perícias, nos termos da modulação fixada pelo STF. [Se ação ajuizada após 05/04/2024:] Condeno a parte autora em honorários advocatícios de 10% sobre o valor atualizado da causa, com exigibilidade suspensa nos termos do art. 98, §3º, do CPC. Publique-se."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17.12.4 Erros comuns a evitar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prática revisional está sujeita a erros recorrentes. Identificamos os mais frequentes: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1 — Não verificar a decadência antes do ajuizamento.</w:t>
      </w:r>
      <w:r>
        <w:rPr>
          <w:rFonts w:ascii="EB Garamond" w:hAnsi="EB Garamond" w:cs="EB Garamond"/>
          <w:b w:val="0"/>
          <w:i w:val="0"/>
          <w:color w:val="201B16"/>
          <w:sz w:val="21"/>
          <w:lang w:val="pt-BR" w:bidi="ar-SA"/>
          <w:kern w:val="16"/>
          <w14:ligatures w14:val="standardContextual"/>
        </w:rPr>
        <w:t xml:space="preserve"> A verificação é o primeiro passo do checklist e deve ser eliminatória.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2 — Confundir decadência com prescrição.</w:t>
      </w:r>
      <w:r>
        <w:rPr>
          <w:rFonts w:ascii="EB Garamond" w:hAnsi="EB Garamond" w:cs="EB Garamond"/>
          <w:b w:val="0"/>
          <w:i w:val="0"/>
          <w:color w:val="201B16"/>
          <w:sz w:val="21"/>
          <w:lang w:val="pt-BR" w:bidi="ar-SA"/>
          <w:kern w:val="16"/>
          <w14:ligatures w14:val="standardContextual"/>
        </w:rPr>
        <w:t xml:space="preserve"> A decadência atinge o direito de revisar; a prescrição atinge as parcelas. O advogado que argumenta apenas contra a prescrição quando o INSS alega decadência perde o objeto da controvérsia. O magistrado que reconhece a prescrição quando deveria reconhecer a decadência comete erro técnico.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3 — Não apresentar memória de cálculo.</w:t>
      </w:r>
      <w:r>
        <w:rPr>
          <w:rFonts w:ascii="EB Garamond" w:hAnsi="EB Garamond" w:cs="EB Garamond"/>
          <w:b w:val="0"/>
          <w:i w:val="0"/>
          <w:color w:val="201B16"/>
          <w:sz w:val="21"/>
          <w:lang w:val="pt-BR" w:bidi="ar-SA"/>
          <w:kern w:val="16"/>
          <w14:ligatures w14:val="standardContextual"/>
        </w:rPr>
        <w:t xml:space="preserve"> A ação revisional sem demonstração numérica é ação sem substância. O magistrado não pode avaliar o impacto financeiro, e o INSS contesta genericamente.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4 — Ignorar a modulação do Tema 1102.</w:t>
      </w:r>
      <w:r>
        <w:rPr>
          <w:rFonts w:ascii="EB Garamond" w:hAnsi="EB Garamond" w:cs="EB Garamond"/>
          <w:b w:val="0"/>
          <w:i w:val="0"/>
          <w:color w:val="201B16"/>
          <w:sz w:val="21"/>
          <w:lang w:val="pt-BR" w:bidi="ar-SA"/>
          <w:kern w:val="16"/>
          <w14:ligatures w14:val="standardContextual"/>
        </w:rPr>
        <w:t xml:space="preserve"> Nas ações de vida toda, o magistrado que aplica a improcedência sem observar a modulação (isenção de honorários para ações anteriores a 05/04/2024) prejudica 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5 — Aplicar regime de correção incorreto.</w:t>
      </w:r>
      <w:r>
        <w:rPr>
          <w:rFonts w:ascii="EB Garamond" w:hAnsi="EB Garamond" w:cs="EB Garamond"/>
          <w:b w:val="0"/>
          <w:i w:val="0"/>
          <w:color w:val="201B16"/>
          <w:sz w:val="21"/>
          <w:lang w:val="pt-BR" w:bidi="ar-SA"/>
          <w:kern w:val="16"/>
          <w14:ligatures w14:val="standardContextual"/>
        </w:rPr>
        <w:t xml:space="preserve"> SELIC para o período posterior a setembro de 2025 (quando deveria ser IPCA + 2%) ou IPCA-E para dezembro de 2021 a agosto de 2025 (quando deveria ser SELIC) gera impugnação e atrasa a liquidação.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6 — Não determinar a implantação da RMI revisada.</w:t>
      </w:r>
      <w:r>
        <w:rPr>
          <w:rFonts w:ascii="EB Garamond" w:hAnsi="EB Garamond" w:cs="EB Garamond"/>
          <w:b w:val="0"/>
          <w:i w:val="0"/>
          <w:color w:val="201B16"/>
          <w:sz w:val="21"/>
          <w:lang w:val="pt-BR" w:bidi="ar-SA"/>
          <w:kern w:val="16"/>
          <w14:ligatures w14:val="standardContextual"/>
        </w:rPr>
        <w:t xml:space="preserve"> A sentença que condena o INSS às diferenças sem determinar a implantação da nova RMI deixa o segurado desprotegido para o futuro.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7 — Não observar o limite de RPV.</w:t>
      </w:r>
      <w:r>
        <w:rPr>
          <w:rFonts w:ascii="EB Garamond" w:hAnsi="EB Garamond" w:cs="EB Garamond"/>
          <w:b w:val="0"/>
          <w:i w:val="0"/>
          <w:color w:val="201B16"/>
          <w:sz w:val="21"/>
          <w:lang w:val="pt-BR" w:bidi="ar-SA"/>
          <w:kern w:val="16"/>
          <w14:ligatures w14:val="standardContextual"/>
        </w:rPr>
        <w:t xml:space="preserve"> O cálculo que ultrapassa 60 SM sem renúncia ao excedente gera precatório, com prazo muito mais longo.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17.13 Síntese e quadros práticos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quadros abaixo consolidam, em formato de consulta rápida, as informações distribuídas ao longo do capítulo.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17.1 — Mapa das teses revisionais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 legal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Tema repetitivo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Decadência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Viabilidade 2026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Vida toda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 art. 3º, Lei 9.876/99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1102/STF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Encerrada (reversão nov/2025)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(ECs 20/98 e 41/03)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 EC 20; art. 5º, EC 41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76/STF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 volume decrescente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Buraco Negro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144,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Residual (biológico)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II (divisor)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II,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Limitada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Atividades concomitantes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 art. 32,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1070/STJ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Principal tese ativa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especial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Arts. 57-58,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Diversos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rural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55, §3º,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Desaposentação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503/STF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Encerrada (2016)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Melhor DIB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966/STJ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Reafirmação da DER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 art. 493 CPC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995/STJ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bl>
          <w:p/>
          <w:p>
            <w:pPr>
              <w:spacing w:before="0" w:after="0" w:line="240" w:lineRule="auto"/>
            </w:pPr>
          </w:p>
          <w:p>
            <w:pPr>
              <w:spacing w:before="0" w:after="60" w:line="247" w:lineRule="auto"/>
              <w:jc w:val="both"/>
            </w:pPr>
            <w:r>
              <w:rPr>
                <w:rFonts w:ascii="EB Garamond" w:hAnsi="EB Garamond" w:cs="EB Garamond"/>
                <w:b w:val="0"/>
                <w:i/>
                <w:color w:val="201B16"/>
                <w:sz w:val="19"/>
                <w:lang w:val="pt-BR" w:bidi="ar-SA"/>
                <w:kern w:val="16"/>
                <w14:ligatures w14:val="standardContextual"/>
              </w:rPr>
              <w:t>Quanto à Melhor DIB, o fundamento positivado (art. 26, §2º, EC 103/2019) e o precedente do Tema 966/STJ operam em planos temporais distintos: o Tema 966 é anterior à EC 103 e trata da decadência sobre o direito adquirido ao benefício mais vantajoso sob a sistemática pré-reforma, não interpretando a EC 103 (v. Seção 17.7.1).</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17.2 — Cronologia do Tema 1102/STF (Revisão da Vida Toda)</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Data</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Evento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01/12/2022</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Plenário julga procedente o RE 1.276.977 (6×5, após retificação de voto do Min. Nunes Marques). Tese: segurado pode optar pela regra definitiva.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21/03/2024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ADIs 2.110 e 2.111 julgadas — art. 3º da Lei 9.876/99 é constitucional e cogente.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05/04/2024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Publicação do acórdão das ADIs 2.110 e 2.111. Marco temporal da modulação.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26/11/2025</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Embargos de declaração acolhidos com efeito infringente. Reversão integral.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29/04/2026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Publicação no DJe do acórdão dos embargos (reversão).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15/05/2026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Novos embargos sobre ampliação da modulação rejeitados (Plenário Virtual); retirado o destaque do Min. Fachin. Modulação mantida sem ampliação.</w:t>
                  </w:r>
                </w:p>
              </w:tc>
            </w:tr>
          </w:tbl>
          <w:p/>
          <w:p>
            <w:pPr>
              <w:spacing w:before="0" w:after="0" w:line="240" w:lineRule="auto"/>
            </w:pPr>
          </w:p>
          <w:p>
            <w:pPr>
              <w:spacing w:before="0" w:after="60" w:line="247" w:lineRule="auto"/>
              <w:jc w:val="both"/>
            </w:pPr>
            <w:r>
              <w:rPr>
                <w:rFonts w:ascii="EB Garamond" w:hAnsi="EB Garamond" w:cs="EB Garamond"/>
                <w:b w:val="0"/>
                <w:i/>
                <w:color w:val="201B16"/>
                <w:sz w:val="19"/>
                <w:lang w:val="pt-BR" w:bidi="ar-SA"/>
                <w:kern w:val="16"/>
                <w14:ligatures w14:val="standardContextual"/>
              </w:rPr>
              <w:t>O fundamento estável deste quadro são as ADIs 2.110 e 2.111 (constitucionalidade e cogência do art. 3º da Lei 9.876/1999, 2024). Os marcos de 2025-2026 (acolhimento dos embargos, publicação do acórdão e rejeição dos novos embargos) retratam o estado processual no fechamento da edição e estão sujeitos a alteração; confira-se o andamento atual do RE 1.276.977/RS no sítio do STF na data de leitura. V. Nota editorial na seção 17.3.1.</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17.3 — Regimes de correção monetária e juros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normativa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Índice de correção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Juros de mora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Observações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nov/2021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810/STF (RE 870.947)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IPCA-E (condenações judiciais) / INPC (manutenção)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 a.m. (pré-Lei 11.960) ou poupança (pós-Lei 11.960)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Aplicação dual (correção + juros separados)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Dez/2021 a ago/2025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113/2021, art. 3º</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SELIC (índice único)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 na SELIC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Correção e juros em índice único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partir de set/2025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136/2025, art. 100, §12, CF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 + 2% a.a. (juros simples)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soma não pode exceder a SELIC. ADI 7873 pendente.</w:t>
                  </w:r>
                </w:p>
              </w:tc>
            </w:tr>
          </w:tbl>
          <w:p/>
          <w:p>
            <w:pPr>
              <w:spacing w:before="0" w:after="0" w:line="240" w:lineRule="auto"/>
            </w:pPr>
          </w:p>
        </w:tc>
      </w:tr>
    </w:tbl>
    <w:p>
      <w:pPr>
        <w:spacing w:before="0" w:after="80" w:line="240" w:lineRule="auto"/>
      </w:pPr>
    </w:p>
    <w:p>
      <w:pPr>
        <w:sectPr>
          <w:headerReference w:type="default" r:id="rId171"/>
          <w:headerReference w:type="even" r:id="rId172"/>
          <w:footerReference w:type="default" r:id="rId173"/>
          <w:footerReference w:type="even" r:id="rId174"/>
          <w:headerReference w:type="first" r:id="rId175"/>
          <w:footerReference w:type="first" r:id="rId176"/>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18</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Benefício de Prestação Continuada (LOAS/BPC)</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previsto no art. 203, inciso V, da Constituição Federal e regulamentado pela Lei n. 8.742, de 7 de dezembro de 1993 (Lei Orgânica da Assistência Social — LOAS), ocupa posição singular no sistema de proteção social brasileiro. Embora vinculado operacionalmente ao INSS, que o concede e mantém, o BPC não integra o regime previdenciário contributivo. Sua natureza é assistencial: destina-se a garantir um salário-mínimo mensal à pessoa com deficiência e ao idoso que comprovem não possuir meios de prover a própria manutenção nem de tê-la provida por sua família. A distinção entre assistência social e previdência social, que estrutura a seguridade social brasileira desde a Constituição de 1988, reflete-se em cada aspecto do BPC, desde a dispensabilidade de contribuições prévias até o regime probatório nos Juizados Especiais Federais.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constitui, na prática forense dos JEFs, um dos benefícios mais demandados. A combinação de requisitos subjetivos (deficiência ou idade avançada) e objetivos (miserabilidade) gera volume expressivo de controvérsias que envolvem avaliação pericial, análise socioeconômica e interpretação de critérios legais cuja constitucionalidade foi questionada e redefinida pelo Supremo Tribunal Federal. O exame desse benefício exige do magistrado e do advogado domínio simultâneo de direito constitucional, legislação assistencial, jurisprudência consolidada e técnicas de instrução processual adaptadas à realidade dos requerentes, em geral pessoas em situação de extrema vulnerabilidade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 Fundamento constitucional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de 1988 organizou a seguridade social em três pilares: saúde (art. 196), previdência social (art. 201) e assistência social (art. 203). Enquanto a previdência social opera sob regime contributivo e de filiação obrigatória, a assistência social é prestada a quem dela necessitar, independentemente de contribuição (art. 203, caput). O BPC encontra fundamento direto no art. 203, inciso V, que assegura "a garantia de um salário mínimo de benefício mensal à pessoa portadora de deficiência e ao idoso que comprovem não possuir meios de prover à própria manutenção ou de tê-la provida por sua família, conforme dispuser a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expressão "pessoa portadora de deficiência", utilizada no texto constitucional, foi superada pela Convenção sobre os Direitos das Pessoas com Deficiência (Decreto n. 6.949/2009, com status de emenda constitucional) e pelo Estatuto da Pessoa com Deficiência (Lei n. 13.146/2015), que adotam "pessoa com deficiência". A manutenção da expressão original é obrigatória na citação do dispositivo constitucional, mas a terminologia atualizada é empregada ao longo de toda esta obra.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localização constitucional produz consequências jurídicas relevantes. A primeira é a dispensabilidade de contribuições: o BPC não exige filiação prévia ao RGPS, período de carência ou qualidade de segurado. Trata-se de prestação devida pelo Estado a qualquer pessoa que preencha os requisitos constitucionais, independentemente de ter exercido atividade remunerada ou recolhido contribuições previdenciárias ao longo da vida. A segunda consequência é o valor fixo: o BPC corresponde sempre a um salário-mínimo, sem possibilidade de majoração por tempo de contribuição, fator previdenciário ou qualquer outro critério atuarial. A terceira é a intransmissibilidade por morte: o BPC é personalíssimo e se extingue com o falecimento do beneficiário, não gerando direito à pensão por morte para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assistencial do BPC não o torna benefício de menor dignidade jurídica. O art. 203, inciso V, veicula direito fundamental social de aplicação direta, e não mera norma programática. O Supremo Tribunal Federal reconheceu, em diversas oportunidades, a eficácia plena do dispositivo constitucional, vedando interpretações restritivas que esvaziem seu conteúdo. A assistência social, nos termos do art. 194 da Constituição, integra a seguridade social ao lado da previdência e da saúde, compartilhando os mesmos princípios de universalidade da cobertura, seletividade e distributividade na prestação dos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tampouco se confunde com programas de transferência de renda de natureza infraconstitucional, como o Bolsa Família (reinstituído pela Lei n. 14.601/2023). Enquanto os programas de transferência de renda são criados e extintos por decisão legislativa ordinária, o BPC tem sede constitucional e somente poderia ser suprimido por emenda constitucional, com os limites impostos pelo art. 60, § 4º, da Constituição (cláusulas pétreas). Há debate doutrinário sobre se o BPC constitui cláusula pétrea em si, na medida em que concretiza o princípio da dignidade da pessoa humana (art. 1º, III) e os objetivos fundamentais da República de erradicar a pobreza e reduzir as desigualdades sociais (art. 3º, III). Entendemos que, embora a supressão integral do BPC seja vedada pelo núcleo intangível da Constituição, a alteração de seus critérios e parâmetros permanece no âmbito da conformação legislativa, desde que preservado o conteúdo essencial do direito à assistência 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BPC não gera direito a abono anual (13º salário). A Lei n. 8.742/93 não prevê o pagamento de parcela adicional ao beneficiário, diferentemente do que ocorre com os benefícios previdenciários (art. 40 da Lei n. 8.213/91). A ausência de 13º salário é consequência direta da natureza assistencial: o abono anual é prestação previdenciária prevista no art. 40 da Lei n. 8.213/91, inaplicável a benefícios assistenciais. Advogados devem atentar para essa diferença ao calcular os valores devidos em ações de concessão ou restabelecimento do BPC.</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assistencial a idosos e pessoas com deficiência em situação de vulnerabilidade não é inovação da Constituição de 1988, embora esta tenha inaugurado o modelo atual. A renda mensal vitalícia (RMV), instituída pela Lei n. 6.179/1974, já assegurava meio salário-mínimo a maiores de 70 anos ou inválidos, sem exigência de contribuição. A RMV, porém, era restrita a quem tivesse exercido atividade abrangida pelo RGPS, configurando benefício de natureza híbrida entre assistência e previdência.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de 1988 rompeu com esse modelo ao criar o BPC como direito de natureza puramente assistencial, desvinculado de qualquer vínculo previdenciário anterior. A regulamentação, entretanto, demorou cinco anos. A Lei n. 8.742/93 (LOAS) disciplinou o BPC em seus arts. 20 e 21, estabelecendo os requisitos para concessão e fixando o critério de miserabilidade em renda per capita familiar inferior a um quarto do salário-mínimo. O benefício somente começou a ser efetivamente concedido em 1º de janeiro de 1996, após regulamentação por decreto.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 da LOAS, em sua redação original, definia pessoa com deficiência como "aquela incapacitada para a vida independente e para o trabalho". Essa definição, de caráter estritamente biomédico, foi objeto de intensa crítica doutrinária e jurisprudencial. A Súmula 29 da TNU (anterior à alteração legislativa) já havia expandido a interpretação, consignando que a "condição de incapacidade para a vida independente" não deveria ser interpretada como impossibilidade de exercer atos básicos da vida diária, mas como limitação que impede a inserção social e laborativa em condições de igualdade.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12.435/2011 promoveu alterações significativas na LOAS, redefinindo o conceito de pessoa com deficiência para fins do BPC. O novo art. 20, § 2º, passou a considerar pessoa com deficiência "aquela que tem impedimento de longo prazo de natureza física, mental, intelectual ou sensorial, o qual, em interação com uma ou mais barreiras, pode obstruir sua participação plena e efetiva na sociedade em igualdade de condições com as demais pessoas". Essa definição, alinhada à Convenção Internacional sobre os Direitos das Pessoas com Deficiência (Decreto n. 6.949/2009, com status de emenda constitucional), superou o modelo biomédico e adotou o modelo social de deficiência, que analisa a limitação funcional do indivíduo em interação com as barreiras ambientais e sociais.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13.146/2015 (Estatuto da Pessoa com Deficiência) reforçou essa transição conceitual, reproduzindo a definição convencional em seu art. 2º. A convergência conceitual entre a LOAS, a CDPD e o Estatuto consolidou o modelo biopsicossocial como paradigma obrigatório para a avaliação da deficiência no âmbito do BPC. A evolução do conceito de deficiência no direito brasileiro, desde a CDPD até a Lei n. 13.146/2015, é analisada no Capítulo 6 deste livro; aqui, examinamos apenas as alterações legislativas específicas do BPC (LOAS, Lei n. 14.176/2021).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Marco intermediário relevante foi a Lei n. 13.982, de 2 de abril de 2020. Editada no enfrentamento da pandemia de COVID-19, ela acresceu ao art. 20 da LOAS os §§ 11, 14 e 15: o § 11 abriu caminho para a ampliação do critério de renda mediante outros elementos probatórios da miserabilidade; o § 14 fixou o rol de parcelas excluídas do cálculo da renda mensal bruta familiar (examinado em detalhe na seção 18.11); e o § 15 vedou o cômputo, na renda familiar, do BPC já concedido a outro membro idoso ou com deficiência. Embora concebidas em contexto emergencial, essas inovações consolidaram-se em caráter permanente no regime do benefício, servindo de base normativa às alterações subsequentes.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 de 22 de junho de 2021, representou alteração legislativa de grande impacto. Dentre suas inovações, destacam-se: (a) a criação do art. 20-B na LOAS, que autorizou o Poder Executivo a ampliar o critério de renda per capita para até meio salário-mínimo, condicionado a regulamentação que considere fatores de vulnerabilidade (grau de deficiência, dependência de terceiros, gastos com medicamentos e tratamentos); (b) a previsão de avaliação biopsicossocial unificada para fins do BPC; (c) a revisão dos critérios de composição do grupo familiar para fins de aferição da renda; e (d) a consolidação e o aperfeiçoamento do regime de exclusões de renda introduzido pela Lei n. 13.982/2020.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Legislação ainda mais recente trouxe novas modificações. A Lei n. 15.077/2024 e a Lei n. 15.226/2025 alteraram dispositivos da LOAS relativos ao procedimento de concessão e revisão do BPC. O Decreto n. 12.686/2025 regulamentou aspectos procedimentais da avaliação biopsicossocial. A Portaria MDS/MPS/INSS n. 33/2025 disciplinou o procedimento de reavaliação biopsicossocial do BPC. Essa intensa produção normativa reflete a centralidade do BPC na política de proteção social brasileira e a permanente tensão entre a universalização do direito assistencial e as restrições fiscais que condicionam sua expansão.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 Distinção entre benefício assistencial e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o BPC e os benefícios previdenciários repercute em múltiplos aspectos da prática forense e merece exame detalhado. Embora operacionalmente administrados pela mesma autarquia (INSS), assistência social e previdência social obedecem a lógicas distintas.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previdenciário pressupõe filiação ao RGPS, recolhimento de contribuições (salvo exceções expressas, como a aposentadoria do segurado especial) e cumprimento de período de carência. O BPC prescinde de todos esses elementos. O requerente do BPC pode jamais ter exercido atividade remunerada, jamais ter recolhido qualquer contribuição previdenciária e, ainda assim, fazer jus ao benefício, desde que preencha os requisitos constitucionais de deficiência ou idade avançada cumulados com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previdenciário é calculado com base no salário de contribuição do segurado, podendo variar entre o piso (salário-mínimo) e o teto do RGPS. O BPC corresponde invariavelmente a um salário-mínimo, sem qualquer indexação ao histórico contributivo do beneficiário. Esse aspecto produz consequência prática significativa: segurados que possuem direito simultaneamente a benefício previdenciário e ao BPC devem avaliar qual prestação é mais vantajosa, sendo vedada a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previdenciário gera direito a abono anual (13º salário) e, em caso de falecimento do segurado, pode converter-se em pensão por morte para os dependentes. O BPC, por sua natureza assistencial e personalíssima, não gera nenhum desses efeitos. A morte do beneficiário extingue o BPC, sem que se transmita aos familiares qualquer parcela.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dos JEFs, a distinção entre BPC e benefícios previdenciários por incapacidade manifesta-se com frequência no pedido alternativo. É comum que a petição inicial formule pedido principal de aposentadoria por incapacidade permanente (ou auxílio por incapacidade temporária) e, subsidiariamente, pedido de concessão do BPC, quando o requerente demonstra deficiência associada a miserabilidade. A fungibilidade entre essas pretensões é admitida pela jurisprudência (TNU Tema 217), conforme examinaremos na seção 18.21. A estratégia é especialmente relevante quando o segurado não preenche os requisitos previdenciários (carência, qualidade de segurado), mas atende aos pressupostos assistenciais.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o processamento e julgamento das ações envolvendo o BPC é da Justiça Federal, com delegação de competência ao juízo estadual nos termos do art. 109, § 3º, da Constituição Federal, quando a comarca não for sede de vara federal. Nos JEFs, a competência é plena, desde que o valor da causa não exceda 60 salários-mínimos. Diferentemente dos benefícios previdenciários por acidente do trabalho (competência da Justiça Estadual), o BPC é processado perante a Justiça Federal porque o INSS figura como réu na condição de autarquia federal gestora do benefício, ainda que a assistência social seja matéria de competência comum (art. 23, II, CF/88).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18.4 Requisitos para concessão: visão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do BPC exige o preenchimento cumulativo de dois requisitos: (a) requisito subjetivo, consistente na condição de pessoa idosa (65 anos ou mais) ou pessoa com deficiência (impedimento de longo prazo); e (b) requisito objetivo, consistente na hipossuficiência econômica do requerente e de seu grupo familiar (renda per capita inferior ao limite legal). A ausência de qualquer desses requisitos impede a concessão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 da LOAS, com as alterações promovidas pelas Leis n. 12.435/2011, n. 12.470/2011, n. 13.146/2015 e n. 14.176/2021, disciplina os requisitos de forma detalhada. A interpretação desses requisitos, contudo, não se esgota na literalidade da lei: a jurisprudência do STF, do STJ e da TNU construiu camada densa de entendimentos que, em muitos pontos, supera a rigidez dos critérios legais para garantir a efetividade do direito constitucional à assistência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nacionalidade brasileira não constitui requisito do BPC. O STF, no julgamento do RE 587.970/SP (Tema 173 da repercussão geral, DJe 22/09/2017), fixou que os estrangeiros residentes no País são beneficiários da assistência social prevista no art. 203, V, da Constituição Federal, uma vez preenchidos os requisitos constitucionais e legais. O fundamento da decisão repousa na universalidade da seguridade social e na dignidade da pessoa humana, que não admitem distinção de nacionalidade para fins de proteção contra a vulnerabilidade extrema. Esse entendimento vinculante afasta qualquer recusa do INSS baseada exclusivamente na condição de estrangeiro do requerente.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residência no território nacional é requisito implícito, derivado da própria natureza do sistema de assistência social brasileiro. O BPC destina-se a pessoas que vivem em solo brasileiro e se encontram submetidas às condições socioeconômicas do país. Brasileiros residentes no exterior não fazem jus ao benefício, pois não se encontram sob a jurisdição do sistema de assistência social 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Examinaremos cada requisito separadamente nas seções seguintes, dedicando atenção especial aos pontos de tensão entre a norma legal e a interpretação judicial, e às consequências práticas dessa tensão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18.5 Requisito subjetivo: pessoa idosa (65 anos ou mais)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idade mínima para o BPC ao idoso é de 65 anos, tanto para homens quanto para mulheres. Esse patamar, consolidado pelo art. 34 do Estatuto do Idoso (Lei n. 10.741/2003), superou o critério anterior de 67 anos e, antes dele, o de 70 anos. A redução decorreu do cronograma escalonado previsto no próprio art. 38 da LOAS (Lei n. 8.742/1993), que fixou o patamar inicial de 70 anos e, em sua redação dada pela Lei n. 9.720/1998, antecipou a redução para 67 anos. Não se tratou, portanto, de patamar criado isoladamente pela Lei n. 9.720/1998, mas da implementação de etapa do cronograma legal de redução etária, posteriormente concluído pelo Estatuto do Idoso ao estabelecer os 65 anos. A evolução reflete a progressiva ampliação do acesso ao benefício assistencial, em consonância com o envelhecimento populacional brasileiro e o reconhecimento de que a vulnerabilidade da pessoa idosa não deve ser condicionada a idades excessivamente elevadas.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fixação de critério etário único para homens e mulheres, no âmbito do BPC, contrasta com a diferenciação etária da aposentadoria voluntária (65 anos para homens, 62 para mulheres, nos termos do art. 201, § 7º, I, da CF/88, com redação da EC 103/2019). Essa diferença decorre da natureza distinta dos benefícios: a aposentadoria pressupõe contribuição e vincula-se ao histórico laboral, que justifica a diferenciação em razão da dupla jornada feminina; o BPC é prestação assistencial fundada exclusivamente na vulnerabilidade, cujo critério etário foi fixado pelo legislador infraconstitucional sem distinção de gênero.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idade é feita por documento de identidade, certidão de nascimento ou qualquer documento idôneo. Na prática dos JEFs, a questão raramente gera controvérsia, salvo em hipóteses de registro civil tardio ou inexistente, comuns em regiões rurais. Nesses casos, admite-se a comprovação por prova testemunhal e documental indireta, aplicando-se por analogia a jurisprudência sobre retificação de idade em benefícios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ao idoso dispensa qualquer avaliação de deficiência. A mera comprovação da idade (65 anos ou mais) e da miserabilidade é suficiente para a concessão. A pessoa idosa que também seja pessoa com deficiência pode requerer o BPC por qualquer dos fundamentos (idade ou deficiência), devendo-se verificar qual é mais vantajoso para fins de manutenção do benefício e de eventual acumulação com auxílio-inclusão, que se restringe ao BPC por deficiência.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34, parágrafo único, do Estatuto do Idoso (Lei n. 10.741/2003) dispunha que o benefício de BPC já concedido a qualquer membro idoso da família não seria computado para fins de cálculo da renda per capita familiar na concessão de novo BPC a outro idoso do mesmo grupo familiar. Essa regra criava tratamento diferenciado: enquanto o BPC de idoso era excluído do cálculo, o BPC de pessoa com deficiência do mesmo grupo familiar continuava sendo computado. O STF, no julgamento do RE 580.963 (Tema 312 da repercussão geral), declarou a inconstitucionalidade do parágrafo único do art. 34 do Estatuto do Idoso por entender que a distinção entre idosos e pessoas com deficiência violava o princípio da isonomia. A questão foi superada no plano legislativo pelas alterações do art. 20 da LOAS — introduzidas pela Lei n. 13.982/2020 (§§ 14 e 15) e consolidadas pela Lei n. 14.176/2021 —, que determinaram a exclusão, do cálculo da renda per capita, de qualquer benefício assistencial ou previdenciário de até um salário-mínimo recebido por membro idoso ou com deficiência do grupo familiar.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18.6 Requisito subjetivo: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conceito de deficiência para fins do BPC sofreu profunda transformação nas últimas décadas, migrando de um modelo estritamente biomédico para o modelo biopsicossocial. A redação original do art. 20, § 2º, da LOAS definia como pessoa com deficiência "aquela incapacitada para a vida independente e para o trabalho". Essa definição, que exigia incapacidade total e absoluta, foi progressivamente superada pela jurisprudência e, depois, pela própria legislação.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Convenção Internacional sobre os Direitos das Pessoas com Deficiência (CDPD), aprovada pelo Decreto Legislativo n. 186/2008 e promulgada pelo Decreto n. 6.949/2009, possui status de emenda constitucional nos termos do art. 5º, § 3º, da Constituição Federal. Seu art. 1º define que "pessoas com deficiência são aquelas que têm impedimentos de longo prazo de natureza física, mental, intelectual ou sensorial, os quais, em interação com diversas barreiras, podem obstruir sua participação plena e efetiva na sociedade em igualdades de condições com as demais pessoas". Essa definição, de hierarquia constitucional, vincula a interpretação de toda a legislação infraconstitucional sobre a matéria.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12.435/2011 adequou o art. 20, § 2º, da LOAS à CDPD, definindo pessoa com deficiência como "aquela que tem impedimento de longo prazo de natureza física, mental, intelectual ou sensorial, o qual, em interação com uma ou mais barreiras, pode obstruir sua participação plena e efetiva na sociedade em igualdade de condições com as demais pessoas". A convergência entre a LOAS, a CDPD e o Estatuto da Pessoa com Deficiência (Lei n. 13.146/2015) consolidou o paradigma biopsicossocial como marco conceitual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nova definição legal exige três elementos cumulativos: (i) impedimento de longo prazo; (ii) de natureza física, mental, intelectual ou sensorial; (iii) que, em interação com barreiras, obstrua a participação plena e efetiva na sociedade em igualdade de condições. A análise da deficiência para fins do BPC deixou de ser exclusivamente médica (existe ou não limitação funcional?) e passou a incorporar dimensões sociais, ambientais e contextuais (as barreiras do ambiente impedem a participação social da pessoa?).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29</w:t>
            </w:r>
            <w:r>
              <w:rPr>
                <w:rFonts w:ascii="EB Garamond" w:hAnsi="EB Garamond" w:cs="EB Garamond"/>
                <w:b w:val="0"/>
                <w:i w:val="0"/>
                <w:color w:val="201B16"/>
                <w:sz w:val="19"/>
                <w:lang w:val="pt-BR" w:bidi="ar-SA"/>
                <w:kern w:val="16"/>
                <w14:ligatures w14:val="standardContextual"/>
              </w:rPr>
              <w:t>: "Para os efeitos do art. 20, § 2º, da Lei n. 8.742, de 1993, incapacidade para a vida independente não é só aquela que impede as atividades mais elementares da pessoa, mas também a que impossibilita de prover ao próprio sustento." Embora anterior à mudança legislativa, a Súmula 29 representou o primeiro passo da jurisprudência na superação do modelo biomédico puro. O entendimento de que a incapacidade para a vida independente abrange a impossibilidade de inserção social e laborativa antecipou, no plano jurisprudencial, a transição conceitual que a Lei n. 12.435/2011 viria a positivar.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adoção do modelo biopsicossocial não significa que qualquer limitação funcional configure deficiência para fins do BPC. O impedimento deve ser de longo prazo (examinado na seção 18.8) e deve, em interação com as barreiras concretas que cercam o requerente, obstruir efetivamente sua participação social. Uma pessoa com limitação física leve que disponha de ambiente acessível, apoio familiar adequado e oportunidades de inclusão pode não preencher o requisito, ao passo que uma pessoa com a mesma limitação, inserida em contexto de barreiras arquitetônicas, estigma social e ausência de serviços, poderá preenchê-lo. A avaliação é contextual e individualizada, o que torna a perícia biopsicossocial ferramenta central na instrução das ações de BPC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18.7 Avaliação da deficiência: modelo biopsicossocial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deficiência para fins do BPC deve observar o modelo biopsicossocial, conforme determinam o art. 20, § 6º, da LOAS e o art. 2º, § 1º, da Lei n. 13.146/2015 (Estatuto da Pessoa com Deficiência). Esse modelo, fundamentado na Classificação Internacional de Funcionalidade, Incapacidade e Saúde (CIF), da Organização Mundial da Saúde (OMS), analisa a deficiência a partir da interação entre as limitações funcionais do indivíduo e as barreiras impostas pelo ambiente.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CIF organiza a análise em cinco dimensões: funções do corpo, estruturas do corpo, atividades e participação, fatores ambientais e fatores pessoais. Para o procedimento pericial geral em benefícios por incapacidade com base no modelo biopsicossocial, remetemos ao Capítulo 6 deste livro. Aqui, destacamos as especificidades da perícia para 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esfera administrativa, o INSS utiliza, desde 2009, instrumento próprio que combina perícia médica com avaliação do serviço social. No âmbito judicial, a perícia para o BPC deve ser mais abrangente do que a perícia destinada a benefícios por incapacidade: não basta verificar se existe doença ou limitação funcional, mas se essa limitação, no contexto de vida do requerente, obstrui sua participação social plena. É imprescindível que os quesitos formulados pelo juízo contemplem não apenas aspectos clínicos, mas também a avaliação funcional e contextual.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formulação de quesitos para perícia judicial em ações de BPC, recomendamos incluir, além dos quesitos médicos tradicionais (diagnóstico, CID-10, tratamento): (a) qual o grau de limitação funcional do periciando para atividades da vida diária (alimentação, higiene, locomoção, comunicação)?; (b) a limitação impede ou restringe a inserção no mercado de trabalho, considerando escolaridade, qualificação profissional e faixa etária?; (c) a limitação tende a perdurar por prazo igual ou superior a dois anos?; (d) existem barreiras (ambientais, sociais, atitudinais) que agravam o impacto da limitação?; (e) o periciando necessita de assistência permanente ou intermitente de outra pessoa para atividades essenciais? Esses quesitos orientam o perito a produzir laudo compatível com o modelo biopsicossocial e fornecem ao juiz elementos para decisão fundamentada.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Conselho Nacional de Justiça (CNJ) avançou na padronização da avaliação biopsicossocial em processos judiciais. A Resolução CNJ n. 630, de 29 de julho de 2025, instituiu o Instrumento Unificado de Avaliação Biopsicossocial no sistema SisPerJud, com obrigatoriedade prevista a partir de 2 de março de 2026 para todos os pedidos judiciais de BPC de pessoa com deficiência. O instrumento fundamenta-se na CIF/OMS e estrutura a avaliação em três domínios: (a) funções e estruturas do corpo; (b) atividades e participação; (c) fatores ambientais. A padronização reduz a subjetividade inerente ao modelo anterior, em que cada perito aplicava critérios próprios de avaliação funcional, e promove isonomia entre requerentes de diferentes regiões. Como se trata de marco prospectivo, condicionado à efetiva implantação do sistema e a eventual regulamentação complementar, recomendamos ao leitor verificar, na data de leitura, se a obrigatoriedade do Instrumento Unificado/SisPerJud entrou efetivamente em vigor na data indicada ou foi objeto de prorrogação.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14.176/2021 previu, em seu art. 2º-A, a instituição de instrumento de avaliação biopsicossocial unificado para a aferição da deficiência em todo o sistema de proteção social, não apenas para o BPC. A regulamentação desse instrumento, a cargo do Poder Executivo, envolve a definição de domínios de avaliação, escalas de funcionalidade e protocolos de aplicação. A Portaria MDS/MPS/INSS n. 33/2025 disciplinou aspectos procedimentais da reavaliação biopsicossocial do BPC, estabelecendo cronograma e critérios para a revisão periódica dos benefícios ativos.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18.8 Impedimento de longo prazo: critérios e controvérsias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 § 2º, da LOAS exige que o impedimento seja "de longo prazo". O § 10 do mesmo artigo, incluído pela Lei n. 12.470/2011, define impedimento de longo prazo como "aquele que produza efeitos pelo prazo mínimo de 2 (dois) anos". Esse critério temporal distingue a deficiência para fins do BPC das limitações transitórias, que podem dar ensejo a benefícios previdenciários por incapacidade (auxílio por incapacidade temporária), mas não ao benefício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dois anos é aferido pela prognose médica. Não se exige que o impedimento já perdure por dois anos no momento do requerimento: basta que, segundo avaliação médica qualificada, a limitação funcional tenda a perdurar por esse período. Uma pessoa que sofreu acidente grave há três meses, com prognóstico de sequelas permanentes ou de recuperação superior a dois anos, preenche o requisito temporal desde o momento da consolidação do diagnóstico. Por outro lado, uma fratura simples com previsão de recuperação em seis meses não configura impedimento de longo prazo, ainda que, no momento da avaliação, o requerente esteja completamente incapacitado.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da TNU fixou o prazo de dois anos como parâmetro objetivo, afastando avaliações imprecisas sobre a duração do impedimento. Em casos limítrofes, quando a prognose é incerta ou a evolução da condição depende de fatores imprevisíveis, prevalece a orientação de que a dúvida deve ser resolvida em favor do requerente, aplicando-se o princípio in dubio pro misero. Essa orientação é especialmente relevante para condições crônicas com evolução variável, como transtornos mentais, doenças autoimunes e síndromes neurológicas degenerativas.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impedimento de longo prazo e incapacidade temporária é fonte de controvérsias nos JEFs, especialmente em casos de doenças crônicas com episódios agudos (esquizofrenia, epilepsia, lúpus, HIV). O fato de a pessoa apresentar períodos de melhora clínica não afasta o impedimento de longo prazo, desde que a condição subjacente persista e continue gerando barreiras à participação social. O perito deve ser instado a distinguir entre a evolução clínica da doença (que pode apresentar remissões e exacerbações) e a permanência do impedimento funcional (que, nas doenças crônicas, tende a manter-se mesmo nos períodos de estabilidade clínica).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critério temporal de dois anos não é absoluto. Há condições que, pela sua natureza, dispensam a demonstração de prognose temporal: deficiências congênitas, amputações, cegueira irreversível e outras situações em que a irreversibilidade é evidente dispensam a aferição do prazo mínimo, pois configuram impedimento permanente. A exigência do prazo de dois anos dirige-se sobretudo a condições adquiridas cuja evolução comporta incerteza.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 impedimento de longo prazo e a faixa etária do requerente merece consideração. Em crianças e adolescentes, condições que poderiam ser transitórias em adultos podem configurar impedimento de longo prazo em razão do impacto no desenvolvimento. Um atraso no desenvolvimento neuropsicomotor que comprometa a aquisição de habilidades básicas nos primeiros anos de vida pode gerar impedimento funcional que persista ao longo de toda a infância, ainda que exista possibilidade teórica de melhora com estimulação adequada. A indisponibilidade de serviços de estimulação precoce na rede pública, frequente em municípios de pequeno porte, constitui barreira ambiental que agrava o impedimento e deve ser considerada na avaliação biopsicossocial.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idosos, o impedimento de longo prazo apresenta características próprias. A sobreposição de múltiplas condições crônicas (multimorbidade), cada qual com impacto funcional limitado, pode gerar impedimento combinado de gravidade significativa. Um idoso de 68 anos com artrose bilateral de joelhos (limitação motora moderada), diabetes insulinodependente (necessidade de controle rigoroso) e déficit auditivo (barreira comunicacional) pode não preencher os critérios de deficiência quando cada condição é avaliada isoladamente, mas a soma dos impedimentos gera restrição funcional global compatível com o conceito de deficiência para fins do BPC. O perito deve ser orientado a avaliar o efeito cumulativo das condições, e não cada condição de forma isolada.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78 da TNU aborda situação específica no âmbito do HIV/AIDS: "Comprovado que o requerente de benefício é portador do vírus HIV, cabe ao julgador verificar as condições pessoais, sociais, econômicas e culturais, de forma a analisar a incapacidade em sentido amplo, em face da elevada estigmatização social da doença." Esse entendimento reconhece que o impedimento de longo prazo, em casos de HIV, não se mede apenas pela condição clínica (controlável, em muitos casos, por terapia antirretroviral), mas pela interação entre o diagnóstico e as barreiras sociais (estigma, discriminação no trabalho, exclusão social) que obstruem a participação plena do portador.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18.9 Requisito objetivo: miserabilidade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objetivo do BPC é a hipossuficiência econômica, designada pela doutrina e pela jurisprudência como "miserabilidade". O art. 20, § 3º, da LOAS, em sua redação vigente (dada pela Lei n. 14.176/2021), considera incapaz de prover a manutenção da pessoa com deficiência ou idosa "a família cuja renda mensal per capita seja inferior a 1/4 (um quarto) do salário-mínimo". A Lei n. 14.176/2021, ao introduzir o art. 20-B, autorizou a ampliação desse critério para até 1/2 salário-mínimo, mediante regulamentação que considere fatores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miserabilidade deve ser aferida no momento do requerimento administrativo e, em caso de ação judicial, pode ser verificada também na data da citação ou da perícia social. A condição socioeconômica do requerente é dinâmica: alterações na composição familiar, no rendimento dos membros da família ou nas condições de saúde podem modificar o enquadramento. Essa dinamicidade impõe ao juiz atenção ao momento em que a prova foi produzida e à eventual superveniência de fatos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miserabilidade não se reduz, contudo, à fórmula aritmética da renda per capita. Entendemos que o critério legal de 1/4 do salário-mínimo é parâmetro objetivo de presunção absoluta de miserabilidade: toda família com renda per capita inferior a esse patamar é presumida miserável, sem necessidade de prova adicional. A questão mais complexa, e que gerou a intervenção do STF, diz respeito à situação de famílias com renda per capita superior a 1/4 do salário-mínimo, mas que, por outras circunstâncias (gastos com medicamentos, tratamentos de saúde, condições de moradia), vivem em situação de vulnerabilidade equiparável à miserabilidade.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18.10 Critério de renda per capita familiar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renda per capita familiar para fins do BPC exige a identificação de dois elementos: (a) o grupo familiar relevante; e (b) a renda total desse grupo. A divisão da renda total pelo número de membros do grupo familiar produz a renda per capita, que será confrontada com o limite legal (1/4 do salário-mínimo, atualmente R$ 405,25, considerando o salário-mínimo de R$ 1.621,00 vigente em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 § 1º, da LOAS (com redação da Lei n. 12.435/2011) define família, para fins do BPC, como "o conjunto de pessoas que vivem sob o mesmo teto", composto pelo requerente, cônjuge ou companheiro, pais (e, na ausência de um deles, a madrasta ou o padrasto), irmãos solteiros, filhos e enteados solteiros e menores tutelados, desde que vivam sob o mesmo teto. A definição legal é restritiva se comparada ao conceito amplo de família adotado pelo Código Civil e pela jurisprudência de direito de família. Apenas coabitantes nas relações elencadas pela lei integram o grupo familiar para fins de cálculo da renda per capita.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coabitação é requisito essencial. Membros da família que residem em domicílio diferente do requerente não são computados no grupo familiar, nem sua renda é considerada no cálculo. Um filho casado que reside em outro município, por exemplo, não integra o grupo familiar do genitor idoso para fins do BPC, mesmo que contribua informalmente para o sustento. A obrigação alimentar prevista no Código Civil não se confunde com a composição do grupo familiar para o BPC: a lei assistencial adota critério objetivo de coabitação, e não o critério subjetivo da obrigação civil de alimentos.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composição do grupo familiar deve ser verificada por meio de estudo social, realizado preferencialmente por assistente social. No âmbito do INSS, o estudo social é realizado pelo servidor do serviço social da agência. No âmbito judicial, o juiz pode nomear assistente social como perito ou requisitar relatório socioeconômico ao serviço social da Justiça Federal. É recomendável que o estudo social contemple: (a) relação de todos os moradores do domicílio, com idades e grau de parentesco; (b) renda de cada morador, discriminando fontes (trabalho, benefícios, transferências); (c) condições de moradia (propriedade, aluguel, cessão, material da construção); (d) despesas fixas relevantes (medicamentos, tratamentos, aluguel, energia, água); (e) condições gerais de vida. Esses elementos permitem ao juiz avaliar não apenas o critério aritmético da renda per capita, mas a real condição de vulnerabilidade da família.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exclusão de filhos casados ou que constituíram família própria, mesmo que residam no mesmo terreno (em casas separadas), é ponto sensível. A jurisprudência consolidou que a expressão "sob o mesmo teto" refere-se ao domicílio, e não ao terreno ou à propriedade. Famílias que residem em casas distintas, ainda que contíguas, no mesmo lote, constituem grupos familiares autônomos para fins do BPC, desde que cada unidade habitacional possua autonomia funcional (cozinha, banheiro, entrada independente).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genro e da nora que residem no mesmo domicílio do requerente é frequente. O art. 20, § 1º, da LOAS, na redação da Lei 12.435/2011, enumera os integrantes da família: o requerente, o cônjuge ou companheiro, os pais (ou, na ausência de um deles, a madrasta ou o padrasto), os irmãos solteiros, os filhos e enteados solteiros e os menores tutelados, desde que vivam sob o mesmo teto. Genros, noras e filhos casados não figuram no rol, e a TNU firmou que o grupo familiar se define por interpretação restrita da lei (Tema 73, PEDILEF 2006.63.01.052381-5/SP, fixado para a redação original do dispositivo). Ficam, portanto, fora do grupo familiar, e sua renda não entra no cálculo da renda per capita, ainda que residam no mesmo imóvel e compartilhem despesas. O estudo social continua sendo o instrumento adequado para esclarecer a dinâmica familiar, mas não autoriza reintroduzir no cálculo, por via indireta, a renda de quem a lei exclui do grupo.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renda de membro do grupo familiar que não declara imposto de renda e exerce atividade informal gera dificuldade probatória na aferição da renda per capita. O INSS frequentemente utiliza dados do CNIS (Cadastro Nacional de Informações Sociais), da RAIS (Relação Anual de Informações Sociais) e do CadÚnico para verificar a renda da família. Contudo, essas bases de dados nem sempre refletem a situação real, especialmente em contextos de informalidade laboral. O juiz deve estar atento à possibilidade de sub-registro (que subestima a renda) e de sobre-registro (que imputa renda inexistente, como vínculos encerrados que permanecem no CNIS). A declaração do próprio requerente sobre a renda familiar, corroborada pelo estudo social e pelas circunstâncias visíveis de vida, é meio probatório legítimo que não pode ser descartado pela mera alegação de incompatibilidade com dados cadastrais desatualizados.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18.11 Exclusões da renda per capita familiar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determinação da renda per capita familiar para fins do BPC sofreu significativa evolução legislativa e jurisprudencial. Diversas parcelas que, em princípio, integrariam a renda familiar passaram a ser excluídas do cálculo, por força de lei ou de interpretação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de exclusões do art. 20 da LOAS prevê que o benefício de prestação continuada já concedido a membro do grupo familiar que seja pessoa com deficiência (ou idoso) não será computado, até o limite de um salário-mínimo, para fins de cálculo da renda per capita familiar. Essa exclusão — hoje positivada no art. 20, § 14, V, da LOAS, não se confundindo com a vedação de acumulação do § 4º, examinada na seção 18.20 — decorre da natureza do BPC: o benefício se destina a cobrir as necessidades específicas da pessoa com deficiência, e sua inclusão na renda familiar criaria círculo vicioso em que a concessão do BPC a um membro impediria a concessão a outro membro do mesmo grupo familiar que preenchesse 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rol de exclusões da renda foi significativamente ampliado pela Lei n. 13.982, de 2 de abril de 2020. Editada no contexto do enfrentamento da pandemia de COVID-19, essa lei acrescentou ao art. 20 da LOAS os §§ 11, 14 e 15, inicialmente sob a roupagem de medida emergencial, mas com efeitos que se tornaram permanentes no regime do benefício. O art. 20, § 14, ali introduzido, determina que não são computados como renda mensal bruta familiar, para fins de aferição do critério de renda per capita: (I) benefícios e auxílios assistenciais de natureza eventual ou temporária; (II) valores oriundos de programas sociais de transferência de renda (Bolsa Família e similares); (III) rendas de natureza eventual ou sazonal; (IV) remuneração da pessoa com deficiência na condição de aprendiz, limitada ao período de dois anos; (V) benefício previdenciário ou assistencial no valor de até um salário-mínimo concedido a membro do grupo familiar que seja idoso ou pessoa com deficiência; (VI) rendimentos decorrentes de estágio supervisionado e de aprendizagem. A Lei n. 14.176/2021, posterior, não criou o § 14, mas consolidou e aperfeiçoou o regime de exclusões e a sistemática correlata (especialmente os critérios de composição do grupo familiar e a previsão do art. 20-B), conferindo-lhe contornos definitivos.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12.534/2025, editado pelo Poder Executivo, introduziu controvérsia relevante ao alterar o Decreto n. 6.214/2007 para incluir o valor do Bolsa Família no cálculo da renda per capita para fins de BPC. A medida é contestada judicialmente em larga escala: juízes federais e o TRF da 3ª Região vêm afastando sua aplicação por entender que o decreto extrapola o poder regulamentar e inova contra a própria LOAS, cujo art. 20, § 14, inciso II, exclui expressamente os valores oriundos de programas sociais de transferência de renda do cálculo da renda familiar. A inclusão do Bolsa Família na conta da renda per capita, se mantida, poderá gerar cessação de milhares de BPCs ativos. Entendemos que a posição dos tribunais que afastam o decreto é correta: não pode o regulamento contrariar a lei que pretende regulamentar.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exclusão prevista no inciso V do § 14 merece atenção especial. Ao excluir do cálculo qualquer benefício previdenciário ou assistencial de até um salário-mínimo concedido a membro do grupo familiar idoso ou com deficiência, a lei superou a controvérsia que motivara a declaração de inconstitucionalidade do parágrafo único do art. 34 do Estatuto do Idoso pelo STF (RE 580.963). Antes da alteração legislativa, apenas o BPC de idoso era excluído (por força do art. 34 do Estatuto), gerando tratamento desigual em relação a pessoas com deficiência e a beneficiários de aposentadoria no valor mínimo. A regra do inciso V — introduzida pela Lei n. 13.982/2020 e mantida pela Lei n. 14.176/2021 — unificou o tratamento, excluindo do cálculo tanto o BPC quanto a aposentadoria de valor mínimo, desde que o titular seja idoso ou pessoa com deficiência.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580.963/PR, Tema 312 (repercussão geral, j. 18/04/2013, DJe 14/11/2013)</w:t>
            </w:r>
            <w:r>
              <w:rPr>
                <w:rFonts w:ascii="EB Garamond" w:hAnsi="EB Garamond" w:cs="EB Garamond"/>
                <w:b w:val="0"/>
                <w:i w:val="0"/>
                <w:color w:val="201B16"/>
                <w:sz w:val="19"/>
                <w:lang w:val="pt-BR" w:bidi="ar-SA"/>
                <w:kern w:val="16"/>
                <w14:ligatures w14:val="standardContextual"/>
              </w:rPr>
              <w:t>: O Supremo Tribunal Federal declarou a inconstitucionalidade, sem pronúncia de nulidade, do parágrafo único do art. 34 do Estatuto do Idoso, por violar o princípio da isonomia ao excluir do cálculo da renda per capita apenas o BPC de idoso, discriminando pessoas com deficiência na mesma situação. O julgamento determinou a extensão analógica da exclusão a todos os benefícios assistenciais e previdenciários de valor mínimo, independentemente da condição (idade ou deficiência) do titular. A Lei n. 14.176/2021, ao positivar essa extensão, conferiu segurança jurídica ao entendimento que já vigorava na prática dos JEFs.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das exclusões legais, a jurisprudência reconhece a possibilidade de desconsiderar do cálculo da renda per capita parcelas que, embora formalmente integrem a renda familiar, não revelam capacidade econômica real. Gastos comprovados com medicamentos de uso contínuo, tratamentos médicos indispensáveis e fraldas geriátricas, por exemplo, podem ser abatidos da renda bruta para a aferição da miserabilidade, quando demonstrado que essas despesas são imprescindíveis e consomem parcela significativa da renda. Essa orientação, embora não positivada em lei, encontra respaldo na jurisprudência dos TRFs e da TNU como desdobramento do princípio da dignidade da pessoa humana e da efetividade do direito à assistência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18.12 Relativização judicial do critério de 1/4 do salário-mínimo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constitucionalidade do critério de renda de 1/4 do salário-mínimo para a aferição da miserabilidade percorreu longo caminho no STF, sendo um dos temas mais relevantes do direito assistencial brasileiro. A trajetória jurisprudencial revela a tensão entre a segurança jurídica proporcionada por critérios objetivos e a necessidade de justiça material na avaliação da vulnerabilidade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1998, o STF julgou a ADI 1.232/DF, proposta pelo Procurador-Geral da República, e declarou constitucional o critério de 1/4 do salário-mínimo previsto no art. 20, § 3º, da LOAS. O entendimento, à época, foi de que o critério legal constituía parâmetro objetivo legítimo para a aferição da miserabilidade, sem que houvesse violação à Constituição. A decisão provocou reação de parte significativa da doutrina e da jurisprudência de primeiro grau, que considerou o critério excessivamente restritivo e incompatível com a realidade socioeconômica brasileira.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mudança de paradigma veio com o julgamento do RE 567.985/MT (Tema 27 da repercussão geral), em 18/04/2013, em que o STF declarou a inconstitucionalidade, sem pronúncia de nulidade, do art. 20, § 3º, da LOAS. Embora a relatoria originária coubesse ao Min. Marco Aurélio, prevaleceu o entendimento conduzido pelo Min. Gilmar Mendes, redator do acórdão, assentado na tese de que o critério de 1/4 do salário-mínimo sofreu "processo de inconstitucionalização": embora constitucional quando instituído, tornou-se defasado em face das mudanças socioeconômicas do país e da evolução dos programas de proteção social, que adotaram critérios de renda mais generosos (como o meio salário-mínimo do Bolsa Família).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567.985/MT (Tema 27, DJe 03/10/2013)</w:t>
            </w:r>
            <w:r>
              <w:rPr>
                <w:rFonts w:ascii="EB Garamond" w:hAnsi="EB Garamond" w:cs="EB Garamond"/>
                <w:b w:val="0"/>
                <w:i w:val="0"/>
                <w:color w:val="201B16"/>
                <w:sz w:val="19"/>
                <w:lang w:val="pt-BR" w:bidi="ar-SA"/>
                <w:kern w:val="16"/>
                <w14:ligatures w14:val="standardContextual"/>
              </w:rPr>
              <w:t>: "É inconstitucional o § 3º do artigo 20 da Lei 8.742/1993, que estabelece a renda familiar mensal per capita inferior a um quarto do salário mínimo como requisito obrigatório para concessão do benefício assistencial de prestação continuada previsto no artigo 203, V, da Constituição." A técnica adotada foi a da declaração de inconstitucionalidade parcial, sem pronúncia de nulidade. O STF reconheceu que o critério de 1/4 do salário-mínimo não é mais compatível com a Constituição como critério absoluto e exclusivo de miserabilidade, embora possa servir como parâmetro orientador. A decisão autorizou juízes e tribunais a considerar outros elementos probatórios para a aferição da vulnerabilidade econômica, superando a rigidez do critério legal. Na prática dos JEFs, o julgamento abriu caminho para a concessão do BPC a requerentes cuja renda per capita supera 1/4 do salário-mínimo, quando demonstrada, por outros meios, a condição de miserabilidade.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técnica de decisão adotada pelo STF, a "declaração de inconstitucionalidade sem pronúncia de nulidade", merece nota. Ao invés de simplesmente anular o dispositivo legal (o que deixaria o sistema sem qualquer parâmetro objetivo), o STF manteve a norma em vigor, mas autorizou sua superação no caso concreto, quando outros elementos probatórios demonstrassem a miserabilidade. O resultado prático é que o critério de 1/4 do salário-mínimo continua operando como presunção absoluta de miserabilidade (toda renda per capita inferior a esse patamar gera direito ao BPC), mas deixou de funcionar como critério excludente (renda per capita superior a 1/4 não impede, por si só, a concessão).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18.13 STJ, Tema 185, e TNU, Tema 122: a natureza da presunção de miserabilidade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Superior Tribunal de Justiça, no julgamento do Tema 185 dos recursos repetitivos (REsp 1.112.557/MG, rel. Min. Napoleão Nunes Maia Filho, DJe 20/11/2009), firmou tese complementar ao entendimento do STF. O STJ fixou que "a limitação do valor da renda per capita familiar não deve ser considerada a única forma de se comprovar que a pessoa não possui outros meios para prover a própria manutenção ou de tê-la provida por sua família, pois é apenas um elemento objetivo para se aferir a necessidade, ou seja, presume-se absolutamente a miserabilidade quando comprovada a renda per capita inferior a 1/4 do salário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entendimento do STJ antecedeu, cronologicamente, o julgamento do Tema 27 pelo STF (2013), mas é plenamente compatível com ele. Enquanto o STF declarou a inconstitucionalidade do critério como parâmetro exclusivo, o STJ fixou que o critério opera em mão única: abaixo de 1/4 do salário-mínimo a miserabilidade se presume de forma absoluta, e acima desse patamar ela pode ser demonstrada por outros meios de prova. A combinação dos dois entendimentos produz o seguinte quadro normativo: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renda per capita inferior a 1/4 do salário-mínimo gera presunção absoluta de miserabilidade: o benefício deve ser concedido, dispensando prova adicional de vulnerabilidade. A renda per capita entre 1/4 e 1/2 do salário-mínimo gera zona de análise individualizada: o juiz deve examinar as condições concretas de vida do requerente e de sua família, podendo conceder o BPC se demonstrada a miserabilidade por outros meios. A renda per capita superior a 1/2 do salário-mínimo, embora não impeça em tese a concessão, torna a demonstração da miserabilidade substancialmente mais difícil, exigindo prova robusta de circunstâncias excepcionais (gastos elevados com saúde, despesas com cuidador, condições de moradia precárias).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advertir que os patamares de 1/4 e de 1/2 do salário-mínimo, na via judicial, funcionam como referências probatórias — graus de exigência da prova da vulnerabilidade —, e não como limites legais excludentes. Após o Tema 27 do STF (que afastou o critério de 1/4 SM como parâmetro exclusivo) e o Tema 185 do STJ (que admitiu a prova da miserabilidade por outros meios quando a renda supera 1/4 SM), inexiste teto rígido de 1/2 SM para a aferição judicial. A renda per capita superior a 1/2 do salário-mínimo não impede, por si só, a concessão: torna apenas mais exigente o ônus de demonstrar, por meios concretos, a real condição de vulnerabilidade. A gradação proposta tem, portanto, valor didático e orientador da instrução, sem operar como barreira normativa intransponível.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contudo, tem tese diversa quanto ao patamar inferior. No Tema 122 (PEDILEF 5000493-92.2014.4.04.7002/PR, rel. Juiz Federal Daniel Machado da Rocha, j. 14/04/2016), fixou que "o critério objetivo consubstanciado na exigência de renda familiar per capita inferior a ¼ do salário-mínimo gera uma presunção relativa de miserabilidade, que pode, portanto, ser afastada por outros elementos de prova". Convivem, assim, duas orientações: para o STJ, a renda inferior a 1/4 basta; para a TNU, ela pode ser infirmada por sinais concretos de capacidade econômica, como patrimônio incompatível ou auxílio familiar relevante. A posição que sustentamos neste capítulo coincide com a do STJ. Nos JEFs, porém, é a tese da TNU que orienta as Turmas Recursais, de modo que o advogado do requerente deve instruir o pedido com o estudo social mesmo quando a renda declarada é inferior a 1/4 do salário-mínimo, e o magistrado que afastar a presunção deve apontar os elementos de prova que a infirmam.</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dos JEFs, a aferição da miserabilidade quando a renda per capita supera 1/4 do salário-mínimo exige instrução probatória mais detalhada. O estudo socioeconômico, realizado por assistente social, constitui meio de prova preferencial para essa análise. O relatório deve contemplar não apenas a renda bruta da família, mas também: (a) despesas mensais fixas (aluguel, energia, água, gás, medicamentos); (b) gastos específicos com a pessoa idosa ou com deficiência (fraldas geriátricas, medicamentos de uso contínuo, transporte para tratamento, alimentação especial); (c) condições de moradia (precariedade, insalubridade, ausência de saneamento básico); (d) patrimônio (existência ou não de imóveis, veículos, poupança). A conjugação desses elementos permite ao juiz avaliar se a renda formalmente apurada reflete a real condição socioeconômica da família.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14.176/2021, ao criar o art. 20-B da LOAS, buscou dar contornos normativos a essa zona intermediária. O dispositivo autoriza o Poder Executivo, por regulamento, a ampliar o critério de renda per capita para até 1/2 do salário-mínimo, desde que considerados cumulativamente fatores indicativos do grau de vulnerabilidade: grau da deficiência; dependência de terceiros para o desempenho de atividades básicas; comprometimento do orçamento com despesas médicas e correlatas; capacidade de o membro da família de gerar renda; e acesso a serviços de assistência social e saúde. A regulamentação ainda não foi integralmente implementada, gerando incerteza sobre o alcance prático do dispositivo.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18.14 Composição do grupo familiar: questões específicas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composição do grupo familiar para fins do BPC suscita questões práticas que merecem exame individualizado. O art. 20, § 1º, da LOAS define família para fins do BPC de forma específica e restritiva, abrangendo apenas as pessoas que vivem sob o mesmo teto e mantêm determinado grau de parentesco com o requerente.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pessoa com deficiência ou idosa que vive sozinha constitui grupo familiar de uma única pessoa. Nesse caso, apenas a renda própria é considerada no cálculo. A situação é comum entre idosos que vivem em moradias independentes após o falecimento do cônjuge e que não possuem renda além de eventual benefício previdenciário de valor mínimo. Se o benefício previdenciário for de até um salário-mínimo e o idoso for titular do benefício, a exclusão prevista no art. 20, § 14, V, da LOAS pode resultar em renda per capita zero, viabilizando a concessão do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inclusão de netos, sobrinhos e outros parentes não mencionados expressamente no art. 20, § 1º, gera controvérsia. A norma é taxativa quanto aos vínculos familiares relevantes, o que, em princípio, excluiria do grupo familiar pessoas que, embora residam no mesmo domicílio, não se enquadram nas categorias legais. A jurisprudência, porém, tem admitido a inclusão de netos e sobrinhos menores sob guarda do requerente, por analogia com a figura do menor tutelado expressamente previsto na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pessoa com deficiência ou idosa que reside em instituição de longa permanência (ILPI) ou em abrigo público não perde o direito ao BPC. O art. 20, § 5º, da LOAS (incluído pela Lei n. 12.435/2011) estabelece que a condição de acolhimento institucional não prejudica o direito ao benefício. Nesse caso, o grupo familiar é o próprio requerente, e a renda per capita é calculada exclusivamente com base em sua renda pessoal.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pessoa presa em regime fechado não faz jus ao BPC durante o período de reclusão, por analogia com a suspensão de benefícios previdenciários prevista no art. 80 da Lei n. 8.213/91 e pela impossibilidade de aferição da miserabilidade no contexto prisional, onde o Estado provê alimentação, moradia e assistência básica. A jurisprudência, contudo, admite a concessão do BPC ao preso em regime semiaberto ou aberto que demonstre o preenchimento dos requisitos, especialmente quando a família do recluso vive em situação de vulnerabilidade e o BPC seria destinado ao sustento do grupo familiar no qual o preso retorna periodicamente. A questão é controversa e exige análise caso a caso.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18.15 Prova da miserabilidade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produção de prova da miserabilidade nos JEFs envolve um conjunto de instrumentos probatórios que se complementam. A prova documental, a prova testemunhal e o estudo socioeconômico compõem o quadro usual de instrução.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documental relevante inclui: comprovantes de renda dos membros do grupo familiar (contracheques, extratos bancários, declarações de imposto de renda); inscrição em programas sociais (CadÚnico, Bolsa Família); comprovantes de despesas com saúde (receitas médicas, notas fiscais de medicamentos, declarações de tratamento); comprovante de residência; certidão negativa de imóveis e veículos; e outros documentos que evidenciem a condição socioeconômica.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inscrição no Cadastro Único para Programas Sociais do Governo Federal (CadÚnico) constitui elemento probatório relevante, embora não seja requisito para a concessão judicial do BPC. No âmbito administrativo, o INSS exige a inscrição no CadÚnico como condição para o processamento do requerimento (art. 20, § 13, da LOAS, incluído pela Lei n. 14.176/2021). No âmbito judicial, a ausência de inscrição no CadÚnico não impede a concessão, desde que a miserabilidade seja demonstrada por outros meios.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estudo socioeconômico, realizado por assistente social, é o instrumento probatório mais completo para a aferição da miserabilidade. Diferentemente da prova documental (que retrata aspectos pontuais e formais da renda familiar) e da prova testemunhal (que depende da percepção de terceiros), o estudo social envolve visita domiciliar, entrevista com o requerente e seus familiares, e avaliação in loco das condições de vida. O assistente social é profissional habilitado para identificar situações de vulnerabilidade que escapam aos documentos e depoimentos.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o estudo social pode ser realizado pela equipe do serviço social da Justiça Federal, por perito assistente social nomeado pelo juízo ou, excepcionalmente, por equipe do Centro de Referência de Assistência Social (CRAS) do município. A escolha do meio depende da estrutura disponível em cada Seção Judiciária.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testemunhal, embora subsidiária, pode corroborar a condição de miserabilidade quando os documentos são insuficientes. Vizinhos, agentes comunitários de saúde e líderes comunitários podem prestar depoimentos sobre as condições de vida do requerente. Nos JEFs, a informalidade do procedimento (art. 2º da Lei n. 10.259/2001) favorece a coleta dessa prova em audiência concentrada.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18.16 BPC ao idoso: especificidades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ao idoso apresenta especificidades que o distinguem do BPC à pessoa com deficiência. A principal é a simplicidade dos requisitos subjetivos: basta a comprovação da idade (65 anos ou mais) e da miserabilidade. Não há avaliação pericial de condição funcional, não se exige impedimento de longo prazo e não se aplica o modelo biopsicossocial. A questão central, em regra, resume-se à aferição da renda per capita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Estatuto do Idoso (Lei n. 10.741/2003) trouxe disposições relevantes para o BPC do idoso. Além de fixar a idade mínima em 65 anos (art. 34, caput), o Estatuto previa, em seu parágrafo único, a exclusão do BPC de outro idoso do mesmo grupo familiar para fins de cálculo da renda per capita. Conforme examinado na seção 18.11, essa exclusão foi ampliada pela Lei n. 14.176/2021, que estendeu o benefício a todos os benefícios de até um salário-mínimo de membros idosos ou com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mais de um BPC no mesmo grupo familiar é possível, desde que cada beneficiário preencha individualmente os requisitos. Um casal de idosos em situação de miserabilidade pode receber dois BPCs, cada um no valor de um salário-mínimo, desde que, aplicadas as exclusões legais, a renda per capita permaneça abaixo do limite. Na prática, se ambos são idosos e nenhum dos dois possui outra renda, a renda per capita é zero (pois o BPC de cada um é excluído do cálculo do outro), o que viabiliza a dupla concessão.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atuação forense, a concessão simultânea de BPC a dois membros do mesmo grupo familiar exige atenção ao momento da aferição. Se o primeiro BPC já está em manutenção e o segundo é requerido posteriormente, a verificação da renda per capita deve considerar a exclusão do BPC já concedido. O advogado deve requerer expressamente a aplicação do art. 20, § 14, V, da LOAS e, quando necessário, do entendimento do STF no RE 580.963 (Tema 312). Nos JEFs, é recomendável juntar comprovante de pagamento do BPC ao primeiro beneficiário e demonstrar que, aplicada a exclusão, a renda per capita do segundo requerente está abaixo do limite.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ao idoso não é cumulável com aposentadoria ou qualquer outro benefício previdenciário pago pelo RGPS, exceto assistência médica e pensão especial de natureza indenizatória, conforme a vedação de acumulação prevista no art. 20, § 4º, da LOAS (na redação da Lei n. 12.435/2011). A vedação de acumulação obriga o requerente a optar pelo benefício mais vantajoso. No cotidiano dos JEFs, a questão surge quando o idoso recebe aposentadoria no valor do salário-mínimo e pretende cumular com o BPC, o que é vedado pela lei. O BPC somente é cabível quando o idoso não recebe qualquer outro benefício previdenciário ou quando opta pela cessação do benefício previdenciário para receber o BPC.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18.17 BPC à pessoa com deficiência: especificidades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à pessoa com deficiência apresenta complexidade substancialmente maior do que o BPC ao idoso, em razão da necessidade de avaliação da deficiência segundo o modelo biopsicossocial. A conjugação dos requisitos de impedimento de longo prazo, interação com barreiras e miserabilidade exige instrução probatória multidisciplinar.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judicial em ações de BPC para pessoa com deficiência deve ir além da constatação de doença ou limitação funcional. O perito deve ser instado a avaliar: (a) a existência de impedimento de natureza física, mental, intelectual ou sensorial; (b) a duração do impedimento (se igual ou superior a dois anos ou se permanente); (c) o impacto do impedimento nas atividades da vida diária e na participação social; (d) as barreiras ambientais e sociais que agravam o impedimento; (e) a necessidade de assistência de terceiros.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deficiência para fins do BPC não se confunde com incapacidade para o trabalho, embora as duas condições possam coexistir. Uma pessoa com deficiência pode ser plenamente capaz para determinadas atividades laborativas e, ainda assim, preencher os requisitos do BPC, se o impedimento de longo prazo, em interação com as barreiras, obstrui sua participação plena na sociedade. Inversamente, uma pessoa temporariamente incapacitada para o trabalho, mas sem impedimento de longo prazo, não preenche o requisito de deficiência para o BPC, embora possa ter direito a benefício previdenciário por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crianças e adolescentes com deficiência fazem jus ao BPC independentemente de idade mínima. O impedimento de longo prazo em menores de 18 anos é avaliado com os mesmos critérios (natureza, duração, interação com barreiras), considerando-se, porém, que a avaliação funcional deve levar em conta os marcos de desenvolvimento próprios da faixa etária. Uma criança de cinco anos com atraso severo no desenvolvimento neuropsicomotor pode preencher o requisito de deficiência, se a limitação impede ou restringe significativamente sua participação nas atividades próprias da idade (brincar, frequentar escola, interagir com outras crianças).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entre BPC à pessoa com deficiência e benefícios previdenciários segue a regra geral de vedação. A pessoa com deficiência que recebe auxílio por incapacidade temporária, aposentadoria por incapacidade permanente ou qualquer outro benefício do RGPS não pode cumular com o BPC. A exceção é o auxílio-inclusão (examinado na seção 18.22), que foi criado justamente para permitir a transição do BPC para o trabalho formal.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deficiência mental e intelectual exige atenção especial na instrução das ações de BPC nos JEFs. Requerentes com transtornos mentais graves (esquizofrenia, transtorno bipolar, depressão severa), deficiência intelectual ou transtorno do espectro autista frequentemente enfrentam barreiras sociais mais intensas do que aquelas decorrentes de deficiências físicas visíveis. O estigma, a discriminação no mercado de trabalho, a dificuldade de acesso a tratamento adequado e a precariedade dos serviços de saúde mental no SUS são fatores que agravam a condição de vulnerabilidade. O perito deve ser expressamente instado a avaliar esses fatores contextuais, e o juiz deve considerá-los na fundamentação da decisão.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18.18 BPC e obrigação alimentar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relação entre o BPC e a obrigação alimentar prevista nos arts. 1.694 a 1.710 do Código Civil é questão que merece exame por sua recorrência nos JEFs. O INSS, ao indeferir requerimentos de BPC, frequentemente argumenta que os familiares do requerente têm obrigação civil de prover seu sustento, e que a existência de parentes com capacidade econômica afasta a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argumento deve ser rejeitado com firmeza. A obrigação alimentar civil e o direito ao BPC operam em planos normativos distintos e independentes. O BPC é direito constitucional autônomo, fundado no art. 203, V, da Constituição, e não está condicionado à impossibilidade de obter alimentos dos familiares. O requerente não é obrigado a ajuizar ação de alimentos contra seus parentes como condição prévia ao BPC. A lei assistencial define o grupo familiar de forma objetiva (coabitantes com vínculos específicos) e não incorpora o conceito civilista de obrigação alimentar.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consolidou o entendimento de que a mera existência de parentes com capacidade econômica não afasta o direito ao BPC, quando o requerente preenche os requisitos legais. O fundamento é pragmático: condicionar o BPC à inexistência de parentes com recursos significaria, na prática, transferir ao particular a obrigação constitucional do Estado, criando requisito não previsto em lei. A pessoa idosa ou com deficiência que vive sozinha, sem receber auxílio efetivo de familiares, preenche o requisito de miserabilidade independentemente da situação econômica de filhos ou irmãos que residem em outro domicílio.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TRF da 4ª Região, jurisprudência consolidada</w:t>
            </w:r>
            <w:r>
              <w:rPr>
                <w:rFonts w:ascii="EB Garamond" w:hAnsi="EB Garamond" w:cs="EB Garamond"/>
                <w:b w:val="0"/>
                <w:i w:val="0"/>
                <w:color w:val="201B16"/>
                <w:sz w:val="19"/>
                <w:lang w:val="pt-BR" w:bidi="ar-SA"/>
                <w:kern w:val="16"/>
                <w14:ligatures w14:val="standardContextual"/>
              </w:rPr>
              <w:t>: "A obrigação alimentar dos parentes do idoso ou da pessoa com deficiência não constitui óbice à concessão do BPC. O direito assistencial é autônomo e não se condiciona à prévia exaustão dos meios de obtenção de alimentos na esfera civil." Esse entendimento, seguido pelos demais TRFs, afasta a tese do INSS de que os familiares devem ser acionados judicialmente antes da concessão do benefício assistencial. Em termos operacionais dos JEFs, a questão é relevante porque o INSS invoca a obrigação alimentar como fundamento de indeferimento administrativo, forçando o requerente a judicializar pretensão que poderia ser resolvida na esfera administrativa.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também se coloca na perspectiva inversa: pode o INSS considerar a renda de parentes não coabitantes para negar o BPC? A resposta é negativa. O art. 20, § 1º, da LOAS é taxativo ao definir o grupo familiar como as pessoas que vivem sob o mesmo teto, nas relações de parentesco ali especificadas. A renda de parentes que residem em outro domicílio, ainda que contribuam informalmente para o sustento do requerente, não integra o cálculo da renda per capita. Entendemos que a solidariedade familiar privada, embora desejável, é insuficiente para fundamentar a exclusão do direito à proteção estatal: a ajuda de parentes pode cessar a qualquer momento, sem que o requerente tenha garantia jurídica de sua continuidade. O BPC existe justamente para assegurar proteção onde a rede de solidariedade privada é inexistente ou insuficiente.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18.19 BPC ao estrangeiro residente no Brasil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extensão do BPC ao estrangeiro residente no Brasil foi objeto de controvérsia que chegou ao Supremo Tribunal Federal. O art. 203, inciso V, da Constituição Federal não restringe expressamente o direito à assistência social a brasileiros, utilizando a expressão genérica "pessoa portadora de deficiência" e "idoso". A LOAS, em sua redação original, também não continha restrição explícita a estrangeiros.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enfrentou a questão no julgamento do RE 587.970/SP (Tema 173 da repercussão geral, Plenário, DJe 22/09/2017), fixando a seguinte tese: "Os estrangeiros residentes no País são beneficiários da assistência social prevista no artigo 203, inciso V, da Constituição Federal, uma vez atendidos os requisitos constitucionais e legais." O entendimento fundamentou-se no princípio da universalidade da cobertura da seguridade social (art. 194, parágrafo único, I, CF/88), na dignidade da pessoa humana (art. 1º, III) e no tratamento isonômico entre brasileiros e estrangeiros residentes (art. 5º, caput).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do STF vincula a administração pública e os demais órgãos do Poder Judiciário, de modo que o INSS não pode indeferir o BPC com base exclusiva na condição de estrangeiro do requerente. A Portaria n. 1.695, de 17 de maio de 2024 (MDS/INSS), regulamentou expressamente a concessão administrativa do BPC a estrangeiros em situação regular no país, pacificando a aplicação do tema na esfera administrativa. Os requisitos para a concessão são os mesmos aplicáveis aos brasileiros: idade (65 anos) ou deficiência (impedimento de longo prazo), cumulados com miserabilidade. A documentação exigida inclui comprovante de residência legal no Brasil, podendo ser o Registro Nacional de Estrangeiros (RNE), o Registro Nacional Migratório (RNM, instituído pela Lei n. 13.445/2017, Lei de Migração) ou, para refugiados, o protocolo de solicitação de refúgio expedido pelo CONARE. A condição migratória irregular, por si só, não afasta o direito ao BPC quando demonstrado o vínculo efetivo com o território nacional e o preenchimento dos requisitos constitucionais.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18.20 Cumulação do BPC com outros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geral do BPC é a vedação de cumulação com outros benefícios da seguridade social. O art. 20, § 4º, da LOAS (na redação da Lei n. 12.435/2011) estabelece que o benefício de prestação continuada "não pode ser acumulado pelo beneficiário com qualquer outro no âmbito da seguridade social ou de outro regime, salvo os da assistência médica e da pensão especial de natureza indenizatória". Note-se que esse mesmo dispositivo sofreu alterações pela Lei n. 14.176/2021, que lhe acrescentou regras sobre exclusão de rendas do cálculo per capita (tratadas na seção 18.11); a vedação de acumulação aqui examinada refere-se à parte final da redação dada pela Lei n. 12.435/2011.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de acumulação abrange todos os benefícios previdenciários do RGPS: aposentadorias (por idade, por tempo de contribuição, por incapacidade permanente, especial), auxílio por incapacidade temporária, pensão por morte, auxílio-acidente e salário-maternidade. O beneficiário do BPC que passar a receber qualquer benefício previdenciário deve comunicar ao INSS para a cessação do BPC, ou optar pelo benefício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proibição de acumulação não se estende a benefícios de natureza indenizatória. Pensões especiais concedidas por leis específicas (como a pensão a vítimas da talidomida, pensão a anistiados políticos e pensão a portadores de hanseníase segregados) não impedem a concessão do BPC, pois possuem natureza indenizatória, distinta da natureza assistencial ou previdenciária. O mesmo raciocínio aplica-se a indenizações por acidente de trabalho pagas pelo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tratamento sistemático da acumulação de benefícios em geral, ver Capítulo 20 deste livro. No âmbito específico do BPC, a TNU, no Tema 253, fixou a inacumulabilidade do BPC com o auxílio-acidente, facultando ao beneficiário a opção pelo mais vantajoso quando preenchidos os requisitos de ambos. No Tema 284, a TNU reconheceu que dependentes que recebem ou têm direito a cota de pensão por morte podem renunciar a esse direito para receber o BPC, desde que preenchidos os demais requisitos da LOAS. A renúncia é válida e deve ser reconhecida pelo INSS. Essas teses reforçam o princípio de que, diante da vedação de cumulação, o beneficiário deve ter assegurado o direito de opção pelo benefício que melhor atenda suas necessidades.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recebimento de benefícios de programas de transferência de renda (Bolsa Família e similares) não impede a concessão do BPC. Esses programas não integram o rol de benefícios vedados pelo art. 20, § 4º, e a renda deles proveniente é expressamente excluída do cálculo da renda per capita familiar (art. 20, § 14, II, LOAS). Na prática, o beneficiário do BPC pode acumular com o Bolsa Família, desde que o grupo familiar permaneça inscrito no Cadastro Único para Programas Sociais (CadÚnico), regulamentado pelo Decreto n. 11.016/2022 e instituído pelo art. 6º-F da LOAS, que constitui a base de dados socioeconômicos utilizada tanto para a seleção de beneficiários dos programas de transferência de renda quanto para a aferição administrativa da renda familiar no requerimento do BPC.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580.963/PR, Tema 312 (repercussão geral)</w:t>
            </w:r>
            <w:r>
              <w:rPr>
                <w:rFonts w:ascii="EB Garamond" w:hAnsi="EB Garamond" w:cs="EB Garamond"/>
                <w:b w:val="0"/>
                <w:i w:val="0"/>
                <w:color w:val="201B16"/>
                <w:sz w:val="19"/>
                <w:lang w:val="pt-BR" w:bidi="ar-SA"/>
                <w:kern w:val="16"/>
                <w14:ligatures w14:val="standardContextual"/>
              </w:rPr>
              <w:t>: Ao declarar a inconstitucionalidade do parágrafo único do art. 34 do Estatuto do Idoso, o STF reconheceu que a exclusão de apenas uma modalidade de benefício (BPC de idoso) do cálculo da renda per capita, discriminando outras modalidades (BPC de pessoa com deficiência, aposentadoria mínima), violava o princípio da isonomia. O julgado, conjugado com as alterações da Lei n. 14.176/2021, consolidou o entendimento de que todos os benefícios assistenciais e previdenciários de até um salário-mínimo, recebidos por membros idosos ou com deficiência do grupo familiar, devem ser excluídos do cálculo da renda per capita.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18.21 Fungibilidade entre BPC e benefícios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o BPC e os benefícios previdenciários por incapacidade é princípio construído pela jurisprudência dos JEFs e consolidado pela TNU. Seu fundamento é a natureza protetiva dos benefícios e a vedação de formalismo processual que prejudique pessoas em situação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Tema 217, fixou a tese de que, "em relação ao benefício assistencial e aos benefícios por incapacidade, é possível conhecer de um deles em juízo, ainda que não seja o especificamente requerido na via administrativa, desde que preenchidos os requisitos legais, observando-se o contraditório e o disposto no artigo 9º e 10 do CPC". O entendimento supera a rigidez da causa de pedir e permite ao juiz, à luz dos fatos provados, conceder o benefício que melhor se ajuste à situação do requerente.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fungibilidade opera em duas direções. Na primeira, o requerente que ajuíza ação pleiteando aposentadoria por incapacidade permanente ou auxílio por incapacidade temporária pode receber o BPC se: (a) o impedimento preenche os requisitos de deficiência para fins assistenciais (impedimento de longo prazo, interação com barreiras); (b) o requerente não preenche os requisitos previdenciários (carência, qualidade de segurado); e (c) a miserabilidade está demonstrada. Na segunda direção, o requerente que pleiteia BPC pode receber benefício previdenciário se: (a) possui qualidade de segurado e carência; (b) está incapacitado; e (c) o benefício previdenciário é mais vantajoso.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viabilizar a fungibilidade nos JEFs, é recomendável que a petição inicial contenha pedido alternativo (principal de benefício previdenciário e subsidiário de BPC, ou vice-versa) e que a instrução processual contemple tanto a avaliação da incapacidade/deficiência quanto a análise socioeconômica. Na formulação dos quesitos, é conveniente incluir perguntas que permitam ao juiz avaliar ambas as hipóteses: quesitos sobre incapacidade laboral (para o benefício previdenciário) e sobre impedimento de longo prazo com barreiras (para o BPC). O estudo socioeconômico deve ser sempre realizado, mesmo nas ações de benefício previdenciário, para viabilizar a análise subsidiária do BPC.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BPC e benefícios por incapacidade é examinada também no Capítulo 6 deste livro, sob a perspectiva dos benefícios previdenciários por incapacidade. Aqui, tratamos da questão sob a ótica do requerente do BPC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encontra limites. O juiz não pode conceder benefício que não guarde qualquer relação com os fatos provados nos autos. A fungibilidade exige identidade fática (a mesma condição de saúde que fundamenta o pedido previdenciário pode fundamentar o BPC) e prova dos requisitos do benefício alternativo. A concessão de ofício, sem oitiva das partes sobre o benefício alternativo, pode configurar violação ao contraditório, razão pela qual é recomendável que o juiz, ao identificar a possibilidade de fungibilidade, intime as partes para manifestação antes de proferir sentença.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18.22 Auxílio-inclusão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auxílio-inclusão, instituído pela Lei n. 14.176/2021 (art. 26 da LOAS, com redação dada por essa lei), é benefício assistencial destinado a incentivar a inserção da pessoa com deficiência no mercado de trabalho formal. Sua lógica é superar o efeito desincentivo do BPC: como a remuneração do trabalho integra a renda per capita familiar e pode superar o limite de miserabilidade, o beneficiário do BPC que aceita emprego formal arrisca perder o benefício assistencial, o que desestimula a busca por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auxílio-inclusão é pago no valor de meio salário-mínimo (atualmente R$ 810,50 em 2026) à pessoa com deficiência que, tendo sido beneficiária do BPC, passe a exercer atividade remunerada que a enquadre como segurada obrigatória do RGPS. O beneficiário recebe o auxílio-inclusão durante o período em que exercer a atividade remunerada, mantendo o direito à reativação do BPC caso cesse o vínculo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para o auxílio-inclusão, fixados no art. 26 da LOAS (incluído pela Lei n. 14.176/2021) e detalhados pelo Decreto n. 11.898/2024, são: (a) ser pessoa com deficiência; (b) ter sido beneficiária do BPC (não se exige que esteja em gozo do benefício no momento do requerimento); (c) estar exercendo atividade remunerada que a enquadre como segurada obrigatória do RGPS; (d) ter renda per capita familiar de até dois salários-mínimos, nos termos do art. 26, II, da LOAS; e (e) manter inscrição atualizada no CadÚnico.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auxílio-inclusão não é cumulável com o BPC. O beneficiário que passa a exercer atividade remunerada tem o BPC suspenso e passa a receber o auxílio-inclusão. Se o vínculo de trabalho cessa, o auxílio-inclusão é interrompido e o BPC pode ser reativado, sem necessidade de novo processo de concessão, desde que mantidos os requisitos. Essa sistemática de suspensão e reativação foi desenhada para reduzir o risco de perda definitiva do benefício assistencial em razão de experiência laboral malsucedida.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auxílio-inclusão é aplicável exclusivamente ao BPC por deficiência, não se estendendo ao BPC por idade. A lógica do benefício, voltada à inserção no mercado de trabalho, é incompatível com a situação do idoso de 65 anos ou mais. Na prática, o auxílio-inclusão beneficia sobretudo pessoas com deficiência em idade laborativa (18 a 64 anos) que encontram oportunidade de trabalho formal. A regulamentação do auxílio-inclusão exige que a atividade remunerada seja exercida na condição de segurada obrigatória do RGPS, excluindo atividades informais, trabalho voluntário e trabalho autônomo sem contribuição previdenciária.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auxílio-inclusão foi regulamentado pelo Decreto n. 11.898/2024, que detalhou o procedimento de concessão, os critérios de elegibilidade e a forma de pagamento. O decreto prevê que o INSS deve comunicar ao beneficiário do BPC, no momento da suspensão do benefício em razão de trabalho, a possibilidade de requerimento do auxílio-inclusão. A integração entre os sistemas do BPC e do auxílio-inclusão é essencial para que a transição ocorra sem descontinuidade de proteção.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exame da relação entre o auxílio-inclusão e a aposentadoria da pessoa com deficiência (LC 142/2013), ver Capítulo 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experiência dos JEFs, o auxílio-inclusão ainda é pouco demandado judicialmente, dado seu caráter recente e a baixa divulgação entre os potenciais beneficiários. O advogado que atua em ações de BPC deve orientar o cliente sobre a existência do auxílio-inclusão, especialmente quando a pessoa com deficiência manifesta interesse em ingressar no mercado de trabalho formal. A informação sobre a garantia de reativação do BPC pode ser o elemento que viabiliza a decisão de aceitar uma oportunidade de emprego.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18.23 Revisão e cessação do BPC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é benefício de trato continuado, sujeito a revisão periódica para verificação da permanência dos requisitos de concessão. O art. 21 da LOAS (com redação da Lei n. 12.435/2011) prevê que o BPC deve ser revisto a cada dois anos, para avaliação da continuidade das condições que lhe deram origem. A periodicidade da revisão pode ser diferenciada conforme a natureza do impedimento e o grau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revisão periódica envolve a reavaliação dos dois requisitos: a condição de deficiência ou idade e a miserabilidade. Para o BPC ao idoso, a revisão limita-se à aferição da miserabilidade, pois a condição etária é permanente e irreversível. Para o BPC à pessoa com deficiência, a revisão abrange tanto a reavaliação da deficiência (persistência do impedimento de longo prazo) quanto a aferição da renda per capita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MDS/MPS/INSS n. 33/2025 disciplinou o procedimento de reavaliação biopsicossocial do BPC, estabelecendo cronograma para a revisão dos benefícios ativos. A reavaliação é realizada pelo INSS, preferencialmente de forma presencial, podendo, em hipóteses específicas, ser feita por análise documental. O beneficiário convocado para reavaliação que não comparece tem o benefício suspenso após prazo de 30 dias, ressalvadas as hipóteses de impossibilidade comprovada de comparecimento (internação hospitalar, residência em área de difícil acesso). A Portaria Conjunta INSS/MDS n. 34, de 9 de outubro de 2025, atualizou os procedimentos operacionais para o BPC em situação de internação hospitalar e acolhimento institucional, confirmando que a internação de curta duração não autoriza a suspensão automática e que o acolhimento institucional de longa permanência mantém integralmente o direito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São dispensados da reavaliação periódica: (a) beneficiários que completem 65 anos (passam automaticamente à modalidade idoso); (b) pessoas com deficiência permanente, irreversível ou irrecuperável; e (c) PcD que retornem ao BPC após suspensão pelo auxílio-inclusão, por dois anos contados do retorno.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do BPC pode ocorrer nas seguintes hipóteses: (a) morte do beneficiário; (b) superação da condição de deficiência (melhora funcional que afaste o impedimento de longo prazo); (c) superação da miserabilidade (alteração da renda per capita familiar acima do limite); (d) concessão de benefício previdenciário que impeça a cumulação; (e) reclusão em estabelecimento prisional de regime fechado; (f) não comparecimento à revisão periódica após convocação regular.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do BPC por superação da miserabilidade não é automática. O INSS deve notificar o beneficiário e conceder prazo para defesa antes da cessação, garantindo o contraditório e a ampla defesa. Nos JEFs, decisões de cessação ou suspensão do BPC podem ser impugnadas por via de ação ordinária ou mandado de segurança, quando evidenciada ilegalidade ou arbitrariedade na atuação administrativa.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defesa judicial contra a cessação do BPC, a estratégia mais efetiva é a demonstração de que os requisitos permanecem preenchidos, apesar da conclusão administrativa em contrário. O advogado deve requerer: (a) tutela de urgência para restabelecimento do benefício, com base no risco de dano grave e irreversível à subsistência do beneficiário; (b) perícia judicial biopsicossocial (no caso de cessação por suposta superação da deficiência); (c) estudo socioeconômico atualizado (no caso de cessação por suposta superação da miserabilidade). Os JEFs, pelo procedimento sumaríssimo, permitem instrução célere dessas ações, com audiência concentrada e decisão em prazo reduzido.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18.24 BPC e trabalho: suspensão e retomada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relação entre o BPC e o exercício de atividade remunerada é tema de grande relevância prática. O art. 21-A da LOAS (incluído pela Lei n. 12.435/2011 e alterado pela Lei n. 14.176/2021) disciplina a suspensão do BPC em razão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geral é que o exercício de atividade remunerada que eleve a renda per capita familiar acima do limite legal conduz à suspensão do BPC, e não à sua cessação definitiva. A distinção é relevante: a suspensão permite a reativação do benefício quando cessada a atividade remunerada, sem necessidade de novo processo de concessão; a cessação exige novo requerimento administrativo e nova avaliação completa dos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21-A, § 1º, da LOAS prevê que a pessoa com deficiência contratada como aprendiz pode acumular o BPC com a remuneração do contrato de aprendizagem, pelo prazo máximo de dois anos. Essa disposição excepcional visa incentivar a formação profissional da pessoa com deficiência sem penalizá-la com a perda do benefício assistencial durante o período de aprendizado.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demais modalidades de trabalho formal, a suspensão do BPC é imediata. O beneficiário que inicia atividade remunerada como empregado, contribuinte individual ou segurado em qualquer outra categoria deve comunicar ao INSS para a suspensão do BPC. Se for pessoa com deficiência, poderá requerer o auxílio-inclusão (seção 18.22) como benefício transitório. Se o vínculo de trabalho cessar, o BPC pode ser reativado mediante requerimento simplificado, desde que a deficiência e a miserabilidade persistam.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à reativação constitui incentivo fundamental à inserção da pessoa com deficiência no mercado de trabalho. A garantia de retorno ao BPC caso a experiência laboral não prospere reduz o risco percebido pelo beneficiário e estimula a tentativa de inclusão produtiva. A regulamentação prevê prazo de 90 dias para a reativação do BPC após a cessação do vínculo de trabalho, contados da data do requerimento.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18.25 Aspectos procedimentais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processamento das ações de BPC nos JEFs obedece ao rito sumaríssimo da Lei n. 10.259/2001, com as adaptações exigidas pela natureza do benefício. A competência é do JEF da subseção judiciária em cuja jurisdição reside o requerente, desde que o valor da causa não exceda 60 salários-mínimos.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é requisito de interesse de agir para a propositura da ação judicial, conforme assentou o STF no RE 631.240 (Tema 350). O requerente deve comprovar que o INSS indeferiu o pedido de BPC ou que transcorreu prazo razoável sem resposta (45 dias, conforme a legislação de processo administrativo). A dispensa do requerimento administrativo é admitida em situações excepcionais, como recusa de protocolo pela agência ou notório entendimento contrário da administração.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processual nas ações de BPC envolve, tipicamente, três elementos: (a) perícia médica (para o BPC por deficiência); (b) estudo socioeconômico (para aferição da miserabilidade); e (c) prova testemunhal (complementar). A audiência de instrução e julgamento, nos JEFs, concentra a coleta dessas provas, otimizando o procedimento.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médica para o BPC deve ser realizada por médico com experiência em avaliação funcional, preferencialmente capacitado no uso da CIF/OMS. Os quesitos devem contemplar não apenas o diagnóstico clínico, mas também a avaliação funcional (limitações para atividades da vida diária, capacidade laborativa, necessidade de assistência de terceiros) e a análise contextual (barreiras ambientais e sociais). A perícia interdisciplinar, com participação de assistente social, é ideal, mas nem sempre disponível na estrutura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a sentença que concede o BPC deve fixar: (a) a data de início do benefício (DIB); (b) o valor do benefício (um salário-mínimo mensal); (c) os honorários advocatícios sucumbenciais (isentos em primeiro grau, nos termos do art. 55 da Lei n. 9.099/95, aplicável por analogia); e (d) a implantação do benefício, que pode ser determinada como obrigação de fazer ao INSS. A antecipação dos efeitos da tutela é frequente nas ações de BPC, dada a vulnerabilidade dos requerentes. O juiz pode determinar a implantação imediata do benefício, com base no art. 4º da Lei n. 10.259/2001, intimando o INSS para cumprimento em prazo determinado (usualmente 30 dias).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legitimidade ativa nas ações de BPC pertence ao requerente (pessoa idosa ou com deficiência). Nos casos de incapacidade civil, o representante legal (curador, tutor) ou, na ausência de representação formal, familiar próximo pode propor a ação em nome do beneficiário. Os JEFs admitem a atuação do representante informal em casos de urgência, regularizando a representação processual no curso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Ministério Público Federal pode atuar como fiscal da lei nas ações individuais de BPC, embora a intervenção não seja obrigatória. Em ações coletivas (ações civis públicas) que questionem a política pública de concessão do BPC, o MPF tem legitimidade ativa concorrente.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nas ações de BPC merece tratamento destacado. A natureza alimentar do benefício, somada à vulnerabilidade extrema dos requerentes, justifica a concessão de tutela provisória de urgência em caráter antecedente ou incidental, nos termos dos arts. 300 e seguintes do CPC/2015 (aplicáveis subsidiariamente nos JEFs). Os requisitos da tutela de urgência, a probabilidade do direito e o perigo de dano, são facilmente demonstráveis nas ações de BPC: a probabilidade do direito decorre da existência de deficiência ou idade avançada associada a indicativos de miserabilidade; o perigo de dano é inerente à condição de quem não possui meios de subsistência.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das Turmas Recursais consolidou orientação favorável à concessão de tutela de urgência nas ações de BPC, especialmente quando: (a) o requerente é idoso em idade avançada (acima de 75 ou 80 anos); (b) há risco de morte ou agravamento severo da condição de saúde; (c) o indeferimento administrativo fundou-se em critério superado pela jurisprudência (como a aplicação rígida do critério de 1/4 do salário-mínimo); (d) a deficiência é evidente pela documentação médica juntada com a inicial. A intimação do INSS para implantação provisória do benefício, em prazo de 30 a 45 dias, é a forma usual de cumprimento da tutela antecipada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restabelecimento do BPC (quando o benefício foi indevidamente cessado pelo INSS), a tutela de urgência assume importância ainda maior. O beneficiário que vinha recebendo o BPC e teve o benefício cortado sofre privação imediata de sua única fonte de renda. A demonstração do perigo de dano é, nesses casos, praticamente automática: a pessoa que dependia do salário-mínimo mensal do BPC para sobreviver e se vê repentinamente sem renda enfrenta risco alimentar concreto. O juiz deve agir com celeridade, determinando o restabelecimento provisório do benefício enquanto instrui a ação.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18.26 Data de início do benefício (DIB) e efeitos financeiros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nas ações judiciais de BPC é questão de relevância prática direta, pois determina o montante das parcelas atrasadas devidas ao beneficiário. A regra geral é que a DIB deve ser fixada na data do requerimento administrativo (DER), quando os requisitos já estavam preenchidos naquela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os requisitos foram preenchidos após o requerimento administrativo (por exemplo, a idade de 65 anos foi completada após a DER), a DIB deve ser fixada na data em que o último requisito foi implementado. Aplica-se, por analogia, a tese da reafirmação da DER fixada pelo STJ no Tema 995 para benefícios previdenciários: se os requisitos são preenchidos no curso do processo judicial, o benefício pode ser concedido com DIB na data em que o último requisito foi implementado, mesmo que posterior à DER.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ausência de requerimento administrativo (em hipóteses excepcionais de dispensa), a DIB é fixada na data da citação válida do INSS, quando os requisitos estejam comprovados desde essa data. A fixação da DIB na data da sentença é reservada para casos em que a comprovação dos requisitos somente se completou no curso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parcelas atrasadas (diferenças entre a DIB e a data da implantação) são pagas mediante Requisição de Pequeno Valor (RPV), se o montante total for igual ou inferior a 60 salários-mínimos, ou por precatório, se superior. Nos JEFs, a competência está limitada a causas de até 60 salários-mínimos, o que abrange a quase totalidade das ações de BPC, cujas parcelas atrasadas raramente excedem esse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atualização das parcelas atrasadas observa dois regimes distintos, conforme o recorte temporal. Até a vigência da EC 113/2021, aplica-se o regime fixado pelo STJ no Tema 905 (REsps 1.495.146/MG e 1.492.221/PR) e pelo STF no RE 870.947 (Tema 810): correção monetária pelo INPC — índice próprio das condenações previdenciárias, estendido por analogia aos benefícios assistenciais por sua natureza alimentar — e juros de mora pelos índices da caderneta de poupança, na linha do Tema 810, que afastou a TR como critério de atualização das condenações da Fazenda Pública. A partir da vigência da EC 113/2021, esse regime bipartido é substituído pela taxa SELIC, que passa a operar como índice único de correção monetária e juros de mora, aplicável às parcelas vencidas a partir de então.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renúncia ao excedente de 60 salários-mínimos, exigida para a fixação da competência do JEF (art. 3º, § 3º, da Lei n. 10.259/2001), deve ser considerada pelo advogado na propositura da ação. Quando as parcelas atrasadas ultrapassam 60 salários-mínimos (o que pode ocorrer em ações com longo tempo de tramitação ou com DIB fixada em data remota), o autor deve optar entre renunciar ao excedente para permanecer no JEF (com a vantagem do rito célere) ou ajuizar a ação na vara federal comum (com a vantagem de receber o valor integral, porém mediante precatório). A decisão depende do caso concreto e deve ser objeto de aconselhamento individualizado ao cliente.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18.27 Legislação recente: impactos das Leis n. 14.176/2021, n. 15.077/2024 e n. 15.226/2025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evolução legislativa recente do BPC reflete a tensão entre a ampliação do acesso ao benefício e as preocupações fiscais que permeiam a política de assistência social. A Lei n. 14.176/2021 constitui o marco legislativo mais significativo desde a edição da LOAS em 1993.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14.176/2021 promoveu as seguintes alterações principais: (a) criação do art. 20-B, que autoriza a ampliação do critério de renda per capita para até 1/2 salário-mínimo, mediante regulamentação; (b) consolidação e aperfeiçoamento do rol de exclusões da renda per capita familiar (art. 20, § 14, originariamente acrescentado pela Lei n. 13.982/2020), abrangendo benefícios de até um salário-mínimo de membros idosos ou com deficiência; (c) previsão de avaliação biopsicossocial unificada (art. 2º-A); (d) regulamentação do auxílio-inclusão (art. 26); (e) aperfeiçoamento dos critérios de composição do grupo familiar; (f) exigência de inscrição no CadÚnico como condição para concessão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15.077/2024 alterou dispositivos da LOAS relativos ao procedimento administrativo de concessão e revisão do BPC. Dentre as alterações, destacam-se o aperfeiçoamento dos prazos para análise do requerimento administrativo e a previsão de canais digitais para o requerimento, visando reduzir a exclusão digital de idosos e pessoas com deficiência que enfrentam dificuldades de acesso presencial às agências do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15.226/2025 promoveu ajustes nos critérios de revisão periódica do BPC, diferenciando a periodicidade conforme a natureza do impedimento e a faixa etária do beneficiário. Beneficiários com impedimentos permanentes e irreversíveis passam a ter periodicidade de revisão ampliada, reduzindo a frequência de convocações e o risco de cessação indevida. A alteração responde a críticas de que a revisão bienal impunha ônus desproporcional a pessoas cuja condição de deficiência, por natureza, não era suscetível de melhora.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As Leis n. 15.077/2024 e n. 15.226/2025 são diplomas de edição muito recente, cujos dispositivos vêm sendo objeto de regulamentação infralegal sucessiva. Os efeitos aqui descritos (aperfeiçoamento de prazos administrativos, canais digitais de requerimento e diferenciação da periodicidade de revisão) refletem o conteúdo dessas leis conforme o texto vigente na data de fechamento desta edição. Recomendamos ao leitor conferir, na data de leitura, a redação atualizada da LOAS e os exatos dispositivos por elas alterados ou acrescentados, no portal da legislação federal (planalto.gov.br), pois pequenas modificações posteriores podem repercutir nos prazos e nas regras procedimentais apontados.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Decreto n. 12.686/2025 regulamentou aspectos procedimentais da avaliação biopsicossocial, definindo competências, prazos e protocolos para a aplicação do instrumento de avaliação. A regulamentação prevê a participação de equipe multidisciplinar (médico, assistente social e, quando pertinente, psicólogo ou terapeuta ocupacional) na avaliação da deficiência para fins do BPC, superando o modelo vigente de avaliação exclusivamente médica complementada por parecer 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atua em ações de BPC deve manter-se permanentemente atualizado sobre as alterações legislativas e regulamentares, que têm sido frequentes nos últimos anos. A consulta periódica ao portal da legislação federal (planalto.gov.br) e ao Diário Oficial da União é medida indispensável. Recomendamos especial atenção às portarias conjuntas MDS/MPS/INSS, que regulamentam os procedimentos administrativos de concessão e revisão do BPC. A regulamentação do art. 20-B (ampliação do critério para 1/2 SM) deve ser monitorada, pois sua implementação pode alterar significativamente o cenário de concessão administrativa e judicial do benefício.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14.176/2021 também modificou a sistemática de inscrição no CadÚnico como requisito para concessão administrativa do BPC. O art. 20, § 13, da LOAS (incluído por essa lei) exige que o requerente e os membros de seu grupo familiar estejam inscritos no CadÚnico como condição para processamento do requerimento administrativo. A exigência visa integrar as bases de dados de proteção social e facilitar a verificação da renda familiar. No âmbito judicial, contudo, a ausência de inscrição no CadÚnico não pode servir de fundamento para indeferimento da pretensão: o direito constitucional ao BPC não se condiciona a requisito cadastral infraconstitucional. O juiz que verificar a ausência de inscrição pode determinar, como obrigação acessória, que o INSS providencie a inscrição do beneficiário no CadÚnico.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18.28 Avaliação biopsicossocial unificada: perspectivas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unificada, prevista no art. 2º, § 1º, da Lei n. 13.146/2015 e regulamentada pela Lei n. 14.176/2021, representa transformação paradigmática na forma de avaliar a deficiência para fins de acesso a políticas públicas. Para a análise detalhada do modelo biopsicossocial, da CIF/OMS e do Sisperjud/CNJ como instrumentos gerais de avaliação da deficiência, remetemos ao Capítulo 6 deste livro. Aqui, examinamos as perspectivas específicas da avaliação unificada para 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12.686/2025 regulamentou os aspectos procedimentais da avaliação biopsicossocial especificamente para o BPC, prevendo a participação de equipe multidisciplinar (médico, assistente social e, quando pertinente, psicólogo ou terapeuta ocupacional), cronograma de implementação e protocolos de aplicação. O prazo para implementação obrigatória, originalmente fixado para janeiro de 2025, foi prorrogado para março de 2026, refletindo as dificuldades operacionais do processo de transição. Por se tratar de marco futuro e condicionado à conclusão da regulamentação e da estruturação operacional, o leitor deve confirmar, na data de leitura, se a avaliação unificada entrou efetivamente em vigor no termo indicado ou sofreu nova prorrogação. A perspectiva é de que, uma vez implementada, a avaliação unificada melhore a qualidade da prova pericial, reduza a judicialização e promova maior isonomia entre os beneficiários.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78</w:t>
            </w:r>
            <w:r>
              <w:rPr>
                <w:rFonts w:ascii="EB Garamond" w:hAnsi="EB Garamond" w:cs="EB Garamond"/>
                <w:b w:val="0"/>
                <w:i w:val="0"/>
                <w:color w:val="201B16"/>
                <w:sz w:val="19"/>
                <w:lang w:val="pt-BR" w:bidi="ar-SA"/>
                <w:kern w:val="16"/>
                <w14:ligatures w14:val="standardContextual"/>
              </w:rPr>
              <w:t>: "Comprovado que o requerente de benefício é portador do vírus HIV, cabe ao julgador verificar as condições pessoais, sociais, econômicas e culturais, de forma a analisar a incapacidade em sentido amplo, em face da elevada estigmatização social da doença." A Súmula 78 antecipou, para os casos de HIV, a lógica biopsicossocial que a avaliação unificada pretende generalizar. O entendimento de que a avaliação da deficiência ou incapacidade não se esgota no exame clínico, devendo considerar o contexto social e as barreiras à participação, constitui o núcleo do modelo biopsicossocial hoje consagrado em lei.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18.29 BPC e situações especiais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BPC em situações especiais suscita questões que merecem exame individualizado, pela frequência com que surgem nos JEFs e pela complexidade jurídica que envolvem.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Atividade remunerada informal.</w:t>
      </w:r>
      <w:r>
        <w:rPr>
          <w:rFonts w:ascii="EB Garamond" w:hAnsi="EB Garamond" w:cs="EB Garamond"/>
          <w:b w:val="0"/>
          <w:i w:val="0"/>
          <w:color w:val="201B16"/>
          <w:sz w:val="21"/>
          <w:lang w:val="pt-BR" w:bidi="ar-SA"/>
          <w:kern w:val="16"/>
          <w14:ligatures w14:val="standardContextual"/>
        </w:rPr>
        <w:t xml:space="preserve"> A atividade informal (bico, trabalho eventual, venda ambulante) não configura, por si só, impedimento ao BPC, desde que a renda auferida não eleve a renda per capita familiar acima do limite. A jurisprudência reconhece que muitas pessoas com deficiência exercem atividades informais de baixa remuneração como estratégia de sobrevivência, sem que isso afaste a miserabilidade ou a condição de deficiência. A análise é contextual: o que importa é se o trabalho informal revela capacidade efetiva de sustento ou se representa mera complementação precária de renda em contexto de vulnerabilidade. Nos JEFs, é frequente a contestação do INSS que alega a existência de atividade informal como óbice ao BPC. O juiz deve ponderar que a atividade informal de baixa produtividade, exercida por pessoa com impedimento funcional em contexto de miserabilidade, não revela capacidade de autossustento, mas constitui expediente de sobrevivência que confirma a vulnerabilidade.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Apoio financeiro de familiares externos ao grupo.</w:t>
      </w:r>
      <w:r>
        <w:rPr>
          <w:rFonts w:ascii="EB Garamond" w:hAnsi="EB Garamond" w:cs="EB Garamond"/>
          <w:b w:val="0"/>
          <w:i w:val="0"/>
          <w:color w:val="201B16"/>
          <w:sz w:val="21"/>
          <w:lang w:val="pt-BR" w:bidi="ar-SA"/>
          <w:kern w:val="16"/>
          <w14:ligatures w14:val="standardContextual"/>
        </w:rPr>
        <w:t xml:space="preserve"> A pessoa com deficiência que recebe apoio financeiro de familiares não integrantes do grupo familiar (filhos casados que não residem no mesmo domicílio, irmãos em outras cidades) enfrenta objeção recorrente do INSS. A ajuda financeira de terceiros não integra a renda per capita familiar para fins do BPC, pois apenas a renda dos membros do grupo familiar (coabitantes nos termos do art. 20, § 1º) é computada. A ajuda informal de parentes, por sua natureza precária e voluntária, não afasta a miserabilidade. Entendemos que a proteção assistencial não pode ser condicionada à existência de solidariedade familiar privada, que é moralmente desejável, mas juridicamente insuficiente para substituir a obrigação do Estado. A doutrina converge: o dever constitucional de amparo ao idoso e à pessoa com deficiência em situação de vulnerabilidade recai sobre o Estado (art. 203, CF/88), e não pode ser transferido à família como condição de exclusão do benefício assistencial.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Propriedade de imóvel de baixo valor.</w:t>
      </w:r>
      <w:r>
        <w:rPr>
          <w:rFonts w:ascii="EB Garamond" w:hAnsi="EB Garamond" w:cs="EB Garamond"/>
          <w:b w:val="0"/>
          <w:i w:val="0"/>
          <w:color w:val="201B16"/>
          <w:sz w:val="21"/>
          <w:lang w:val="pt-BR" w:bidi="ar-SA"/>
          <w:kern w:val="16"/>
          <w14:ligatures w14:val="standardContextual"/>
        </w:rPr>
        <w:t xml:space="preserve"> A análise do patrimônio do idoso ou da pessoa com deficiência proprietário de imóvel merece exame cuidadoso. A propriedade de imóvel utilizado como moradia não impede a concessão do BPC, pois a moradia é direito social (art. 6º, CF/88) e sua titularidade não demonstra capacidade econômica de prover o sustento. A propriedade de imóvel de valor expressivo que não serve de moradia (terreno rural, lote urbano desocupado) pode, em tese, afastar a miserabilidade, se demonstrada a possibilidade de alienação ou exploração econômica. A análise, porém, deve considerar as condições reais do mercado imobiliário local e a liquidez do ativo. Um terreno em zona rural de difícil acesso, sem mercado comprador efetivo, não demonstra capacidade econômica, mesmo que seu valor venal registrado seja significativo.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Idoso com família de renda modesta acima do critério legal.</w:t>
      </w:r>
      <w:r>
        <w:rPr>
          <w:rFonts w:ascii="EB Garamond" w:hAnsi="EB Garamond" w:cs="EB Garamond"/>
          <w:b w:val="0"/>
          <w:i w:val="0"/>
          <w:color w:val="201B16"/>
          <w:sz w:val="21"/>
          <w:lang w:val="pt-BR" w:bidi="ar-SA"/>
          <w:kern w:val="16"/>
          <w14:ligatures w14:val="standardContextual"/>
        </w:rPr>
        <w:t xml:space="preserve"> A configuração é recorrente nos JEFs: idoso de 65 anos que reside com filho empregado cuja remuneração, dividida pelos membros do grupo familiar, supera 1/4 do salário-mínimo, mas é insuficiente para custear as necessidades específicas do idoso (medicamentos, consultas médicas, fraldas geriátricas, alimentação especial). A aplicação pura do critério aritmético negaria o benefício, mas a análise material, à luz do Tema 27 do STF, pode demonstrar que a família vive em condição de vulnerabilidade real. O custo de manutenção de um idoso dependente frequentemente absorve parcela desproporcional da renda familiar, empobrecendo todo o grupo. Nesses casos, o estudo social que demonstre o comprometimento da renda com despesas específicas do idoso pode fundamentar a concessão do BPC.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Posse de veículo automotor.</w:t>
      </w:r>
      <w:r>
        <w:rPr>
          <w:rFonts w:ascii="EB Garamond" w:hAnsi="EB Garamond" w:cs="EB Garamond"/>
          <w:b w:val="0"/>
          <w:i w:val="0"/>
          <w:color w:val="201B16"/>
          <w:sz w:val="21"/>
          <w:lang w:val="pt-BR" w:bidi="ar-SA"/>
          <w:kern w:val="16"/>
          <w14:ligatures w14:val="standardContextual"/>
        </w:rPr>
        <w:t xml:space="preserve"> A pessoa com deficiência que possui veículo automotor enfrenta objeção frequente do INSS. A mera propriedade de veículo não afasta a miserabilidade, especialmente quando o automóvel é de baixo valor, antigo e indispensável para o transporte do requerente a tratamentos médicos e terapêuticos. Em muitas cidades brasileiras, o transporte público é inacessível a pessoas com deficiência motora, o que torna o veículo particular instrumento de acessibilidade, e não indicador de capacidade econômica. A jurisprudência dos TRFs vem consolidando esse entendimento, exigindo que o INSS demonstre que o veículo constitui patrimônio compatível com capacidade econômica efetiva, e não mero instrumento de locomoção.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existência de empréstimo consignado vinculado a benefício previdenciário do grupo familiar não é circunstância que afasta a miserabilidade. Ao contrário, o comprometimento de parte da renda com prestações de empréstimo consignado evidencia dificuldade financeira e pode agravar a condição de vulnerabilidade. O valor líquido efetivamente recebido pelo membro da família (após o desconto das parcelas consignadas) é que deve ser considerado no cálculo da renda per capita, e não o valor bruto do benefício. Esse entendimento, embora não unânime, encontra respaldo na jurisprudência que privilegia a análise da situação real de vida da família, em detrimento de critérios puramente formais.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últiplos membros com deficiência no grupo familiar.</w:t>
      </w:r>
      <w:r>
        <w:rPr>
          <w:rFonts w:ascii="EB Garamond" w:hAnsi="EB Garamond" w:cs="EB Garamond"/>
          <w:b w:val="0"/>
          <w:i w:val="0"/>
          <w:color w:val="201B16"/>
          <w:sz w:val="21"/>
          <w:lang w:val="pt-BR" w:bidi="ar-SA"/>
          <w:kern w:val="16"/>
          <w14:ligatures w14:val="standardContextual"/>
        </w:rPr>
        <w:t xml:space="preserve"> Esta configuração exige atenção ao mecanismo de exclusões legais. Quando dois ou mais membros do grupo familiar possuem deficiência, cada um pode requerer o BPC individualmente, aplicando-se as exclusões legais para o cálculo da renda per capita. O BPC já concedido a um membro com deficiência é excluído do cálculo para fins de análise do requerimento do segundo membro (art. 20, § 14, V, LOAS). Essa mecânica permite a concessão de múltiplos BPCs no mesmo grupo familiar, desde que cada beneficiário preencha individualmente os requisitos de deficiência e miserabilidade.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é frequente a alegação do INSS de que o requerente do BPC possui patrimônio incompatível com a miserabilidade (imóvel, veículo, conta bancária com saldo). O juiz deve avaliar essas alegações com cautela, distinguindo patrimônio produtivo (que gera renda ou pode ser convertido em renda) de patrimônio improdutivo (moradia, veículo de baixo valor usado para transporte do deficiente, poupança de pequeno valor). A posse de veículo adaptado por pessoa com deficiência, por exemplo, é instrumento de acessibilidade e não indicador de capacidade econômica. Contas bancárias com saldo inexpressivo (inferior a um salário-mínimo) refletem movimentação financeira precária, não disponibilidade de recursos.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uanto à pessoa internada em instituição de saúde ou de longa permanência, remetemos à análise da seção 18.14, que examina em detalhe a manutenção do direito ao BPC durante o acolhimento institucional (art. 20, § 5º, da LOAS).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18.30 Questões processuais específicas do BPC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BPC nos JEFs apresentam particularidades processuais que merecem atenção do advogado e do magistrado. A primeira é a gratuidade da justiça. O requerente do BPC, por definição, encontra-se em situação de miserabilidade, o que gera presunção de hipossuficiência para fins de justiça gratuita. A declaração de pobreza, firmada pelo próprio requerente ou por seu representante, é suficiente para a concessão do benefício da justiça gratuita nos JEFs, dispensando-se a comprovação documental da insuficiência de recursos.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representação por advogado é facultativa nos JEFs, nos termos do art. 9º da Lei n. 9.099/95, aplicável subsidiariamente por força do art. 1º da Lei n. 10.259/2001, que prevê a capacidade postulatória pessoal da parte nas causas de valor reduzido. O requerente pode comparecer pessoalmente ao JEF e formular o pedido de BPC, cabendo ao servidor da Secretaria reduzir a termo o pedido e encaminhá-lo para distribuição. Na prática, porém, a complexidade das ações de BPC (especialmente as que envolvem avaliação de deficiência e relativização do critério de renda) torna a representação por advogado altamente recomendável.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particularidade é a possibilidade de audiência de conciliação. O INSS é autorizado a celebrar acordos nos JEFs, mediante tabelas de alçada e parâmetros fixados pela Procuradoria-Geral Federal. Nas ações de BPC, a conciliação pode envolver a implantação do benefício com fixação consensual da DIB, evitando a necessidade de instrução completa. A conciliação é especialmente vantajosa para os requerentes em situação de urgência alimentar, pois permite a implantação imediata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particularidade é a cumulação de pedidos. É comum que o requerente cumule o pedido de BPC com pedido de benefício previdenciário por incapacidade (fungibilidade), com pedido de tutela de urgência para implantação imediata e, eventualmente, com pedido de danos morais por indeferimento indevido. A cumulação é admitida nos JEFs, desde que a soma dos valores dos pedidos não exceda 60 salários-mínimos e os pedidos sejam conexos.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particularidade diz respeito ao recurso. A sentença de primeiro grau nos JEFs é recorrível por meio de recurso inominado à Turma Recursal, no prazo de 10 dias corridos (art. 42 da Lei n. 9.099/95, c/c art. 12, II, da Lei n. 10.259/2001), prevalecendo a contagem em dias corridos, conforme a orientação predominante nos JEFs, afastada a contagem em dias úteis do art. 219 do CPC/2015. O recurso tem efeito meramente devolutivo, de modo que a sentença que concede o BPC pode ser executada provisoriamente (com implantação do benefício) mesmo pendente recurso do INSS. A Turma Recursal analisa tanto questões de fato quanto de direito, podendo reformar integralmente a sentença.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18.31 Intertemporalidade e direito adquirido no BPC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diferentemente dos benefícios previdenciários, em regra não gera direito adquirido ao regime jurídico de concessão vigente na data do requerimento, ressalvados o benefício já deferido e os requisitos integralmente implementados sob a lei anterior. A natureza assistencial do benefício vincula-o às condições de fato (deficiência/idade + miserabilidade) verificadas a cada momento, e não a regras pretéritas de concessão, de modo que a alteração dos critérios legais tende a aplicar-se de imediato aos requerimentos ainda não decididos, sem a densidade das regras de transição típicas do direito previdenciário. Permanece íntegra, contudo, a proteção do tempus regit actum quanto aos pressupostos já preenchidos: implementados todos os requisitos exigidos pela legislação então em vigor, o requerente faz jus à concessão segundo aquele regime, ainda que lei posterior os modifique.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característica tem consequência prática relevante: a ampliação do critério de renda per capita para 1/2 salário-mínimo (Lei n. 14.176/2021, art. 20-B) aplica-se a todos os requerimentos pendentes e futuros, independentemente de quando o requerente completou os requisitos. Inversamente, eventual restrição futura dos critérios também se aplicaria imediatamente, sem proteção de direito adquirido ao critério anterior.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é o beneficiário em gozo do BPC. O benefício em manutenção somente pode ser cessado mediante procedimento administrativo com contraditório, e a cessação por alteração legislativa desfavorável exige período de transição razoável, por força do princípio da segurança jurídica e da vedação de retrocesso social. A doutrina debate a extensão da vedação de retrocesso no campo assistencial: entendemos que, embora o legislador tenha margem para modificar critérios do BPC, a supressão integral do benefício ou a redução drástica de seu alcance encontra limites no núcleo essencial do art. 203, V, da Constituição.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18.32 Peculiaridades da prova pericial em transtornos mentais e deficiência intelectual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pericial de transtornos mentais e deficiência intelectual para fins do BPC apresenta desafios específicos que merecem tratamento destacado. A natureza dessas condições, frequentemente invisível e flutuante, exige do perito e do juiz sensibilidade para aspectos que transcendem o exame clínico tradicional.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transtornos mentais graves (esquizofrenia, transtorno esquizoafetivo, transtorno bipolar em fase maníaca ou depressiva grave, depressão resistente ao tratamento) configuram impedimento de longo prazo quando cronificados, mesmo que o paciente apresente períodos de remissão parcial sob tratamento medicamentoso. A análise deve considerar que a remissão, em muitos casos, depende de adesão contínua ao tratamento, que o acesso a medicamentos pelo SUS pode ser irregular, e que a cronificação tende a agravar-se com a idade e com a precariedade do suporte terapêutico.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deficiência intelectual, por sua natureza constitucional (presente desde o desenvolvimento), configura impedimento permanente que dispensa a aferição do prazo mínimo de dois anos. O perito deve avaliar o grau de comprometimento funcional (leve, moderado, grave, profundo), o impacto nas atividades da vida diária, a capacidade de autocuidado e a possibilidade de inserção laboral, considerando o contexto socioeconômico do periciando. Uma pessoa com deficiência intelectual leve, residente em grande centro urbano com acesso a serviços de reabilitação e oportunidades de trabalho protegido, encontra-se em situação diferente de pessoa com o mesmo grau de comprometimento residente em área rural sem qualquer suporte.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transtorno do espectro autista (TEA) suscita questões adicionais. O diagnóstico de TEA, por si só, não configura deficiência para fins do BPC: é necessário demonstrar que o espectro de sintomas (dificuldades de comunicação social, padrões restritos de comportamento) gera impedimento de longo prazo que, em interação com barreiras, obstrui a participação social. Crianças com TEA de nível 2 ou 3 de suporte (classificação DSM-5) tipicamente preenchem os requisitos, enquanto crianças com TEA de nível 1, dependendo do contexto, podem ou não os preencher.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274 (PEDILEF 0512288-77.2017.4.05.8300/PE)</w:t>
            </w:r>
            <w:r>
              <w:rPr>
                <w:rFonts w:ascii="EB Garamond" w:hAnsi="EB Garamond" w:cs="EB Garamond"/>
                <w:b w:val="0"/>
                <w:i w:val="0"/>
                <w:color w:val="201B16"/>
                <w:sz w:val="19"/>
                <w:lang w:val="pt-BR" w:bidi="ar-SA"/>
                <w:kern w:val="16"/>
                <w14:ligatures w14:val="standardContextual"/>
              </w:rPr>
              <w:t>: A TNU firmou a tese de que "é possível a concessão de aposentadoria por invalidez, após análise das condições sociais, pessoais, econômicas e culturais, existindo incapacidade parcial e permanente, no caso de outras doenças, que não se relacionem com o vírus HIV, mas que sejam estigmatizantes e impactem significativa e negativamente na funcionalidade social do segurado, entendida esta como o potencial de acesso e permanência no mercado de trabalho". O Tema 274 versa, portanto, sobre benefício previdenciário por incapacidade (aposentadoria por invalidez) em doenças estigmatizantes não relacionadas ao HIV — a situação específica do HIV é tratada pela Súmula 78 da TNU. O julgado reconhece que o estigma social associado a certas condições de saúde constitui barreira à participação social tão relevante quanto a limitação funcional em si, lógica que se alinha ao modelo biopsicossocial consagrado pela CIF/OMS e pela Lei n. 13.146/2015 e que pode ser transposta, por analogia, à avaliação da deficiência para fins do BPC.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produção de prova pericial em transtornos mentais exige cuidados procedimentais. O perito deve estar habilitado em psiquiatria ou neurologia, conforme a natureza do transtorno. A avaliação em consultório pode ser insuficiente para captar a real extensão das limitações: o requerente, em ambiente controlado e por breve período, pode apresentar funcionalidade aparentemente superior à que manifesta no cotidiano. A complementação da perícia com relatório de acompanhamento terapêutico (quando disponível) e com estudo social que retrate as condições de vida diária do periciando é prática recomendável.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18.33 BPC e pessoa em situação de rua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pessoa em situação de rua que preencha os requisitos do BPC (deficiência ou idade avançada, cumulada com miserabilidade) tem direito ao benefício, embora enfrente obstáculos práticos significativos para obtê-lo. A ausência de domicílio fixo, a dificuldade de apresentação de documentos e a falta de conta bancária para recebimento são barreiras recorrentes.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administrativo, o INSS desenvolveu procedimentos específicos para o atendimento de pessoas em situação de rua, permitindo a utilização de endereço de referência (Centro de Referência de Assistência Social — CRAS, Centro Pop, entidade assistencial) para fins de cadastro e correspondência. O requerimento pode ser formulado sem comprovante de residência convencional, bastando a indicação do local de pernoite habitual ou do equipamento de assistência social de referência.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judicial, o acesso aos JEFs por pessoas em situação de rua é facilitado pela gratuidade de justiça e pela desnecessidade de advogado. Projetos de acesso à justiça, mantidos por Defensorias Públicas da União e por núcleos de prática jurídica de universidades, têm desempenhado papel relevante na viabilização dessas demandas. O juiz, ao deferir o BPC a pessoa em situação de rua, deve atentar para a necessidade de indicar forma adequada de pagamento, considerando que o beneficiário pode não possuir conta bancária.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miserabilidade da pessoa em situação de rua é presumida, dado que a própria condição de rua evidencia a impossibilidade de prover o sustento. A aferição do grupo familiar e da renda per capita, nesses casos, é simplificada: o requerente constitui grupo familiar de uma pessoa, com renda per capita zero (ou próxima de zero).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atuação judicial em favor de pessoas em situação de rua exige sensibilidade procedimental. O juiz deve considerar: (a) a dificuldade de notificação e intimação do requerente, que pode não ter endereço fixo; (b) a possibilidade de designar equipamento de assistência social como endereço para intimações; (c) a desnecessidade de apresentação de comprovante de residência formal; (d) a admissão de declaração de equipamento social (CRAS, Centro Pop, albergue) como comprovante de condição social; e (e) a fixação de forma de pagamento acessível, como cartão magnético ou saque em agência bancária sem exigência de conta corrente. Alguns JEFs têm adotado a prática de determinar que o INSS providencie a abertura de conta simplificada para o beneficiário, nos termos da Resolução CMN n. 3.211/2004 e da Lei n. 10.735/2003, que disciplinam a abertura de contas especiais para pessoas de baixa renda.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18.34 BPC e pessoas com doenças raras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essoas com doenças raras (definidas como aquelas que afetam até 65 em cada 100.000 pessoas) enfrentam desafios particulares no acesso ao BPC. A dificuldade de diagnóstico, a escassez de especialistas e a necessidade de tratamentos de alto custo são fatores que agravam a vulnerabilidade desses pacientes.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impedimento de longo prazo, em doenças raras, frequentemente é inequívoco, dado o caráter crônico e progressivo de muitas dessas condições. A dificuldade reside na avaliação funcional: peritos não familiarizados com a doença podem subestimar o impacto nas atividades da vida diária e na participação social. É recomendável que o advogado junte aos autos relatórios médicos detalhados de especialistas e, quando disponível, parecer de centro de referência em doenças raras.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gastos com medicamentos e tratamentos de doenças raras podem consumir parcela significativa da renda familiar, mesmo quando os medicamentos são fornecidos pelo SUS (pois nem todos os tratamentos estão incorporados ao sistema). Esses gastos devem ser considerados na aferição da miserabilidade, podendo justificar a concessão do BPC mesmo quando a renda per capita formal supera 1/4 do salário-mínimo. A instrução processual, nesses casos, deve contar com relatórios médicos especializados que demonstrem a cronicidade da condição, a necessidade permanente de acompanhamento e o custo estimado do tratamento, confrontados com a renda familiar apurada no estudo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18.35 BPC e indeferimento administrativo: causas recorrentes e estratégias de impugnação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conhecimento das causas mais frequentes de indeferimento administrativo do BPC permite ao advogado antecipar objeções e preparar instrução processual adequada. A análise da jurisprudência dos JEFs revela padrões recorrentes que merecem exame.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causa frequente é o indeferimento por renda per capita superior a 1/4 do salário-mínimo, aplicando-se o critério legal de forma rígida. A estratégia de impugnação fundamenta-se no Tema 27 do STF e no Tema 185 do STJ, demonstrando por meio de estudo social que a família vive em condição de miserabilidade apesar da renda formal acima do limite. O advogado deve juntar à inicial comprovantes de despesas com saúde, medicamentos, fraldas, transporte para tratamento e outras necessidades específicas do requerente, demonstrando que a renda disponível para sustento é substancialmente inferior à renda 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causa é o indeferimento por não configuração de impedimento de longo prazo, especialmente em condições que apresentam evolução variável. A estratégia envolve a juntada de relatórios médicos que demonstrem a cronicidade da condição e a prognose de duração superior a dois anos. Em casos de dúvida, a perícia judicial, realizada por especialista e com quesitos adequados ao modelo biopsicossocial, frequentemente chega a conclusão diversa da perícia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causa é o indeferimento por incompatibilidade cadastral: dados do CNIS que indicam vínculos empregatícios (ativos ou inativos), propriedade de veículos ou imóveis no nome do requerente ou de membros do grupo familiar, ou inconsistências entre a declaração de renda e os registros administrativos. A estratégia de impugnação exige a verificação detalhada dos dados cadastrais, a correção de informações desatualizadas (vínculos encerrados que permanecem como ativos no CNIS, veículos já alienados que continuam registrados) e a demonstração de que os bens eventualmente existentes não revelam capacidade econômica de sustento.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causa é o indeferimento por ausência de inscrição no CadÚnico ou por dados desatualizados no cadastro. Embora a inscrição no CadÚnico seja requisito administrativo (art. 20, § 13, LOAS), sua ausência não pode servir de fundamento para indeferimento judicial. O advogado deve argumentar que o direito constitucional ao BPC não se subordina a requisito cadastral e que a situação socioeconômica pode ser comprovada por outros meios idôneos.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concessão do BPC nos JEFs, o advogado deve organizar a petição inicial de forma estratégica, endereçando diretamente as objeções previsíveis do INSS. Recomendamos a seguinte estrutura probatória mínima: (a) documentos pessoais do requerente e de todos os membros do grupo familiar; (b) laudos e relatórios médicos recentes, com CID-10, descrição funcional e prognóstico; (c) comprovantes de renda de todos os membros do grupo familiar (contracheques, extratos bancários, declarações de IR ou de isenção); (d) comprovante de residência; (e) comprovante de inscrição no CadÚnico (se disponível); (f) comprovantes de despesas com saúde (receitas, notas fiscais de medicamentos, comprovantes de deslocamento); (g) declaração de hipossuficiência para fins de justiça gratuita; e (h) quando possível, relatório social elaborado por CRAS ou equipamento de assistência social do município. A robustez da prova inicial pode viabilizar a concessão de tutela de urgência antes mesmo da realização da perícia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18.36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exame do BPC revela benefício assistencial de complexidade singular, em que a intersecção entre direito constitucional, legislação assistencial e jurisprudência produz sistema normativo em permanente evolução. Consolidamos as posições adotadas ao longo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BPC constitui direito fundamental social de aplicação direta, vinculado ao núcleo essencial do art. 203, V, da Constituição Federal. A natureza assistencial do benefício não o torna prestação de segunda categoria: ao contrário, sua função de proteção das pessoas em situação de máxima vulnerabilidade exige interpretação que maximize a efetividade do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deficiência para fins do BPC é o modelo biopsicossocial consagrado pela CDPD (com status de emenda constitucional), pela Lei n. 13.146/2015 e pela LOAS reformada. A deficiência não se resume à limitação funcional diagnosticada pelo médico, mas abrange a interação dessa limitação com as barreiras ambientais e sociais que obstruem a participação plena da pessoa. O impedimento de longo prazo exige prognose mínima de dois anos, avaliada no caso concreto, com resolução pro misero em casos de dúvida.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critério de renda per capita de 1/4 do salário-mínimo, declarado inconstitucional pelo STF (Tema 27) como critério exclusivo, opera como presunção absoluta de miserabilidade. Renda per capita superior a esse patamar não impede a concessão do BPC, desde que demonstrada a vulnerabilidade por outros meios (STJ, Tema 185). A Lei n. 14.176/2021, ao autorizar a ampliação para 1/2 salário-mínimo, conferiu respaldo legislativo à orientação jurisprudencial, embora a regulamentação integral ainda penda de implementação.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entre BPC e benefícios previdenciários por incapacidade (TNU, Tema 217) constitui instrumento essencial de efetividade nos JEFs, impedindo que formalismos processuais prejudiquem pessoas em situação de vulnerabilidade. O juiz deve analisar de ofício a possibilidade de concessão do benefício alternativo quando os fatos provados o autorizem, intimando as partes para manifestação sobre 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auxílio-inclusão, criado pela Lei n. 14.176/2021, representa avanço na política de inserção da pessoa com deficiência no mercado de trabalho, ao superar o efeito desincentivo do BPC. A garantia de reativação do BPC após a cessação do vínculo laboral é salvaguarda que estimula a experiência profissional sem o risco de perda definitiva da proteção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biopsicossocial unificada, quando plenamente implementada, promoverá maior isonomia e segurança jurídica na aferição da deficiência, reduzindo a subjetividade inerente ao modelo atual e promovendo padronização entre as diversas esferas de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de acumulação do BPC com benefícios previdenciários é regra cogente, derivada da natureza subsidiária da assistência social. O requerente que preenche simultaneamente os requisitos do BPC e de benefício previdenciário deve optar pelo mais vantajoso. Na grande maioria dos casos, o benefício previdenciário é preferível, por gerar direito a abono anual (13º) e a pensão por morte para dependentes. O BPC será preferível apenas em hipóteses excepcionais, como quando o benefício previdenciário tem valor inferior ao salário-mínimo (situação rara após a garantia constitucional do piso) ou quando a pessoa não preenche os requisitos previdenciários e somente tem direito ao benefício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obrigação alimentar civil dos familiares não constitui condição negativa para o BPC. O direito assistencial é autônomo e não se subordina à prévia exaustão dos meios de obtenção de alimentos na esfera privada. A solidariedade familiar, embora desejável, não pode substituir a obrigação constitucional do Estado de garantir proteção às pessoas em situação de vulnerabilidade extrema.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ilegalidade do Decreto 12.534/2025, que pretende incluir o Bolsa Família na renda per capita em contrariedade ao art. 20, § 14, II, da LOAS, é analisada na seção 18.11, supra.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legislação recente, especialmente a Lei n. 14.176/2021 e suas regulamentações, demonstra a disposição do legislador de aprimorar o sistema do BPC, ampliando o acesso e modernizando os critérios de avaliação. A regulamentação integral do art. 20-B (ampliação do critério de renda para até 1/2 salário-mínimo), quando efetivamente implementada, poderá reduzir significativamente a judicialização, ao absorver na esfera administrativa parcela substancial das demandas hoje decididas pelos JEFs. O acompanhamento atento dessas mudanças legislativas e regulamentares é obrigatório para todo profissional que atue na área.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em síntese, é benefício que exige do juiz dos JEFs e do advogado previdenciarista domínio de matéria que transita entre o direito constitucional, a legislação assistencial, a jurisprudência consolidada das cortes superiores e a sensibilidade para a realidade socioeconômica dos requerentes. A complexidade normativa não pode obscurecer a finalidade última do benefício: garantir condições mínimas de dignidade a pessoas que, por deficiência ou idade avançada, associadas à insuficiência de recursos, encontram-se em situação de máxima vulnerabilidade social. A efetividade desse direito fundamental depende da interpretação que lhe é dada nos processos individuais que diariamente chegam aos JEFs de todo o país.</w:t>
      </w:r>
    </w:p>
    <w:p>
      <w:pPr>
        <w:sectPr>
          <w:headerReference w:type="default" r:id="rId177"/>
          <w:headerReference w:type="even" r:id="rId178"/>
          <w:footerReference w:type="default" r:id="rId179"/>
          <w:footerReference w:type="even" r:id="rId180"/>
          <w:headerReference w:type="first" r:id="rId181"/>
          <w:footerReference w:type="first" r:id="rId18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19</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Pensão por Morte</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constitui o benefício previdenciário que mais diretamente materializa a função protetiva da previdência social em favor da família do segurado. Prevista no art. 201, inciso V, da Constituição Federal e disciplinada nos arts. 74 a 79 da Lei n. 8.213, de 24 de julho de 1991, a pensão por morte assegura aos dependentes do segurado falecido prestação pecuniária que visa substituir, ao menos parcialmente, a renda perdida com o óbito. Diferentemente da maioria dos benefícios previdenciários, que amparam o próprio segurado, a pensão por morte dirige-se a terceiros, os dependentes, cuja subsistência dependia, em maior ou menor grau, da pessoa falecida.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n. 103/2019 (Reforma da Previdência) alterou profundamente o regime jurídico da pensão por morte, modificando o cálculo do benefício, introduzindo o sistema de cotas e estabelecendo novas regras de acumulação. As mudanças suscitaram intenso debate doutrinário e jurisprudencial sobre seus limites constitucionais, especialmente quanto à possibilidade de redução do valor do benefício abaixo do salário-mínimo e à vedação de reversão das cotas. A Lei n. 13.135/2015, por sua vez, já havia inaugurado a temporariedade da pensão para o cônjuge ou companheiro, vinculando sua duração à idade do beneficiário e à expectativa de sobrevida. A Lei n. 13.846/2019 trouxe nova camada de requisitos probatórios, exigindo início de prova material para a comprovação de união estável e de dependência econômica.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exame da pensão por morte nos Juizados Especiais Federais exige domínio simultâneo de direito previdenciário, direito de família, direito constitucional e técnicas de instrução processual, em benefício cujas controvérsias abrangem desde a configuração da relação de dependência até o cálculo do valor devido, passando pela concorrência entre beneficiários e pela acumulação com outros benefícios.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 Fundamento constitucional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encontra fundamento direto no art. 201, inciso V, da Constituição Federal, que inclui entre os eventos cobertos pelo Regime Geral de Previdência Social a "pensão por morte do segurado, homem ou mulher, ao cônjuge ou companheiro e dependentes". O dispositivo constitucional consagra a proteção previdenciária ao núcleo familiar como desdobramento do princípio da solidariedade social e do dever do Estado de amparar a família (art. 226, caput,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pensão por morte é de benefício previdenciário derivado: seu fato gerador é a morte do segurado, mas seus beneficiários são os dependentes, que exercem direito próprio, e não direito transmitido por herança. Essa distinção é relevante: a pensão por morte não integra o espólio do falecido, não se submete às regras de partilha hereditária e não depende de habilitação no inventário. O dependente exerce direito autônomo, nascido com o óbito do segurado, independentemente de qualquer manifestação de vontade do falecido.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é benefício de pagamento continuado, devido mensalmente enquanto persistir a condição de dependente. Seu valor não se confunde com verbas trabalhistas, indenizações civis ou alimentos devidos pelo falecido. A prestação previdenciária substitui a função protetiva que o segurado exercia em vida, na proporção fixada em lei, e se extingue com a cessação da condição de dependência ou com a morte do próprio dependente.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pensão por morte é direito do dependente, não do segurado. O segurado não pode, em vida, designar ou excluir beneficiários da pensão, pois o rol de dependentes é fixado em lei (art. 16, Lei 8.213/91). Testamentos, contratos particulares ou declarações unilaterais que pretendam alterar a ordem de dependentes são juridicamente irrelevantes para fins previdenciários. O sistema previdenciário adota regime de dependência legal, e não contratual.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dos dependentes em caso de morte do segurado possui longa tradição no direito brasileiro. A Lei Eloy Chaves (Decreto Legislativo n. 4.682/1923) já previa pensão aos herdeiros do empregado falecido. Ao longo do século XX, a legislação previdenciária ampliou progressivamente o alcance e o valor do benefício, que atingiu seu ápice com a Lei n. 8.213/91, em sua redação original, ao fixar o valor da pensão por morte em 100% do salário de benefício do segurado falecido.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9.032/1995 uniformizou o valor da pensão por morte em 100% do valor da aposentadoria, patamar que vigorou por mais de duas décadas, até a EC n. 103/2019 (sobre o cálculo detalhado nos dois regimes, v. §§ 19.19-19.20, infra).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13.135/2015 (conversão da MP n. 664/2014) representou a primeira ruptura significativa. Suas principais inovações foram: (a) a introdução de prazo mínimo de casamento ou união estável (dois anos) e de número mínimo de contribuições do segurado (18 meses) como condições para a pensão de duração variável ao cônjuge; (b) a vinculação da duração da pensão à idade do cônjuge sobrevivente, conforme tabela de expectativa de sobrevida; (c) a exclusão do menor sob guarda do rol de dependentes equiparados a filho; e (d) a previsão de perda do direito à pensão em caso de condenação criminal por homicídio doloso contra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MP n. 871/2019, convertida na Lei n. 13.846/2019, acrescentou a exigência de início de prova material para comprovação de união estável e de dependência econômica (art. 16, § 5º, Lei n. 8.213/91), elevando o standard probatório para a concessão da pensão por morte a companheiros (§ 19.8, infra).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n. 103/2019 promoveu a alteração mais profunda no regime da pensão por morte desde a criação do RGPS. O art. 23 da Emenda substituiu o critério de 100% por sistema de cotas: cota familiar de 50% acrescida de 10 pontos percentuais por dependente, até o máximo de 100%. As cotas individuais cessam com a perda da qualidade de dependente e não são reversíveis aos demais dependentes. O art. 24 estabeleceu novas regras de acumulação, vedando o recebimento simultâneo de duas pensões por morte pelo mesmo cônjuge ou companheiro no mesmo regime e instituindo escalonamento para a acumulação de pensão com aposentadoria.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 Fato gerador: morte real e morte presumida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 gerador da pensão por morte é o óbito do segurado. A morte pode ser real (comprovada por certidão de óbito emitida pelo registro civil) ou presumida (declarada judicialmente nas hipóteses legais).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morte real é comprovada pela certidão de óbito, documento de fé pública que constitui prova plena do falecimento. O INSS exige a apresentação da certidão de óbito original ou cópia autenticada como condição para processamento do requerimento administrativo. No âmbito judicial, a certidão de óbito é documento indispensável à propositura da ação, salvo nas hipóteses de morte presumida.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morte presumida, para fins previdenciários, é disciplinada pelo art. 78 da Lei n. 8.213/91, que prevê duas hipóteses: (a) ausência declarada por autoridade judiciária, nos termos do Código Civil; e (b) desaparecimento do segurado em consequência de acidente, desastre ou catástrofe, mediante prova hábil. Na primeira hipótese, a pensão é concedida provisoriamente; na segunda, a concessão pode ser imediata, mediante apresentação de boletim de ocorrência policial, relatório de autoridade competente ou documentos que comprovem o desaparecimento em circunstâncias que tornam provável a morte.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pensão por morte presumida nos JEFs, a dificuldade probatória é significativa. O advogado deve reunir: (a) boletim de ocorrência policial relatando o desaparecimento; (b) prova de que o desaparecimento ocorreu em circunstâncias de risco (acidente, desastre natural, naufrágio); (c) declaração de testemunhas sobre as circunstâncias; (d) comprovante de que buscas foram realizadas sem êxito. Em casos de ausência prolongada (art. 22 do Código Civil), a declaração judicial de ausência é pressuposto necessário, e o juiz do JEF pode determiná-la incidentalmente no processo previdenciário, evitando a necessidade de ação autônoma na Justiça Estadual.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concedida por morte presumida é provisória. Se o segurado reaparecer, o benefício cessa imediatamente, e os valores recebidos são irrepetíveis (não devem ser devolvidos), salvo comprovação de má-fé do beneficiário. A conversão em pensão definitiva opera de modo distinto conforme a hipótese do art. 78: na ausência declarada judicialmente (inciso I), dá-se com o trânsito em julgado da sentença que declara a morte presumida nos termos do Código Civil; já no desaparecimento por acidente, desastre ou catástrofe (§ 1º), em que não há, em regra, declaração judicial prévia, a definitividade decorre do decurso de prazo razoável sem o reaparecimento do segurado, sem necessidade de aguardar qualquer trânsito em julgado.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 Requisitos para concessão: visão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da pensão por morte exige o preenchimento de três requisitos: (a) óbito do segurado (real ou presumido); (b) qualidade de segurado do falecido na data do óbito; e (c) condição de dependente do requerente. A ausência de qualquer desses requisitos impede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dispensa carência (art. 26, inciso I, da Lei n. 8.213/91). O segurado que contribuiu uma única vez e faleceu no dia seguinte gera direito à pensão para seus dependentes, desde que mantida a qualidade de segurado na data do óbito. A dispensa de carência reflete a natureza protetiva do benefício: a morte é evento imprevisível que pode ocorrer a qualquer momento da vida contributiva do segurado, e condicionar a proteção dos dependentes a período mínimo de contribuições significaria negar amparo justamente às famílias mais vulneráveis — aquelas cujo provedor faleceu no início de sua trajetória laboral.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qualidade de segurado é aferida na data do óbito. O falecido deve estar filiado ao RGPS ou dentro do período de graça (art. 15, Lei n. 8.213/91) no momento do falecimento. Se o segurado perdeu a qualidade antes do óbito, a pensão não é devida, salvo se o falecido já havia implementado todos os requisitos para aposentadoria antes da perda da qualidade (art. 102, § 2º,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condição de dependente é verificada conforme o art. 16 da Lei n. 8.213/91, que organiza os dependentes em três classes hierarquizadas, com presunções de dependência econômica diferenciadas. A existência de dependentes em classe superior exclui o direito dos dependentes de classe inferior.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19.5 Qualidade de segurado do instituidor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verificação da qualidade de segurado na data do óbito constitui o primeiro filtro de elegibilidade para a pensão por morte. O segurado que falece durante o exercício de atividade vinculada ao RGPS ou dentro do período de graça mantém a qualidade de segurado e gera direito à pensão para seus dependentes. Sobre os prazos de manutenção da qualidade e mecanismos de prorrogação do período de graça (12/24/36 meses), ver Cap. 3, § 3.6.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segurado que perdeu a qualidade mas havia implementado os requisitos para aposentadoria antes da perda merece atenção. O art. 102, § 2º, da Lei n. 8.213/91 (incluído pela Lei n. 10.666/2003) assegura que a perda da qualidade de segurado não prejudica o direito à aposentadoria para cuja concessão tenham sido preenchidos todos os requisitos. A jurisprudência estendeu esse entendimento à pensão por morte: se o falecido, na data da perda da qualidade, já reunia os requisitos para aposentadoria por idade ou por tempo de contribuição, a pensão é devida aos dependentes, pois o direito à aposentadoria, e, por extensão, à pensão derivada, já estava incorporado ao patrimônio jurídico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1057 (REsp 1.856.967, rel. Min. Regina Helena Costa, 1ª Seção, j. 29/06/2020, trânsito em julgado 28/06/2021)</w:t>
            </w:r>
            <w:r>
              <w:rPr>
                <w:rFonts w:ascii="EB Garamond" w:hAnsi="EB Garamond" w:cs="EB Garamond"/>
                <w:b w:val="0"/>
                <w:i w:val="0"/>
                <w:color w:val="201B16"/>
                <w:sz w:val="19"/>
                <w:lang w:val="pt-BR" w:bidi="ar-SA"/>
                <w:kern w:val="16"/>
                <w14:ligatures w14:val="standardContextual"/>
              </w:rPr>
              <w:t xml:space="preserve">: O STJ fixou tese sobre a legitimidade de pensionistas e sucessores para, à falta de requerimento do segurado em vida, propor ação revisional da aposentadoria do </w:t>
            </w:r>
            <w:r>
              <w:rPr>
                <w:rFonts w:ascii="EB Garamond" w:hAnsi="EB Garamond" w:cs="EB Garamond"/>
                <w:b w:val="0"/>
                <w:i/>
                <w:color w:val="201B16"/>
                <w:sz w:val="19"/>
                <w:lang w:val="pt-BR" w:bidi="ar-SA"/>
                <w:kern w:val="16"/>
                <w14:ligatures w14:val="standardContextual"/>
              </w:rPr>
              <w:t>de cujus</w:t>
            </w:r>
            <w:r>
              <w:rPr>
                <w:rFonts w:ascii="EB Garamond" w:hAnsi="EB Garamond" w:cs="EB Garamond"/>
                <w:b w:val="0"/>
                <w:i w:val="0"/>
                <w:color w:val="201B16"/>
                <w:sz w:val="19"/>
                <w:lang w:val="pt-BR" w:bidi="ar-SA"/>
                <w:kern w:val="16"/>
                <w14:ligatures w14:val="standardContextual"/>
              </w:rPr>
              <w:t xml:space="preserve">. A tese repetitiva, em sua literalidade, assenta: "I. O disposto no art. 112 da Lei n. 8.213/1991 é aplicável aos âmbitos judicial e administrativo; II. Os pensionistas detêm legitimidade ativa para pleitear, por direito próprio, a revisão do benefício derivado (pensão por morte) — caso não alcançada pela decadência —, fazendo jus a diferenças pecuniárias pretéritas não prescritas, decorrentes da pensão recalculada; III. Caso não decaído o direito de revisar a renda mensal inicial do benefício originário do segurado instituidor, os pensionistas poderão postular a revisão da aposentadoria, a fim de auferirem eventuais parcelas não prescritas resultantes da readequação do benefício original, bem como os reflexos na graduação econômica da pensão por morte; e IV. À falta de dependentes legais habilitados à pensão por morte, os sucessores (herdeiros) do segurado instituidor, definidos na lei civil, são partes legítimas para pleitear, por ação e em nome próprios, a revisão do benefício original — salvo se decaído o direito ao instituidor — e, por conseguinte, de haverem eventuais diferenças pecuniárias não prescritas, oriundas do recálculo da aposentadoria do </w:t>
            </w:r>
            <w:r>
              <w:rPr>
                <w:rFonts w:ascii="EB Garamond" w:hAnsi="EB Garamond" w:cs="EB Garamond"/>
                <w:b w:val="0"/>
                <w:i/>
                <w:color w:val="201B16"/>
                <w:sz w:val="19"/>
                <w:lang w:val="pt-BR" w:bidi="ar-SA"/>
                <w:kern w:val="16"/>
                <w14:ligatures w14:val="standardContextual"/>
              </w:rPr>
              <w:t>de cujus</w:t>
            </w:r>
            <w:r>
              <w:rPr>
                <w:rFonts w:ascii="EB Garamond" w:hAnsi="EB Garamond" w:cs="EB Garamond"/>
                <w:b w:val="0"/>
                <w:i w:val="0"/>
                <w:color w:val="201B16"/>
                <w:sz w:val="19"/>
                <w:lang w:val="pt-BR" w:bidi="ar-SA"/>
                <w:kern w:val="16"/>
                <w14:ligatures w14:val="standardContextual"/>
              </w:rPr>
              <w:t>." O entendimento reconhece que a revisão do benefício originário impacta diretamente o valor da pensão, legitimando os dependentes a questionar o cálculo da aposentadoria do instituidor como premissa para a revisão da pensão.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obre a qualidade de segurado do encarcerado e o período de graça após livramento, ver Cap. 14, § 14.5. A pensão por morte do preso que falece durante o cumprimento da pena é examinada na situação especial do § 19.35, infra.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19.6 Carência: dispensa e exceções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dispensa carência (art. 26, I, Lei n. 8.213/91; v. Cap. 3, § 3.3.1). A inexigibilidade é absoluta: aplica-se a todos os segurados e a todas as hipóteses de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dispensa de carência para a pensão por morte não se confunde com a exigência de 18 contribuições mensais e dois anos de casamento ou união estável prevista no art. 77, § 2º, inciso V, da Lei n. 8.213/91 (incluído pela Lei n. 13.135/2015). Esses requisitos não dizem respeito à concessão do benefício, mas à sua duração. A pensão por morte é devida em qualquer caso; o que varia é o tempo de sua manutenção. Se o segurado faleceu com menos de 18 contribuições ou antes de completar dois anos de casamento ou união estável, a pensão ao cônjuge ou companheiro terá duração de apenas quatro meses. Se as duas condições estavam cumpridas, a duração será variável conforme a idade do beneficiário na data do óbito.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carência (inexigível) e os requisitos temporais para duração variável (18 contribuições + 2 anos de casamento/união) é fonte de erros frequentes na prática forense. O INSS por vezes indefere a pensão por morte alegando que o segurado não completou 18 contribuições, quando, na verdade, deveria conceder o benefício com duração de quatro meses. O advogado deve atentar para essa diferença e requerer, quando for o caso, a concessão com duração de quatro meses, evitando o indeferimento total por fundamento incorreto.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exceção à dispensa de carência existe para o segurado que ingressou ou reingressou no RGPS já portador de doença preexistente que gerou o óbito. O art. 26, inciso I, deve ser lido em conjunto com o art. 77, § 2º, inciso V, "a": se o óbito decorreu de acidente posterior ao casamento ou ao início da união estável, a pensão terá duração variável conforme a tabela, independentemente do número de contribuições. A ratio é que o acidente, por sua natureza imprevisível, afasta qualquer suspeita de fraude, diferentemente da morte por doença preexistente.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19.7 Dependentes: rol e classes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rol de dependentes e suas classes são examinados no Cap. 2, § 2.4. Neste capítulo, aprofundamos os aspectos específicos da comprovação de dependência para fins de pensão por morte.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16 da Lei n. 8.213/91 organiza os dependentes do segurado em três classes, com ordem de precedência rígida: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Classe I: o cônjuge, a companheira, o companheiro e o filho não emancipado, de qualquer condição, menor de 21 anos ou inválido ou que tenha deficiência intelectual ou mental ou deficiência grave. Classe II: os pais. Classe III: o irmão não emancipado, de qualquer condição, menor de 21 anos ou inválido ou que tenha deficiência intelectual ou mental ou deficiência grave.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existência de dependentes habilitados em classe superior exclui integralmente o direito dos dependentes de classe inferior (art. 16, § 1º). Um segurado que falece deixando cônjuge e pais como potenciais dependentes terá apenas o cônjuge como beneficiário da pensão: a existência de dependente da Classe I (cônjuge) exclui os dependentes da Classe II (pais). Dentro da mesma classe, os dependentes concorrem em igualdade de condições, rateando a pensão em partes iguais.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dependência econômica dos dependentes da Classe I é presumida (art. 16, § 4º). O cônjuge, o companheiro e o filho menor de 21 anos ou inválido não precisam comprovar que dependiam economicamente do segurado — a lei presume a dependência. A presunção, segundo entendimento consolidado, é relativa (juris tantum), admitindo prova em contrário pelo INSS. Na prática, porém, o INSS raramente consegue ilidir a presunção para cônjuges e filhos menores.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dependentes das Classes II e III (pais e irmãos), a dependência econômica deve ser comprovada (art. 16, § 4º). A prova exigida é de dependência econômica efetiva, não de dependência exclusiva: basta que o dependente demonstre que a renda do segurado contribuía relevantemente para seu sustento, sem necessidade de provar que o segurado era a única fonte de renda.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19.8 Dependentes de primeira classe: cônjuge e companheiro(a)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cônjuge sobrevivente é dependente presumido da Classe I. A condição de cônjuge é comprovada pela certidão de casamento, documento de fé pública que dispensa prova adicional da relação conjugal. O casamento válido, celebrado nos termos do Código Civil, gera presunção de dependência econômica que somente é afastada por prova robusta em sentido contrário.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companheiro ou companheira em união estável é equiparado ao cônjuge para fins previdenciários (art. 16, I, Lei n. 8.213/91). A união estável, configurada pela convivência pública, contínua e duradoura com objetivo de constituir família (art. 1.723, Código Civil), gera os mesmos direitos previdenciários do casamento formal. A equiparação é constitucional, nos termos do art. 226, § 3º, da Constituição Federal, que reconhece a união estável como entidade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união estável para fins previdenciários é matéria de prova, e a legislação impôs requisitos específicos a partir da Lei n. 13.846/2019. O art. 16, § 5º, da Lei n. 8.213/91, com redação dada por essa lei, exige que a comprovação da condição de companheiro(a) e da dependência econômica ocorra por meio de início de prova material contemporâneo dos fatos, não admitindo prova exclusivamente testemunhal, exceto por motivo de força maior ou caso fortuito.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início de prova material para a comprovação da união estável (art. 16, § 5º, Lei n. 8.213/91, com redação da Lei n. 13.846/2019) aplica-se aos óbitos ocorridos a partir da vigência da MP n. 871/2019, em 18/01/2019, convertida na Lei n. 13.846/2019. Para óbitos anteriores a 18/01/2019, aplica-se a legislação vigente na data do falecimento, que não exigia início de prova material (TNU, Súmula 63). O advogado deve atentar para a data do óbito ao definir o regime probatório aplicável. Em qualquer caso, a reunião de documentos como: conta bancária conjunta, contrato de aluguel em nome de ambos, declaração conjunta de imposto de renda, certidão de nascimento de filhos em comum, fotografias e correspondências constitui providência recomendável para robustecimento da prova.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cônjuge separado judicialmente ou divorciado mantém a condição de dependente para fins de pensão por morte se recebia pensão alimentícia do segurado falecido (art. 76, § 2º, Lei n. 8.213/91). A hipótese do ex-cônjuge que não recebia alimentos será examinada em seção específica (19.15).</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19.9 Dependentes de primeira classe: filhos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filhos do segurado, não emancipados, menores de 21 anos, são dependentes presumidos da Classe I, independentemente de condição (legítimos, ilegítimos, adotivos). A pensão é devida desde o óbito até que o filho complete 21 anos ou, se anterior, até a emancipação.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emancipação cessa a condição de dependente para fins de pensão por morte. A emancipação pode ocorrer por concessão dos pais (art. 5º, parágrafo único, I, Código Civil), por casamento, por exercício de emprego público efetivo, por colação de grau em curso de ensino superior ou por estabelecimento civil ou comercial com economia própria. Em qualquer dessas hipóteses, o filho perde o direito à pensão por morte, independentemente da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à regra da cessação aos 21 anos alcança os filhos inválidos ou com deficiência intelectual, mental ou grave. Esses dependentes mantêm a condição enquanto perdurar a invalidez ou a deficiência, sem limite de idade. A invalidez ou deficiência deve ser anterior ao óbito do segurado — requisito que a jurisprudência consolidou com rigor: se a invalidez sobreveio após o falecimento do segurado, o filho não faz jus à pensão vitalícia, pois a condição de dependente já havia cessado com a maioridade ou emancipação.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verificação da invalidez ou deficiência do filho dependente é feita por perícia médica, que deve atestar: (a) a existência de incapacidade total e permanente para o trabalho ou deficiência intelectual, mental ou grave; (b) que a condição era preexistente ao óbito do segurado; e (c) que a condição persiste na data do requerimento. A invalidez ou deficiência superveniente ao óbito não gera direito à pensão, mas a invalidez preexistente que se agrava após o óbito não implica cessação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jurisprudência consolidada</w:t>
            </w:r>
            <w:r>
              <w:rPr>
                <w:rFonts w:ascii="EB Garamond" w:hAnsi="EB Garamond" w:cs="EB Garamond"/>
                <w:b w:val="0"/>
                <w:i w:val="0"/>
                <w:color w:val="201B16"/>
                <w:sz w:val="19"/>
                <w:lang w:val="pt-BR" w:bidi="ar-SA"/>
                <w:kern w:val="16"/>
                <w14:ligatures w14:val="standardContextual"/>
              </w:rPr>
              <w:t>: "A pensão por morte é devida ao filho maior inválido, desde que a invalidez seja anterior ao óbito do instituidor do benefício, sendo irrelevante que a incapacidade tenha se manifestado antes ou depois da maioridade." O entendimento pacificou controvérsia relevante: basta que a invalidez preexista ao óbito, independentemente de ter surgido na infância, na adolescência ou na vida adulta, desde que antes do falecimento do segurado.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da pensão ao filho que completa 21 anos é automática, dispensando procedimento administrativo de revisão. O INSS cessa o pagamento na competência em que o dependente atinge a idade-limite. Se o filho é universitário, a pensão cessa igualmente aos 21 anos: diferentemente de outros sistemas (pensão por morte de servidor público, por exemplo, onde existe debate), o RGPS não prevê extensão da pensão até os 24 anos para estudantes universitários. O STJ consolidou esse entendimento, afastando a aplicação analógica do direito de família (que permite alimentos ao filho universitário até 24 anos) ao regime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19.10 Dependentes de segunda e terceira classes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pais do segurado constituem dependentes da Classe II (art. 16, II, Lei n. 8.213/91). Sua condição de dependentes depende da comprovação de dependência econômica em relação ao segurado falecido. A prova deve demonstrar que a renda do segurado contribuía de forma relevante para o sustento dos pais, sem que seja necessário provar dependência exclusiva. A contribuição parcial, desde que significativa, é suficiente.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irmãos do segurado constituem dependentes da Classe III (art. 16, III), sujeitos aos mesmos requisitos de idade (menos de 21 anos), emancipação e invalidez/deficiência aplicáveis aos filhos. A dependência econômica deve ser comprovada, pois a presunção legal não alcança essa classe.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dependência econômica dos pais e irmãos é feita por início de prova material corroborado por prova testemunhal. Documentos como comprovantes de transferências bancárias do segurado aos pais, declaração de imposto de renda em que os pais constem como dependentes, recibos de pagamento de despesas dos pais pelo segurado e declarações de vizinhos ou de entidades assistenciais podem constituir início de prova material.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dos dependentes de Classe II e III é subsidiário: somente se habilita na ausência de dependentes de Classe I. Nenhum dependente da Classe I precisa ter sido beneficiário efetivo da pensão — basta que existam dependentes habilitáveis na classe superior para que os dependentes de classes inferiores fiquem excluídos. Se todos os dependentes de Classe I renunciam ao benefício ou perdem a condição de dependentes (por maioridade, emancipação), os dependentes de Classe II podem requerer habilitação tardia.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dos pais como dependentes é frequente nos JEFs, especialmente em regiões onde filhos jovens constituem a principal fonte de renda da família. A comprovação da dependência econômica dos pais exige demonstração de que o segurado contribuía efetivamente para o sustento familiar. A jurisprudência consolidou o entendimento de que a dependência econômica dos pais não precisa ser exclusiva — a concorrência com outras fontes de renda (aposentadoria rural dos próprios pais, benefícios assistenciais, renda de outros filhos) não exclui a dependência se a contribuição do segurado falecido era relevante para a manutenção do padrão de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dependência econômica dos pais apresenta dificuldade quando o segurado não residia com os genitores. A coabitação não é requisito da dependência econômica: filhos que residem em outras cidades e remetem valores mensais aos pais geram dependência mesmo sem viver sob o mesmo teto. Comprovantes de transferências bancárias (PIX, depósitos, transferências eletrônicas), recibos de pagamento de contas (energia, água, plano de saúde) em nome dos pais realizados pelo segurado, e declaração de imposto de renda em que os pais constem como dependentes são provas especialmente relevantes.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jurisprudência consolidada sobre dependência econômica dos pais</w:t>
            </w:r>
            <w:r>
              <w:rPr>
                <w:rFonts w:ascii="EB Garamond" w:hAnsi="EB Garamond" w:cs="EB Garamond"/>
                <w:b w:val="0"/>
                <w:i w:val="0"/>
                <w:color w:val="201B16"/>
                <w:sz w:val="19"/>
                <w:lang w:val="pt-BR" w:bidi="ar-SA"/>
                <w:kern w:val="16"/>
                <w14:ligatures w14:val="standardContextual"/>
              </w:rPr>
              <w:t>: A Turma Nacional de Uniformização firmou que a dependência econômica para fins de pensão por morte não exige que o segurado fosse o único provedor do dependente. Basta que se demonstre contribuição financeira substancial do segurado para o sustento do postulante, de modo que o óbito tenha acarretado uma real e significativa redução do padrão de vida do dependente. A análise é casuística, considerando a renda total do grupo familiar e o impacto concreto da perda da contribuição do segurado.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19.11 Equiparados a filho: enteado e menor tutelado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16, § 2º, da Lei n. 8.213/91 (com redação da Lei n. 9.528/1997) equipara a filho, para fins previdenciários, o enteado e o menor tutelado, desde que comprovada a dependência econômica. A EC n. 103/2019 reiterou essa equiparação no art. 23, § 6º, restringindo-a expressamente ao enteado e ao menor tutelado.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enteado é o filho do cônjuge ou companheiro(a) do segurado, proveniente de relação anterior. Para sua habilitação como dependente, exige-se: (a) a comprovação do vínculo de enteado (certidão de nascimento do menor + certidão de casamento ou comprovação de união estável entre o segurado e o genitor); e (b) a comprovação de dependência econômica efetiva em relação ao segurado falecido. A dependência econômica do enteado não é presumida como a dos filhos biológicos ou adotivos — deve ser demonstrada por provas que revelem contribuição efetiva do segurado para o sustento do menor.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menor tutelado é aquele cuja tutela foi deferida judicialmente ao segurado. A tutela distingue-se da guarda: a tutela é medida mais ampla, que transfere o exercício do poder familiar ao tutor, ao passo que a guarda confere apenas a custódia. A equiparação legal restringe-se ao menor tutelado, não alcançando o menor sob guarda — distinção que gera controvérsia constitucional relevante.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Lei n. 9.528/1997 excluiu expressamente o menor sob guarda do rol de dependentes equiparados a filho, mantendo apenas o enteado e o menor tutelado. A EC n. 103/2019, em seu art. 23, § 6º, reiterou a equiparação restrita ao enteado e ao menor tutelado. A exclusão do menor sob guarda é objeto de questionamento constitucional, examinado na seção seguinte (19.12). Na prática administrativa, o INSS indefere sistematicamente os pedidos de pensão por morte formulados por menores sob guarda, obrigando a discussão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19.12 Menor sob guarda: controvérsia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exclusão do menor sob guarda do rol de dependentes equiparados a filho constitui uma das controvérsias mais relevantes do direito previdenciário contemporâneo. O tema envolve tensão entre a literalidade da lei previdenciária (que exclui o menor sob guarda) e o princípio constitucional da proteção integral à criança e ao adolescente (art. 227,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33, § 3º, do Estatuto da Criança e do Adolescente (Lei n. 8.069/1990) dispõe que a guarda confere à criança ou adolescente a condição de dependente, para todos os fins e efeitos de direito, inclusive previdenciários. A norma do ECA, de caráter protetivo, colidia com a exclusão operada pela Lei n. 9.528/1997, gerando debate sobre qual norma deveria prevalecer.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chegou ao STF nas ADIs 4.878 e 5.083, em que se discute a constitucionalidade da exclusão do menor sob guarda operada pela Lei n. 9.528/1997, ao fundamento de que a norma violaria o art. 227 da Constituição Federal (proteção integral à criança) e o art. 6º (direito social à previdência social). No plano infraconstitucional, e ainda antes de definida a questão constitucional, o STJ pacificou a matéria em sentido protetivo: no Tema Repetitivo 732, firmou que "o menor sob guarda tem direito à concessão do benefício de pensão por morte do seu mantenedor, comprovada sua dependência econômica, nos termos do art. 33, § 3º do Estatuto da Criança e do Adolescente, ainda que o óbito do instituidor da pensão seja posterior à vigência da Medida Provisória 1.523/96, reeditada e convertida na Lei 9.528/97", em razão da qualidade de lei especial do ECA frente à legislação previdenciária. Esse entendimento serviu de base para decisões judiciais que reconheciam o direito do menor sob guarda à inclusão entre os dependentes do RGPS durante a vigência da legislação pré-reforma.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a EC n. 103/2019, de hierarquia constitucional, ao dispor no art. 23, § 6º, que se equiparam a filho "exclusivamente o enteado e o menor tutelado", reabriu a controvérsia. A emenda constitucional, por sua natureza, não pode ser declarada inconstitucional por violação de norma infraconstitucional. A questão passou a ser se a exclusão do menor sob guarda pela emenda constitucional viola cláusula pétrea (art. 60, § 4º, IV, CF/88 — direitos e garantias individuais).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reconheceu repercussão geral sobre o tema no RE 1.442.021 (Tema 1.271, rel. Min. André Mendonça), cujo mérito permanece pendente de julgamento. A tese a ser fixada definirá se a EC n. 103/2019, ao excluir o menor sob guarda do rol de dependentes, viola o art. 227 da Constituição (proteção integral) enquanto cláusula pétrea. Como o Tema 1.271 enfrenta diretamente a constitucionalidade da exclusão à luz da emenda — núcleo comum também das ADIs 4.878/5.083 —, é por ele, sede de repercussão geral com efeito vinculante e suspensão nacional, que se espera a palavra final do Tribunal sobre a matéria, podendo a solução do leading case projetar-se sobre o desfecho das ações diretas.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Menor sob guarda — quadro jurisprudencial</w:t>
            </w:r>
            <w:r>
              <w:rPr>
                <w:rFonts w:ascii="EB Garamond" w:hAnsi="EB Garamond" w:cs="EB Garamond"/>
                <w:b w:val="0"/>
                <w:i w:val="0"/>
                <w:color w:val="201B16"/>
                <w:sz w:val="19"/>
                <w:lang w:val="pt-BR" w:bidi="ar-SA"/>
                <w:kern w:val="16"/>
                <w14:ligatures w14:val="standardContextual"/>
              </w:rPr>
              <w:t xml:space="preserve">: (i) </w:t>
            </w:r>
            <w:r>
              <w:rPr>
                <w:rFonts w:ascii="EB Garamond" w:hAnsi="EB Garamond" w:cs="EB Garamond"/>
                <w:b w:val="0"/>
                <w:i/>
                <w:color w:val="201B16"/>
                <w:sz w:val="19"/>
                <w:lang w:val="pt-BR" w:bidi="ar-SA"/>
                <w:kern w:val="16"/>
                <w14:ligatures w14:val="standardContextual"/>
              </w:rPr>
              <w:t>STJ, Tema Repetitivo 732</w:t>
            </w:r>
            <w:r>
              <w:rPr>
                <w:rFonts w:ascii="EB Garamond" w:hAnsi="EB Garamond" w:cs="EB Garamond"/>
                <w:b w:val="0"/>
                <w:i w:val="0"/>
                <w:color w:val="201B16"/>
                <w:sz w:val="19"/>
                <w:lang w:val="pt-BR" w:bidi="ar-SA"/>
                <w:kern w:val="16"/>
                <w14:ligatures w14:val="standardContextual"/>
              </w:rPr>
              <w:t xml:space="preserve"> (já transitado em julgado): o menor sob guarda tem direito à pensão por morte do mantenedor, comprovada a dependência econômica, com prevalência do art. 33, § 3º, do ECA (lei especial) sobre a redação restritiva da Lei n. 9.528/1997 — tese aplicável aos óbitos regidos pela legislação anterior à EC n. 103/2019. (ii) </w:t>
            </w:r>
            <w:r>
              <w:rPr>
                <w:rFonts w:ascii="EB Garamond" w:hAnsi="EB Garamond" w:cs="EB Garamond"/>
                <w:b w:val="0"/>
                <w:i/>
                <w:color w:val="201B16"/>
                <w:sz w:val="19"/>
                <w:lang w:val="pt-BR" w:bidi="ar-SA"/>
                <w:kern w:val="16"/>
                <w14:ligatures w14:val="standardContextual"/>
              </w:rPr>
              <w:t>STF, Tema 1.271 (RE 1.442.021, rel. Min. André Mendonça) — MÉRITO PENDENTE, com suspensão nacional</w:t>
            </w:r>
            <w:r>
              <w:rPr>
                <w:rFonts w:ascii="EB Garamond" w:hAnsi="EB Garamond" w:cs="EB Garamond"/>
                <w:b w:val="0"/>
                <w:i w:val="0"/>
                <w:color w:val="201B16"/>
                <w:sz w:val="19"/>
                <w:lang w:val="pt-BR" w:bidi="ar-SA"/>
                <w:kern w:val="16"/>
                <w14:ligatures w14:val="standardContextual"/>
              </w:rPr>
              <w:t xml:space="preserve">: definirá se o menor sob guarda judicial tem direito à pensão por morte do guardião segurado do RGPS, considerando a EC n. 103/2019, que restringiu a equiparação a filho ao enteado e ao menor tutelado. (iii) </w:t>
            </w:r>
            <w:r>
              <w:rPr>
                <w:rFonts w:ascii="EB Garamond" w:hAnsi="EB Garamond" w:cs="EB Garamond"/>
                <w:b w:val="0"/>
                <w:i/>
                <w:color w:val="201B16"/>
                <w:sz w:val="19"/>
                <w:lang w:val="pt-BR" w:bidi="ar-SA"/>
                <w:kern w:val="16"/>
                <w14:ligatures w14:val="standardContextual"/>
              </w:rPr>
              <w:t>ADIs 4.878 e 5.083</w:t>
            </w:r>
            <w:r>
              <w:rPr>
                <w:rFonts w:ascii="EB Garamond" w:hAnsi="EB Garamond" w:cs="EB Garamond"/>
                <w:b w:val="0"/>
                <w:i w:val="0"/>
                <w:color w:val="201B16"/>
                <w:sz w:val="19"/>
                <w:lang w:val="pt-BR" w:bidi="ar-SA"/>
                <w:kern w:val="16"/>
                <w14:ligatures w14:val="standardContextual"/>
              </w:rPr>
              <w:t>: discutem, em controle abstrato, a constitucionalidade da exclusão operada pela Lei n. 9.528/1997, com forte invocação do art. 227 da CF/88. Enquanto não definido o Tema 1.271, os JEFs têm adotado posições divergentes quanto aos óbitos posteriores à EC n. 103/2019: alguns concedem a pensão com base no art. 227 da CF/88 e na ratio do Tema 732/STJ; outros indeferem com base na literalidade do art. 23, § 6º, da EC n. 103/2019. Recomenda-se, na prática, a suspensão dos feitos cujo óbito seja posterior a 13/11/2019, em deferência à suspensão nacional do Tema 1.271.</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ntendemos que a proteção integral à criança e ao adolescente (art. 227, CF/88) constitui direito fundamental de hierarquia constitucional originária, integrando o núcleo intangível da Constituição. A exclusão do menor sob guarda pela EC n. 103/2019 retira proteção previdenciária de crianças em situação de vulnerabilidade, contrariando o princípio da vedação de retrocesso social em matéria de direitos fundamentais de menores. A distinção entre guarda e tutela, para fins previdenciários, é formalismo incompatível com a finalidade protetiva do benefício: a criança sob guarda depende do guardião tanto quanto a criança sob tutela depende do tutor.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19.13 Comprovação da união estável para fins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união estável para fins de pensão por morte é questão central nos JEFs, dada a frequência com que companheiros(as) do segurado falecido buscam a habilitação como dependentes. A prova deve demonstrar a existência de relação pública, contínua e duradoura, com objetivo de constituir família, contemporânea ao óbito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óbitos anteriores à vigência da MP n. 871/2019 (18/01/2019, convertida na Lei n. 13.846/2019), a comprovação da união estável podia ser feita por qualquer meio de prova, inclusive prova exclusivamente testemunhal. A TNU, na Súmula 63, consagrou esse entendimento: "A comprovação de união estável para efeito de concessão de pensão por morte prescinde de início de prova material." A Súmula 63 aplicava-se integralmente aos óbitos anteriores à mudança legislativa, e seu conteúdo permanece válido para esses casos em razão do princípio tempus regit actum.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óbitos a partir de 18/01/2019, o art. 16, § 5º, da Lei n. 8.213/91 (com redação da MP n. 871/2019, convertida na Lei n. 13.846/2019) exige início de prova material contemporâneo dos fatos, complementado por prova testemunhal. A prova exclusivamente testemunhal não é admitida, salvo por motivo de força maior ou caso fortuito (hipótese em que a impossibilidade de produzir prova documental justifica a exceção).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início de prova material pode ser constituído por: (a) certidão de casamento religioso; (b) declaração do imposto de renda do segurado em que o companheiro conste como dependente; (c) disposições testamentárias; (d) certidão de nascimento de filho havido em comum; (e) conta bancária conjunta; (f) apólice de seguro de vida com indicação do companheiro como beneficiário; (g) ficha de tratamento em instituição de assistência médica com indicação do companheiro como responsável; (h) escritura pública de união estável; (i) correspondência ou documento público em que conste a condição de companheiro.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prova da união estável nos JEFs exige atenção ao regime probatório aplicável conforme a data do óbito. Para óbitos anteriores a 18/01/2019 (vigência da MP n. 871/2019), a prova testemunhal isolada é suficiente (Súmula 63/TNU). Para óbitos a partir dessa data, exige-se início de prova material. Na instrução processual, o advogado deve organizar a prova em duas camadas: (a) documentos que constituam início de prova material (os mais robustos são a certidão de nascimento de filho em comum, a declaração de IR conjunta e a escritura de união estável); (b) prova testemunhal de vizinhos, familiares e amigos que confirmem a convivência pública, contínua e duradoura. A ausência de qualquer documento formal não é fatal se o companheiro demonstrar motivo legítimo para a lacuna (informalidade, baixa escolaridade, residência em área rural).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união estável post mortem, quando não havia declaração formal em vida, é frequente nos JEFs. A pessoa que conviveu com o segurado sem formalizar a relação enfrenta dificuldade probatória após o falecimento. A jurisprudência tem admitido a comprovação da união por conjunto probatório que revele, retrospectivamente, os elementos caracterizadores da entidade familiar. Fotografias, mensagens eletrônicas, depoimentos de familiares e vizinhos, e documentos que indiquem coabitação são meios probatórios admissíveis.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19.14 Prova da dependência econômica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da dependência econômica é requisito para a habilitação de dependentes das Classes II e III, para equiparados a filho (enteado e menor tutelado) e, em tese, para ilidir a presunção que favorece os dependentes da Classe I. O conceito de dependência econômica para fins previdenciários é mais amplo do que o conceito civil de necessidade alimentar: basta que o dependente demonstre que a renda do segurado contribuía de forma relevante para seu sustento, sem necessidade de provar dependência exclusiva ou total.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dependência econômica parcial é suficiente, conforme Santos (2025). Um pai que recebia complementação de renda do filho segurado, sem depender exclusivamente dele para sobreviver, mantém a condição de dependente se a contribuição do filho era relevante para a manutenção do padrão mínimo de vida. A análise é qualitativa, não meramente quantitativa: interessa saber se a cessação da contribuição do segurado acarretou redução significativa no padrão de vida do dependente.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dependência econômica deve ser contemporânea aos fatos. Declarações produzidas após o óbito, embora admissíveis, têm valor probatório reduzido se não corroboradas por elementos materiais. O início de prova material pode consistir em: comprovantes de transferências bancárias, recibos de pagamento de despesas, declaração de imposto de renda em que o dependente conste como tal, registros em plano de saúde ou seguro de vida.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dependência econômica dos dependentes de Classe I (cônjuge, companheiro, filhos menores) é presumida por lei (art. 16, § 4º, Lei 8.213/91). A presunção é relativa, mas na prática o INSS dificilmente consegue ilidi-la para cônjuges que coabitavam com o segurado e filhos menores de 21 anos. Para companheiros(as), porém, a presunção somente opera após a comprovação da união estável — a dependência é presumida, mas a relação de convivência deve ser provada. O advogado deve distinguir com rigor essas duas etapas: primeiro comprovar a união estável, depois invocar a presunção de dependência econômica.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firmou posição relevante sobre a dependência econômica do filho maior inválido. Segundo o entendimento consolidado, a dependência econômica do filho inválido é presumida enquanto perdurar a invalidez, cabendo ao INSS o ônus de provar que o filho possuía renda própria suficiente para seu sustento. A presunção, contudo, é relativa: o filho inválido que percebe renda própria em valor significativo (aposentadoria por incapacidade, por exemplo) pode ter a presunção ilidida.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19.15 Pensão por morte ao ex-cônjuge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do ex-cônjuge (separado judicialmente, separado de fato ou divorciado) em relação à pensão por morte merece exame detalhado, pela frequência e complexidade das questões que suscita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76, § 2º, da Lei n. 8.213/91 assegura ao cônjuge divorciado ou separado judicialmente que recebia pensão de alimentos o direito à pensão por morte, concorrendo em igualdade de condições com os demais dependentes da Classe I. A norma reconhece que o ex-cônjuge alimentando mantém vínculo de dependência econômica em relação ao segurado, ainda que o casamento tenha sido dissolvido. Nessa hipótese, a dependência econômica não é presumida, mas decorre diretamente da percepção efetiva de alimentos.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mais controversa diz respeito ao ex-cônjuge que não recebia pensão alimentícia na data do óbito. A Súmula 336 do STJ dispõe: "A mulher que renunciou aos alimentos na separação judicial tem direito à pensão previdenciária por morte do ex-marido, comprovada a necessidade econômica superveniente." O entendimento reconhece que a renúncia aos alimentos na esfera civil não implica perda automática da condição de dependente previdenciária: se o ex-cônjuge, após a separação, vier a necessitar de auxílio econômico e demonstrar essa necessidade, fará jus à pensão por morte.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da Súmula 336 foi consolidada pela jurisprudência. A tese não se limita à mulher: aplica-se igualmente ao homem que renunciou aos alimentos na separação. A necessidade econômica pode ser superveniente à separação e anterior ao óbito — basta que exista no momento do falecimento. A prova da necessidade econômica pode ser feita por qualquer meio, incluindo documentos que demonstrem queda no padrão de vida, perda de emprego, doença que incapacitou o ex-cônjuge ou outras circunstâncias que evidenciem a vulnerabilidade.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Súmula 336</w:t>
            </w:r>
            <w:r>
              <w:rPr>
                <w:rFonts w:ascii="EB Garamond" w:hAnsi="EB Garamond" w:cs="EB Garamond"/>
                <w:b w:val="0"/>
                <w:i w:val="0"/>
                <w:color w:val="201B16"/>
                <w:sz w:val="19"/>
                <w:lang w:val="pt-BR" w:bidi="ar-SA"/>
                <w:kern w:val="16"/>
                <w14:ligatures w14:val="standardContextual"/>
              </w:rPr>
              <w:t>: "A mulher que renunciou aos alimentos na separação judicial tem direito à pensão previdenciária por morte do ex-marido, comprovada a necessidade econômica superveniente." O entendimento consolidou a autonomia entre o direito a alimentos (esfera civil) e o direito à pensão por morte (esfera previdenciária). A renúncia civil não atinge o vínculo previdenciário, que se funda na existência de dependência econômica real, e não na formalização de obrigação alimentar.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ex-cônjuge que se habilita à pensão por morte concorre, em igualdade de condições, com o cônjuge ou companheiro(a) sobrevivente e com os filhos do segurado (todos da Classe I). O rateio é feito em partes iguais entre os dependentes habilitados da mesma classe. A coexistência de ex-cônjuge alimentando e companheiro(a) do segurado gera situação de concorrência que exige habilitação simultânea.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19.16 Concorrência entre cônjuge e companheiro(a)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em que o segurado falecido era casado formalmente com uma pessoa e mantinha união estável com outra é frequente nos JEFs e gera controvérsias sobre o rateio da pensão por morte. A resolução depende da configuração fática: separação de fato do cônjuge, duração da separação e legitimidade da união estável.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cônjuge separado de fato mantém, em princípio, a condição de dependente previdenciário, salvo se comprovada a inexistência de dependência econômica. A separação de fato rompe o vínculo afetivo, mas não dissolve o casamento civil. O cônjuge separado de fato que não recebia qualquer contribuição econômica do segurado pode ter a presunção de dependência ilidida, perdendo o direito à pensão. Por outro lado, se ainda dependia economicamente do segurado (recebia alimentos informais, morava em imóvel do segurado, tinha despesas custeadas por ele), mantém a condição.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companheira ou companheiro do segurado que convivia com ele na data do óbito, em união estável pública, contínua e duradoura, é dependente da Classe I com presunção de dependência econômica. Quando a união estável se iniciou após a separação de fato do casamento anterior, a situação é legítima: o art. 1.723, § 1º, do Código Civil dispõe que a união estável não se constituirá se existirem impedimentos para o casamento, ressalvada a hipótese de a pessoa casada estar separada de fato ou judicialmente.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concorrência entre cônjuge separado de fato e companheiro(a), a jurisprudência tem adotado a seguinte orientação: (a) se o cônjuge estava efetivamente separado de fato e não dependia economicamente do segurado, a pensão é devida integralmente ao companheiro(a); (b) se ambos demonstram dependência econômica, a pensão é rateada em partes iguais; (c) se apenas o cônjuge demonstra dependência (hipótese rara quando há separação de fato prolongada), a pensão lhe é devida integralmente.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pensão por morte em que há concorrência entre cônjuge e companheiro(a), a formação de litisconsórcio necessário é obrigatória. O STJ fixou que a ação para incluir novo beneficiário na pensão por morte exige a citação dos demais beneficiários já habilitados, sob pena de nulidade. Nos JEFs, o juiz deve determinar a citação do(a) cônjuge ou do(a) companheiro(a) concorrente como litisconsorte passivo necessário, assegurando o contraditório. A instrução processual deve contemplar prova sobre a situação fática de cada pretendente: tempo de separação de fato, existência de contribuição econômica do segurado a cada um deles, e configuração da união estável.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19.17 Uniões estáveis simultâneas: vedação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possibilidade de reconhecimento de uniões estáveis simultâneas (ou de casamento e união estável concomitantes) para fins de rateio de pensão por morte foi definida pelo STF no julgamento do RE 1.045.273 (Tema 529).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Plenário do STF, por maioria de votos, negou provimento ao recurso e fixou a seguinte tese: "A preexistência de casamento ou de união estável de um dos conviventes, ressalvada a exceção do artigo 1.723, § 1º, do Código Civil, impede o reconhecimento de novo vínculo referente ao mesmo período, inclusive para fins previdenciários, em virtude da consagração do dever de fidelidade e da monogamia pelo ordenamento jurídico-constitucional brasileiro."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tem repercussão geral e vincula todos os órgãos do Poder Judiciário. Seu efeito prático é vedar o rateio de pensão por morte entre cônjuge e concubina (ou entre duas companheiras simultâneas). A pessoa que mantém relação concomitante com segurado casado ou em união estável não se qualifica como dependente previdenciário, por não se configurar união estável legítima.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prevista no art. 1.723, § 1º, do Código Civil diz respeito à pessoa casada que se encontra separada de fato ou judicialmente. Nesse caso, a separação de fato rompe o vínculo conjugal efetivo e permite a configuração de nova união estável, que será legítima para fins previdenciários. A chave da análise é a separação de fato: se existia, a nova relação é união estável; se não existia (o segurado mantinha vida conjugal com o cônjuge), a nova relação é concubinato, que não gera direitos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1.045.273 (Tema 529)</w:t>
            </w:r>
            <w:r>
              <w:rPr>
                <w:rFonts w:ascii="EB Garamond" w:hAnsi="EB Garamond" w:cs="EB Garamond"/>
                <w:b w:val="0"/>
                <w:i w:val="0"/>
                <w:color w:val="201B16"/>
                <w:sz w:val="19"/>
                <w:lang w:val="pt-BR" w:bidi="ar-SA"/>
                <w:kern w:val="16"/>
                <w14:ligatures w14:val="standardContextual"/>
              </w:rPr>
              <w:t>: O STF vedou o reconhecimento de uniões estáveis simultâneas para fins de rateio de pensão por morte, afirmando o princípio da monogamia como fundamento do ordenamento jurídico-constitucional brasileiro. A decisão afastou a tese de que o Direito Previdenciário poderia reconhecer relações que o Direito de Família repudia. Na prática dos JEFs, a decisão impõe ao(à) companheiro(a) que pleiteia pensão o ônus de demonstrar que a relação com o segurado era legítima, e não mero concubinato paralelo a casamento ou união estável preexistente.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19.18 Pensão por morte e união homoafetiva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da união homoafetiva como entidade familiar pelo STF (ADI 4.277 e ADPF 132, julgamento em 05/05/2011) estendeu aos companheiros do mesmo sexo todos os direitos decorrentes da união estável, inclusive os previdenciários. O companheiro homoafetivo é dependente da Classe I, com presunção de dependência econômica, nos mesmos termos do companheiro heterossexual.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é plena e incondicional. O companheiro do mesmo sexo faz jus à pensão por morte mediante comprovação da união estável (convivência pública, contínua e duradoura com objetivo de constituir família), submetendo-se aos mesmos requisitos probatórios e às mesmas regras de duração, cálculo e acumulação aplicáveis às uniões heterossexuais.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reconheceu administrativamente o direito do companheiro homoafetivo à pensão por morte, inicialmente por força da Ação Civil Pública n. 2000.71.00.009347-0 (Justiça Federal do Rio Grande do Sul) e, posteriormente, em caráter geral, após o julgamento do STF. O Decreto n. 10.410/2020, ao regulamentar o art. 16 da Lei n. 8.213/91, incluiu expressamente a referência a cônjuge ou companheiro(a) sem distinção de sexo.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união homoafetiva segue os mesmos critérios da união estável heterossexual: escritura pública, declaração de imposto de renda, conta bancária conjunta, depoimentos testemunhais e demais meios de prova admitidos em direito. Na prática dos JEFs, as ações de pensão por morte envolvendo uniões homoafetivas são processadas sem qualquer particularidade procedimental em relação às demais.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temporal merece atenção. Para óbitos anteriores ao julgamento da ADI 4.277 (05/05/2011), a concessão da pensão por morte ao companheiro homoafetivo já era possível por força de decisões judiciais e da própria Ação Civil Pública mencionada, que vinculava o INSS desde 2000. A jurisprudência reconhece que o direito ao reconhecimento da união homoafetiva para fins previdenciários não surgiu com o julgamento do STF — o julgamento apenas declarou o que já era inerente à Constituição. Dessa forma, uniões homoafetivas anteriores a 2011, com óbitos anteriores a essa data, geram direito à pensão por morte, desde que comprovada a convivência nos moldes do art. 1.723 do Código Civil.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ADI 4.277 e ADPF 132 (julgamento em 05/05/2011)</w:t>
            </w:r>
            <w:r>
              <w:rPr>
                <w:rFonts w:ascii="EB Garamond" w:hAnsi="EB Garamond" w:cs="EB Garamond"/>
                <w:b w:val="0"/>
                <w:i w:val="0"/>
                <w:color w:val="201B16"/>
                <w:sz w:val="19"/>
                <w:lang w:val="pt-BR" w:bidi="ar-SA"/>
                <w:kern w:val="16"/>
                <w14:ligatures w14:val="standardContextual"/>
              </w:rPr>
              <w:t>: O Plenário do STF reconheceu a união homoafetiva como entidade familiar, conferindo interpretação conforme a Constituição ao art. 1.723 do Código Civil para excluir qualquer significado que impeça o reconhecimento da união de pessoas do mesmo sexo como entidade familiar, com os mesmos direitos e deveres da união estável heterossexual. A decisão tem eficácia erga omnes e efeito vinculante, alcançando todos os órgãos do Poder Judiciário e da Administração Pública, inclusive o INSS. O reconhecimento é retroativo, pois fundado na própria Constituição, e não em norma infraconstitucional posterior.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adoção por casais homoafetivos e seus reflexos na pensão por morte também merecem menção. O filho adotivo de casal homoafetivo é dependente da Classe I de ambos os adotantes, com presunção de dependência econômica. O óbito de qualquer dos adotantes gera direito à pensão por morte para o filho, nos mesmos termos da filiação biológica ou da adoção por casais heterossexuais. A igualdade de tratamento é absoluta e decorre tanto da decisão do STF quanto do art. 227, § 6º, da Constituição (igualdade entre filhos, independentemente da origem).</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19.19 Cálculo da pensão por morte: regime anterior à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cálculo da pensão por morte anterior à EC n. 103/2019 era substancialmente mais favorável aos dependentes. O art. 75 da Lei n. 8.213/91 (em sua redação anterior) fixava o valor da pensão por morte em 100% do valor da aposentadoria que o segurado recebia ou daquela a que teria direito se estivesse aposentado por incapacidade permanente na data do falecimento. O salário de benefício seguia as regras gerais de cálculo (média dos 80% maiores salários de contribuição; v. Cap. 16 para detalhamento). A garantia de 100% era absoluta e não comportava exceções.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anterior aplica-se, por força do princípio tempus regit actum, a todos os óbitos ocorridos antes de 13/11/2019 (data de entrada em vigor da EC n. 103/2019). Para esses fatos geradores, o cálculo da pensão segue as regras da Lei n. 8.213/91 em sua redação anterior à reforma, independentemente da data do requerimento administrativo ou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19.20 Cálculo da pensão por morte: regime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n. 103/2019 introduziu o sistema de cotas para o cálculo da pensão por morte, previsto no art. 23 da Emenda. O novo regime aplica-se aos óbitos ocorridos a partir de 13/11/2019.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segue duas etapas, como explicam Castro e Lazzari (2025). Na primeira, apura-se a base de cálculo: (a) se o segurado era aposentado, a base é o valor da aposentadoria efetivamente recebida; (b) se o segurado não era aposentado, a base é o valor da aposentadoria por incapacidade permanente a que teria direito na data do óbito, calculada nos termos do art. 26, § 2º, da EC n. 103/2019 — média de 100% dos salários de contribuição com coeficiente de 60% + 2% por ano excedente a 20 anos (v. Cap. 16 para o regime geral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que o acréscimo de 2% por ano excedente a 20 anos de contribuição aplica-se ao segurado homem. Para a segurada mulher, o acréscimo incide a partir de 15 anos de contribuição (art. 26, §§ 2º e 5º, da EC n. 103/2019). A distinção é relevante para o cálculo da pensão por morte de segurada não aposentada: uma mulher com 18 anos de contribuição teria coeficiente de 66% (60% + 2% × 3 anos excedentes), enquanto um homem com o mesmo tempo teria apenas 60%.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segunda etapa, aplica-se o sistema de cotas sobre a base apurada: cota familiar de 50% acrescida de 10 pontos percentuais por dependente habilitado, até o máximo de 100%. Um dependente único recebe 60% da base; dois dependentes recebem 70%; três dependentes recebem 80%; quatro dependentes recebem 90%; cinco ou mais dependentes recebem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combinação das duas etapas pode resultar em pensão substancialmente inferior ao valor da aposentadoria do segurado. No caso extremo de segurado não aposentado, com 20 anos de contribuição e um único dependente, a pensão por morte corresponderia a 60% de 60% da média salarial, ou seja, 36% da média dos salários de contribuição. A redução é severa e foi objeto de questionamento constitucional.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da pensão por morte para segurado não aposentado sob o regime da EC 103/2019 envolve dupla redução: primeiro, aplica-se o coeficiente de 60% + 2% por ano excedente a 20 anos de contribuição para apurar o valor hipotético da aposentadoria por incapacidade permanente; depois, aplica-se o sistema de cotas (50% + 10% por dependente). O resultado pode ser significativamente inferior ao salário-mínimo. Nesses casos, aplica-se a garantia do § 2º do art. 23 da EC 103/2019: se a pensão por morte for a única fonte de renda formal do dependente, o benefício não poderá ser inferior ao salário-mínimo.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no julgamento da ADI 7.051, declarou constitucional o art. 23 da EC n. 103/2019. O relator, Min. Luís Roberto Barroso, reconheceu que a redução do valor da pensão exigirá maior planejamento financeiro dos segurados com dependentes, mas entendeu que a reforma não violou cláusula pétrea, pois vedou expressamente que o benefício ficasse abaixo do salário-mínimo quando constituísse a única fonte de renda formal do dependente. A decisão encerrou o debate sobre a constitucionalidade do sistema de cotas, vinculando os demais órgãos do Poder Judiciário.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19.21 Cota-parte e não reversibilidade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cotas da EC n. 103/2019 introduziu característica inédita no regime da pensão por morte: a não reversibilidade das cotas individuais. O art. 23, § 1º, dispõe que "as cotas por dependente cessarão com a perda dessa qualidade e não serão reversíveis aos demais dependentes, preservado o valor de 100% da pensão por morte quando o número de dependentes remanescente for igual ou superior a 5 (cinco)".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não reversibilidade significa que, quando um dependente perde essa qualidade (por maioridade do filho, cessação da invalidez, falecimento do cônjuge), a cota de 10% correspondente àquele dependente é extinta, e o valor total da pensão é reduzido proporcionalmente. Os demais dependentes não absorvem a cota liberada: ela simplesmente se extingue.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contrasta com o regime anterior, em que a totalidade da pensão (100%) era rateada entre os dependentes, de modo que a saída de um dependente acarretava aumento proporcional da cota dos remanescentes. No regime da EC n. 103/2019, a saída de um dependente reduz o valor global da pensão.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é a hipótese de cinco ou mais dependentes: quando o número de dependentes remanescentes for igual ou superior a cinco, o valor da pensão é mantido em 100%, independentemente da saída de dependentes. A regra visa proteger famílias numerosas, nas quais a redução proporcional geraria valores individuais irrisórios.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não reversibilidade é objeto de crítica doutrinária relevante. A EC n. 103/2019 não proibiu expressamente a reversão, mas apenas estabeleceu que as cotas cessam com a perda da qualidade de dependente. A cessação da cota, nessa leitura, refere-se à cota do dependente que perdeu a qualidade, não impedindo que o legislador ordinário estabeleça regra de reversão. Entendemos, porém, que a literalidade do dispositivo ("não serão reversíveis") é inequívoca e afasta interpretação extensiva em favor da reversibilidade.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19.22 Piso da pensão por morte: garantia do salário-mínimo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23, § 2º, da EC n. 103/2019 estabelece que, quando a pensão por morte for a única fonte de renda formal do dependente, seu valor não poderá ser inferior ao salário-mínimo. Essa garantia constitui salvaguarda essencial contra a redução excessiva que o sistema de cotas pode gerar.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garantia do piso de salário-mínimo é condicionada: aplica-se apenas quando a pensão por morte for a "única fonte de renda formal" do dependente. Se o dependente possui outra fonte de renda formal (aposentadoria própria, emprego com carteira assinada, outro benefício previdenciário), a pensão por morte pode ser inferior ao salário-mínimo. A expressão "renda formal" exclui rendas informais (trabalho sem carteira, bicos, ajuda de familiares) do cálculo, de modo que um dependente sem renda formal que exerça atividade informal terá direito ao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da garantia exige a verificação individualizada de cada dependente. Em pensão rateada entre múltiplos dependentes, a garantia do piso aplica-se a cada cota individual: se a cota individual de um dependente sem outra renda formal for inferior ao salário-mínimo, ela é elevada ao piso. Essa elevação pode resultar em valor global da pensão superior ao calculado pelo sistema de cotas, pois a garantia do piso prevalece sobre a fórmula de cálculo.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calcular a pensão por morte sob o regime da EC 103/2019, o advogado deve verificar se cada dependente possui outra fonte de renda formal. Se o dependente é cônjuge sem emprego formal e sem aposentadoria própria, a pensão não poderá ser inferior ao salário-mínimo, mesmo que a aplicação do sistema de cotas resulte em valor menor. Se o cônjuge recebe aposentadoria própria de valor mínimo, a pensão por morte pode ser inferior ao salário-mínimo, pois não é a única fonte de renda formal. A verificação é individual e dinâmica — a superveniência de renda formal pode afetar a garantia do piso.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19.23 Duração da pensão por morte para cônjuge ou companheiro(a)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da pensão por morte devida ao cônjuge ou companheiro(a) varia conforme a idade do beneficiário na data do óbito e o cumprimento de requisitos temporais. A Lei n. 13.135/2015 introduziu a temporariedade da pensão para o cônjuge, superando o regime anterior de pensão vitalícia.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duração é determinada em duas etapas. Na primeira, verifica-se se o segurado falecido verteu ao menos 18 contribuições mensais ao RGPS e se o casamento ou a união estável tinha pelo menos dois anos na data do óbito. Se qualquer dessas condições não estiver cumprida, a pensão terá duração de apenas quatro meses, salvo se o óbito decorreu de acidente (caso em que a duração segue a tabela por idade, independentemente das contribuições e do tempo de casamento/união).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segunda etapa, cumpridas as duas condições (18 contribuições e dois anos de casamento/união), a duração é fixada conforme a idade do cônjuge ou companheiro na data do óbito, seguindo a tabela do art. 77, § 2º, V, "c", da Lei n. 8.213/91 (com prazos atualizados periodicamente por portaria ministerial conforme a expectativa de sobrevida calculada pelo IBGE). A tabela vigente a partir de 01/01/2021 prevê: menos de 22 anos, 3 anos; entre 22 e 27 anos, 6 anos; entre 28 e 30 anos, 10 anos; entre 31 e 41 anos, 15 anos; entre 42 e 44 anos, 20 anos; 45 anos ou mais, vitalícia.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vitalícia ao cônjuge ou companheiro, portanto, somente é assegurada quando o beneficiário tiver 45 anos ou mais na data do óbito do segurado, cumulativamente com o cumprimento das 18 contribuições e dos dois anos de casamento/união. Para beneficiários mais jovens, a pensão tem duração determinada, que pode variar de três a 20 anos.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tabela de duração da pensão por morte para cônjuge/companheiro(a) é atualizada periodicamente por portaria ministerial, conforme a tábua de mortalidade do IBGE. O prazo vigente na data do óbito do segurado é o que se aplica — eventuais alterações posteriores não retroagem para benefícios já concedidos. O advogado deve verificar a tabela vigente na data do óbito para determinar a duração aplicável ao caso concreto. A confusão entre as tabelas vigentes em diferentes períodos é fonte de erros no cálculo da duração.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exceção à temporariedade alcança o cônjuge ou companheiro inválido ou com deficiência. O dependente que, na data do óbito do segurado, era inválido ou possuía deficiência intelectual, mental ou grave tem direito à pensão enquanto perdurar a condição, independentemente da idade. A invalidez ou deficiência deve ser comprovada por perícia médica, e a cessação da condição acarreta a cessação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19.24 Duração para filhos e demais dependentes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da pensão por morte para filhos segue regra própria, vinculada à idade e à condição de emancipação. A pensão é devida até que o filho complete 21 anos ou até a emancipação, o que ocorrer primeiro. Não há extensão para filhos universitários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filhos inválidos ou com deficiência intelectual, mental ou grave, a pensão é vitalícia, desde que a condição seja anterior ao óbito do segurado e persista ao longo do tempo. A cessação da invalidez ou da deficiência, comprovada por perícia médica, acarreta a cessação do benefício. A revisão periódica da condição de invalidez é prerrogativa do INSS, que pode convocar o dependente para reavaliação pericial.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dependentes das Classes II e III (pais e irmãos), a duração segue as mesmas regras: pais recebem a pensão enquanto viverem (não há limite de idade para pais); irmãos recebem até completar 21 anos ou até a emancipação, exceto se inválidos ou com deficiência, caso em que a pensão é mantida enquanto perdurar a condição.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da cota individual de um dependente, no regime da EC n. 103/2019, não é revertida aos demais. A consequência prática é que a pensão concedida a cônjuge e filho menor reduz-se quando o filho completa 21 anos: a cota do filho (10%) é extinta, e a pensão do cônjuge permanece no valor da cota familiar (50%) acrescida apenas de sua própria cota individual (10%), totalizando 60% da base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entre os dois regimes é substancial. No regime anterior à EC n. 103/2019, quando o filho completava 21 anos, sua cota era revertida ao cônjuge sobrevivente, que passava a receber 100% da pensão. No regime atual, o cônjuge que rateava a pensão com o filho menor verá sua renda previdenciária reduzida quando o filho atingir a maioridade — paradoxo que gera perplexidade, pois o envelhecimento do cônjuge coincide com a diminuição da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duração da pensão para dependentes de Classe II (pais) é vitalícia. Os pais que se habilitam como dependentes do segurado falecido recebem a pensão enquanto viverem, sem qualquer limitação temporal. Diferentemente do cônjuge ou companheiro, cujo benefício pode ter duração determinada conforme a idade, os pais não se submetem à tabela de temporariedade. O falecimento de um dos pais beneficiários, porém, extingue sua cota individual, sem reversão ao genitor sobrevivente no regime da EC n.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dependentes da Classe III (irmãos), a duração segue estritamente as regras da filiação: cessação aos 21 anos ou com emancipação, salvo invalidez ou deficiência preexistente ao óbito. O irmão menor que perde a condição de dependente aos 21 anos tem sua cota extinta, sem reversão aos demais irmãos ou a quaisquer outros dependentes habilitados na mesma classe.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19.25 Cessação e perda do direito à pensão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cessa em diversas hipóteses previstas no art. 77 da Lei n. 8.213/91 e no art. 74, § 1º. As hipóteses de cessação podem ser classificadas em cessação da cota individual (que mantém a pensão para os demais dependentes) e cessação total do benefício (quando não há mais dependentes habilitados).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da cota individual ocorre quando: (a) o cônjuge ou companheiro atinge o termo final da duração prevista na tabela (3, 6, 10, 15 ou 20 anos); (b) o filho completa 21 anos ou é emancipado; (c) o dependente inválido recupera a capacidade laborativa; (d) o dependente com deficiência tem a condição cessada por avaliação pericial; (e) o dependente falece; (f) o cônjuge ou companheiro contrai novo casamento ou constitui nova união estável (exceto se inválido ou com deficiência, hipótese em que a pensão é mantida).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perda do direito à pensão por morte está prevista no art. 74, § 1º, da Lei n. 8.213/91 (incluído pela Lei n. 13.135/2015): perde o direito à pensão "o condenado criminalmente por sentença com trânsito em julgado, como autor, coautor ou partícipe de homicídio doloso, ou de tentativa desse crime, cometido contra a pessoa do segurado, ressalvados os absolutamente incapazes e os inimputáveis." A exclusão é penal, não civil: exige condenação criminal transitada em julgado, e não mera imputação ou indiciamento.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Lei n. 13.135/2015, art. 74, § 1º</w:t>
            </w:r>
            <w:r>
              <w:rPr>
                <w:rFonts w:ascii="EB Garamond" w:hAnsi="EB Garamond" w:cs="EB Garamond"/>
                <w:b w:val="0"/>
                <w:i w:val="0"/>
                <w:color w:val="201B16"/>
                <w:sz w:val="19"/>
                <w:lang w:val="pt-BR" w:bidi="ar-SA"/>
                <w:kern w:val="16"/>
                <w14:ligatures w14:val="standardContextual"/>
              </w:rPr>
              <w:t>: A perda do direito à pensão por condenação criminal por homicídio doloso contra o segurado aplica-se apenas após o trânsito em julgado da sentença penal condenatória. Enquanto pendente a ação penal, o dependente mantém o direito ao benefício. O INSS não pode suspender ou cessar a pensão com base em mera acusação, indiciamento ou até mesmo condenação em primeira instância. A exceção para absolutamente incapazes e inimputáveis preserva o direito à pensão mesmo em caso de condenação, quando o dependente não possui discernimento para responder penalmente.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simulação ou fraude na obtenção da pensão por morte (casamento ou união estável de conveniência, falsificação de documentos, ocultação de óbito) constitui crime (art. 171, § 3º, CP, ou art. 299, CP) e acarreta o cancelamento do benefício com devolução dos valores recebidos, além de responsabilização criminal.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19.26 Pensão por morte e filho inválido ou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do filho inválido ou com deficiência como dependente da pensão por morte merece tratamento específico pela frequência com que surge nos JEFs e pelas particularidades probatórias envolvidas.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filho inválido ou com deficiência intelectual, mental ou grave mantém a condição de dependente sem limite de idade, desde que a invalidez ou deficiência seja anterior ao óbito do segurado. A condição deve existir na data do falecimento, embora possa ter surgido em qualquer momento da vida do dependente (na infância, na adolescência ou na vida adulta), desde que antes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invalidez, para fins de pensão por morte, é a incapacidade total e permanente para o exercício de atividade remunerada. Diferencia-se da incapacidade parcial (que pode dar ensejo a auxílio-acidente, mas não à manutenção da pensão por morte além dos 21 anos) e da incapacidade temporária (que, por definição, não é permanente). A avaliação da invalidez deve considerar as condições pessoais do dependente (idade, escolaridade, qualificação profissional, condições sociais), aplicando-se por analogia os critérios da Súmula 47 da TNU sobre a análise das condições pessoais na aferição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deficiência intelectual, mental ou grave segue os critérios da Lei n. 13.146/2015 (Estatuto da Pessoa com Deficiência) e deve ser avaliada pelo modelo biopsicossocial. A deficiência grave é aquela que impede ou restringe significativamente a participação social e laborativa do dependente, em interação com as barreiras ambientais e sociais.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pericial é indispensável para a comprovação da invalidez ou deficiência do filho dependente. A perícia deve atestar: (a) a existência da condição; (b) a data de início (se anterior ao óbito); (c) o caráter permanente da limitação; e (d) o impacto na capacidade laborativa e na participação social. A retroação da data de início à época anterior ao óbito é elemento central, e o perito deve ser expressamente instado a pronunciar-se sobre esse ponto.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defesa judicial do direito à pensão por morte do filho inválido, o advogado deve reunir: (a) laudos médicos que demonstrem a existência da condição invalidante antes do óbito do segurado (relatórios de internação, atestados médicos, receitas de medicação de uso contínuo); (b) documentos que comprovem a dependência econômica em relação ao segurado (especialmente relevante quando o INSS alegar renda própria do filho); (c) quesitos periciais que indaguem expressamente sobre a data de início da invalidez e sua relação temporal com o óbito do segurado. A comprovação retrospectiva da invalidez é o ponto crítico da instrução: o perito examina o dependente anos após o óbito e deve pronunciar-se sobre condição que existia (ou não) naquela época.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19.27 Data de início do benefício (DIB) e efeitos financeiros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na pensão por morte segue regras específicas previstas no art. 74 da Lei n. 8.213/91, que variam conforme o momento do requerimento e a condição do dependente.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geral é a seguinte: a pensão por morte é devida a contar da data do óbito, quando requerida em até 90 dias após o falecimento (prazo fixado pela Lei n. 13.183/2015, que ampliou o prazo original de 30 dias). Se o requerimento for apresentado após 90 dias, a pensão é devida a partir da data do requerimento, perdendo-se as parcelas entre o óbito e o requerimento.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dependentes menores de 16 anos, absolutamente incapazes ou ausentes (art. 74, I e II), a pensão é devida desde o óbito independentemente da data do requerimento, pois a incapacidade ou impossibilidade de agir do dependente justifica a retroação. O STJ consolidou o entendimento de que o prazo de 90 dias não se aplica a absolutamente incapazes, pois estes não podem ser prejudicados pela inércia de seus representantes legais.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prazo de 90 dias para requerimento da pensão por morte com retroação à data do óbito (art. 74, I, Lei 8.213/91, com redação da Lei 13.183/2015) aplica-se a óbitos ocorridos a partir de 04/11/2015. Para óbitos anteriores, o prazo era de 30 dias (redação original). Para óbitos anteriores a 11/11/1997 (data da Lei 9.528/97, que introduziu o prazo de 30 dias), não havia prazo — a pensão era devida desde o óbito independentemente do momento do requerimento. O advogado deve atentar para a legislação vigente na data do óbito ao analisar a DIB aplicável.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esfera judicial, a DIB é fixada na data do requerimento administrativo, quando os requisitos já estavam preenchidos naquela data. Se o requerimento administrativo não foi formulado (hipótese excepcional de dispensa), a DIB é fixada na data da citação do INSS. A fixação da DIB na data da sentença é reservada para hipóteses em que os requisitos somente foram comprovados no curso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parcelas atrasadas (diferenças entre a DIB e a implantação efetiva) são pagas mediante RPV ou precatório, nos termos da legislação aplicável aos JEFs. A correção monetária segue o INPC até a vigência da EC n. 113/2021, e a taxa SELIC a partir de então.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19.28 Habilitação tardia de dependentes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habilitação tardia ocorre quando um dependente requer a inclusão na pensão por morte após o benefício já estar sendo pago a outros dependentes. A hipótese é frequente em situações de concorrência entre cônjuge e companheiro(a), ou quando um dependente desconhecido (filho não registrado, por exemplo) se apresenta após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76, caput, da Lei n. 8.213/91 assegura que a concessão da pensão por morte não será protelada pela falta de habilitação de outro possível dependente. Se um dependente se habilita enquanto outros já recebem a pensão, a inclusão opera com rateio a partir da data do requerimento do novo dependente, sem retroação. As parcelas já pagas aos dependentes anteriores não são afetadas.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dependente habilitado tardiamente não perde o direito às parcelas entre o óbito e seu requerimento se a demora decorreu de impossibilidade comprovada (menoridade, incapacidade, desconhecimento do óbito). Para dependentes absolutamente incapazes, a retroação à data do óbito é assegurada independentemente do momento da habilitação.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habilitação tardia exige que o novo dependente comprove sua condição perante o INSS ou judicialmente. Se a habilitação gerar litisconsórcio necessário (por concorrência com dependentes já habilitados), o juiz do JEF deve determinar a citação dos demais beneficiários, assegurando o contraditório sobre o rateio.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19.29 Acumulação de pensões por morte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n. 103/2019, em seu art. 24, estabeleceu novas regras sobre acumulação de pensões por morte. A regra geral é a vedação: é vedada a acumulação de mais de uma pensão por morte deixada por cônjuge ou companheiro, no âmbito do mesmo regime de previdência social, ressalvadas as pensões do mesmo instituidor decorrentes do exercício de cargos acumuláveis na forma do art. 37, XVI e XVII, da Constituição.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aplica-se especificamente à acumulação de duas pensões por morte no mesmo regime (RGPS). A pessoa que recebe pensão por morte de cônjuge falecido no RGPS não pode acumular com pensão por morte de segundo cônjuge também no RGPS. Deve optar pelo benefício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acumulação entre regimes diferentes é permitida, com restrições. O art. 24, § 1º, da EC n. 103/2019 admite a acumulação de: (I) pensão por morte deixada por cônjuge ou companheiro de um regime com pensão por morte concedida por outro regime ou com pensões decorrentes de atividades militares; (II) pensão por morte com aposentadoria concedida no âmbito do RGPS ou de regime próprio ou com proventos de inatividade das atividades militares. Em todos os casos, a acumulação é permitida, mas sujeita ao escalonamento previsto no § 2º do mesmo artigo.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a vedação de acumulação no mesmo regime e a permissão (com escalonamento) entre regimes diferentes possui fundamento na estrutura federativa da previdência social. Cada regime, RGPS (trabalhadores da iniciativa privada), RPPS (servidores públicos) e regime militar, constitui sistema autônomo, com fontes de custeio e bases de cálculo próprias. A vedação de acumulação no mesmo regime evita a sobreposição de prestações financiadas pela mesma fonte; a permissão entre regimes reconhece que as contribuições vertidas a sistemas distintos geraram direitos independentes.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hipótese de acumulação de duas pensões por morte de regimes diferentes é frequente quando a beneficiária é viúva de servidor público estadual (RPPS) e simultaneamente viúva de trabalhador da iniciativa privada (RGPS). Nesse caso, recebe integralmente a pensão mais vantajosa e a parcela escalonada da menos vantajosa. A mesma regra aplica-se quando a beneficiária é pensionista de militar falecido e de segurado do RGPS.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direito de opção pelo benefício mais vantajoso, assegurado pelo art. 24, § 3º, da EC n. 103/2019, impõe ao advogado o dever de calcular qual dos dois benefícios é mais favorável antes de requerer a acumulação. Em alguns casos, o benefício aparentemente menor pode se tornar mais vantajoso quando considerado o efeito do escalonamento sobre o outro. A análise deve ser feita considerando o valor líquido (após desconto de imposto de renda e contribuição previdenciária, quando aplicável) e a projeção futura (reajustes diferenciados entre os regimes). A orientação preventiva ao beneficiário evita a necessidade de revisão administrativa posterior.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19.30 Acumulação de pensão por morte com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de pensão por morte com aposentadoria própria é a hipótese prática mais frequente e relevante. A pessoa que é aposentada pelo RGPS e também dependente de segurado falecido pode acumular os dois benefícios, mas com aplicação das regras de escalonamento introduzidas pela EC n.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24, § 2º, da EC n. 103/2019 estabelece que, nas hipóteses de acumulação permitida, o beneficiário receberá integralmente o benefício mais vantajoso e, do outro benefício, apenas uma parcela escalonada conforme faixas de valor. O escalonamento opera sobre o benefício de menor valor, aplicando percentuais decrescentes a cada faixa salarial. Para o regime completo de escalonamento, com faixas atualizadas, cálculos detalhados, exceções e direito adquirido, ver Cap. 20, §§ 20.3-20.7.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escalonamento aplica-se apenas à acumulação de benefícios cujos fatos geradores ocorreram a partir da vigência da EC n. 103/2019. Se ambos os benefícios (aposentadoria e pensão por morte) tiveram fatos geradores anteriores à emenda, o beneficiário mantém o direito adquirido à acumulação integral, nos termos da legislação anterior.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19.31 Regras de escalonamento na acumulação (art. 24, § 2º, 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escalonamento previsto no art. 24, § 2º, da EC n. 103/2019 tem impacto financeiro significativo para os beneficiários que acumulam pensão com aposentadoria. A lógica é progressiva: quanto maior o valor do segundo benefício, menor o percentual mantido em cada faixa. O resultado prático é que a parcela do segundo benefício que excede quatro salários-mínimos sofre redução substancial. O detalhamento das faixas, percentuais e cálculos faixa por faixa está no Cap. 20, §§ 20.3-20.6, capítulo-sede do regime de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do escalonamento está vinculada à ADI 7.051, na qual o STF declarou constitucional o regime de cotas e, implicitamente, as regras de acumulação da EC n. 103/2019. O fundamento é que a reforma buscou reduzir distorções no sistema previdenciário, evitando que a acumulação de benefícios gerasse renda previdenciária superior à renda do trabalho do segurado em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intertemporalidade do escalonamento é ponto sensível. O direito adquirido do beneficiário que já acumulava pensão e aposentadoria antes da EC n. 103/2019 é preservado: a orientação predominante é de que o beneficiário que já recebia dois benefícios antes da emenda mantém o direito à acumulação integral, sem aplicação do escalonamento (v. Cap. 20, § 20.7).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19.32 Pensão por morte acidentária (B93)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pode ter natureza previdenciária comum (espécie B21) ou acidentária (espécie B93), conforme a causa do óbito do segurado. A distinção tem consequências relevantes para a competência jurisdicional e para os efeitos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acidentária (B93) é devida quando o óbito decorre de acidente do trabalho, doença ocupacional ou acidente de qualquer natureza equiparado ao acidente do trabalho nos termos do art. 21 da Lei n. 8.213/91. A caracterização do nexo causal entre o óbito e o trabalho ou entre o óbito e o acidente é feita pelo INSS na esfera administrativa e pode ser questionada judicialmente.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para a pensão por morte acidentária (B93) é da Justiça Estadual, por força da ressalva do art. 109, I, da Constituição Federal, que exclui as causas de acidente do trabalho da competência da Justiça Federal, no que é reforçada pela Súmula 15 do STJ (v. Cap. 23, § 23.2). A pensão por morte previdenciária (B21) é de competência da Justiça Federal (ou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e a duração da pensão por morte acidentária são os mesmos da pensão previdenciária comum. A diferença reside na inexigibilidade de carência (que, de todo modo, já é dispensada para a pensão por morte em geral) e na possibilidade de cumulação com indenização civil do empregador, quando comprovada culpa ou dolo patronal.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entre pensão por morte acidentária e indenização civil é expressamente admitida pelo art. 121 da Lei n. 8.213/91, que dispõe que o pagamento pela Previdência Social das prestações por acidente do trabalho não exclui a responsabilidade civil da empresa ou de outrem. A pensão previdenciária é devida independentemente de culpa (responsabilidade objetiva do seguro social), enquanto a indenização civil exige a demonstração de culpa ou dolo do empregador (ou responsabilidade objetiva nos casos previstos no Código Civil). As duas prestações possuem naturezas jurídicas distintas e fontes de custeio diferentes, justificando a 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caracterização do nexo causal entre o óbito e o trabalho pode ser controvertida, especialmente em casos de doença ocupacional ou acidente de trajeto. A concausa, situação em que a atividade laboral não é a causa exclusiva do óbito, mas contribuiu para o evento, é reconhecida pela legislação previdenciária (art. 21, I, Lei n. 8.213/91) e gera direito à pensão acidentária. O INSS frequentemente nega o nexo causal em casos de concausa, obrigando o dependente a buscar a caracterização acidentária judicialmente.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pensão por morte previdenciária (B21) e acidentária (B93) repercute diretamente na competência jurisdicional: a primeira é processada nos JEFs (Justiça Federal); a segunda, na Justiça Estadual. O advogado deve atentar para essa distinção na distribuição da ação. Se há dúvida sobre o nexo causal com o trabalho, a estratégia processual pode envolver: (a) ação de pensão por morte previdenciária no JEF, que será concedida independentemente do nexo com o trabalho; e (b) ação acidentária na Justiça Estadual, buscando a conversão em pensão acidentária para fins de eventual indenização civil. As duas ações não se excluem, pois os pedidos são compatíveis e as competências são distintas.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19.33 Aspectos procedimentais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processamento das ações de pensão por morte nos JEFs segue o rito sumaríssimo da Lei n. 10.259/2001, com adaptações específicas ao tipo de benefício. A competência é do JEF da subseção judiciária em que reside o dependente (e não o segurado falecido), desde que o valor da causa não exceda 60 salários-mínimos.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é requisito de interesse de agir (STF, Tema 350, RE 631.240), como destaca Savaris (2023). O dependente deve comprovar o indeferimento do requerimento pelo INSS ou o transcurso de prazo razoável sem decisão. A dispensa do requerimento administrativo é admitida em situações excepcionais, como notório entendimento contrário do INSS sobre a matéria discutida.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processual nas ações de pensão por morte varia conforme a controvérsia. Se o debate é sobre a condição de dependente (comprovação de união estável, dependência econômica de pais), a prova documental e testemunhal é central. Se o debate é sobre a qualidade de segurado do falecido, a prova pode envolver análise de CNIS, CTPS e períodos contributivos. Se a controvérsia envolve filho inválido, a perícia médica é indispensável.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nas ações de pensão por morte é frequente e encontra fundamento na natureza alimentar do benefício e na vulnerabilidade dos dependentes. O cônjuge ou companheiro(a) que dependia integralmente da renda do segurado e se vê sem renda com o falecimento enfrenta situação de urgência que justifica a implantação provisória do benefício. Os JEFs têm adotado posição favorável à concessão de tutela antecipada, especialmente quando a controvérsia é exclusivamente sobre o valor do benefício (e não sobre o direito à pensão em si).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 estrutura da petição inicial nos JEFs, ver Cap. 23, § 23.11. Além dos documentos ali elencados, as ações de pensão por morte devem instruir a inicial com: (a) certidão de óbito; (b) documentos da relação de dependência (certidão de casamento, documentos de união estável, certidão de nascimento de filhos); (c) prova de dependência econômica, se Classe II ou III; (d) laudos médicos, se dependente inválido. A antecipação de tutela deve ser requerida desde a inicial, com demonstração da probabilidade do direito e do perigo de dano (privação de renda alimentar).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legitimidade passiva nas ações de pensão por morte é exclusivamente do INSS. Os demais dependentes habilitados devem ser citados como litisconsortes necessários quando a inclusão de novo dependente afetar o rateio da pensão. A ausência de citação de litisconsorte necessário gera nulidade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19.34 Intertemporalidade: tempus regit actum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é regida pela lei vigente na data do óbito do segurado, aplicando-se integralmente o princípio tempus regit actum. Essa regra é pacífica na jurisprudência do STJ e da TNU e produz consequências práticas relevantes para cada elemento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pensão é calculado segundo a legislação vigente no momento do óbito. Óbitos anteriores a 13/11/2019 seguem o critério de 100% da aposentadoria (art. 75, Lei 8.213/91, redação anterior). Óbitos a partir dessa data seguem o sistema de cotas do art. 23 da EC n.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duração da pensão para o cônjuge ou companheiro segue a tabela vigente na data do óbito. A Lei n. 13.135/2015 introduziu a temporariedade; antes dela, a pensão era vitalícia para todos os cônjuges. Os requisitos de 18 contribuições e dois anos de casamento/união também se aplicam conforme a legislação vigente na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rol de dependentes é o previsto na legislação vigente na data do óbito. A exclusão do menor sob guarda (Lei n. 9.528/1997) não se aplica a óbitos anteriores a essa lei. A exigência de início de prova material para a união estável (Lei n. 13.846/2019) não se aplica a óbitos anteriores à sua vigência.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jurisprudência consolidada</w:t>
            </w:r>
            <w:r>
              <w:rPr>
                <w:rFonts w:ascii="EB Garamond" w:hAnsi="EB Garamond" w:cs="EB Garamond"/>
                <w:b w:val="0"/>
                <w:i w:val="0"/>
                <w:color w:val="201B16"/>
                <w:sz w:val="19"/>
                <w:lang w:val="pt-BR" w:bidi="ar-SA"/>
                <w:kern w:val="16"/>
                <w14:ligatures w14:val="standardContextual"/>
              </w:rPr>
              <w:t>: "A concessão de pensão por morte deve observar a lei vigente à época do óbito do segurado, pois é o fato gerador que define o regime jurídico aplicável." O entendimento é pacífico e reiterado em inúmeros julgados. Na prática, o advogado deve identificar com precisão a data do óbito e aplicar a legislação correspondente, resistindo a eventuais tentativas do INSS de aplicar retroativamente normas mais restritivas.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tempus regit actum gera complexidade nos casos em que o segurado faleceu antes de 13/11/2019, mas o requerimento administrativo ou a ação judicial foram apresentados após essa data. A regra é clara: o regime aplicável é o da data do óbito, não o da data do requerimento. A EC n. 103/2019 não alcança fatos geradores anteriores à sua vigência.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forense dos JEFs, a identificação precisa da data do óbito é o primeiro passo de qualquer análise de pensão por morte, pois ela determina integralmente o regime jurídico aplicável. O quadro normativo pode ser assim sintetizado: para óbitos anteriores a 29/04/1995 (Lei n. 9.032/95), aplica-se a legislação vigente à época, com cálculo próprio; para óbitos entre 29/04/1995 e 17/06/2015 (Lei n. 13.135/2015), a pensão é vitalícia para o cônjuge e o valor é de 100% da aposentadoria; para óbitos entre 18/06/2015 e 17/01/2019 (véspera da MP n. 871/2019), a pensão segue a tabela de duração, o valor é de 100%, e a prova da união estável pode ser exclusivamente testemunhal; para óbitos entre 18/01/2019 e 12/11/2019, aplica-se a exigência de início de prova material para união estável (MP n. 871/2019, convertida na Lei n. 13.846/2019), com valor de 100%; e para óbitos a partir de 13/11/2019, aplica-se integralmente o regime da EC n. 103/2019 (cotas, não reversibilidade, escalonamento na acumulação). O advogado deve identificar com precisão em qual marco normativo se insere o óbito do segurado para aplicar o regime correto.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ultratividade das normas revogadas é igualmente relevante. Uma norma revogada pela EC n. 103/2019 continua produzindo efeitos para os fatos geradores ocorridos durante sua vigência. O princípio do tempus regit actum opera, assim, como garantia de ultratividade: a lei revogada rege os fatos gerados sob seu império, e a lei nova rege apenas os fatos futuros. Esse mecanismo impede que reformas legislativas retroajam para prejudicar dependentes cujos direitos já nasceram sob o regime anterior.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19.35 Situações especiais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da pensão por morte em situações especiais suscita questões de elevada complexidade, pela singularidade das circunstâncias fáticas e pelas lacunas normativas que frequentemente envolvem.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situação especial é a do segurado que falece no exterior. Se o segurado mantinha qualidade de segurado do RGPS na data do óbito, a pensão é devida aos dependentes, independentemente do local do falecimento. A certidão de óbito emitida por autoridade estrangeira deve ser transcrita no registro civil brasileiro (art. 32 da Lei n. 6.015/73) para produzir efeitos no País. O dependente residente no Brasil pode requerer a pensão diretamente ao INSS, apresentando a certidão de óbito transcrita.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situação é a do cônjuge ou companheiro(a) de segurado que era simultaneamente empregador doméstico do dependente. A condição de empregado doméstico não afasta a condição de cônjuge ou companheiro para fins previdenciários: a mesma pessoa pode ser dependente previdenciária do segurado (na qualidade de cônjuge) e, simultaneamente, empregada doméstica (na qualidade de trabalhadora). A pensão por morte é devida pela condição de cônjuge, e o vínculo empregatício pode gerar direitos trabalhistas autônomos (FGTS, verbas rescisórias).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situação envolve o dependente que praticou violência doméstica contra o segurado sem que o óbito tenha sido doloso. O art. 74, § 1º, exclui apenas o condenado por homicídio doloso. A violência doméstica sem resultado morte, ou que resultou em morte culposa, não acarreta perda do direito à pensão. A questão é eticamente sensível, mas juridicamente clara: a exclusão é taxativa e restrita ao homicídio doloso.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situação é a da pensão por morte do segurado desaparecido em catástrofe natural. Enchentes, deslizamentos, terremotos e outros desastres naturais podem impossibilitar a localização do corpo e a emissão de certidão de óbito convencional. Nesses casos, a certidão de óbito pode ser emitida por ordem judicial, com base em prova de que o segurado se encontrava na área atingida e não foi localizado após as buscas. A pensão é concedida provisoriamente, nos termos do art. 78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quinta situação diz respeito ao nascituro. O filho concebido antes do óbito do segurado, mas nascido após o falecimento, tem direito à pensão por morte desde o nascimento com vida. A condição de nascituro assegura a expectativa de direito (art. 2º do Código Civil), que se concretiza com o nascimento. A pensão retroage à data do óbito quando requerida dentro do prazo legal.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sexta situação refere-se à pensão por morte quando o segurado falecido era preso. O segurado recolhido à prisão mantém a qualidade de segurado durante todo o período de recolhimento (art. 15, IV, Lei n. 8.213/91), acrescido do período de graça de 12 meses após o livramento. Se o segurado falece enquanto preso, seus dependentes, cônjuge, companheiros(as) e filhos, fazem jus à pensão por morte. A condição de dependente é verificada independentemente da situação carcerária do segurado: a esposa ou companheira do preso mantém vínculo de dependência econômica presumida, mesmo que o preso não estivesse contribuindo financeiramente para o sustento da família durante o recolhimento. Essa compreensão decorre da solidariedade previdenciária: a proteção não pode ser recusada à família que já enfrenta as consequências sociais e econômicas do encarceramento. A questão prática relevante é a comprovação da qualidade de segurado do preso que ingressou no sistema prisional sem vínculo empregatício ativo — nesse caso, o advogado deve reconstituir o histórico contributivo do falecido e verificar se as contribuições foram realizadas antes do recolhimento, dentro 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sétima situação envolve o suicídio do segurado. A morte por suicídio gera direito à pensão por morte sem qualquer restrição. A legislação previdenciária abandonou a carência qualificada que vigorou brevemente para casos de suicídio (a MP n. 664/2014 havia introduzido período de carência de 24 contribuições para a pensão decorrente de suicídio, mas a Lei n. 13.135/2015, ao converter a MP, suprimiu essa exigência). O suicídio é tratado, para fins previdenciários, como morte por causa natural — o benefício é concedido aos dependentes sem investigação sobre a intencionalidade do ato. O fundamento é que a previdência social não opera como seguro privado, onde cláusulas de exclusão por suicídio são admitidas; o sistema público de proteção social não distingue as circunstâncias da morte para fins de proteção dos dependentes sobreviventes.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oitava situação diz respeito à morte do segurado que exercia atividade concomitante. O segurado que contribuía simultaneamente em duas ou mais atividades vinculadas ao RGPS (por exemplo, empregado e contribuinte individual) gera uma única pensão por morte, calculada sobre a totalidade de seus salários de contribuição. As contribuições vertidas em todas as atividades são somadas para a apuração do salário de benefício, nos termos do art. 32 da Lei n. 8.213/91 (com as alterações promovidas pela Lei n. 13.846/2019, que eliminou a antiga regra de cálculo proporcional para atividades concomitantes). A pensão é única, mas seu valor reflete a integralidade da base contributiva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nona situação envolve o segurado que recebia auxílio por incapacidade temporária (antigo auxílio-doença) na data do óbito. Se o segurado faleceu durante o gozo de benefício por incapacidade temporária, a pensão por morte é devida a seus dependentes, pois o segurado em gozo de benefício por incapacidade mantém a qualidade de segurado (art. 15, I, Lei n. 8.213/91). A base de cálculo da pensão será o valor da aposentadoria por incapacidade permanente a que o segurado teria direito (e não o valor do auxílio por incapacidade temporária, que tem base de cálculo distinta). O advogado deve atentar para essa distinção, pois o valor da aposentadoria por incapacidade permanente pode ser diferente do auxílio por incapacidade temporária que o segurado recebia.</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situação do nascituro como dependente da pensão por morte exige providência imediata após o nascimento. A mãe (ou representante legal) deve apresentar ao INSS: (a) certidão de óbito do segurado; (b) certidão de nascimento da criança (que comprova a filiação); (c) prova de que o segurado mantinha qualidade de segurado na data do óbito. Se o nascimento ocorrer dentro de 90 dias após o óbito, a pensão retroage à data do óbito. Se após 90 dias, retroage à data do nascimento (aplicando-se a isenção de prazo para absolutamente incapazes). O advogado deve orientar a família a providenciar o registro de nascimento com indicação do pai falecido, garantindo o reconhecimento da filiação.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19.36 Questões processuais específicas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pensão por morte nos JEFs apresentam particularidades processuais que as distinguem das demais ações previdenciárias.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particularidade é a prova de negativa. Muitas ações de pensão por morte exigem a demonstração de fatos negativos (ausência de outra relação conjugal, inexistência de renda própria, não emancipação do filho), que são de difícil comprovação direta. A jurisprudência tem flexibilizado o ônus probatório nesses casos, atribuindo ao INSS o encargo de provar fatos impeditivos, modificativos ou extintivos do direito (art. 373, II,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particularidade envolve a inversão da presunção de dependência. Quando o INSS alega que o cônjuge ou companheiro não dependia economicamente do segurado (por possuir renda própria elevada, por exemplo), o ônus de ilidir a presunção legal recai sobre a autarquia. O juiz deve analisar com cautela as alegações de independência econômica, pois a mera existência de renda própria não afasta a presunção: a contribuição do segurado para o sustento da família pode ser relevante mesmo quando o dependente possui renda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particularidade é a legitimidade de pensionistas para propor ação revisional da aposentadoria do instituidor (STJ, Tema 1057 — v. Seção 19.5, supra).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particularidade diz respeito à desaposentação e seus reflexos na pensão. Embora a desaposentação tenha sido vedada pelo STF (Tema 503), as ações pendentes sobre o tema podem impactar o cálculo da pensão por morte quando o segurado faleceu durante a tramitação de ação revisional ou de desaposentação.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quinta particularidade envolve a prescrição quinquenal das parcelas. A pensão por morte, como benefício previdenciário, submete-se à prescrição quinquenal das parcelas (art. 103, parágrafo único, Lei n. 8.213/91), mas não à decadência do direito ao benefício em si. O dependente pode requerer a pensão a qualquer tempo após o óbito — não há decadência do direito fundamental à pensão por morte. As parcelas anteriores ao quinquênio que antecede o requerimento ou a citação do INSS, contudo, estão prescritas. A distinção entre decadência (do direito ao benefício, que não existe para pensão por morte) e prescrição (das parcelas vencidas há mais de cinco anos), frequentemente confundida na prática forense, tem consequências processuais determinantes.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sexta particularidade é a questão do valor da causa nos JEFs. Para a fixação do valor da causa e a renúncia ao excedente nos JEFs, ver Cap. 23, §§ 23.3 e 23.5. Na pensão por morte, os atrasados acumulados de óbitos antigos podem exigir a opção pela renúncia para manutenção da competência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sétima particularidade diz respeito ao ônus probatório em ações de pensão por morte. A distribuição do ônus segue a regra geral do art. 373 do CPC/2015: ao autor incumbe provar os fatos constitutivos de seu direito (óbito, relação de dependência, qualidade de segurado); ao réu (INSS) incumbe provar os fatos impeditivos, modificativos ou extintivos. Contudo, o juiz do JEF pode aplicar a distribuição dinâmica do ônus probatório (art. 373, § 1º, CPC/2015) quando a produção da prova for excessivamente difícil para o dependente e mais fácil para o INSS — situação que ocorre, por exemplo, quando o INSS alega a existência de renda própria do dependente (informação que a autarquia pode acessar por cruzamento de dados no CNIS e na Receita Federal).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19.37 Pensão por morte do segurado especial e do trabalhador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do segurado especial (trabalhador rural em regime de economia familiar, pescador artesanal, seringueiro, extrativista vegetal) apresenta particularidades que a distinguem das demais modalidades e merece exame detido, dada a frequência dessas ações nos JEFs das regiões Norte, Nordeste e Centro-Oeste.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é definido no art. 11, VII, da Lei n. 8.213/91 (para definição detalhada e atividades que não descaracterizam a condição, ver Cap. 9, §§ 9.3-9.5).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qualidade de segurado especial do falecido é o ponto central das ações de pensão por morte rural nos JEFs. O art. 106 da Lei n. 8.213/91 elenca os documentos aptos a comprovar o exercício de atividade rural, entre os quais: contrato de arrendamento, parceria ou comodato rural; declaração fundamentada de sindicato de trabalhadores rurais; comprovante de cadastro no INCRA; bloco de notas do produtor rural; declaração de aptidão ao PRONAF (DAP); e documentos fiscais relativos à entrega de produção rural à cooperativa agrícola ou a entidades oficiais de comercialização.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149 do STJ dispõe que "a prova exclusivamente testemunhal não basta à comprovação da atividade rurícola, para efeito da obtenção de benefício previdenciário." A exigência de início de prova material aplica-se tanto ao segurado especial quanto aos dependentes que buscam a pensão por morte. A jurisprudência, contudo, flexibilizou o rigor da exigência: aceita-se início de prova material em nome de qualquer membro do grupo familiar, documentos emitidos em período razoavelmente próximo ao fato a provar e até mesmo prova material com imperfeições formais, desde que corroborada por prova testemunhal convincente.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material em nome do cônjuge falecido, quando insuficiente, pode ser complementada por documentos em nome do dependente sobrevivente (ou vice-versa), pois o regime de economia familiar pressupõe o trabalho conjunto. A TNU assentou que "documentos emitidos em nome de um dos membros da família podem servir como início de prova material para os demais, desde que corroborados por prova testemunhal idônea." Fotografias do cultivo, notas de compra de insumos agrícolas, certidões do registro de imóveis rurais e histórico escolar de filhos em escolas rurais são elementos complementares frequentemente utilizados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pensão por morte de segurado especial nos JEFs, a instrução probatória deve contemplar: (a) documentos do falecido que demonstrem atividade rural (DAP, notas de produtor, cadastro no INCRA, ficha de sindicato rural); (b) se insuficientes, documentos do cônjuge sobrevivente ou de filhos que integrem o grupo familiar; (c) prova testemunhal de vizinhos, compradores de produção, proprietários de terras arrendadas e membros do sindicato rural; (d) inspeção judicial, quando o juiz considerar necessária a verificação in loco das condições de trabalho e moradia. A audiência de instrução é praticamente obrigatória nessas ações, dada a centralidade da prova testemunhal para complementar o início de prova material. O advogado deve arrolar testemunhas que conheçam a atividade do falecido por períodos longos e que possam descrever com detalhes o tipo de cultivo, a extensão da propriedade, as condições de trabalho e a participação do grupo familiar.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da pensão por morte do segurado especial é fixado em um salário-mínimo quando o segurado não verteu contribuições facultativas complementares (art. 39, I, Lei n. 8.213/91). Se o segurado especial contribuía facultativamente sobre valor superior ao salário-mínimo (art. 39, II), a pensão por morte terá por base o salário de benefício calculado sobre essas contribuições. Na prática dos JEFs, a grande maioria das pensões por morte rurais é fixada no piso de um salário-mínimo, pois o segurado especial típico não realiza contribuições facultativas.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sistema de cotas da EC n. 103/2019 à pensão por morte do segurado especial é matéria relevante. O art. 23, § 2º, garante que a pensão por morte não será inferior ao salário-mínimo quando constituir a única fonte de renda formal do dependente. Em termos operacionais, como a base de cálculo da pensão do segurado especial já é o salário-mínimo, a aplicação do sistema de cotas resultaria em valor inferior ao piso — situação em que a garantia do § 2º é acionada para elevar o benefício ao salário-mínimo. O efeito prático é que a pensão por morte do segurado especial, na maioria dos casos, permanece no valor de um salário-mínimo independentemente do número de dependentes, por força da garantia constitucional do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descaracterização da atividade rural do falecido é a principal tese defensiva do INSS nas ações de pensão por morte rural. Vínculos urbanos curtos no CNIS não descaracterizam, por si sós, a condição de segurado especial (Cap. 9, § 9.5). O advogado deve demonstrar que a atividade rural era predominante e que eventuais intervalos urbanos não romperam o regime de economia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19.38 Pensão por morte e o microempreendedor individual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microempreendedor individual (MEI) que contribui para o RGPS na alíquota reduzida de 5% sobre o salário-mínimo (art. 18-A, § 3º, II, LC n. 123/2006) gera direito à pensão por morte para seus dependentes, nas mesmas condições dos demais segurados. A contribuição reduzida assegura cobertura previdenciária integral para os benefícios de risco (aposentadoria por incapacidade permanente, auxílio por incapacidade temporária, salário-maternidade e pensão por morte), embora restrinja o acesso à aposentadoria por tempo de contribuição (art. 21, § 2º, Lei n.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relevante para a pensão por morte do MEI diz respeito ao cálculo do benefício sob o regime da EC n. 103/2019. Como o MEI contribui sobre o salário-mínimo, a média dos salários de contribuição (base para o cálculo da aposentadoria hipotética por incapacidade permanente) tende a corresponder ao próprio salário-mínimo. A aplicação do coeficiente de 60% + 2% por ano excedente a 20 anos geraria valor inferior ao salário-mínimo, de modo que a garantia do art. 23, § 2º, da EC n. 103/2019 é acionada. Na prática, a pensão por morte do MEI é fixada no salário-mínimo quando o dependente não possui outra fonte de renda formal — resultado idêntico ao do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manutenção da qualidade de segurado do MEI exige o pagamento regular das contribuições mensais por meio do DAS (Documento de Arrecadação do Simples Nacional). O MEI que deixa de recolher as contribuições mantém a qualidade de segurado pelo período de graça (12 meses, prorrogáveis conforme as regras do art. 15 da Lei n. 8.213/91). Na experiência dos juizados, a inadimplência do MEI é frequente, e o advogado deve verificar no CNIS se as contribuições estavam em dia na data do óbito ou se o falecido estava dentro do período de graça.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MEI que complementa sua contribuição para 20% sobre o salário-mínimo (pagando a diferença de 15%) adquire tempo de contribuição para fins de aposentadoria por tempo de contribuição e pode ter base de cálculo superior para a pensão por morte. A complementação é facultativa e retroativa: o MEI pode, a qualquer tempo, complementar contribuições já recolhidas na alíquota de 5%, assegurando aos dependentes base de cálculo mais vantajosa em eventual pensão por morte. A orientação sobre essa possibilidade é relevante no planejamento previdenciário de segurados MEI com dependentes.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19.39 Tutela de urgência e implantação provisória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de tutela de urgência nas ações de pensão por morte tem especificidades decorrentes da natureza alimentar agravada do benefício. Para os requisitos gerais da tutela de urgência nos JEFs previdenciários (art. 300, CPC/2015), a teoria da dupla irreversibilidade e a irrepetibilidade de valores alimentares, ver Cap. 23, § 23.16.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particularidade da pensão por morte reside na intensidade da urgência: a dependência integral do cônjuge ou companheiro(a) em relação à renda do segurado falecido configura, na maioria dos casos, perigo de dano grave e imediato. Os JEFs têm adotado postura favorável à concessão de tutela antecipada, especialmente quando a probabilidade do direito é elevada (cônjuge com certidão de casamento e segurado com vínculo ativo na data do óbito). Em casos de maior complexidade probatória (comprovação de união estável, dependência econômica de pais), a tutela costuma ser deferida após a contestação do INSS ou na audiência de instrução.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tutela de urgência em ações de pensão por morte, além dos elementos gerais (Cap. 23, § 23.16), o advogado deve demonstrar especificamente: (a) a privação da renda alimentar que o segurado provia à família; (b) que a pensão por morte é a única ou principal fonte de renda esperada pelo dependente; (c) a presença de menores de idade, idosos ou pessoas com deficiência no núcleo familiar. O pedido de implantação provisória do benefício deve ser formulado desde a inicial, com indicação do NB (número de benefício) se existente.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da tutela de urgência deferida em favor do dependente, em caso de improcedência da ação, gera o problema da devolução dos valores recebidos. A jurisprudência dos Tribunais Regionais Federais e do STJ tem assinalado que os valores recebidos de boa-fé por força de tutela antecipada em matéria previdenciária são irrepetíveis (não devem ser devolvidos), salvo comprovação de dolo ou fraude por parte do beneficiário. O fundamento é a natureza alimentar dos valores e a boa-fé do dependente que recebeu o benefício por determinação judicial. O INSS pode, contudo, requerer a devolução em caso de comprovação de má-fé (falsificação de documentos, simulação de relação conjugal, omissão de informações relevantes).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19.40 Prova da qualidade de segurado: estratégias processuais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qualidade de segurado do falecido na data do óbito constitui pressuposto da pensão por morte e frequentemente representa o principal ponto de controvérsia nas ações judiciais. O INSS indefere o pedido quando o CNIS (Cadastro Nacional de Informações Sociais) não registra contribuições recentes ou quando a data do óbito é posterior ao término 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estratégia processual para comprovar a qualidade de segurado do falecido deve considerar as diversas possibilidades normativas. A primeira é a demonstração de vínculo empregatício não registrado no CNIS. O CNIS pode conter falhas — vínculos empregatícios que existiram de fato, mas não foram registrados pelo empregador. A CTPS do falecido, com anotações de vínculo, constitui início de prova material do contrato de trabalho e pode ser complementada por prova testemunhal. O juiz do JEF pode determinar a retificação do CNIS com base na prova produzida, reconhecendo o vínculo empregatício e, consequentemente, a qualidade de segurado na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estratégia envolve a comprovação de atividade rural não registrada. O trabalhador rural que exercia atividade em regime de economia familiar (segurado especial) ou como empregado rural frequentemente não possui registros no CNIS. A prova material e testemunhal da atividade rural, nos termos já examinados (seção 19.37), permite o reconhecimento da qualidade de segurado na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estratégia é a comprovação do período de graça estendido (Cap. 3, §§ 3.6.2 e 3.7.1). Na pensão por morte, a prova do desemprego involuntário do falecido pode ser feita por qualquer meio idôneo, inclusive declaração do segurado corroborada por testemunhas (TNU). A jurisprudência flexibilizou a exigência, admitindo registros no SINE, comprovante de seguro-desemprego, declarações de órgãos públicos e outros meios de prova.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quarta estratégia é a aplicação do art. 102, § 2º, da Lei n. 8.213/91: quando o segurado, antes da perda da qualidade, já havia preenchido todos os requisitos para uma aposentadoria (por idade ou por tempo de contribuição), o direito ao benefício está incorporado ao patrimônio jurídico do segurado e gera direito à pensão por morte para os dependentes, independentemente da perda superveniente da qualidade de segurado. O advogado deve analisar todo o histórico contributivo do falecido para verificar se, em algum momento anterior à perda da qualidade, os requisitos de aposentadoria estavam cumpridos. Essa análise é especialmente relevante quando o segurado perdeu a qualidade há muitos anos: se já tinha 65 anos de idade e 180 contribuições (ou outro requisito de aposentadoria por idade), a pensão é devida mesmo que o período de graça tenha se esgotado décadas antes do óbito.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quinta estratégia é a comprovação de contribuições em atraso. O contribuinte individual e o segurado facultativo podem recolher contribuições em atraso, retroagindo a filiação ao RGPS. Se as contribuições em atraso forem regularizadas após o óbito pelos dependentes, a validade dessas contribuições para fins de qualidade de segurado é controvertida. A orientação majoritária é de que contribuições recolhidas após o óbito não restauram a qualidade de segurado perdida antes do falecimento, salvo para o contribuinte individual que comprovadamente exercia atividade remunerada na época das contribuições em atraso e simplesmente não as havia formalizado.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19.41 Exemplos práticos de cálculo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das regras de cálculo da pensão por morte exige domínio simultâneo do regime aplicável (anterior ou posterior à EC n. 103/2019), da base de cálculo (aposentadoria efetiva ou hipotética), do sistema de cotas e das garantias de piso. Apresentamos exemplos que ilustram as situações mais comuns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1 — Óbito anterior à EC 103/2019 (segurado aposentado). João, aposentado pelo RGPS com renda mensal de R$ 3.500,00, faleceu em 10/03/2019, deixando cônjuge Maria (55 anos) e filho Pedro (19 anos). Regime aplicável: Lei 8.213/91, redação anterior à EC 103/2019. Valor da pensão: 100% da aposentadoria = R$ 3.500,00. Rateio entre cônjuge e filho: R$ 1.750,00 para cada. Duração: Maria recebe pensão vitalícia (45+ anos na data do óbito); Pedro recebe até completar 21 anos. Quando Pedro completa 21 anos, sua cota é revertida a Maria, que passa a receber R$ 3.500,00 integralmente (sob o regime anterior, havia reversão de cotas).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2 — Óbito posterior à EC 103/2019 (segurado aposentado, dependente único). Ana, aposentada pelo RGPS com renda de R$ 4.000,00, faleceu em 15/01/2024, deixando cônjuge Carlos (50 anos) como único dependente. Regime: EC 103/2019. Base de cálculo: R$ 4.000,00 (aposentadoria efetiva). Cotas: 50% (cota familiar) + 10% (um dependente) = 60%. Valor: R$ 4.000,00 × 60% = R$ 2.400,00. Carlos receberá R$ 2.400,00 mensais. Duração: vitalícia (Carlos tinha 50 anos, acima do limite de 45 anos). Se Carlos não possui outra fonte de renda formal, a garantia do piso não se aplica pois R$ 2.400,00 já é superior ao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3 — Óbito posterior à EC 103/2019 (segurado não aposentado). Roberto, contribuinte individual com 15 anos de contribuição e média salarial de R$ 2.500,00, faleceu em 20/05/2024, deixando companheira Lúcia (35 anos) e dois filhos menores (8 e 12 anos). Regime: EC 103/2019. Primeira etapa: cálculo da aposentadoria hipotética por incapacidade permanente. Como Roberto tinha 15 anos de contribuição (inferior a 20 anos exigidos para o segurado homem), o coeficiente é de 60% da média. [^cota-mulher] Aposentadoria hipotética: R$ 2.500,00 × 60% = R$ 1.500,00. Segunda etapa: cotas. 50% (cota familiar) + 10% × 3 (três dependentes) = 80%. Valor da pensão: R$ 1.500,00 × 80% = R$ 1.200,00. Rateio em partes iguais entre os três dependentes: R$ 400,00 para cada cota individual. Aplica-se aqui a garantia do art. 23, § 2º, da EC n. 103/2019 na leitura adotada no § 19.22, supra: a salvaguarda do piso opera por dependente, em função da cláusula "única fonte de renda formal do dependente", aferida individualmente. Se Lúcia não possui outra fonte de renda formal, sua cota de R$ 400,00 é elevada ao salário-mínimo (R$ 1.621,00 em 2026); a verificação repete-se para cada filho, segundo a respectiva situação de renda formal. A elevação de cada cota ao piso pode tornar o valor global do benefício superior ao resultado bruto do sistema de cotas, pois a garantia constitucional prevalece sobre a fórmula de cálculo. Duração para Lúcia: 15 anos (idade entre 31 e 41 anos na data do óbito). Quando cada filho completar 21 anos, sua cota individual de 10% é extinta (não revertida).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[^cota-mulher]: A distinção entre os sexos quanto ao termo inicial do acréscimo de 2% não altera o cálculo de Roberto (homem), mas é relevante para a base de cálculo da pensão de segurada mulher não aposentada: para ela, o acréscimo incide sobre os anos que excederem 15 anos de contribuição (art. 26, §§ 2º e 5º, da EC n. 103/2019), conforme detalhado no § 19.20, supra. Uma instituidora com 18 anos de contribuição teria coeficiente de 66% (60% + 2% × 3 anos excedentes), enquanto um homem com o mesmo tempo permaneceria em 60%.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Exemplo 4 — Acumulação de pensão com aposentadoria. Helena, aposentada pelo RGPS com renda de R$ 3.000,00, é também beneficiária de pensão por morte de seu falecido marido, no valor de R$ 2.000,00 (fato gerador posterior à EC 103/2019). Benefício mais vantajoso: aposentadoria de R$ 3.000,00 (recebido integralmente). Benefício menos vantajoso: pensão de R$ 2.000,00, sobre a qual incide o escalonamento do art. 24, § 2º, da EC n. 103/2019. O cálculo do escalonamento faixa por faixa é demonstrado no Cap. 20, §§ 20.3-20.6, que apresenta cenários numéricos detalhados com valores atualizados. O resultado do escalonamento implica redução da parcela do benefício menos vantajoso, cuja intensidade varia conforme o valor do benefício e o salário-mínimo vigente. O advogado deve consultar o Cap. 20 para a aplicação prática do cálculo.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19.42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exame da pensão por morte revela benefício previdenciário em profunda transformação, cujo regime jurídico foi substancialmente alterado pela EC n. 103/2019 e pelas leis que a precederam. Consolidamos as posições adotadas ao longo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pensão por morte constitui direito fundamental de natureza previdenciária, vinculado à proteção da família (art. 226, CF/88) e à solidariedade social (art. 3º, I, CF/88). Sua finalidade é assegurar a subsistência dos dependentes que perderam o provedor, substituindo, ao menos parcialmente, a renda cessada pelo falecimento. Interpretações restritivas que esvaziem essa finalidade protetiva devem ser rejeitadas.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de cotas introduzido pelo art. 23 da EC n. 103/2019, declarado constitucional pelo STF na ADI 7.051, representa mudança paradigmática no cálculo da pensão. Embora reduzindo o valor do benefício em relação ao regime anterior, o sistema preserva a garantia do salário-mínimo como piso quando a pensão for a única fonte de renda formal do dependente. A não reversibilidade das cotas (art. 23, § 1º) é consequência expressa do texto constitucional e não comporta interpretação extensiva em favor da reversão.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temporariedade da pensão para o cônjuge ou companheiro, introduzida pela Lei n. 13.135/2015, é regra que se harmoniza com a evolução demográfica e com a autonomia individual, mas deve ser aplicada com sensibilidade às circunstâncias concretas. A fixação de prazo determinado (3 a 20 anos) para cônjuges jovens é mecanismo que incentiva a recolocação no mercado de trabalho, mas pode gerar situações de desamparo quando o cônjuge não consegue reinserir-se profissionalmente no prazo fixado.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exclusão do menor sob guarda do rol de dependentes, reiterada pela EC n. 103/2019 (art. 23, § 6º), é questão pendente de definição pelo STF (Tema 1.271). Entendemos que a proteção integral à criança e ao adolescente (art. 227, CF/88) constitui cláusula pétrea que impede a exclusão de menores vulneráveis da proteção previdenciária, independentemente da natureza formal do vínculo com o guardião (guarda, tutela ou adoção). A distinção entre guarda e tutela é formalismo incompatível com a dignidade da criança em situação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união estável para fins previdenciários, após a MP n. 871/2019 (convertida na Lei n. 13.846/2019), exige início de prova material contemporâneo dos fatos, aplicando-se a Súmula 63 da TNU aos óbitos anteriores a 18/01/2019. Entendemos que a exigência de início de prova material é compatível com a Constituição, desde que interpretada com razoabilidade e flexibilidade para situações de vulnerabilidade social em que a formalização documental da relação é improvável.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336 do STJ, que assegura ao ex-cônjuge que renunciou aos alimentos o direito à pensão por morte mediante comprovação de necessidade econômica superveniente, constitui garantia essencial de proteção a pessoas que, após a dissolução do casamento, se encontram em situação de vulnerabilidade. A autonomia entre o direito civil de alimentos e o direito previdenciário à pensão impede que a renúncia privada produza efeitos no campo da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acumulação da EC n. 103/2019 (art. 24), com o sistema de escalonamento, reduzem significativamente a renda previdenciária de beneficiários que acumulam pensão e aposentadoria. Entendemos que o escalonamento, embora constitucional, deve ser aplicado com atenção ao direito adquirido dos beneficiários que já acumulavam benefícios antes da emenda, preservando-se integralmente a renda previdenciária anterior.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tempus regit actum, que vincula o regime jurídico da pensão à legislação vigente na data do óbito, constitui garantia fundamental de segurança jurídica. O regime aplicável é determinado pelo fato gerador (morte), e não pelo momento do requerimento ou da decisão judicial. Essa regra impede a aplicação retroativa de normas restritivas a fatos geradores anteriores, preservando a proteção dos dependentes conforme a legislação que vigorava quando o segurado faleceu.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em síntese, é benefício que traduz a dimensão mais humana da previdência social: a proteção da família que perdeu seu provedor. As reformas legislativas das últimas décadas buscaram equilibrar a sustentabilidade fiscal do sistema com a função protetiva do benefício. O magistrado dos JEFs e o advogado previdenciarista devem interpretar as normas vigentes à luz dessa dupla exigência, garantindo proteção efetiva aos dependentes sem comprometer a viabilidade do regime previdenciário.</w:t>
      </w:r>
    </w:p>
    <w:p>
      <w:pPr>
        <w:sectPr>
          <w:headerReference w:type="default" r:id="rId183"/>
          <w:headerReference w:type="even" r:id="rId184"/>
          <w:footerReference w:type="default" r:id="rId185"/>
          <w:footerReference w:type="even" r:id="rId186"/>
          <w:headerReference w:type="first" r:id="rId187"/>
          <w:footerReference w:type="first" r:id="rId188"/>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V</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Temas Transversais</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189"/>
          <w:headerReference w:type="even" r:id="rId190"/>
          <w:footerReference w:type="default" r:id="rId191"/>
          <w:footerReference w:type="even" r:id="rId192"/>
          <w:headerReference w:type="first" r:id="rId193"/>
          <w:footerReference w:type="first" r:id="rId194"/>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20</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Acumulação de Benefícios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lógica do sistema de acumulação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previdenciário brasileiro admite, como regra geral, a acumulação de benefícios quando cada prestação corresponde a fato gerador e fundamento jurídico distintos. Essa premissa decorre da própria estrutura da proteção social: se um mesmo segurado sofre dois eventos cobertos pelo sistema, uma incapacidade laboral e a morte de seu cônjuge, por exemplo, a negativa de proteção para um dos eventos frustraria a finalidade constitucional da seguridade social. A vedação de acumulação é exceção, não regra, e precisa de previsão normativa expressa para que possa ser imposta ao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lógica nem sempre foi clara na legislação brasileira. A evolução normativa do tema pode ser dividida em três fases distintas, cada qual com características próprias.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fase corresponde ao regime originário da Lei n. 8.213, de 24 de julho de 1991. O art. 124 dessa lei estabeleceu um rol taxativo de vedações internas ao RGPS, proibindo determinadas combinações de benefícios que o legislador considerou incompatíveis entre si: duas aposentadorias pelo mesmo regime, aposentadoria com auxílio por incapacidade temporária, duas pensões por morte de cônjuge ou companheiro. Fora dessas vedações pontuais, a acumulação era livre e integral: o beneficiário recebia a soma dos valores de ambos os benefícios sem qualquer redutor. A simplicidade do regime, proibido ou permitido, sem meio-termo, facilitava a aplicação, mas gerava distorções em casos de benefícios de valores elevados.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fase teve início com a Medida Provisória n. 1.596-14, de 10 de novembro de 1997, convertida na Lei n. 9.528, de 10 de dezembro de 1997. Essa norma introduziu a vedação de acumulação do auxílio-acidente com qualquer aposentadoria, a partir de 11 de novembro de 1997, ao dar nova redação ao § 2º do art. 86 da Lei 8.213/91, que passou a prever a cessação do auxílio-acidente na data de início de qualquer aposentadoria. O § 3º do mesmo artigo, também alterado, complementou o regime ao disciplinar a incorporação do valor do auxílio-acidente ao salário de contribuição para fins de cálculo da aposentadoria. A restrição marcou a primeira expansão das vedações além do rol originário do art. 124, e sua aplicação temporal, que preserva o direito adquirido de quem já acumulava ambos os benefícios antes daquela data, tornou-se uma das questões mais litigadas nos Juizados Especiais Federais (Súmula 507/STJ, Tema 555/STJ).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fase foi inaugurada pela Emenda Constitucional n. 103, de 13 de novembro de 2019, que criou mecanismo inteiramente novo para disciplinar as acumulações permitidas. O art. 24 da EC 103/2019, aplicável tanto ao RGPS quanto ao RPPS, não proibiu acumulações que antes eram lícitas. O que a emenda fez foi introduzir um sistema de escalonamento por faixas, um redutor progressivo aplicado ao benefício de menor valor, para as hipóteses em que a acumulação permanece permitida. A lógica subjacente é que o beneficiário continua recebendo ambos os benefícios, mas o segundo é submetido a um desconto proporcional ao seu valor, em faixas análogas às do imposto de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Três categorias de acumulação passaram a coexistir no ordenamento após a EC 103/2019. A primeira é a acumulação vedada: combinações expressamente proibidas por lei ou pela Constituição, nas quais o beneficiário não pode receber ambos os benefícios sob nenhuma circunstância, devendo optar pelo mais vantajoso. O art. 124 da Lei 8.213/91 disciplina as vedações internas ao RGPS, e o caput do art. 24 da EC 103/2019 estabelece vedações adicionais. A segunda categoria é a acumulação livre, sem redutor: abrange hipóteses de direito adquirido (benefícios cujos requisitos foram integralmente preenchidos antes de 13/11/2019), exceções legais expressas (morte por acidente de trabalho, violência funcional, cargos acumuláveis) e benefícios cuja acumulação não se sujeita ao escalonamento (salário-família, por exemplo). A terceira categoria é a acumulação com redutor: as combinações permitidas pelo § 1º do art. 24 da EC 103/2019, nas quais o beneficiário recebe integralmente o benefício de maior valor e recebe o benefício de menor valor com a aplicação do escalonamento por faixas previsto no § 2º do mesmo dispositivo.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presente capítulo funciona como capítulo-matriz da obra sobre o tema da acumulação de benefícios. Os capítulos dedicados a cada benefício em espécie — aposentadoria por incapacidade permanente (Cap. 6), auxílio por incapacidade temporária (Cap. 7), aposentadorias programadas (Caps. 10 a 12), salário-maternidade (Cap. 13), auxílio-reclusão (Cap. 14), auxílio-acidente (Cap. 15), BPC (Cap. 18) e pensão por morte (Cap. 19) — tratam das regras de acumulação sob a perspectiva de cada prestação individualmente considerada. O Cap. 20 consolida todas as combinações possíveis em um único quadro sistemático, desenvolve a mecânica do escalonamento com exemplos numéricos detalhados e oferece ao advogado e ao magistrado dos JEFs uma ferramenta de consulta rápida para a resolução de casos concretos envolvendo pluralidade de benefícios.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20.2 Art. 124 da Lei 8.213/91: vedações internas ao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124 da Lei n. 8.213/91 estabelece o rol de vedações de acumulação internas ao Regime Geral de Previdência Social. Trata-se de dispositivo que permanece em plena vigência após a EC 103/2019 e que disciplina as hipóteses em que a acumulação é absolutamente proibida, independentemente de qualquer redutor. Examinaremos cada inciso com atenção às implicações práticas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 — Duas aposentadorias no RGPS.</w:t>
      </w:r>
      <w:r>
        <w:rPr>
          <w:rFonts w:ascii="EB Garamond" w:hAnsi="EB Garamond" w:cs="EB Garamond"/>
          <w:b w:val="0"/>
          <w:i w:val="0"/>
          <w:color w:val="201B16"/>
          <w:sz w:val="21"/>
          <w:lang w:val="pt-BR" w:bidi="ar-SA"/>
          <w:kern w:val="16"/>
          <w14:ligatures w14:val="standardContextual"/>
        </w:rPr>
        <w:t xml:space="preserve"> O dispositivo veda que o segurado receba, pelo mesmo regime, mais de uma aposentadoria. A vedação é coerente com a estrutura do RGPS: o segurado que exerce duas ou mais atividades simultâneas, empregado em uma empresa e contribuinte individual em outra, por exemplo, recolhe contribuições sobre ambas as remunerações, mas essas contribuições convergem para um único regime e são consideradas na apuração de uma única aposentadoria. O art. 32 da Lei 8.213/91, que disciplina o cálculo do salário de benefício do segurado com atividades concomitantes, reflete essa lógica de unificação. Não há, pois, dois vínculos previdenciários distintos capazes de gerar duas aposentadorias autônomas. A exceção se aplica quando se trata de regimes diferentes: a acumulação de aposentadoria pelo RGPS com aposentadoria pelo RPPS (servidor público que também contribuiu como empregado no setor privado, por exemplo) é permitida, desde que cada aposentadoria decorra de contribuições vertidas em períodos distintos e ao regime respectivo. Após a EC 103/2019, essa acumulação inter-regimes está sujeita ao escalonamento do art. 24 (seção 20.3, infra).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II — Aposentadoria com auxílio por incapacidade temporária.</w:t>
      </w:r>
      <w:r>
        <w:rPr>
          <w:rFonts w:ascii="EB Garamond" w:hAnsi="EB Garamond" w:cs="EB Garamond"/>
          <w:b w:val="0"/>
          <w:i w:val="0"/>
          <w:color w:val="201B16"/>
          <w:sz w:val="21"/>
          <w:lang w:val="pt-BR" w:bidi="ar-SA"/>
          <w:kern w:val="16"/>
          <w14:ligatures w14:val="standardContextual"/>
        </w:rPr>
        <w:t xml:space="preserve"> Trata-se de vedação que decorre de incompatibilidade lógica. O auxílio por incapacidade temporária pressupõe que o segurado esteja temporariamente incapaz para o trabalho e, simultaneamente, em atividade laborativa (condição de segurado em exercício). O aposentado, por definição, já saiu do mercado de trabalho por ter preenchido os requisitos da inativação ou por incapacidade permanente. A situação que suscita controvérsia é a do aposentado que retorna ao trabalho, hipótese permitida pelo art. 18, § 2º, da Lei 8.213/91, embora sem direito a novo benefício além do salário-família e da reabilitação profissional, e sofre nova incapacidade temporária na atividade que exerce. A jurisprudência diverge sobre o direito desse segurado ao auxílio por incapacidade temporária relativo à nova atividade, questão examinada em detalhe no Cap. 7 (seção 7.15). Adotamos a posição de que a vedação do inciso II se aplica integralmente: o aposentado que retorna ao trabalho e se torna incapaz para a nova atividade não faz jus ao auxílio por incapacidade temporária, pois já percebe benefício de aposentadoria do mesmo regime.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III — Duas pensões por morte de cônjuge ou companheiro no RGPS.</w:t>
      </w:r>
      <w:r>
        <w:rPr>
          <w:rFonts w:ascii="EB Garamond" w:hAnsi="EB Garamond" w:cs="EB Garamond"/>
          <w:b w:val="0"/>
          <w:i w:val="0"/>
          <w:color w:val="201B16"/>
          <w:sz w:val="21"/>
          <w:lang w:val="pt-BR" w:bidi="ar-SA"/>
          <w:kern w:val="16"/>
          <w14:ligatures w14:val="standardContextual"/>
        </w:rPr>
        <w:t xml:space="preserve"> A vedação atinge a pessoa que enviúva duas vezes, tendo ambos os cônjuges ou companheiros falecidos sido segurados do RGPS. Nessa hipótese, o dependente pode receber apenas uma das pensões, cabendo-lhe o direito de opção pela mais vantajosa. A opção é exercida administrativamente perante o INSS e pode ser revista a qualquer tempo, caso as circunstâncias que determinaram a escolha se alterem (reajustes diferenciados, por exemplo). Essa vedação se refere exclusivamente a duas pensões decorrentes da relação conjugal ou de união estável no âmbito do mesmo regime. A pessoa que recebe pensão por morte de cônjuge no RGPS e pensão por morte de genitor (pai ou mãe) no mesmo regime não está abrangida pelo inciso III, pois as pensões decorrem de vínculos familiares de natureza distinta, matéria sobre a qual nos debruçaremos na seção 20.5.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IV — Aposentadoria com abono de permanência em serviço.</w:t>
      </w:r>
      <w:r>
        <w:rPr>
          <w:rFonts w:ascii="EB Garamond" w:hAnsi="EB Garamond" w:cs="EB Garamond"/>
          <w:b w:val="0"/>
          <w:i w:val="0"/>
          <w:color w:val="201B16"/>
          <w:sz w:val="21"/>
          <w:lang w:val="pt-BR" w:bidi="ar-SA"/>
          <w:kern w:val="16"/>
          <w14:ligatures w14:val="standardContextual"/>
        </w:rPr>
        <w:t xml:space="preserve"> Esse dispositivo é, atualmente, de interesse residual. O abono de permanência em serviço, que consistia em acréscimo de 25% ao valor da aposentadoria para o segurado que, reunindo os requisitos para aposentar-se, optasse por continuar trabalhando, foi extinto pela Lei n. 8.870, de 15 de abril de 1994. O inciso IV permanece formalmente no texto legal, mas não gera efeitos práticos para benefícios concedidos a partir da extinção do abono. Para benefícios concedidos antes de abril de 1994, o dispositivo pode ter relevância residual em ações de revisão, embora tais hipóteses sejam excepcionais na prática forense 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V — Salário-maternidade com auxílio por incapacidade temporária.</w:t>
      </w:r>
      <w:r>
        <w:rPr>
          <w:rFonts w:ascii="EB Garamond" w:hAnsi="EB Garamond" w:cs="EB Garamond"/>
          <w:b w:val="0"/>
          <w:i w:val="0"/>
          <w:color w:val="201B16"/>
          <w:sz w:val="21"/>
          <w:lang w:val="pt-BR" w:bidi="ar-SA"/>
          <w:kern w:val="16"/>
          <w14:ligatures w14:val="standardContextual"/>
        </w:rPr>
        <w:t xml:space="preserve"> A vedação é expressa e resolve conflito de competências protetivas: a segurada não pode receber, ao mesmo tempo, salário-maternidade e auxílio por incapacidade temporária. A solução legal privilegia a proteção à maternidade: o auxílio é suspenso durante o período de percepção do salário-maternidade, sendo retomado ao término da licença, caso persista a incapacidade. Para o regime de suspensão e retomada do auxílio, ver Cap. 13, seção 13.11.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VI — Dois auxílios-acidente.</w:t>
      </w:r>
      <w:r>
        <w:rPr>
          <w:rFonts w:ascii="EB Garamond" w:hAnsi="EB Garamond" w:cs="EB Garamond"/>
          <w:b w:val="0"/>
          <w:i w:val="0"/>
          <w:color w:val="201B16"/>
          <w:sz w:val="21"/>
          <w:lang w:val="pt-BR" w:bidi="ar-SA"/>
          <w:kern w:val="16"/>
          <w14:ligatures w14:val="standardContextual"/>
        </w:rPr>
        <w:t xml:space="preserve"> A vedação impede o recebimento simultâneo de mais de um auxílio-acidente. A exceção reconhecida pela jurisprudência, e que entendemos correta, aplica-se quando os auxílios-acidente decorrem de acidentes distintos, ocorridos em momentos diferentes e geradores de sequelas autônomas. Nessa hipótese, cada auxílio-acidente tem fato gerador próprio, o que afasta a incidência da vedação. A matéria é aprofundada no Cap. 15 (seção 15.13).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Parágrafo único — Seguro-desemprego e benefício de prestação continuada.</w:t>
      </w:r>
      <w:r>
        <w:rPr>
          <w:rFonts w:ascii="EB Garamond" w:hAnsi="EB Garamond" w:cs="EB Garamond"/>
          <w:b w:val="0"/>
          <w:i w:val="0"/>
          <w:color w:val="201B16"/>
          <w:sz w:val="21"/>
          <w:lang w:val="pt-BR" w:bidi="ar-SA"/>
          <w:kern w:val="16"/>
          <w14:ligatures w14:val="standardContextual"/>
        </w:rPr>
        <w:t xml:space="preserve"> O parágrafo único do art. 124 veda a percepção do seguro-desemprego conjuntamente com qualquer benefício de prestação continuada da previdência social, ressalvados a pensão por morte e o auxílio-acidente. A vedação é coerente com a natureza do seguro-desemprego, que pressupõe desemprego involuntário e busca ativa de recolocação, condição incompatível com o recebimento de aposentadoria, auxílio por incapacidade temporária ou salário-maternidade. A ressalva em favor da pensão por morte e do auxílio-acidente se justifica pela natureza dessas prestações: a pensão por morte decorre de evento que atinge o dependente (e não o próprio segurado em sua condição de trabalhador), e o auxílio-acidente não impede o exercício de atividade laborativa, sendo compatível com a situação de desemprego involuntário seguido de nova busca por emprego.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Relação entre o art. 124 e o art. 24 da EC 103/2019.</w:t>
      </w:r>
      <w:r>
        <w:rPr>
          <w:rFonts w:ascii="EB Garamond" w:hAnsi="EB Garamond" w:cs="EB Garamond"/>
          <w:b w:val="0"/>
          <w:i w:val="0"/>
          <w:color w:val="201B16"/>
          <w:sz w:val="21"/>
          <w:lang w:val="pt-BR" w:bidi="ar-SA"/>
          <w:kern w:val="16"/>
          <w14:ligatures w14:val="standardContextual"/>
        </w:rPr>
        <w:t xml:space="preserve"> A entrada em vigor da EC 103/2019 não revogou o art. 124 da Lei 8.213/91. Os dois dispositivos operam em planos distintos e complementares. O art. 124 disciplina as vedações absolutas, hipóteses em que a acumulação é proibida, ponto final, sem qualquer possibilidade de recebimento simultâneo dos dois benefícios. O art. 24 da EC 103/2019, por sua vez, disciplina as acumulações permitidas, estabelecendo o redutor de escalonamento para aquelas combinações que a Constituição autoriza. Em termos práticos, o raciocínio aplicável a qualquer caso concreto segue ordem lógica: primeiro, verificar se a combinação é vedada pelo art. 124 ou pelo caput do art. 24; se não for vedada, verificar se a combinação está sujeita ao escalonamento do § 2º do art. 24 ou se se enquadra em alguma exceção que preserve a integralidade. A coexistência dos dois dispositivos é pacífica na jurisprudência e não há qualquer incompatibilidade normativa entre eles.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20.1 — Vedações do art. 124 da Lei 8.213/91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Inciso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Vedação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Observação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Duas aposentadorias no RGPS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intra-regime; RGPS + RPPS é permitido (com escalonamento)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 auxílio por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Incompatibilidade lógica; inclui aposentado que retorna ao trabalho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Duas pensões de cônjuge/companheiro no RGPS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Opção pela mais vantajosa; não abrange pensão de genitor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 abono de permanência em serviço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Dispositivo residual (abono extinto em 1994)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 auxílio por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 auxílio é suspenso durante o salário-maternidade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Dois auxílios-acidente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Exceção: acidentes distintos com sequelas autônomas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 único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Seguro-desemprego + benefício continuado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Ressalvados: pensão por morte e auxílio-acidente</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20.3 Art. 24 da EC 103/2019: regime de escalonamento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n. 103/2019 introduziu, em seu art. 24, um regime de escalonamento aplicável às acumulações de benefícios que permanecem lícitas após a reforma. O dispositivo representa a mais significativa inovação legislativa sobre o tema da acumulação de benefícios desde a edição da Lei 8.213/91 e aplica-se tanto ao RGPS quanto ao RPPS, unificando o tratamento da matéria nos dois regimes.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caput do art. 24 estabelece uma única vedação: a acumulação de mais de uma pensão por morte deixada por cônjuge ou companheiro no âmbito do mesmo regime de previdência social, ressalvadas as pensões do mesmo instituidor decorrentes do exercício de cargos acumuláveis na forma do art. 37 da Constituição. Essa vedação opera de forma análoga à do art. 124 da Lei 8.213/91: trata-se de proibição absoluta, que impõe ao beneficiário a opção pelo benefício mais vantajoso. A acumulação de pensão por morte com aposentadoria não é vedada pelo caput; ao contrário, está expressamente admitida pelo § 1º, II, sujeita apenas ao redutor de escalonamento do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1º do art. 24 enumera as exceções à vedação do caput, ou seja, as hipóteses em que a acumulação é permitida, embora sujeita ao redutor de escalonamento. São três as exceções. O inciso I permite a acumulação de pensão por morte deixada por cônjuge ou companheiro de um regime com outra pensão por morte de cônjuge ou companheiro de regime diferente. O inciso II autoriza a acumulação de pensão por morte deixada por cônjuge ou companheiro com aposentadoria concedida no mesmo regime ou em regime diferente (esta é a hipótese mais comum na prática dos JEFs). O inciso III abrange as pensões decorrentes das atividades militares de que tratam os arts. 42 e 142 da Constituição Federal. A proteção dos benefícios oriundos de cargos constitucionalmente acumuláveis (art. 37, XVI, CF) decorre da interpretação sistemática da Constituição e da jurisprudência, que reconhecem a acumulação integral nesses casos, conforme examinado na seção 20.6.3.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2º do art. 24 estabelece o mecanismo de escalonamento propriamente dito. A sistemática adota premissa essencial: o beneficiário recebe integralmente o benefício de maior valor, sem qualquer desconto ou redução. O redutor progressivo por faixas, calculado sobre múltiplos do salário-mínimo, incide exclusivamente sobre o benefício de menor valor. Essa escolha legislativa, preservar o maior e reduzir o menor, protege o núcleo da renda do beneficiário e concentra o impacto do escalonamento na parcela complementar. O texto literal do art. 24, § 2º, da EC 103/2019 enumera quatro faixas de redução, aplicáveis às parcelas que excedam um salário-mínimo. A parcela do benefício de menor valor correspondente a até um salário-mínimo é integralmente preservada (100%), sem qualquer redutor, pois não está abrangida por nenhum dos incisos do § 2º. As faixas de redução, atualizadas para os valores de 2026 (salário-mínimo de R$ 1.621,00), são as seguintes: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Parcela até R$ 1.621,00 (1 salário-mínimo): integralmente preservada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parcela de R$ 1.621,01 a R$ 3.242,00 (de 1 a 2 salários-mínimos), o beneficiário recebe 60%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II: parcela de R$ 3.242,01 a R$ 4.863,00 (de 2 a 3 salários-mínimos), o beneficiário recebe 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III: parcela de R$ 4.863,01 a R$ 6.484,00 (de 3 a 4 salários-mínimos), o beneficiário recebe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IV: parcela acima de R$ 6.484,00 (acima de 4 salários-mínimos), o beneficiário recebe 10%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specto fundamental, e que gera equívocos frequentes na atuação forense, é que as faixas são progressivas, à semelhança das alíquotas do imposto de renda. Cada faixa incide exclusivamente sobre a parcela do benefício que se enquadra naquele intervalo, e não sobre o valor total. Assim, se o benefício de menor valor é de R$ 3.000,00, os primeiros R$ 1.621,00 são integralmente preservados (R$ 1.621,00), e a parcela excedente de R$ 1.379,00 é submetida ao percentual de 60% (R$ 827,40). O valor total do benefício reduzido seria de R$ 2.448,40, e não R$ 1.800,00 como seria caso a alíquota de 60% incidisse sobre o valor integral. A compreensão da progressividade é indispensável para o cálculo correto do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3º do art. 24 excepciona do redutor as pensões decorrentes de morte por acidente de trabalho, doença profissional ou doença do trabalho. Nessas hipóteses, a pensão acumula integralmente com a aposentadoria do dependente sobrevivente, sem aplicação do escalonamento. O § 6º estende a mesma proteção aos servidores a que se refere o art. 144 da Constituição Federal (policiais federais, rodoviários federais, ferroviários federais, policiais civis, policiais militares e bombeiros militares), bem como aos agentes penitenciários e socioeducativos referidos em legislação específica, quando a morte decorrer de violência sofrida no exercício da função. Essas exceções serão examinadas na seção 20.6.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24 é norma de eficácia plena e aplicação imediata. Entendemos, e a jurisprudência confirma, que o dispositivo é autoaplicável, dispensando regulamentação infraconstitucional para sua incidência. O Tribunal Regional Federal da 4ª Região, nos autos do processo n. 5004698-26.2021.4.04.7001, confirmou expressamente a aplicação imediata do escalonamento, afastando a tese de que seria necessária lei ordinária para operacionalizar o cálculo do redutor. A posição é coerente com a técnica legislativa adotada pela emenda: o próprio § 2º do art. 24 define as faixas, os percentuais e o parâmetro de referência (salário-mínimo), fornecendo todos os elementos necessários para o cálculo sem remissão a norma regulamentadora.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Questão prática que surge com frequência nos JEFs diz respeito à atualização dos valores das faixas. As faixas do § 2º do art. 24 são definidas em múltiplos do salário-mínimo, o que significa que se atualizam automaticamente sempre que o salário-mínimo é reajustado. Não há defasagem nem necessidade de ato normativo específico para promover a atualização: basta aplicar os percentuais ao salário-mínimo vigente na data de competência do pagamento. Em 2026, com o salário-mínimo fixado em R$ 1.621,00, os limites das faixas são R$ 1.621,00, R$ 3.242,00, R$ 4.863,00 e R$ 6.484,00. Quando o salário-mínimo for reajustado para 2027, todos esses limites se alterarão proporcionalmente, e o valor do benefício reduzido deverá ser recalculado para refletir as novas faixas.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 escalonamento e o piso constitucional exige exame cuidadoso. O art. 201, § 2º, da Constituição Federal garante que nenhum benefício substitutivo do salário de contribuição terá valor mensal inferior ao salário-mínimo. O escalonamento do art. 24, entretanto, não incide sobre o valor do benefício em si, mas sobre a parcela acumulada, o que significa que cada benefício individualmente considerado preserva o piso constitucional, mas o valor recebido pelo segundo benefício (após o redutor) pode resultar em montante inferior a um salário-mínimo, sem que isso configure ofensa ao piso. A garantia do mínimo aplica-se ao benefício isolado, e não ao valor resultante do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escalonamento do art. 24 no contexto específico da pensão por morte, incluindo as questões intertemporais e o impacto sobre o cálculo do benefício, é examinado no Cap. 19 (seções 19.29 a 19.31). Registramos que os percentuais e faixas definitivos do escalonamento estão consolidados neste capítulo (seções 20.3 e 20.4), que funciona como capítulo-sede para o cálculo de acumulação de quaisquer benefícios. O leitor que encontrar referência ao escalonamento em outros capítulos da obra deve conferir os valores aqui apresentados como parâmetro final.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para calcular o escalonamento do art. 24, § 2º</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Identificar os dois benefícios acumulados</w:t>
            </w:r>
            <w:r>
              <w:rPr>
                <w:rFonts w:ascii="EB Garamond" w:hAnsi="EB Garamond" w:cs="EB Garamond"/>
                <w:b w:val="0"/>
                <w:i w:val="0"/>
                <w:color w:val="201B16"/>
                <w:sz w:val="19"/>
                <w:lang w:val="pt-BR" w:bidi="ar-SA"/>
                <w:kern w:val="16"/>
                <w14:ligatures w14:val="standardContextual"/>
              </w:rPr>
              <w:t xml:space="preserve"> e verificar se a combinação é permitida pelo § 1º do art. 24 (se for vedada, não há escalonamento, o beneficiário deve optar pelo mais vantajoso). 2. </w:t>
            </w:r>
            <w:r>
              <w:rPr>
                <w:rFonts w:ascii="EB Garamond" w:hAnsi="EB Garamond" w:cs="EB Garamond"/>
                <w:b/>
                <w:i w:val="0"/>
                <w:color w:val="201B16"/>
                <w:sz w:val="19"/>
                <w:lang w:val="pt-BR" w:bidi="ar-SA"/>
                <w:kern w:val="16"/>
                <w14:ligatures w14:val="standardContextual"/>
              </w:rPr>
              <w:t>Comparar os valores brutos</w:t>
            </w:r>
            <w:r>
              <w:rPr>
                <w:rFonts w:ascii="EB Garamond" w:hAnsi="EB Garamond" w:cs="EB Garamond"/>
                <w:b w:val="0"/>
                <w:i w:val="0"/>
                <w:color w:val="201B16"/>
                <w:sz w:val="19"/>
                <w:lang w:val="pt-BR" w:bidi="ar-SA"/>
                <w:kern w:val="16"/>
                <w14:ligatures w14:val="standardContextual"/>
              </w:rPr>
              <w:t xml:space="preserve"> de ambos os benefícios e determinar qual é o de maior valor e qual é o de menor valor. 3. </w:t>
            </w:r>
            <w:r>
              <w:rPr>
                <w:rFonts w:ascii="EB Garamond" w:hAnsi="EB Garamond" w:cs="EB Garamond"/>
                <w:b/>
                <w:i w:val="0"/>
                <w:color w:val="201B16"/>
                <w:sz w:val="19"/>
                <w:lang w:val="pt-BR" w:bidi="ar-SA"/>
                <w:kern w:val="16"/>
                <w14:ligatures w14:val="standardContextual"/>
              </w:rPr>
              <w:t>Manter integral o benefício de maior valor</w:t>
            </w:r>
            <w:r>
              <w:rPr>
                <w:rFonts w:ascii="EB Garamond" w:hAnsi="EB Garamond" w:cs="EB Garamond"/>
                <w:b w:val="0"/>
                <w:i w:val="0"/>
                <w:color w:val="201B16"/>
                <w:sz w:val="19"/>
                <w:lang w:val="pt-BR" w:bidi="ar-SA"/>
                <w:kern w:val="16"/>
                <w14:ligatures w14:val="standardContextual"/>
              </w:rPr>
              <w:t xml:space="preserve">, esse benefício não sofre qualquer redução. 4. </w:t>
            </w:r>
            <w:r>
              <w:rPr>
                <w:rFonts w:ascii="EB Garamond" w:hAnsi="EB Garamond" w:cs="EB Garamond"/>
                <w:b/>
                <w:i w:val="0"/>
                <w:color w:val="201B16"/>
                <w:sz w:val="19"/>
                <w:lang w:val="pt-BR" w:bidi="ar-SA"/>
                <w:kern w:val="16"/>
                <w14:ligatures w14:val="standardContextual"/>
              </w:rPr>
              <w:t>Aplicar o escalonamento ao benefício de menor valor</w:t>
            </w:r>
            <w:r>
              <w:rPr>
                <w:rFonts w:ascii="EB Garamond" w:hAnsi="EB Garamond" w:cs="EB Garamond"/>
                <w:b w:val="0"/>
                <w:i w:val="0"/>
                <w:color w:val="201B16"/>
                <w:sz w:val="19"/>
                <w:lang w:val="pt-BR" w:bidi="ar-SA"/>
                <w:kern w:val="16"/>
                <w14:ligatures w14:val="standardContextual"/>
              </w:rPr>
              <w:t xml:space="preserve">, faixa a faixa:  — Parcela até R$ 1.621,00 → preservada integralmente (100%)  — Parcela de R$ 1.621,01 a R$ 3.242,00 → multiplicar por 0,60  — Parcela de R$ 3.242,01 a R$ 4.863,00 → multiplicar por 0,40  — Parcela de R$ 4.863,01 a R$ 6.484,00 → multiplicar por 0,20  — Parcela acima de R$ 6.484,00 → multiplicar por 0,10 5. </w:t>
            </w:r>
            <w:r>
              <w:rPr>
                <w:rFonts w:ascii="EB Garamond" w:hAnsi="EB Garamond" w:cs="EB Garamond"/>
                <w:b/>
                <w:i w:val="0"/>
                <w:color w:val="201B16"/>
                <w:sz w:val="19"/>
                <w:lang w:val="pt-BR" w:bidi="ar-SA"/>
                <w:kern w:val="16"/>
                <w14:ligatures w14:val="standardContextual"/>
              </w:rPr>
              <w:t>Somar o benefício integral com o benefício reduzido</w:t>
            </w:r>
            <w:r>
              <w:rPr>
                <w:rFonts w:ascii="EB Garamond" w:hAnsi="EB Garamond" w:cs="EB Garamond"/>
                <w:b w:val="0"/>
                <w:i w:val="0"/>
                <w:color w:val="201B16"/>
                <w:sz w:val="19"/>
                <w:lang w:val="pt-BR" w:bidi="ar-SA"/>
                <w:kern w:val="16"/>
                <w14:ligatures w14:val="standardContextual"/>
              </w:rPr>
              <w:t xml:space="preserve"> para obter o valor total a ser recebido.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20.2 — Faixas de Escalonamento do Art. 24, § 2º, EC 103/2019 (valores 2026)</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Intervalo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Percentual recebido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Referência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Base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R$ 1.621,00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(integral)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1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Implícito no § 2º (parcela não abrangida pelos incisos)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R$ 1.621,01 a R$ 3.242,00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 1 a 2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R$ 3.242,01 a R$ 4.863,00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 2 a 3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R$ 4.863,01 a R$ 6.484,00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 3 a 4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IV</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Acima de R$ 6.484,00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Acima de 4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IV</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SM 2026 = R$ 1.621,00 | Teto RGPS 2026 = R$ 8.475,55</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20.4 Cálculos práticos de escalonamento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concreta do escalonamento exige cálculos faixa a faixa que, embora não sejam complexos do ponto de vista aritmético, demandam atenção para evitar erros que comprometam o valor final percebido pelo beneficiário. Apresentamos a seguir quatro cenários representativos das situações mais frequentes nos JEFs, com demonstração numérica completa.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Aposentadoria de R$ 3.500,00 + Pensão por morte de R$ 2.500,00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segurada recebe aposentadoria por idade no valor de R$ 3.500,00 e passa a ter direito à pensão por morte de seu cônjuge, no valor de R$ 2.500,00. Ambos os benefícios são do RGPS. A acumulação é permitida pelo art. 24, § 1º, II, da EC 103/2019, com aplicação do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(aposentadoria): R$ 3.500,00,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(pensão por morte): R$ 2.500,00,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(de R$ 1.621,01 a R$ 3.242,00): parcela nessa faixa = R$ 2.500,00 − R$ 1.621,00 = R$ 879,00 × 60% = R$ 527,40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II a IV: não atingidas (o benefício não ultrapassa R$ 3.242,00)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pensão após o escalonamento: R$ 1.621,00 + R$ 527,40 = </w:t>
      </w:r>
      <w:r>
        <w:rPr>
          <w:rFonts w:ascii="EB Garamond" w:hAnsi="EB Garamond" w:cs="EB Garamond"/>
          <w:b/>
          <w:i w:val="0"/>
          <w:color w:val="201B16"/>
          <w:sz w:val="21"/>
          <w:lang w:val="pt-BR" w:bidi="ar-SA"/>
          <w:kern w:val="16"/>
          <w14:ligatures w14:val="standardContextual"/>
        </w:rPr>
        <w:t>R$ 2.148,40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pela segurada: R$ 3.500,00 + R$ 2.148,40 = R$ 5.648,40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(regime anterior à EC 103/2019), a segurada receberia R$ 3.500,00 + R$ 2.500,00 = R$ 6.000,00. A redução provocada pelo escalonamento é de R$ 351,60, o que equivale a 5,86% do total que seria recebido integralmente. O cenário é representativo da realidade da maior parte dos segurados que litigam nos JEFs, cujos benefícios situam-se nas primeiras faixas do escalonamento. A perda mensal de R$ 351,60 pode parecer modesta em termos percentuais, mas representa cerca de 21,7% de um salário-mínimo, montante que, para famílias de renda média-baixa, tem impacto concreto na capacidade de subsistência.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Aposentadoria de R$ 1.621,00 (SM) + Pensão por morte de R$ 1.621,00 (SM)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recebe aposentadoria no valor de um salário-mínimo e pensão por morte de cônjuge também no valor de um salário-mínimo. Ambos os benefícios são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(qualquer um deles, por serem iguais): R$ 1.621,00,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R$ 1.621,00,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 a IV: não atingidas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pensão após o escalonamento: </w:t>
      </w:r>
      <w:r>
        <w:rPr>
          <w:rFonts w:ascii="EB Garamond" w:hAnsi="EB Garamond" w:cs="EB Garamond"/>
          <w:b/>
          <w:i w:val="0"/>
          <w:color w:val="201B16"/>
          <w:sz w:val="21"/>
          <w:lang w:val="pt-BR" w:bidi="ar-SA"/>
          <w:kern w:val="16"/>
          <w14:ligatures w14:val="standardContextual"/>
        </w:rPr>
        <w:t>R$ 1.621,00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pelo segurado: R$ 1.621,00 + R$ 1.621,00 = R$ 3.242,00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o resultado seria idêntico — R$ 3.242,00 — pois a parcela de até um salário-mínimo é integralmente preservada pelo art. 24, § 2º, da EC 103/2019. O cenário demonstra que, para segurados que recebem dois benefícios no piso (um salário-mínimo cada), o escalonamento não produz qualquer redução. A proteção integral da primeira faixa assegura que os beneficiários de menor renda não sejam afetados pelo redutor. O impacto do escalonamento manifesta-se apenas quando o benefício de menor valor ultrapassa um salário-mínimo, hipótese em que as faixas I a IV (60%, 40%, 20% e 10%) passam a incidir sobre as parcelas excedentes.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3 — Aposentadoria RPPS de R$ 7.000,00 + Aposentadoria RGPS de R$ 4.500,00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servidor público aposentado pelo RPPS, com proventos de R$ 7.000,00, também faz jus à aposentadoria pelo RGPS, no valor de R$ 4.500,00, em razão de contribuições vertidas ao regime geral por atividade concomitante no setor privado. A acumulação inter-regimes é permitida, mas sujeita ao escalonamento do art. 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(aposentadoria RPPS): R$ 7.000,00,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(aposentadoria RGPS): R$ 4.500,00,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(de R$ 1.621,01 a R$ 3.242,00): R$ 1.621,00 × 60% = R$ 972,60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II (de R$ 3.242,01 a R$ 4.863,00): parcela nessa faixa = R$ 4.500,00 − R$ 3.242,00 = R$ 1.258,00 × 40% = R$ 503,20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III e IV: não atingidas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aposentadoria RGPS após o escalonamento: R$ 1.621,00 + R$ 972,60 + R$ 503,20 = </w:t>
      </w:r>
      <w:r>
        <w:rPr>
          <w:rFonts w:ascii="EB Garamond" w:hAnsi="EB Garamond" w:cs="EB Garamond"/>
          <w:b/>
          <w:i w:val="0"/>
          <w:color w:val="201B16"/>
          <w:sz w:val="21"/>
          <w:lang w:val="pt-BR" w:bidi="ar-SA"/>
          <w:kern w:val="16"/>
          <w14:ligatures w14:val="standardContextual"/>
        </w:rPr>
        <w:t>R$ 3.096,80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pelo segurado: R$ 7.000,00 + R$ 3.096,80 = R$ 10.096,80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o segurado receberia R$ 7.000,00 + R$ 4.500,00 = R$ 11.500,00. A redução é de R$ 1.403,20, equivalente a 12,20% do total que seria percebido integralmente. O impacto percentual é expressivo neste cenário porque o benefício de menor valor atravessa três faixas de escalonamento, e cada faixa subsequente impõe redutor mais severo.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4 — Dupla pensão inter-regimes: Pensão RGPS de R$ 2.000,00 + Pensão RPPS de R$ 5.500,00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beneficiária viúva recebe pensão por morte de cônjuge pelo RPPS (R$ 5.500,00) e pensão por morte de outro cônjuge (casamento anterior) pelo RGPS (R$ 2.000,00). A acumulação de pensões de cônjuge de regimes diferentes é permitida pelo art. 24, § 1º, I, da EC 103/2019, com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(pensão RPPS): R$ 5.500,00,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(pensão RGPS): R$ 2.000,00,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(de R$ 1.621,01 a R$ 3.242,00): parcela nessa faixa = R$ 2.000,00 − R$ 1.621,00 = R$ 379,00 × 60% = R$ 227,40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II a IV: não atingidas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pensão RGPS após o escalonamento: R$ 1.621,00 + R$ 227,40 = </w:t>
      </w:r>
      <w:r>
        <w:rPr>
          <w:rFonts w:ascii="EB Garamond" w:hAnsi="EB Garamond" w:cs="EB Garamond"/>
          <w:b/>
          <w:i w:val="0"/>
          <w:color w:val="201B16"/>
          <w:sz w:val="21"/>
          <w:lang w:val="pt-BR" w:bidi="ar-SA"/>
          <w:kern w:val="16"/>
          <w14:ligatures w14:val="standardContextual"/>
        </w:rPr>
        <w:t>R$ 1.848,40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pela beneficiária: R$ 5.500,00 + R$ 1.848,40 = R$ 7.348,40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a beneficiária receberia R$ 5.500,00 + R$ 2.000,00 = R$ 7.500,00. A redução é de R$ 151,60, correspondente a 2,02% do total integral. O impacto é menor neste cenário porque o benefício de menor valor é relativamente baixo e a parcela acima de um salário-mínimo é pequena.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comparativa dos quatro cenários revela padrão consistente: o impacto percentual do escalonamento é proporcional ao valor do benefício reduzido e ao número de faixas atingidas. Para benefícios de valor mínimo (Cenário 2), não há redução alguma, pois a parcela de até um salário-mínimo é integralmente preservada. Para benefícios que atravessam duas ou mais faixas de redução (Cenários 1, 3 e 4), o impacto cresce progressivamente. Essa progressividade é intencional e reflete a opção do constituinte reformador por um sistema de redistribuição que preserva integralmente a renda dos beneficiários de menor poder aquisitivo e onera proporcionalmente mais os benefícios acumulados de maior valor.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demonstrativo de cálculo para uso em petições e sentenças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DEMONSTRATIVO DE ESCALONAMENTO — Art. 24, § 2º, EC 103/2019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Beneficiário: [nome] Data-base: [mês/ano] | SM vigente: R$ 1.621,00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BENEFÍCIO INTEGRAL (maior valor): [Espécie]: R$ [valor], sem redutor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BENEFÍCIO COM REDUTOR (menor valor): [Espécie]: R$ [valor bruto]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de cálculo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Valor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Base (até 1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 (1-2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 (2-3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III (3-4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IV (acima 4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Total após redutor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[x]</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VALOR TOTAL ACUMULADO: R$ [benefício integral] + R$ [benefício reduzido] = </w:t>
            </w:r>
            <w:r>
              <w:rPr>
                <w:rFonts w:ascii="EB Garamond" w:hAnsi="EB Garamond" w:cs="EB Garamond"/>
                <w:b/>
                <w:i w:val="0"/>
                <w:color w:val="201B16"/>
                <w:sz w:val="19"/>
                <w:lang w:val="pt-BR" w:bidi="ar-SA"/>
                <w:kern w:val="16"/>
                <w14:ligatures w14:val="standardContextual"/>
              </w:rPr>
              <w:t>R$ [total]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Valor sem redutor (integral): R$ [x] Diferença: R$ [x] ([x]%)</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20.5 Acumulações permitidas: quadro completo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sta seção consolida todas as combinações possíveis de benefícios previdenciários e assistenciais, indicando para cada par se a acumulação é vedada, permitida com integralidade ou permitida com escalonamento. Trata-se da peça central do capítulo, concebida como ferramenta de consulta rápida para o operador do direito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20.5.1 Pensão por morte 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de pensão por morte com aposentadoria é a hipótese mais frequente na prática previdenciária e a que recebeu tratamento mais detalhado pela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ambos os benefícios são do mesmo regime (RGPS ou RPPS), a acumulação é vedada pelo caput do art. 24, com a ressalva do § 1º, II: a acumulação de pensão por morte de cônjuge ou companheiro com aposentadoria, no mesmo regime ou em regimes diferentes, é permitida, mas sujeita ao escalonamento do § 2º. No cotidiano dos JEFs, a exceção absorve a regra para esta combinação específica, pois o § 1º, II, autoriza a acumulação tanto intra-regime quanto inter-regimes. A redação do dispositivo pode gerar perplexidade inicial, o caput veda, e o parágrafo imediatamente seguinte autoriza, mas a estrutura normativa é deliberada: o caput estabelece o princípio geral de vedação da acumulação integral, e o § 1º enumera as exceções que permitem a acumulação com redutor. O efeito prático é que a acumulação de pensão por morte com aposentadoria permanece lícita em todas as configurações (mesmo regime ou regimes diferentes), porém deixa de ser integral para submeter-se ao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redutor incide sobre o benefício de menor valor, sempre. Se a aposentadoria é de R$ 4.000,00 e a pensão é de R$ 2.500,00, o escalonamento recai sobre a pensão. Se a pensão é de R$ 5.000,00 e a aposentadoria é de R$ 3.000,00, o escalonamento recai sobre a aposentadoria. A regra é objetiva e independe da natureza do benefício — o que importa é o valor.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exceções ao redutor merecem destaque: quando a pensão por morte decorre de acidente de trabalho, doença profissional ou doença do trabalho (art. 24, § 3º), a acumulação com a aposentadoria do dependente sobrevivente é integral, sem aplicação do escalonamento. O fundamento reside na natureza indenizatória da proteção acidentária, que se agrega à proteção previdenciária comum sem com ela se confundir. A mesma proteção é estendida pelo § 6º aos casos de morte por violência funcional de determinadas categorias de servidores e agentes públicos.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tratamento aprofundado do escalonamento na pensão por morte encontra-se no Cap. 19 (seções 19.29 a 19.31).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20.5.2 Pensão por morte e pensão por morte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análise da acumulação de duas pensões por morte exige atenção à natureza do vínculo do dependente com o instituidor e ao regime de origem de cada pensão.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Duas pensões por morte de cônjuge ou companheiro no mesmo regime: vedada pelo caput do art. 24 e pelo art. 124, III, da Lei 8.213/91 (no caso do RGPS). O beneficiário deve optar pela mais vantajosa.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Duas pensões por morte de cônjuge ou companheiro de regimes diferentes (uma do RGPS e outra do RPPS): permitida com escalonamento, nos termos do art. 24, § 1º, I. O beneficiário recebe integralmente a pensão de maior valor e a pensão de menor valor com o redutor progressivo. É o caso, por exemplo, da viúva cujo primeiro marido era servidor público federal e cujo segundo marido era empregado do setor privado, tendo ambos falecido.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Pensão por morte de cônjuge e pensão por morte de genitor (pai ou mãe), no mesmo regime: permitida com escalonamento. A vedação do caput do art. 24 refere-se textualmente a pensões deixadas por "cônjuge ou companheiro" — a relação geradora da vedação é exclusivamente a conjugal ou de união estável. Quando o dependente recebe pensão pela condição de cônjuge e outra pensão pela condição de filho (sendo o instituidor seu genitor), não há incidência da vedação do caput, pois os vínculos familiares são de natureza distinta. Contudo, entendemos que o escalonamento se aplica por analogia, na medida em que o art. 24 disciplina a acumulação de pensões como gênero, e a exclusão do redutor exigiria previsão expressa.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Pensões decorrentes de cargos constitucionalmente acumuláveis: permitidas com integralidade, nos termos do art. 37, XVI, da Constituição Federal e da interpretação sistemática que assegura a acumulação integral de benefícios oriundos de cargos acumuláveis (seção 20.6.3). Se o instituidor ocupava dois cargos acumuláveis, dois cargos de professor, por exemplo, ou um cargo de professor e um cargo técnico em saúde, os dependentes podem acumular as duas pensões sem qualquer redutor.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20.5.3 Aposentadoria 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duas aposentadorias no mesmo regime (RGPS) é absoluta, conforme o art. 124, I, da Lei 8.213/91. A mesma vedação aplica-se no âmbito do RPPS por força da EC 103/2019. O segurado que exerceu duas ou mais atividades concomitantes dentro do mesmo regime tem suas contribuições unificadas para o cálculo de uma única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acumulação de aposentadoria do RGPS com aposentadoria do RPPS é permitida, desde que as contribuições tenham sido vertidas em períodos distintos para cada regime. Trata-se de situação frequente: o servidor público que, antes de ingressar no serviço público ou paralelamente a ele, exerceu atividade no setor privado e contribuiu para o RGPS. Após a EC 103/2019, essa acumulação inter-regimes está sujeita ao escalonamento do art. 24. Entendemos que a aplicação do escalonamento nessa hipótese é legítima, pois o art. 24 não distingue entre aposentadorias e pensões para fins de incidência do redutor — a norma abrange todas as acumulações permitidas por seu § 1º. A vedação de contagem recíproca em duplicidade (art. 96, III, da Lei 8.213/91) impede que o mesmo tempo de contribuição seja computado nos dois regimes: períodos de contribuição ao RGPS não podem ser simultaneamente aproveitados para a aposentadoria do RPPS, e vice-versa. A violação dessa regra configura irregularidade que pode acarretar a revisão administrativa de um dos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ocupantes de cargos constitucionalmente acumuláveis (art. 37, XVI, CF), o Supremo Tribunal Federal firmou entendimento de que não se aplica vedação nem redutor à acumulação de aposentadorias. Os cargos acumuláveis geram vínculos previdenciários autônomos, e a proteção integral decorre da própria garantia constitucional de acumulação. A hipótese é examinada na seção 20.6.</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20.5.4 Auxílio-acidente 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do auxílio-acidente com a aposentadoria obedece a regime temporal bifásico, determinado pela data de início de ambos os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Primeiro período: quando tanto o auxílio-acidente quanto a aposentadoria foram concedidos antes de 11 de novembro de 1997 (data de publicação da MP 1.596-14/1997, convertida na Lei 9.528/1997), a acumulação é integral, sem qualquer redutor. O STJ consolidou esse entendimento na Súmula 507, segundo a qual a acumulação do auxílio-acidente com a aposentadoria pressupõe que a lesão incapacitante e a concessão da aposentadoria sejam anteriores àquela data. O Tema 555 do STJ (REsp 1.296.673/MG), julgado sob o rito dos recursos repetitivos, ratificou a mesma tese.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período: a partir de 11 de novembro de 1997, a acumulação é vedada pelos §§ 2º e 3º do art. 86 da Lei 8.213/91, com redação dada pela Lei 9.528/1997. O auxílio-acidente cessa na data de concessão da aposentadoria, e seu valor é incorporado ao salário de contribuição para fins de cálculo da renda mensal da aposentadoria. A EC 103/2019 manteve essa vedação.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é aprofundada no Cap. 15 (seções 15.13 e 15.19).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20.5.5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do auxílio por incapacidade temporária com outros benefícios é significativamente restrita.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Auxílio por incapacidade temporária com aposentadoria: vedada pelo art. 124, II, da Lei 8.213/91, conforme examinado na seção 20.2.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Auxílio por incapacidade temporária com salário-maternidade: vedada pelo art. 124, V. O auxílio é suspenso durante o salário-maternidade e retomado após seu término, se persistir 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Auxílio por incapacidade temporária com pensão por morte: permitida com escalonamento. A situação é a do dependente que recebe pensão por morte e que, sendo ele próprio segurado do RGPS, torna-se temporariamente incapaz para o trabalho. Não há vedação legal para essa combinação, que se sujeita ao regime geral do art. 24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Situação peculiar ocorre quando o segurado exerce duas atividades simultâneas e torna-se incapaz apenas para uma delas. O art. 73, § 2º, do Decreto n. 3.048/99 disciplina essa hipótese, admitindo a concessão do auxílio por incapacidade temporária relativo à atividade para a qual o segurado está incapaz, enquanto ele continua exercendo e sendo remunerado pela outra atividade. Não se trata, tecnicamente, de acumulação de benefícios, mas de percepção de benefício concomitante a remuneração de trabalho — o que é admitido quando a incapacidade é parcial, limitada a uma das atividades.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20.5.6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apresenta as seguintes regras de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auxílio por incapacidade temporária: vedada (art. 124, V), conforme já examinado.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aposentadoria: vedada por força do art. 18, § 2º, da Lei 8.213/91, que exclui expressamente o salário-maternidade das prestações devidas ao aposentado que retorna ao trabalho. A aposentada que volta a exercer atividade laboral contribui obrigatoriamente, mas faz jus apenas ao salário-família e à reabilitação profissional. A questão sobre a constitucionalidade dessa restrição, à luz do RE 381.367/STF, é examinada no Cap. 13 (seção 13.11).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pensão por morte: permitida. A segurada que recebe pensão por morte de cônjuge e dá à luz faz jus ao salário-maternidade, pois os dois benefícios decorrem de fatos geradores e fundamentos distintos — a proteção à maternidade e a proteção contra o risco morte, respectivamente. Após a EC 103/2019, o escalonamento aplica-se se ambos os benefícios forem de prestação continuada, nos termos do art. 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auxílio-acidente: permitida. O auxílio-acidente tem natureza indenizatória e não se confunde com os benefícios por incapacidade. Não há vedação legal expressa à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matéria é examinada em detalhe no Cap. 13 (seção 13.11).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20.5.7 BPC e benefícios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(BPC/LOAS) é inacumulável com qualquer benefício previdenciário, por força do art. 20, § 4º, da Lei n. 8.742/93 (Lei Orgânica da Assistência Social). A vedação decorre da natureza assistencial do BPC, que se destina a quem não dispõe de meios de subsistência por si ou por sua família. A percepção de benefício previdenciário, aposentadoria, pensão por morte, auxílio-acidente, evidencia, em tese, a existência de fonte de renda que afasta a condição de necessidade pressuposta pelo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vedação impõe ao beneficiário a opção pelo mais vantajoso. Em determinadas situações, o BPC (fixado em um salário-mínimo) pode ser mais favorável que o benefício previdenciário a que o segurado faria jus — quando o benefício previdenciário calculado resulta em valor inferior ao mínimo, hipótese rara mas não inexistente em casos de aposentadoria proporcional antiga ou pensão por morte calculada sob as regras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aplica-se independentemente da natureza do benefício previdenciário: aposentadoria por idade, aposentadoria por incapacidade permanente, pensão por morte, auxílio por incapacidade temporária ou salário-maternidade — qualquer dessas prestações impede a manutenção simultânea do BPC, cabendo ao beneficiário a escolha pela que lhe for mais favorável. O exercício da opção produz efeitos ex nunc, e a cessação do benefício preterido não gera obrigação de restituição dos valores anteriormente recebidos de boa-fé, nos termos da jurisprudência consolidada sobre a irrepetibilidade de verbas alimentares.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é aprofundado no Cap. 18 (seção 18.20).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20.5.8 Auxílio-reclusão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apresenta questões de acumulação específicas. A situação mais relevante é a do dependente que recebe auxílio-reclusão e, durante o cumprimento da pena pelo segurado, este vem a falecer. O auxílio-reclusão é automaticamente convertido em pensão por morte, nos termos do art. 80 da Lei 8.213/91, cessando o auxílio-reclusão e iniciando-se a pensão. Não há propriamente acumulação, mas substituição de um benefício por outro.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dependente já recebe outro benefício próprio (aposentadoria, por exemplo) e passa a ter direito ao auxílio-reclusão, a acumulação segue as regras gerais: o auxílio-reclusão, como benefício de prestação continuada, sujeita-se ao escalonamento do art. 24 quando acumulado com aposentadoria ou outra pensão. A matéria é examinada no Cap. 14 (seção 14.13).</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20.5.9 Salário-família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acumula com todos os benefícios previdenciários. Não há vedação legal à sua percepção conjunta com qualquer outra prestação do RGPS, aposentadoria, pensão por morte, auxílio por incapacidade temporária, salário-maternidade ou auxílio-acidente. Essa acumulação irrestrita decorre da natureza do salário-família como benefício de proteção à família de baixa renda, cujo objetivo é complementar a renda do segurado para o sustento dos filhos menores de 14 anos ou inválidos, independentemente de outras prestações que o segurado receba. O art. 18, § 2º, da Lei 8.213/91 confirma a regra ao incluir o salário-família entre os benefícios devidos ao aposentado que retorna ao trabalho.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20.3 — Matriz Completa de Acumulação de Benefícios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Legenda: </w:t>
            </w:r>
            <w:r>
              <w:rPr>
                <w:rFonts w:ascii="EB Garamond" w:hAnsi="EB Garamond" w:cs="EB Garamond"/>
                <w:b/>
                <w:i w:val="0"/>
                <w:color w:val="201B16"/>
                <w:sz w:val="19"/>
                <w:lang w:val="pt-BR" w:bidi="ar-SA"/>
                <w:kern w:val="16"/>
                <w14:ligatures w14:val="standardContextual"/>
              </w:rPr>
              <w:t>V</w:t>
            </w:r>
            <w:r>
              <w:rPr>
                <w:rFonts w:ascii="EB Garamond" w:hAnsi="EB Garamond" w:cs="EB Garamond"/>
                <w:b w:val="0"/>
                <w:i w:val="0"/>
                <w:color w:val="201B16"/>
                <w:sz w:val="19"/>
                <w:lang w:val="pt-BR" w:bidi="ar-SA"/>
                <w:kern w:val="16"/>
                <w14:ligatures w14:val="standardContextual"/>
              </w:rPr>
              <w:t xml:space="preserve"> = Vedada | </w:t>
            </w:r>
            <w:r>
              <w:rPr>
                <w:rFonts w:ascii="EB Garamond" w:hAnsi="EB Garamond" w:cs="EB Garamond"/>
                <w:b/>
                <w:i w:val="0"/>
                <w:color w:val="201B16"/>
                <w:sz w:val="19"/>
                <w:lang w:val="pt-BR" w:bidi="ar-SA"/>
                <w:kern w:val="16"/>
                <w14:ligatures w14:val="standardContextual"/>
              </w:rPr>
              <w:t>P</w:t>
            </w:r>
            <w:r>
              <w:rPr>
                <w:rFonts w:ascii="EB Garamond" w:hAnsi="EB Garamond" w:cs="EB Garamond"/>
                <w:b w:val="0"/>
                <w:i w:val="0"/>
                <w:color w:val="201B16"/>
                <w:sz w:val="19"/>
                <w:lang w:val="pt-BR" w:bidi="ar-SA"/>
                <w:kern w:val="16"/>
                <w14:ligatures w14:val="standardContextual"/>
              </w:rPr>
              <w:t xml:space="preserve"> = Permitida (integral) | </w:t>
            </w:r>
            <w:r>
              <w:rPr>
                <w:rFonts w:ascii="EB Garamond" w:hAnsi="EB Garamond" w:cs="EB Garamond"/>
                <w:b/>
                <w:i w:val="0"/>
                <w:color w:val="201B16"/>
                <w:sz w:val="19"/>
                <w:lang w:val="pt-BR" w:bidi="ar-SA"/>
                <w:kern w:val="16"/>
                <w14:ligatures w14:val="standardContextual"/>
              </w:rPr>
              <w:t>E</w:t>
            </w:r>
            <w:r>
              <w:rPr>
                <w:rFonts w:ascii="EB Garamond" w:hAnsi="EB Garamond" w:cs="EB Garamond"/>
                <w:b w:val="0"/>
                <w:i w:val="0"/>
                <w:color w:val="201B16"/>
                <w:sz w:val="19"/>
                <w:lang w:val="pt-BR" w:bidi="ar-SA"/>
                <w:kern w:val="16"/>
                <w14:ligatures w14:val="standardContextual"/>
              </w:rPr>
              <w:t xml:space="preserve"> = Permitida (com escalonamento) | </w:t>
            </w:r>
            <w:r>
              <w:rPr>
                <w:rFonts w:ascii="EB Garamond" w:hAnsi="EB Garamond" w:cs="EB Garamond"/>
                <w:b/>
                <w:i w:val="0"/>
                <w:color w:val="201B16"/>
                <w:sz w:val="19"/>
                <w:lang w:val="pt-BR" w:bidi="ar-SA"/>
                <w:kern w:val="16"/>
                <w14:ligatures w14:val="standardContextual"/>
              </w:rPr>
              <w:t>DA</w:t>
            </w:r>
            <w:r>
              <w:rPr>
                <w:rFonts w:ascii="EB Garamond" w:hAnsi="EB Garamond" w:cs="EB Garamond"/>
                <w:b w:val="0"/>
                <w:i w:val="0"/>
                <w:color w:val="201B16"/>
                <w:sz w:val="19"/>
                <w:lang w:val="pt-BR" w:bidi="ar-SA"/>
                <w:kern w:val="16"/>
                <w14:ligatures w14:val="standardContextual"/>
              </w:rPr>
              <w:t xml:space="preserve"> = Permitida (direito adquirido, se requisitos preenchidos antes de 13/11/2019)</w:t>
            </w:r>
          </w:p>
          <w:tbl>
            <w:tblPr>
              <w:tblW w:type="auto" w:w="0"/>
              <w:jc w:val="center"/>
              <w:tblLook w:firstColumn="1" w:firstRow="1" w:lastColumn="0" w:lastRow="0" w:noHBand="0" w:noVBand="1" w:val="04A0"/>
              <w:tblW w:w="5000" w:type="pct"/>
            </w:tblPr>
            <w:tblGrid>
              <w:gridCol w:w="577"/>
              <w:gridCol w:w="577"/>
              <w:gridCol w:w="577"/>
              <w:gridCol w:w="577"/>
              <w:gridCol w:w="577"/>
              <w:gridCol w:w="577"/>
              <w:gridCol w:w="577"/>
              <w:gridCol w:w="577"/>
              <w:gridCol w:w="577"/>
              <w:gridCol w:w="577"/>
              <w:gridCol w:w="577"/>
            </w:tblGrid>
            <w:tr>
              <w:trPr>
                <w:tblHeader/>
              </w:trPr>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Apos (mesmo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Apos (outro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PM (mesmo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PM (outro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AIT</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AA</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SM</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SF</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AR</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BPC</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Apos</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V/DA¹</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PM</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V²</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³</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AIT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V⁴</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⁵</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AA</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V/DA¹</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⁵</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V⁶</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SM</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SF</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AR</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³</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³</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BPC</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¹ Vedada a partir de 11/11/1997 (Lei 9.528/97); acumulação integral se ambos concedidos antes dessa data (Súmula 507/STJ). ² Vedação restrita a pensões de cônjuge/companheiro; pensão de cônjuge + pensão de genitor no mesmo regime: permitida com escalonamento. ³ Auxílio-reclusão é convertido em pensão por morte se o segurado falece (art. 80, Lei 8.213/91). ⁴ Dois auxílios por incapacidade temporária do mesmo segurado: vedada (incapacidade total pressupõe cessação de todas as atividades). ⁵ Acumulação de auxílio por incapacidade temporária com auxílio-acidente: permitida (naturezas distintas, incapacidade temporária vs. Sequela indenizável). ⁶ Exceção: dois auxílios-acidente decorrentes de acidentes distintos com sequelas autônomas (permitida).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Apos = Aposentadoria; PM = Pensão por Morte; AIT = Auxílio por Incapacidade Temporária; AA = Auxílio-Acidente; SM = Salário-Maternidade; SF = Salário-Família; AR = Auxílio-Reclusão; BPC = Benefício de Prestação Continuada.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20.6 Exceções ao redutor: integralidade na acumulação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escalonamento instituído pelo art. 24 da EC 103/2019 comporta três categorias de exceção, nas quais a acumulação de benefícios ocorre com integralidade, sem aplicação do redutor progressivo. Essas exceções refletem escolhas do constituinte reformador fundadas na natureza da proteção conferida ou na garantia constitucional que ampara a acumulação.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20.6.1 Morte por acidente de trabalho ou doença profissional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 3º do art. 24 da EC 103/2019 excepciona do escalonamento a pensão por morte decorrente de acidente de trabalho, doença profissional ou doença do trabalho. Quando o segurado falece em razão de evento acidentário vinculado ao exercício da atividade laboral ou de moléstia profissional, a pensão devida a seus dependentes acumula integralmente com a aposentadoria que o dependente sobrevivente receba, sem qualquer redutor.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dessa exceção reside na natureza indenizatória da proteção acidentária. O acidente de trabalho e a doença profissional geram responsabilidade que transcende a lógica securitária ordinária: o empregador que submete o trabalhador a condições que resultam em acidente ou adoecimento profissional suporta, indiretamente, a proteção integral dos dependentes por meio do custeio diferenciado do seguro de acidente do trabalho (SAT/RAT). A aplicação do escalonamento nessas hipóteses significaria reduzir a proteção justamente nos casos em que o risco assumido pelo trabalhador, e imposto pelo empregador, foi a causa da morte. A opção constitucional pela integralidade nessa hipótese é, ao nosso entendimento, acertada e reflete a distinção entre risco social comum (incapacidade por doença não ocupacional, idade avançada) e risco ocupacional (acidente de trabalho, doença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abrange três categorias de eventos letais: o acidente de trabalho típico (art. 19 da Lei 8.213/91), a doença profissional propriamente dita (art. 20, I — aquela produzida ou desencadeada pelo exercício do trabalho peculiar a determinada atividade) e a doença do trabalho (art. 20, II — aquela adquirida ou desencadeada em função de condições especiais em que o trabalho é realizado). Em todas as hipóteses, a pensão resultante acumula integralmente com a aposentadoria do dependente sobrevivente, e o INSS não pode aplicar o escalonamento do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que a exceção se aplique, é necessário demonstrar o nexo causal entre o acidente de trabalho ou a doença profissional e o óbito do segurado. A comprovação segue as regras ordinárias: comunicação de acidente de trabalho (CAT), laudo pericial, nexo técnico epidemiológico previdenciário (NTEP) ou decisão judicial que reconheça a natureza acidentária do evento. Nos JEFs, a prova do nexo causal é, em regra, produzida por perícia médica judicial ou por documentos que demonstrem a relação entre a atividade exercida e a causa da morte.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20.6.2 Morte por violência no exercício da função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 6º do art. 24 da EC 103/2019 estabelece proteção diferenciada para categorias profissionais expostas a risco funcional qualificado. Os servidores abrangidos pelo art. 144 da Constituição Federal — policiais federais, rodoviários federais, ferroviários federais, policiais civis, policiais militares e bombeiros militares —, bem como os agentes penitenciários e socioeducativos referidos em legislação específica, quando falecidos em razão de violência sofrida no exercício da função ou em decorrência dela, geram pensão vitalícia para o cônjuge ou companheiro, equivalente à remuneração do cargo.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pensão acumula com a aposentadoria do dependente sobrevivente sem aplicação do escalonamento. A exceção se justifica pela exposição qualificada ao risco de morte violenta que caracteriza essas funções: os profissionais de segurança pública, os agentes penitenciários e os agentes socioeducativos exercem atividades em que o confronto direto com a criminalidade é inerente ao cotidiano profissional. A proteção integral dos dependentes funciona como contraprestação à exposição ao risco e como mecanismo de incentivo à permanência nessas carreiras.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do § 6º exige a comprovação de dois requisitos cumulativos: que a morte tenha sido provocada por violência (agressão física, disparo de arma de fogo, explosão, entre outras modalidades) e que essa violência tenha ocorrido no exercício da função ou em decorrência dela (quando a motivação do ataque está vinculada à atividade funcional do servidor, mesmo fora do horário de serviço). A morte por acidente de trânsito durante o deslocamento para o trabalho, por exemplo, não se enquadra na hipótese do § 6º, salvo se demonstrado que o acidente foi provocado intencionalmente em razão da função exercida.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20.6.3 Cargos constitucionalmente acumuláveis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terceira categoria de exceção ao escalonamento abrange os benefícios decorrentes de cargos que a Constituição Federal autoriza acumular. O art. 37, XVI, da CF/88 permite, em caráter excepcional, a acumulação remunerada de: (a) dois cargos de professor; (b) um cargo de professor com outro técnico ou científico; e (c) dois cargos ou empregos privativos de profissionais de saúde, com profissões regulamentadas.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doutrina e a jurisprudência dominante firmaram o entendimento de que os benefícios previdenciários decorrentes de cargos constitucionalmente acumuláveis não se sujeitam à vedação de acumulação nem ao redutor de escalonamento do art. 24 da EC 103/2019. O fundamento é direto: se a própria Constituição autoriza a acumulação de cargos e a percepção simultânea de duas remunerações, a proteção previdenciária correspondente deve ser igualmente integral. Submeter as aposentadorias ou pensões decorrentes desses cargos ao escalonamento significaria esvaziar indiretamente a garantia constitucional de acumulação, pois o servidor que pode acumular dois cargos e duas remunerações na atividade teria proteção previdenciária reduzida na inatividade.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se aplica tanto à acumulação de duas aposentadorias (servidor que se aposenta em ambos os cargos acumuláveis) quanto à acumulação de aposentadoria com pensão (dependente de servidor que falece ocupando dois cargos acumuláveis) e à acumulação de duas pensões (quando o instituidor deixa pensão relativa a cada um dos cargos que exercia). Em todas essas hipóteses, os benefícios são recebidos integralmente, sem redutor.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Exemplos práticos: o professor que se aposenta pela rede estadual (RPPS) e pela rede municipal (RPPS ou RGPS) recebe ambas as aposentadorias sem escalonamento; o médico que acumula cargo no hospital universitário federal (RPPS) com emprego em hospital privado (RGPS) recebe ambas as aposentadorias integralmente; o cônjuge sobrevivente de professor que exercia dois cargos de magistério recebe ambas as pensões por morte sem redutor. A regra aplica-se igualmente à acumulação de aposentadoria de um cargo acumulável com a pensão por morte do outro: o servidor que se aposentou como professor e cujo cônjuge faleceu enquanto exercia cargo de médico no serviço público — cargos acumuláveis pela alínea "c" do inciso XVI do art. 37 — acumula a aposentadoria de professor com a pensão por morte do cargo de médico, sem qualquer redutor.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comprovação da acumulabilidade dos cargos é questão prejudicial que deve ser enfrentada antes do exame do mérito da acumulação. O advogado deve demonstrar que os cargos exercidos pelo segurado ou instituidor enquadram-se em uma das hipóteses do art. 37, XVI, da CF/88, mediante apresentação dos atos de nomeação, certidões funcionais e legislação que regulamenta cada cargo. A simples alegação de que se trata de cargos acumuláveis, sem prova documental, é insuficiente para afastar a aplicação do escalonamento.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consolidada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doutrina majoritária e a interpretação sistemática da Constituição convergem no entendimento de que o escalonamento do art. 24 da EC 103/2019 não se aplica a benefícios decorrentes de cargos constitucionalmente acumuláveis (art. 37, XVI, CF). O fundamento é direto: a garantia constitucional de acumulação de cargos públicos, inscrita no texto constitucional originário, não pode ser esvaziada por emenda que reduza a proteção previdenciária correspondente. Essa orientação aplica-se a todas as combinações de benefícios oriundos de cargos acumuláveis: duas aposentadorias, aposentadoria e pensão, ou duas pensões. Os tribunais regionais federais têm aplicado esse entendimento de forma consistente.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20.7 Direito adquirido e intertemporalidade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n. 103/2019 trouxe consigo cláusula expressa de proteção ao direito adquirido em matéria de acumulação de benefícios. O art. 24, §4º, dispõe que "as vedações previstas neste artigo não se aplicam quando o direito aos benefícios houver sido adquirido antes da data de entrada em vigor desta Emenda Constitucional". A data de corte é 13 de novembro de 2019, data de promulgação da EC 103. Essa previsão, embora pudesse ser considerada desnecessária, uma vez que o art. 5º, XXXVI, da Constituição Federal já protege o direito adquirido como garantia fundamental, cumpre função didática e preventiva. O legislador constituinte derivado antecipou o potencial contencioso e optou por afastar qualquer dúvida interpretativa acerca da retroatividade das novas regras de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adequada dessa cláusula exige a definição precisa do conceito de direito adquirido previdenciário. O direito ao benefício previdenciário consolida-se no momento em que o segurado ou dependente preenche todos os requisitos legais exigidos pela norma vigente. Não se exige requerimento administrativo, tampouco ato concessório do INSS. O requerimento é ato meramente declaratório: reconhece direito preexistente, mas não o constitui. Dessa distinção decorre a correta aplicação da regra de transição do art. 24, §4º: o que define a incidência ou não do escalonamento é a data de preenchimento dos requisitos de cada benefício, e não a data em que o segurado apresentou seu requerimento administrativo ou a data em que o INSS proferiu decisão concessória.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dessa premissa, identificamos três situações práticas distintas que exigem tratamento diferenciado.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Ambos os benefícios anteriores à EC 103.</w:t>
      </w:r>
      <w:r>
        <w:rPr>
          <w:rFonts w:ascii="EB Garamond" w:hAnsi="EB Garamond" w:cs="EB Garamond"/>
          <w:b w:val="0"/>
          <w:i w:val="0"/>
          <w:color w:val="201B16"/>
          <w:sz w:val="21"/>
          <w:lang w:val="pt-BR" w:bidi="ar-SA"/>
          <w:kern w:val="16"/>
          <w14:ligatures w14:val="standardContextual"/>
        </w:rPr>
        <w:t xml:space="preserve"> A primeira hipótese envolve o segurado ou dependente que já recebia ambos os benefícios antes de 13 de novembro de 2019. Nesse caso, a acumulação integral está consolidada por força do direito adquirido. O INSS não pode impor escalonamento retroativo nem revisar a forma de acumulação para adequá-la ao art. 24. A proteção abrange tanto os benefícios que estavam sendo efetivamente pagos quanto os que, embora concedidos, encontravam-se suspensos por razão diversa (pendência de recadastramento, por exemplo). A acumulação integral permanece inalterada enquanto ambos os benefícios estiverem vigentes.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Requisitos preenchidos antes da EC 103, requerimento posterior.</w:t>
      </w:r>
      <w:r>
        <w:rPr>
          <w:rFonts w:ascii="EB Garamond" w:hAnsi="EB Garamond" w:cs="EB Garamond"/>
          <w:b w:val="0"/>
          <w:i w:val="0"/>
          <w:color w:val="201B16"/>
          <w:sz w:val="21"/>
          <w:lang w:val="pt-BR" w:bidi="ar-SA"/>
          <w:kern w:val="16"/>
          <w14:ligatures w14:val="standardContextual"/>
        </w:rPr>
        <w:t xml:space="preserve"> A segunda hipótese refere-se ao segurado ou dependente que preencheu os requisitos de ambos os benefícios antes de 13 de novembro de 2019, mas requereu um ou ambos somente após essa data. A circunstância de o requerimento administrativo ter sido apresentado já na vigência da EC 103 não retira o direito adquirido à acumulação integral. Se um trabalhador completou os requisitos da aposentadoria por tempo de contribuição em março de 2019 e sua esposa, também segurada, preencheu os requisitos de aposentadoria por idade em agosto de 2019, ambos tinham direito adquirido a seus respectivos benefícios antes da Emenda. O fato de terem requerido as aposentadorias em 2020 não autoriza o INSS a aplicar o escalonamento do art. 24 sobre a acumulação desses benefícios com eventual pensão por morte futura, pois os requisitos foram implementados no regime anterior.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Um benefício anterior, outro posterior à EC 103.</w:t>
      </w:r>
      <w:r>
        <w:rPr>
          <w:rFonts w:ascii="EB Garamond" w:hAnsi="EB Garamond" w:cs="EB Garamond"/>
          <w:b w:val="0"/>
          <w:i w:val="0"/>
          <w:color w:val="201B16"/>
          <w:sz w:val="21"/>
          <w:lang w:val="pt-BR" w:bidi="ar-SA"/>
          <w:kern w:val="16"/>
          <w14:ligatures w14:val="standardContextual"/>
        </w:rPr>
        <w:t xml:space="preserve"> A terceira hipótese, mais frequente na prática dos JEFs, ocorre quando o segurado preencheu os requisitos de um dos benefícios antes de 13 de novembro de 2019 e os requisitos do outro benefício somente após essa data. Nessa hipótese, o segundo benefício submete-se integralmente ao regime da EC 103, incluindo o escalonamento do art. 24. Tomemos o exemplo de segurada que se aposentou em 2015 e cujo cônjuge faleceu em 2021: a aposentadoria é anterior à Emenda, mas a pensão por morte, cujo fato gerador (o óbito) ocorreu após 13 de novembro de 2019, está sujeita ao regime do art. 24. A acumulação é permitida, porém com incidência do redutor sobre o benefício de menor valor.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terceira situação exige atenção redobrada porque o direito adquirido opera de forma independente para cada benefício. O segurado não adquire direito à "acumulação" em abstrato; adquire direito a cada benefício individualmente. A regra de acumulação aplicável é definida pelo momento em que se configura a simultaneidade, ou seja, quando o segundo benefício passa a ser devido. Se esse momento é posterior à EC 103, as regras do art. 24 incidem, ainda que o primeiro benefício tenha sido concedido décadas 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uma variante dessa terceira situação que gera controvérsia em termos operacionais forense: o segurado que preencheu os requisitos de aposentadoria antes da EC 103, não se aposentou, cujo fato gerador do segundo benefício também ocorreu antes da Emenda, mas que somente requereu a aposentadoria após 13 de novembro de 2019. Nessa hipótese, sustentamos que o direito adquirido à acumulação integral está preservado, pois o que o §4º protege é o direito aos benefícios adquirido antes da Emenda, e não o exercício desse direito (requerimento). Ambos os fatos geradores são anteriores à EC 103, e ambos os requisitos foram preenchidos antes da data de corte. A circunstância de o requerimento ser posterior não altera a natureza do direito, que é anterior. O INSS, em situações como essa, tende a aplicar o escalonamento com base na data do requerimento. Essa conduta merece correção judicial, pois confunde a data de exercício do direito com a data de aquisição do direito.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aferição do direito adquirido na acumulação exige exame cuidadoso. O advogado deve verificar a data de preenchimento dos requisitos de CADA benefício separadamente, e não apenas a data do requerimento administrativo. Um segurado que completou os requisitos de aposentadoria em 2018 e cuja esposa faleceu em 2020 não tem direito adquirido à acumulação integral — o segundo benefício (pensão por morte) foi gerado após a EC 103, sujeitando-se ao escalonamento. A confusão entre data de requerimento e data de implementação dos requisitos é causa recorrente de indeferimentos e de insucesso em ações judiciais.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intertemporalidade do cálculo e intertemporalidade da acumulação merece desenvolvimento. São questões que operam em planos distintos, embora frequentemente confundidas na experiência dos juizados forenses. A regra de cálculo do benefício (fórmula, período básico de cálculo, fator previdenciário, regra de transição) é definida pela data do fato gerador do benefício, segundo o princípio tempus regit actum. Um segurado que preencheu os requisitos de aposentadoria antes da EC 103 tem direito ao cálculo conforme as regras vigentes naquela data, ainda que requeira o benefício posteriormente. Já a regra de acumulação, que disciplina a convivência entre dois benefícios simultâneos, é definida pela data em que o segundo benefício passa a ser devido. Um segurado pode ter direito adquirido ao cálculo mais favorável de sua aposentadoria (regra pré-EC 103) e, simultaneamente, estar submetido ao escalonamento na acumulação dessa aposentadoria com pensão por morte cujo fato gerador ocorreu após a Emenda. As duas questões não se confundem e devem ser examinadas em separado.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do controle de constitucionalidade, as ADIs 6.254, 6.255, 6.258 e 6.271 questionam diversas disposições da EC 103/2019. O julgamento no STF foi iniciado e encontra-se pendente de conclusão. Registramos, porém, que o foco principal dessas ações não é o art. 24 (regime de acumulação), e sim disposições relativas a alíquotas progressivas de contribuição e ao regime de transição de servidores estaduais e municipais. Até junho de 2026, o STF não proferiu decisão definitiva publicada sobre essas ADIs. A ausência de pronunciamento específico sobre o art. 24 permite que a regra de escalonamento continue sendo aplicada integralmente pelo INSS e pelo Poder Judiciário, sem qualquer modulação jurisprudencial.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deve acompanhar o andamento dessas ADIs, pois eventual declaração de inconstitucionalidade de dispositivos da EC 103 pode repercutir, ainda que indiretamente, sobre o regime de acumulação. Se o STF declarar inconstitucional o sistema de alíquotas progressivas de contribuição, por exemplo, a fundamentação adotada poderá ser invocada por analogia para questionar a proporcionalidade das faixas de escalonamento do art. 24, §2º. Por outro lado, a confirmação da constitucionalidade dos dispositivos questionados reforçará a posição de que o legislador constituinte derivado dispunha de ampla liberdade para conformar o sistema previdenciário, inclusive no que se refere à limitação de acumulações.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Produção de prova do direito adquirido à acumulação integral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pretenda demonstrar o direito adquirido à acumulação sem escalonamento deve reunir documentação que comprove a data de preenchimento dos requisitos de cada benefício. Os principais elementos de prova são: (a) Cadastro Nacional de Informações Sociais (CNIS), que registra os vínculos empregatícios, as contribuições vertidas e os períodos de filiação; (b) carta de concessão do benefício já implantado, com indicação da Data de Início do Benefício (DIB) e da Data de Entrada do Requerimento (DER); (c) certidão de tempo de contribuição emitida pelo INSS ou pelo RPPS, quando se tratar de acumulação inter-regimes; (d) demonstrativo de cálculo do benefício, que permite identificar o período básico de cálculo e a regra aplicada; (e) certidão de óbito (no caso de pensão por morte) ou laudo pericial (no caso de benefícios por incapacidade), para fixar a data do fato gerador do segundo benefício. A petição inicial deve articular com clareza a cronologia: data de preenchimento do primeiro benefício, data de corte (13/11/2019), data de preenchimento do segundo benefício, demonstrando que ambos os requisitos foram implementados antes da EC 103.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 cláusula de direito adquirido no âmbito administrativo apresenta dificuldades operacionais que o advogado deve antecipar. O sistema informatizado do INSS, em regra, aplica automaticamente o escalonamento do art. 24 a toda acumulação de benefícios concedidos após 13 de novembro de 2019, sem distinguir a data de preenchimento dos requisitos. Quando o segurado apresenta requerimento de benefício após a EC 103, o sistema aplica o redutor independentemente de o direito ter sido adquirido em data anterior. Essa automatização gera indeferimentos e aplicações indevidas do escalonamento que somente são corrigidas mediante requerimento específico de revisão administrativa ou por via judicial. O segurado que se enquadra na proteção do §4º deve, ao requerer o benefício, instruir o requerimento com documentação que comprove a data de preenchimento dos requisitos e requerer expressamente a aplicação da regra de direito adquirido. Na hipótese de indeferimento ou de aplicação indevida do redutor, a via judicial nos JEFs é o caminho mais célere para a correção.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do art. 24, §4º, é autoaplicável e não depende de regulamentação. Qualquer ato administrativo do INSS que imponha escalonamento a segurado com direito adquirido anterior à EC 103 constitui lesão a direito líquido e certo, passível de correção por via mandamental ou por ação ordinária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20.8 Auxílio-acidente e aposentadoria: regime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de auxílio-acidente com aposentadoria constitui um dos temas de maior densidade jurisprudencial em matéria previdenciária, com evolução normativa que se desenvolve em três fases distintas e bem delimitadas no tempo. A compreensão dessas fases é indispensável para a correta aplicação do regime vigente e para a identificação de situações protegidas pelo direito adquirido.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primeira fase, de acumulação livre, que perdurou até 11 de novembro de 1997, o auxílio-acidente ostentava natureza vitalícia e era expressamente acumulável com qualquer aposentadoria. O benefício destinava-se a compensar a redução permanente da capacidade laborativa decorrente de acidente de qualquer natureza, e sua manutenção após a aposentadoria atendia à lógica indenizatória, pois a sequela persistia independentemente da cessação da atividade laborativa. O segurado que sofreu acidente, obteve auxílio-acidente e se aposentou, tudo antes de 11 de novembro de 1997, mantém o direito à acumulação integral, protegido pelo direito adquirido. O INSS não pode cessar o auxílio-acidente desse segurado sob o argumento de superveniência normativa.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fase inaugura-se com a Medida Provisória n. 1.596-14, de 10 de novembro de 1997, posteriormente convertida na Lei n. 9.528, de 10 de dezembro de 1997. Essa norma alterou o § 2º do art. 86 da Lei n. 8.213/91, estabelecendo que o auxílio-acidente cessa com a concessão de qualquer aposentadoria. O § 3º, também com nova redação, disciplinou a incorporação do valor do auxílio-acidente ao salário de contribuição para fins de cálculo do benefício definitivo. A vedação é categórica: a partir de 11 de novembro de 1997, não é mais possível receber simultaneamente auxílio-acidente e aposentadoria. A contrapartida dessa vedação reside na incorporação: o valor do auxílio-acidente é computado no salário de contribuição do segurado para fins de cálculo da aposentadoria (art. 86, §2º). O segurado não "perde" a proteção — ela é absorvida pelo cálculo do benefício definitivo.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fase corresponde à EC n. 103/2019, que não inovou em relação ao auxílio-acidente. A vedação de acumulação já existia desde 1997, e a Emenda Constitucional não a modificou nem a ampliou. O art. 23 da EC 103 trata de aspectos do cálculo de benefícios e não interfere na regra específica do auxílio-acidente. A menção à EC 103 aqui serve apenas para registrar a continuidade do regime vedatório inaugurado pela Lei n. 9.528/1997. Registramos que o art. 24 da EC 103, ao disciplinar o escalonamento para acumulação de benefícios, não se aplica ao auxílio-acidente. O escalonamento pressupõe acumulação permitida com redutor; no caso do auxílio-acidente após 1997, a vedação é absoluta, e não há espaço para aplicação de redutor sobre benefício cuja percepção simultânea é proibida.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 de forma definitiva o marco temporal de 11 de novembro de 1997 como divisor entre o regime de acumulação livre e o regime de vedação.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507/STJ</w:t>
            </w:r>
            <w:r>
              <w:rPr>
                <w:rFonts w:ascii="EB Garamond" w:hAnsi="EB Garamond" w:cs="EB Garamond"/>
                <w:b w:val="0"/>
                <w:i w:val="0"/>
                <w:color w:val="201B16"/>
                <w:sz w:val="19"/>
                <w:lang w:val="pt-BR" w:bidi="ar-SA"/>
                <w:kern w:val="16"/>
                <w14:ligatures w14:val="standardContextual"/>
              </w:rPr>
              <w:t xml:space="preserve"> (DJe 17/03/2014): "A acumulação de auxílio-acidente com aposentadoria pressupõe que a lesão incapacitante e a concessão da aposentadoria sejam anteriores a 11/11/1997, observado o critério do art. 23 da Lei 8.213/1991 para definição do momento da lesão nos casos de doença profissional ou do trabalho."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w:t>
            </w:r>
            <w:r>
              <w:rPr>
                <w:rFonts w:ascii="EB Garamond" w:hAnsi="EB Garamond" w:cs="EB Garamond"/>
                <w:b/>
                <w:i w:val="0"/>
                <w:color w:val="201B16"/>
                <w:sz w:val="19"/>
                <w:lang w:val="pt-BR" w:bidi="ar-SA"/>
                <w:kern w:val="16"/>
                <w14:ligatures w14:val="standardContextual"/>
              </w:rPr>
              <w:t>Tema 555/STJ</w:t>
            </w:r>
            <w:r>
              <w:rPr>
                <w:rFonts w:ascii="EB Garamond" w:hAnsi="EB Garamond" w:cs="EB Garamond"/>
                <w:b w:val="0"/>
                <w:i w:val="0"/>
                <w:color w:val="201B16"/>
                <w:sz w:val="19"/>
                <w:lang w:val="pt-BR" w:bidi="ar-SA"/>
                <w:kern w:val="16"/>
                <w14:ligatures w14:val="standardContextual"/>
              </w:rPr>
              <w:t xml:space="preserve"> (REsp 1.296.673/MG), julgado sob o rito dos recursos repetitivos, firmou idêntica tese. A Primeira Seção do STJ assentou que a acumulação de auxílio-acidente com aposentadoria exige dupla anterioridade: tanto a consolidação da lesão incapacitante quanto a concessão da aposentadoria devem ter ocorrido antes de 11 de novembro de 1997. A exigência de dupla anterioridade decorre da natureza do auxílio-acidente como benefício continuado: enquanto o segurado permanece em atividade, o auxílio compensa a redução da capacidade; ao se aposentar, essa compensação é incorporada ao cálculo da aposentadoria, tornando desnecessária a manutenção de dois benefícios simultâneos.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critério do art. 23 da Lei n. 8.213/91, mencionado na Súmula, refere-se à definição do momento da lesão nas doenças profissionais ou do trabalho: considera-se a data do início da incapacidade laborativa para a atividade habitualmente exercida, ou a data do afastamento, ou a data do diagnóstico, o que ocorrer primeiro.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incorporação do auxílio-acidente ao salário de contribuição merece esclarecimento adicional. No regime pós-1997, quando o segurado que recebia auxílio-acidente se aposenta, o valor do auxílio integra a base de cálculo da aposentadoria. Essa incorporação opera automaticamente: o INSS, ao calcular o salário de benefício para fins de aposentadoria, inclui os meses em que o segurado recebeu auxílio-acidente, somando esse valor ao salário de contribuição do período correspondente. O resultado prático é uma aposentadoria de valor superior àquela que seria calculada sem a incorporação, embora o segurado passe a receber um único benefício em lugar de dois.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mecânica da incorporação, contudo, gera controvérsia quando o segurado permaneceu longo período recebendo auxílio-acidente e seus salários de contribuição variaram ao longo do tempo. A inclusão do auxílio-acidente no salário de contribuição pode elevar substancialmente a média dos maiores salários utilizados no cálculo do benefício. Em contrapartida, o segurado que recebia auxílio-acidente de valor reduzido pode constatar que a incorporação produziu efeito marginal sobre o valor da aposentadoria, sem compensar adequadamente a perda do benefício autônomo. Essa circunstância, embora não altere a regra legal, deve ser verificada pelo advogado ao orientar o segurado sobre os efeitos financeiros concretos da cessação do auxílio-acidente por ocasião da aposentadoria. A conferência do cálculo do salário de benefício apresentado pelo INSS, com especial atenção à inclusão dos valores do auxílio-acidente nos meses correspondentes, é medida prudente que pode revelar erros de apuração em favor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preenche as condições da dupla anterioridade (lesão e aposentadoria antes de 11/11/1997) e teve seu auxílio-acidente indevidamente cessado pelo INSS pode requerer o restabelecimento do benefício, com pagamento das parcelas vencidas. A prescrição quinquenal atinge apenas as parcelas anteriores aos cinco anos que antecedem o requerimento administrativo ou a propositura da ação judicial; o fundo de direito, por se tratar de relação de trato sucessivo, é imprescritível (Súmula 85/STJ).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Recomendamos ao advogado que, ao analisar caso envolvendo auxílio-acidente e aposentadoria, verifique três elementos com precisão: a data da consolidação da lesão (ou o início da incapacidade parcial), a data da aposentadoria e a data de 11 de novembro de 1997. Somente com a dupla anterioridade a acumulação é juridicamente viável. O desenvolvimento aprofundado do regime jurídico do auxílio-acidente encontra-se nas seções 15.13 e 15.19 deste livro.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20.9 BPC e acumulação: vedação e opção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disciplinado pelo art. 20 da Lei n. 8.742/1993 (LOAS), submete-se a regime de acumulação próprio, mais restritivo que o aplicável aos benefícios previdenciários. O art. 20, §4º, da LOAS estabelece que o BPC não pode ser acumulado pelo beneficiário com qualquer outro benefício no âmbito da seguridade social ou de outro regime, salvo os da assistência médica e da pensão especial de natureza indenizatória. A vedação é ampla e abrange tanto benefícios previdenciários quanto assistenciais, de qualquer regime.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razão da vedação reside na natureza do BPC: trata-se de benefício assistencial, de caráter não contributivo, destinado a amparar idosos e pessoas com deficiência que comprovem não possuir meios de prover a própria manutenção nem de tê-la provida por sua família. Quem recebe benefício previdenciário, que pressupõe filiação ao regime e contribuições, já possui fonte de renda que, em tese, afasta a condição de miserabilidade que justifica o BPC. A acumulação representaria dupla proteção incompatível com a finalidade do benefício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Diante da vedação, o requerente que preenche os requisitos tanto para o BPC quanto para benefício previdenciário deve exercer a opção pelo mais vantajoso. A opção não é irrevogável: o beneficiário que optou pelo BPC pode, a qualquer tempo, renunciar a ele e requerer o benefício previdenciário, se os requisitos estiverem preenchidos. A recíproca também é verdadeira, observadas as condições de elegibilidade do BPC (renda per capita familiar e, quando aplicável, avaliação de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Nacional de Uniformização fixou balizas relevantes para essa opção. O Tema 253/TNU assentou a inacumulabilidade do BPC com o auxílio-acidente, determinando que o beneficiário opte por aquele que lhe for mais favorável. A decisão reconheceu que ambos os benefícios possuem finalidade distinta (o auxílio-acidente compensa a redução da capacidade laborativa; o BPC ampara a pessoa que não possui meios de subsistência), mas a percepção simultânea viola a regra do art. 20, §4º, da LOAS. O Tema 284/TNU reconheceu que dependentes podem renunciar à cota de pensão por morte para viabilizar o recebimento do BPC, quando este se mostrar globalmente mais vantajoso. Essa hipótese ocorre, por exemplo, quando a cota individual da pensão por morte é inferior ao salário-mínimo e o dependente preenche os requisitos do BPC: ao renunciar à cota, o dependente afasta a vedação de acumulação e passa a receber o BPC no valor integral do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14.176/2021 introduziu o auxílio-inclusão como mecanismo de transição entre o BPC e o mercado de trabalho. O beneficiário do BPC que ingressa em atividade remunerada tem o BPC suspenso (não cessado) e passa a receber o auxílio-inclusão, com garantia de reativação do BPC caso a atividade laborativa se encerre. Esse mecanismo representa alternativa à vedação absoluta, ao permitir que a pessoa com deficiência experimente a inserção no mercado de trabalho sem o risco de perder definitivamente a proteção assistencial. O desenvolvimento detalhado do auxílio-inclusão encontra-se na seção 18.22 deste livro.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apresenta duas características que o distinguem dos benefícios previdenciários e que devem ser consideradas na análise comparativa: não gera direito ao 13º salário e não gera pensão por morte para dependentes. O benefício tem natureza personalíssima e se extingue com a morte do beneficiário, sem qualquer repercussão em favor de terceiros. Essa circunstância torna o benefício previdenciário, na esmagadora maioria dos casos, globalmente mais vantajoso que o BPC, mesmo quando os valores mensais são idênticos.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o BPC é mais vantajoso que o benefício previdenciário</w:t>
            </w:r>
            <w:r>
              <w:rPr>
                <w:rFonts w:ascii="EB Garamond" w:hAnsi="EB Garamond" w:cs="EB Garamond"/>
                <w:b w:val="0"/>
                <w:i w:val="0"/>
                <w:color w:val="201B16"/>
                <w:sz w:val="19"/>
                <w:lang w:val="pt-BR" w:bidi="ar-SA"/>
                <w:kern w:val="16"/>
                <w14:ligatures w14:val="standardContextual"/>
              </w:rPr>
              <w:t>: essa hipótese é rara, mas possível quando o segurado tem direito apenas a benefício previdenciário de valor muito reduzido. O advogado deve comparar: BPC (R$ 1.621,00 em 2026, sem 13º, sem pensão por morte) versus benefício previdenciário (valor variável, com 13º e com possibilidade de gerar pensão por morte). A garantia constitucional do piso (salário-mínimo) para benefícios substitutivos da renda reduz drasticamente as hipóteses em que o BPC supera o benefício previdenciário. Na quase totalidade dos casos, o benefício contributivo é mais vantajoso quando considerado o pacote completo (valor mensal + 13º + pensão por morte para dependentes). O exame aprofundado do BPC e suas interfaces está nas seções 18.20 e 18.22 deste livro.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20.10 Incapacidade e acumulação: atividades simultâneas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acumulação entre aposentadoria e auxílio por incapacidade temporária, inscrita no art. 124, inciso II, da Lei n. 8.213/91, gera consequências práticas que ultrapassam a simples regra de inacumulabilidade. A vedação ganha contornos específicos quando o segurado exerce atividades simultâneas ou quando retorna ao mercado de trabalho após aposentar-se.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do art. 124, II, e sua aplicação ao aposentado que retorna ao trabalho foram examinadas na seção 20.2, supra. A consequência prática é severa: o empregador paga a remuneração apenas durante os primeiros 15 dias de afastamento; após esse período, o aposentado incapacitado para a nova atividade perde a remuneração sem receber qualquer benefício substitutivo. Parcela da doutrina sustenta que essa situação configura contribuição sem causa (v. Seção 7.15 para o exame detalhado da controvérsia).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situação do segurado que exerce mais de uma atividade simultânea e sofre incapacidade parcial, que o afeta para uma atividade mas não para outra, é disciplinada pelo art. 73, §2º, do Decreto n. 3.048/99. A norma regulamentar distingue duas hipóteses. Se as atividades simultâneas pertencem à mesma profissão ou guardam identidade funcional, a incapacidade para uma delas presume incapacidade para todas, e o segurado deve afastar-se de todas as atividades para receber o auxílio por incapacidade temporária. Se, ao contrário, as atividades pertencem a profissões distintas e a incapacidade é específica para apenas uma delas, o segurado pode continuar exercendo a atividade não afetada e receber o auxílio por incapacidade temporária relativo à atividade para a qual está incapacitado.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hipótese merece atenção. Consideremos o exemplo do profissional que atua como médico cirurgião (atividade vinculada ao RGPS) e como professor universitário (atividade vinculada ao RPPS). Uma lesão na mão que o incapacite para a cirurgia pode não afetar sua capacidade de ministrar aulas. Nesse caso, o segurado faz jus ao auxílio por incapacidade temporária pela atividade médica enquanto continua recebendo a remuneração pela atividade docente. Não se trata de acumulação vedada pelo art. 124, porque o segurado não acumula dois benefícios previdenciários — acumula um benefício (auxílio por incapacidade temporária) com a remuneração de atividade laboral efetivamente exercida.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médica judicial, nesses casos, desempenha papel central. O perito deve ser instado a examinar a capacidade laborativa de forma segmentada, avaliando cada atividade em separado e pronunciando-se sobre a existência ou não de incapacidade específica para cada uma delas. A pergunta não deve ser genérica ("o segurado está incapaz para o trabalho?"), mas direcionada ("o segurado está incapaz para a atividade A? E para a atividade B?"). Laudos que respondem apenas de forma global à questão da incapacidade são insuficientes para a adequada solução do caso.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dos JEFs deve estar atento à formulação dos quesitos quando deferir a perícia. Os quesitos padrão utilizados nas ações de incapacidade não contemplam, em regra, a hipótese de atividades simultâneas. O magistrado pode, de ofício ou a requerimento das partes, incluir quesitos complementares que indaguem sobre a capacidade específica para cada atividade declarada pelo segurado. A informação sobre as atividades exercidas deve constar da petição inicial, acompanhada de descrição das exigências funcionais de cada uma, para que o perito disponha de elementos suficientes para a avaliação segmentada.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Petição em caso de atividades simultâneas com incapacidade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(a) demonstrar a existência de duas ou mais atividades simultâneas e sua natureza profissional distinta, mediante contratos de trabalho, contracheques, declaração de imposto de renda e registros no CNIS; (b) requerer perícia médica com quesitos específicos sobre a capacidade para cada atividade individualmente; (c) juntar laudos médicos particulares que diferenciem as exigências funcionais de cada atividade (esforço físico, acuidade visual, destreza manual, carga cognitiva); (d) formular pedido de auxílio por incapacidade temporária calculado exclusivamente sobre o salário de contribuição da atividade para a qual o segurado está incapacitado; (e) esclarecer que a remuneração da atividade não afetada não constitui acumulação vedada, mas exercício regular de atividade laborativa compatível com a capacidade residual do segurado.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reabilitação profissional conecta-se diretamente com o tema das atividades simultâneas. O segurado que exerce duas atividades e é considerado incapaz para apenas uma delas não será encaminhado à reabilitação profissional pelo INSS, pois mantém capacidade laborativa para a outra atividade. A reabilitação destina-se ao segurado que não consegue retornar à atividade habitual e precisa ser preparado para outra função. Quando o segurado já exerce outra função e mantém capacidade para ela, a reabilitação é desnecessária. O auxílio por incapacidade temporária será mantido enquanto persistir a incapacidade para a atividade específica, cessando quando o perito constatar a recuperação da capacidade ou quando ficar configurada a incapacidade permanente, hipótese em que o benefício será convertido em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Conforme exposto na seção 20.2 (inciso V), a vedação de acumulação entre salário-maternidade e auxílio por incapacidade temporária é expressa no art. 124 da Lei 8.213/91. A mecânica de suspensão e retomada do auxílio é examinada no Cap. 13, seção 13.11.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20.11 Compensação judicial de benefícios não acumuláveis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judicial de benefício previdenciário a segurado que já recebe outro benefício não acumulável impõe a solução de um problema prático de grande relevância para os JEFs: como tratar os valores pagos administrativamente durante o período em que tramitou a ação judicial. O segurado recebia um benefício pelo INSS; a sentença concede outro, mais vantajoso, retroativo à data do requerimento administrativo ou do óbito. Os dois benefícios não são acumuláveis. O segurado, por orientação do advogado ou por necessidade alimentar, manteve o benefício administrativo durante toda a tramitação do processo, pois não seria razoável exigir a renúncia a uma fonte de renda certa em favor de pretensão judicial incerta. A pergunta é direta: como calcular o que é efetivamente devido ao segurado na fase de liquidação?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tem relevância prática expressiva nos JEFs, pois abrange múltiplas situações: segurado que recebia aposentadoria por idade e obteve judicialmente aposentadoria por tempo de contribuição mais vantajosa; dependente que recebia pensão por morte e obteve outra pensão por morte de valor superior em regime diverso, com inacumulabilidade; segurado que recebia benefício assistencial e obteve benefício previdenciário retroativo. Em todos esses casos, o período de sobreposição gera a necessidade de compensação, e o método adotado para essa compensação pode significar diferença de milhares de reais no valor final devido ao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o julgamento do Tema 1.207 pelo STJ, a matéria gerava divergência entre as turmas recursais e entre os tribunais regionais federais. Duas correntes disputavam prevalência. A primeira sustentava que a compensação deveria ser feita globalmente: somavam-se todos os valores pagos administrativamente e todos os valores devidos judicialmente, apurando-se a diferença global. Essa metodologia, embora simplificada do ponto de vista contábil, produzia distorções graves: em meses nos quais o benefício administrativo era superior ao judicial (por reajustes diferenciados, por exemplo), o saldo negativo de um mês era transferido para compensar o saldo positivo de outros meses, reduzindo artificialmente o montante devido ao beneficiário. No limite, poderia ocorrer a chamada "execução invertida", em que o beneficiário, em vez de receber diferenças, passava a dever ao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corrente, que prevaleceu, sustentava que a compensação deveria ser realizada mês a mês, competência por competência, sem transferência de saldos negativos entre períodos.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1.207/STJ</w:t>
            </w:r>
            <w:r>
              <w:rPr>
                <w:rFonts w:ascii="EB Garamond" w:hAnsi="EB Garamond" w:cs="EB Garamond"/>
                <w:b w:val="0"/>
                <w:i w:val="0"/>
                <w:color w:val="201B16"/>
                <w:sz w:val="19"/>
                <w:lang w:val="pt-BR" w:bidi="ar-SA"/>
                <w:kern w:val="16"/>
                <w14:ligatures w14:val="standardContextual"/>
              </w:rPr>
              <w:t xml:space="preserve"> (julgado em 20/06/2024, Primeira Seção)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"A compensação de prestações previdenciárias recebidas na via administrativa, quando da elaboração de cálculos em cumprimento de sentença concessiva de outro benefício, com elas não acumulável, deve ser feita mês a mês, no limite, para cada competência, do valor correspondente ao título judicial, não devendo ser apurado valor mensal ou final negativo ao beneficiário, de modo a evitar a execução invertida ou a restituição indevida."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fundamento da tese reside na vedação do enriquecimento sem causa conjugada com a proteção ao caráter alimentar do benefício previdenciário. O beneficiário que recebeu valores do INSS de boa-fé, a título de benefício legitimamente concedido, não pode ser penalizado por ter exercido direito ao benefício administrativo enquanto buscava judicialmente benefício mais vantajoso. A compensação mês a mês assegura que o INSS não pague duas vezes pelo mesmo período, sem impor ao segurado a devolução de valores que integram verba de natureza alimentar.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consequências práticas da tese são cinco. Primeiro, a compensação é realizada competência por competência: para cada mês, verifica-se o valor devido judicialmente e o valor pago administrativamente. Segundo, em cada competência, deduz-se do valor judicial o valor administrativo. Terceiro, se em determinado mês o valor administrativo superar o judicial, o resultado daquele mês é zero, e o excedente não é carregado para meses subsequentes nem para apuração final. Quarto, o beneficiário nunca fica devedor do INSS ao final da liquidação, pois a compensação não gera débito. Quinto, veda-se a chamada "execução invertida", em que o INSS, ao invés de pagar diferenças ao segurado, cobraria dele valores supostamente pagos a maior.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Ilustremos com exemplo numérico. Suponhamos que o segurado recebia aposentadoria administrativa de R$ 2.000,00 mensais. A sentença transitada em julgado concedeu pensão por morte retroativa de R$ 3.000,00 mensais, benefício não acumulável com a aposentadoria que o segurado optou por substituir. Para os meses em que a aposentadoria era R$ 2.000,00 e a pensão devida R$ 3.000,00, o saldo é R$ 1.000,00 em favor do segurado. Se em determinado mês, por força de reajuste diferenciado, a aposentadoria atingiu R$ 3.500,00 enquanto a pensão era R$ 3.000,00, o saldo daquele mês é R$ 0,00 (nunca R$ −500,00). O excedente de R$ 500,00 não é compensado em meses anteriores ou posteriores.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nos JEFs é significativo. A tese do Tema 1.207 simplifica a liquidação de sentença em ações envolvendo benefícios não acumuláveis, ao estabelecer metodologia clara e uniforme para os contadores judiciais. Antes do julgamento, cada Vara Federal e cada turma recursal aplicavam critérios distintos, gerando insegurança jurídica e multiplicando impugnações à conta de liquidação. Com a fixação da tese em recurso repetitivo, a metodologia é vinculante para todos os órgãos do Poder Judiciário, padronizando a liquidação e reduzindo o contencioso na fase de cumprimento de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Tema 1.207 exige atenção a um detalhe operacional que frequentemente passa despercebido: a obtenção dos valores exatos pagos administrativamente em cada competência. O INSS dispõe dessa informação em seus sistemas, mas nem sempre a fornece de forma espontânea ou detalhada. O advogado deve requerer ao juízo a expedição de ofício ao INSS para apresentação do extrato de pagamentos discriminado por competência, incluindo o valor principal, a parcela de 13º salário proporcional e eventuais abonos ou diferenças pagas em cada mês. Sem essa informação detalhada, a compensação mês a mês torna-se imprecisa e sujeita a impugnação. Quando o INSS não apresenta o extrato no prazo fixado pelo juízo, o contador judicial pode utilizar subsidiariamente os dados disponíveis no CNIS e no histórico de créditos do beneficiário, ressalvando eventuais divergências para futura complementação.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13º salário merece tratamento específico na compensação. Como benefício previdenciário autônomo, o 13º deve ser compensado em separado: o 13º do benefício administrativo é deduzido do 13º do benefício judicial, aplicando-se a mesma regra de limitação ao saldo zero. A mistura do 13º com as parcelas mensais na compensação global é erro metodológico que a tese do Tema 1.207 não autoriza.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para liquidação de sentença com compensação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(a) ao elaborar os cálculos de liquidação, aplicar a compensação mês a mês, nunca de forma global; (b) solicitar ao INSS, por meio de ofício judicial, o extrato detalhado dos valores pagos administrativamente para cada competência (mês/ano), com discriminação de principal, 13º salário e eventuais abonos; (c) na planilha de cálculos, estruturar colunas separadas para: valor judicial devido, valor administrativo pago e saldo (judicial − administrativo, com piso em R$ 0,00); (d) na hipótese de impugnação pelo INSS alegando compensação global, invocar expressamente o Tema 1.207/STJ; (e) aplicar a correção monetária pela taxa SELIC sobre os saldos positivos de cada competência, conforme o art. 3º da EC n. 113/2021, a partir de dezembro de 2021.</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20.12 Prática nos JEFs: ações de acumulação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litigância envolvendo acumulação de benefícios previdenciários nos Juizados Especiais Federais apresenta particularidades que exigem domínio simultâneo de direito material previdenciário, técnica processual e habilidade de cálculo. Organizamos a matéria segundo os principais aspectos procedimentais que o advogado deve observar.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dos JEFs abrange as causas de valor até sessenta salários-mínimos, o que corresponde a R$ 97.260,00 em 2026 (60 x R$ 1.621,00). O valor da causa em ações de acumulação é fixado pela soma das prestações vencidas (desde a data em que a acumulação deveria ter sido reconhecida ou desde a data de início do segundo benefício) acrescida de 12 parcelas vincendas do benefício pretendido. Quando o beneficiário postula a acumulação integral por direito adquirido, em substituição ao escalonamento aplicado administrativamente, o valor da causa corresponde à diferença entre o que receberia com acumulação integral e o que efetivamente recebe com o escalonamento, projetada para o período vencido e 12 meses vincendos.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ações de acumulação assumem três configurações típicas. A primeira é a ação de concessão do segundo benefício com pedido de acumulação: o segurado requer judicialmente a concessão de benefício que foi indeferido pelo INSS e, cumulativamente, pede o reconhecimento da acumulabilidade com benefício já em manutenção. A segunda é a ação de revisão da forma de acumulação: o segurado já recebe dois benefícios com escalonamento e pretende a acumulação integral, alegando direito adquirido com fundamento no art. 24, §4º, da EC 103. A terceira é a ação de impugnação de cessação administrativa: o INSS cessou um dos benefícios ao constatar a suposta vedação de acumulação, e o segurado pretende o restabelecimento com pagamento retroativo.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deve ser formulado com precisão. Recomendamos que a petição inicial contenha: (a) pedido de concessão ou restabelecimento do segundo benefício, com indicação da espécie, da Data de Início do Benefício, DIB e dos requisitos preenchidos; (b) pedido de reconhecimento da acumulabilidade na forma legal, com escalonamento conforme art. 24, §2º, ou integral, conforme art. 24, §4º, a depender do caso; (c) pedido de pagamento das diferenças devidas desde a DIB, com correção monetária pela taxa SELIC (EC n. 113/2021, art. 3º); (d) pedido de tutela de urgência para implantação provisória do benefício, quando presentes os requisitos do art. 300 do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direito adquirido à acumulação integral exige demonstração documental robusta. O autor deve comprovar que os requisitos de ambos os benefícios foram preenchidos antes de 13 de novembro de 2019. O CNIS constitui a prova principal, complementado pela carta de concessão, pelo histórico de contribuições e, quando se tratar de acumulação com benefício de RPPS, pela certidão de tempo de contribuição emitida pelo regime próprio. O ônus probatório recai integralmente sobre o autor, e a deficiência documental é causa recorrente de improcedência.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erro mais frequente na instrução dessas ações consiste em apresentar apenas a carta de concessão do benefício, sem demonstrar a data de preenchimento dos requisitos. A carta de concessão indica a DER (Data de Entrada do Requerimento) e a DIB (Data de Início do Benefício), mas essas datas podem ser posteriores ao preenchimento dos requisitos. O segurado que completou 35 anos de contribuição em 2017 e somente requereu a aposentadoria em 2020 precisa demonstrar, por meio do CNIS e do histórico contributivo, que os requisitos foram integralmente preenchidos em 2017. A simples apresentação da carta de concessão com DER em 2020 não demonstra o direito adquirido à acumulação integral, pois a data relevante é a do preenchimento, não a do requerimento.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apresentação de cálculos na petição inicial, embora não obrigatória nos JEFs, é prática que facilita a apreciação do pedido e pode ser determinante para a concessão de tutela de urgência. O demonstrativo deve conter: o valor de cada benefício individualmente; o cálculo do escalonamento aplicável (com discriminação faixa a faixa); a comparação entre o valor com acumulação integral e o valor com escalonamento; e o montante aproximado das diferenças pretendidas. Nos JEFs, a apresentação de cálculos claros na inicial reduz o tempo de tramitação e permite ao juiz aferir rapidamente a plausibilidade do direito invocado.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para implantação provisória do benefício acumulado é cabível quando concorrem dois elementos: a probabilidade do direito à acumulação, demonstrada por prova documental consistente, e o risco ao resultado útil do processo, evidenciado pela dependência do beneficiário em relação à renda do segundo benefício para sua subsistência. O juiz pode determinar a implantação provisória com ou sem escalonamento, conforme sua convicção sobre o direito adquirido alegado. Quando houver dúvida razoável sobre a aplicabilidade do escalonamento, a prudência recomenda a implantação com redutor, reservando a eventual diferença para a sentença definitiva.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audiência de conciliação, obrigatória nos JEFs (art. 2º da Lei n. 10.259/2001), apresenta oportunidade relevante nas ações de acumulação. A Procuradoria Federal dispõe de alçada para transigir em matéria previdenciária, e a apresentação de cálculos claros pelo advogado do segurado, demonstrando o impacto financeiro do escalonamento versus a acumulação integral, facilita a composição. Quando o direito adquirido está bem documentado, a concordância da autarquia em restabelecer a acumulação integral é economicamente mais vantajosa para o INSS do que a sucumbência judicial com pagamento de honorários e atualização monetária. O advogado deve preparar-se para a audiência com demonstrativo numérico atualizado e com cópia de toda a documentação probatória do direito adquirido.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nos JEFs deve conter determinação específica quanto à forma de implantação da acumulação. O dispositivo sentencial que se limita a "conceder o benefício" sem especificar se a acumulação será integral ou com escalonamento gera dificuldade na fase de cumprimento. Recomendamos que o advogado requeira, nos embargos de declaração caso necessário, que a sentença explicite: a espécie de cada benefício acumulado, a forma de acumulação (integral ou com escalonamento, indicando as faixas aplicáveis) e a data a partir da qual a acumulação deve ser reconhecida.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liquidação de sentença, aplica-se a metodologia fixada pelo Tema 1.207/STJ, examinada na seção 20.11. O contador judicial deve: apurar o valor de cada benefício em cada competência mensal; aplicar o escalonamento do art. 24, §2º, quando cabível; compensar os valores já pagos administrativamente pelo benefício substituído ou cessado; e apurar o saldo positivo devido ao beneficiário. A correção monetária observa a taxa SELIC a partir de dezembro de 2021, em cumprimento ao art. 3º da EC n. 113/2021.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diferenças apuradas são pagas por Requisição de Pequeno Valor (RPV) quando o montante não exceder 60 salários-mínimos (R$ 97.260,00 em 2026), ou por precatório quando ultrapassar esse limite. A RPV deve ser paga pela Fazenda Pública no prazo de 60 dias úteis a contar do depósito, enquanto o precatório segue o regime constitucional de pagamento no exercício seguinte à inscrição, respeitada a ordem cronológica. Em ações de acumulação com longo período retroativo e benefícios de valor elevado, as diferenças podem superar o teto da RPV, especialmente quando se consideram os acréscimos de correção monetária pela SELIC. A renúncia ao excedente de 60 salários-mínimos para fins de expedição de RPV é admitida, mas deve ser exercida com plena ciência de suas consequências.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para o advogado em ação de acumulação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Identificar a espécie de cada benefício envolvido e a norma de regência da acumulação (art. 124, Lei 8.213; art. 24, EC 103; art. 20, §4º, LOAS).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Verificar se a acumulação é vedada, permitida com escalonamento ou permitida integralmente (direito adquirido).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Levantar a data de preenchimento dos requisitos de cada benefício e compará-la com 13/11/2019.</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Reunir prova documental: CNIS, carta de concessão, certidão do RPPS, certidão de óbito, laudos médicos.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Calcular o escalonamento faixa a faixa, com os valores atualizados do salário-mínimo (R$ 1.621,00 em 2026).</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Elaborar demonstrativo comparativo: valor com acumulação integral versus valor com escalonamento.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Apurar o valor da causa (prestações vencidas + 12 vincendas) e verificar se está dentro do teto do JEF (R$ 97.260,00).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Formular pedido específico: concessão/restabelecimento + acumulação + diferenças + tutela de urgência.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Fundamentar eventual pedido de acumulação integral com base no art. 24, §4º, demonstrando a cronologia do preenchimento dos requisitos.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Na liquidação, aplicar compensação mês a mês conforme Tema 1.207/STJ, com correção pela SELIC.</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Renúncia ao excedente de 60 SM para fixar competência do JEF</w:t>
            </w:r>
            <w:r>
              <w:rPr>
                <w:rFonts w:ascii="EB Garamond" w:hAnsi="EB Garamond" w:cs="EB Garamond"/>
                <w:b w:val="0"/>
                <w:i w:val="0"/>
                <w:color w:val="201B16"/>
                <w:sz w:val="19"/>
                <w:lang w:val="pt-BR" w:bidi="ar-SA"/>
                <w:kern w:val="16"/>
                <w14:ligatures w14:val="standardContextual"/>
              </w:rPr>
              <w:t>: a renúncia ao crédito excedente ao limite de 60 salários-mínimos é admitida para viabilizar o processamento da causa no JEF, porém produz efeito irrevogável. O autor que renuncia ao excedente não poderá, em nenhuma hipótese futura, reclamar os valores objeto da renúncia. O advogado deve orientar o cliente de forma clara sobre essa consequência e obter declaração expressa de ciência. Nos casos em que as diferenças acumuladas são substanciais, o que pode ocorrer em ações com longo período retroativo e benefícios de valor elevado, a opção pela Justiça Federal comum (Vara Federal) pode ser economicamente mais vantajosa, ainda que implique tramitação mais longa e pagamento por precatório.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20.13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deste capítulo, adotamos posições sobre as principais questões relativas à acumulação de benefícios previdenciários e assistenciais. Consolidamos a seguir o conjunto dessas posições, com remissão às seções em que cada uma foi desenvolvida, como instrumento de consulta rápida para advogados e magistrados que atuam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Complementaridade entre o art. 124 e o art. 24.</w:t>
      </w:r>
      <w:r>
        <w:rPr>
          <w:rFonts w:ascii="EB Garamond" w:hAnsi="EB Garamond" w:cs="EB Garamond"/>
          <w:b w:val="0"/>
          <w:i w:val="0"/>
          <w:color w:val="201B16"/>
          <w:sz w:val="21"/>
          <w:lang w:val="pt-BR" w:bidi="ar-SA"/>
          <w:kern w:val="16"/>
          <w14:ligatures w14:val="standardContextual"/>
        </w:rPr>
        <w:t xml:space="preserve"> O art. 124 da Lei n. 8.213/91 e o art. 24 da EC n. 103/2019 são normas complementares, não excludentes. O art. 124 estabelece vedações absolutas de acumulação dentro do RGPS (duas aposentadorias, aposentadoria com auxílio por incapacidade temporária, duas pensões de cônjuge no mesmo regime). O art. 24 regula as acumulações permitidas, submetendo-as a escalonamento com faixas de redutor. As vedações do art. 124 não foram revogadas pela EC 103, permanecem vigentes como primeiro filtro de inacumulabilidade. (Seções 20.2 e 20.3)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 Preservação integral da primeira faixa e incidência progressiva sobre o menor benefício.</w:t>
      </w:r>
      <w:r>
        <w:rPr>
          <w:rFonts w:ascii="EB Garamond" w:hAnsi="EB Garamond" w:cs="EB Garamond"/>
          <w:b w:val="0"/>
          <w:i w:val="0"/>
          <w:color w:val="201B16"/>
          <w:sz w:val="21"/>
          <w:lang w:val="pt-BR" w:bidi="ar-SA"/>
          <w:kern w:val="16"/>
          <w14:ligatures w14:val="standardContextual"/>
        </w:rPr>
        <w:t xml:space="preserve"> O escalonamento do art. 24, § 2º, da EC 103 incide sobre o benefício de menor valor. A parcela de até um salário-mínimo é integralmente preservada (100%), e as quatro faixas de redução (60%, 40%, 20% e 10%) aplicam-se progressivamente sobre as parcelas excedentes. A lógica é idêntica à das alíquotas progressivas do imposto de renda: cada faixa incide apenas sobre a parcela correspondente, e não sobre o valor total. (Seções 20.3 e 20.4)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 Autoaplicabilidade do art. 24.</w:t>
      </w:r>
      <w:r>
        <w:rPr>
          <w:rFonts w:ascii="EB Garamond" w:hAnsi="EB Garamond" w:cs="EB Garamond"/>
          <w:b w:val="0"/>
          <w:i w:val="0"/>
          <w:color w:val="201B16"/>
          <w:sz w:val="21"/>
          <w:lang w:val="pt-BR" w:bidi="ar-SA"/>
          <w:kern w:val="16"/>
          <w14:ligatures w14:val="standardContextual"/>
        </w:rPr>
        <w:t xml:space="preserve"> O art. 24 da EC n. 103/2019 é norma de eficácia plena e aplicação imediata, dispensando regulamentação infraconstitucional para produzir todos os seus efeitos. O INSS deve aplicar o escalonamento diretamente a partir do texto constitucional, e o Poder Judiciário pode conceder a acumulação com base exclusivamente na Emenda, sem necessidade de lei ordinária intermediária. Esse entendimento é compartilhado pelo TRF da 4ª Região (processo 5004698-26.2021.4.04.7001). (Seção 20.3)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Direito adquirido à acumulação integral.</w:t>
      </w:r>
      <w:r>
        <w:rPr>
          <w:rFonts w:ascii="EB Garamond" w:hAnsi="EB Garamond" w:cs="EB Garamond"/>
          <w:b w:val="0"/>
          <w:i w:val="0"/>
          <w:color w:val="201B16"/>
          <w:sz w:val="21"/>
          <w:lang w:val="pt-BR" w:bidi="ar-SA"/>
          <w:kern w:val="16"/>
          <w14:ligatures w14:val="standardContextual"/>
        </w:rPr>
        <w:t xml:space="preserve"> O art. 24, §4º, da EC 103 protege o direito adquirido à acumulação integral para segurados e dependentes que preencheram os requisitos de ambos os benefícios antes de 13 de novembro de 2019. A proteção independe da data do requerimento administrativo ou da data da concessão, o marco é o preenchimento dos requisitos legais. Segurados que completaram os requisitos de ambos os benefícios antes da EC 103 mantêm acumulação integral, mesmo que tenham requerido os benefícios após essa data. (Seção 20.7)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Marco temporal do auxílio-acidente.</w:t>
      </w:r>
      <w:r>
        <w:rPr>
          <w:rFonts w:ascii="EB Garamond" w:hAnsi="EB Garamond" w:cs="EB Garamond"/>
          <w:b w:val="0"/>
          <w:i w:val="0"/>
          <w:color w:val="201B16"/>
          <w:sz w:val="21"/>
          <w:lang w:val="pt-BR" w:bidi="ar-SA"/>
          <w:kern w:val="16"/>
          <w14:ligatures w14:val="standardContextual"/>
        </w:rPr>
        <w:t xml:space="preserve"> A vedação de acumulação do auxílio-acidente com aposentadoria data de 11 de novembro de 1997 (MP n. 1.596-14/1997, convertida na Lei n. 9.528/1997). A acumulação somente é possível quando tanto a consolidação da lesão quanto a aposentadoria são anteriores a essa data. A EC 103/2019 não alterou esse regime. A tese está consolidada pela Súmula 507 e pelo Tema 555 do STJ. (Seção 20.8)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BPC e opção pelo mais vantajoso.</w:t>
      </w:r>
      <w:r>
        <w:rPr>
          <w:rFonts w:ascii="EB Garamond" w:hAnsi="EB Garamond" w:cs="EB Garamond"/>
          <w:b w:val="0"/>
          <w:i w:val="0"/>
          <w:color w:val="201B16"/>
          <w:sz w:val="21"/>
          <w:lang w:val="pt-BR" w:bidi="ar-SA"/>
          <w:kern w:val="16"/>
          <w14:ligatures w14:val="standardContextual"/>
        </w:rPr>
        <w:t xml:space="preserve"> A vedação do art. 20, §4º, da LOAS impõe ao requerente a opção entre o BPC e o benefício previdenciário. O auxílio-inclusão (Lei n. 14.176/2021) constitui alternativa que permite a inserção no mercado de trabalho sem perda definitiva da proteção assistencial. Na quase totalidade dos casos, o benefício previdenciário é globalmente mais vantajoso que o BPC, considerando a existência de 13º salário e a geração de pensão por morte. (Seção 20.9)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Compensação mês a mês.</w:t>
      </w:r>
      <w:r>
        <w:rPr>
          <w:rFonts w:ascii="EB Garamond" w:hAnsi="EB Garamond" w:cs="EB Garamond"/>
          <w:b w:val="0"/>
          <w:i w:val="0"/>
          <w:color w:val="201B16"/>
          <w:sz w:val="21"/>
          <w:lang w:val="pt-BR" w:bidi="ar-SA"/>
          <w:kern w:val="16"/>
          <w14:ligatures w14:val="standardContextual"/>
        </w:rPr>
        <w:t xml:space="preserve"> A compensação de benefícios não acumuláveis na liquidação de sentença deve ser feita competência por competência, sem apuração de saldo negativo em qualquer mês e sem transferência de excedentes entre períodos. O beneficiário nunca deve ao INSS como resultado da compensação. Adotamos integralmente a tese fixada no Tema 1.207 do STJ. (Seção 20.11)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8 — Constitucionalidade com ressalva.</w:t>
      </w:r>
      <w:r>
        <w:rPr>
          <w:rFonts w:ascii="EB Garamond" w:hAnsi="EB Garamond" w:cs="EB Garamond"/>
          <w:b w:val="0"/>
          <w:i w:val="0"/>
          <w:color w:val="201B16"/>
          <w:sz w:val="21"/>
          <w:lang w:val="pt-BR" w:bidi="ar-SA"/>
          <w:kern w:val="16"/>
          <w14:ligatures w14:val="standardContextual"/>
        </w:rPr>
        <w:t xml:space="preserve"> Entendemos que o escalonamento do art. 24 da EC 103 é constitucional como mecanismo de racionalização dos gastos previdenciários e de distribuição mais equitativa dos recursos do sistema. A progressividade das faixas atende ao princípio da seletividade (art. 194, parágrafo único, III, da Constituição). Registramos, porém, ressalva quanto às faixas superiores: os percentuais de 20% (Faixa III, de 3 a 4 SM) e de 10% (Faixa IV, acima de 4 SM) produzem redução que, aplicada sobre benefícios de renda média-alta, aproxima-se de confisco previdenciário. Um segurado que contribuiu durante décadas sobre o teto do RGPS e que acumula aposentadoria com pensão por morte recebe, sobre a parcela do benefício menor que excede quatro salários-mínimos, apenas 10% do valor. Essa redução de 90% sobre a parcela excedente é desproporcional à finalidade do redutor e pode configurar violação ao princípio da proporcionalidade (art. 5º, LIV, da CF) e à vedação do retrocesso social (arts. 6º e 194 da CF). A jurisprudência ainda não enfrentou essa questão de forma direta, e registramos a expectativa de que o tema venha a ser submetido ao STF em caso concreto. (Posição original)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9 — Dupla pensão de cônjuge e de genitor.</w:t>
      </w:r>
      <w:r>
        <w:rPr>
          <w:rFonts w:ascii="EB Garamond" w:hAnsi="EB Garamond" w:cs="EB Garamond"/>
          <w:b w:val="0"/>
          <w:i w:val="0"/>
          <w:color w:val="201B16"/>
          <w:sz w:val="21"/>
          <w:lang w:val="pt-BR" w:bidi="ar-SA"/>
          <w:kern w:val="16"/>
          <w14:ligatures w14:val="standardContextual"/>
        </w:rPr>
        <w:t xml:space="preserve"> A pensão por morte recebida na qualidade de cônjuge ou companheiro e a pensão por morte recebida na qualidade de genitor (filho do segurado falecido), ainda que no mesmo regime, não estão sujeitas à vedação do caput do art. 24 da EC 103, que se refere exclusivamente à acumulação de duas pensões por morte "deixadas por cônjuge ou companheiro". A vedação pressupõe identidade na relação do beneficiário com o instituidor, relação conjugal. Quando as pensões decorrem de relações de natureza diversa (uma conjugal, outra de filiação), a acumulação é permitida, com incidência do escalonamento do §2º. (Seção 20.5)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10 — Quadro 20.3 como ferramenta de consulta.</w:t>
      </w:r>
      <w:r>
        <w:rPr>
          <w:rFonts w:ascii="EB Garamond" w:hAnsi="EB Garamond" w:cs="EB Garamond"/>
          <w:b w:val="0"/>
          <w:i w:val="0"/>
          <w:color w:val="201B16"/>
          <w:sz w:val="21"/>
          <w:lang w:val="pt-BR" w:bidi="ar-SA"/>
          <w:kern w:val="16"/>
          <w14:ligatures w14:val="standardContextual"/>
        </w:rPr>
        <w:t xml:space="preserve"> O Quadro 20.3 (Matriz Completa de Acumulações), desenvolvido na seção 20.5, sintetiza o estado normativo e jurisprudencial vigente em maio de 2026 e constitui ferramenta de consulta rápida para advogados e magistrados nos JEFs. A matriz organiza todas as combinações possíveis de benefícios, indicando para cada par a regra aplicável (vedação, acumulação integral ou acumulação com escalonamento), a norma de regência e eventuais exceções. Recomendamos sua utilização como ponto de partida para a análise de qualquer caso envolvendo acumulação. (Seção 20.5)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posições consolidadas nesta seção refletem o estado do direito em maio de 2026. A matéria permanece em evolução, com as ADIs pendentes no STF, o amadurecimento da jurisprudência sobre o escalonamento nos tribunais regionais e a possível regulamentação infralegal de aspectos operacionais do art. 24. Reconhecemos que algumas das posições adotadas, especialmente a relativa à desproporcionalidade das faixas superiores do escalonamento (posição 8), constituem antecipação de debate que a jurisprudência ainda não travou de forma aberta. Assumimos esse posicionamento como contribuição ao amadurecimento da matéria, conscientes de que a construção jurisprudencial poderá confirmar ou infirmar a tese nos próximos anos. A acumulação de benefícios previdenciários, como tema transversal que perpassa todo o sistema de proteção social, permanecerá no centro das controvérsias dos JEFs enquanto o modelo de escalonamento introduzido pela EC 103 estiver vigente.</w:t>
      </w:r>
    </w:p>
    <w:p>
      <w:pPr>
        <w:sectPr>
          <w:headerReference w:type="default" r:id="rId195"/>
          <w:headerReference w:type="even" r:id="rId196"/>
          <w:footerReference w:type="default" r:id="rId197"/>
          <w:footerReference w:type="even" r:id="rId198"/>
          <w:headerReference w:type="first" r:id="rId199"/>
          <w:footerReference w:type="first" r:id="rId200"/>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21</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Decadência, Prescrição e Coisa Julgada Previdenciária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os limites temporais do direito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previdenciário convive com uma tensão estrutural que permeia todo o seu regime jurídico: de um lado, a necessidade de proteger o segurado e seus dependentes contra os riscos sociais que ameaçam a subsistência, o que confere aos benefícios previdenciários natureza alimentar e status de direito fundamental; de outro, a exigência de segurança jurídica, que impõe a estabilização das relações jurídicas e a definitividade dos atos administrativos e judiciais. Essa tensão não é exclusiva do direito previdenciário, mas nele assume feições particularmente agudas. O benefício previdenciário é, muitas vezes, a única fonte de renda do segurado ou de sua família. Submetê-lo a prazos extintivos rígidos pode significar a consolidação de um prejuízo alimentar cristalizado que compromete a dignidade do beneficiário por toda a vida. Ignorar qualquer limite temporal, por outro lado, criaria um ambiente de permanente instabilidade para o INSS, para o sistema previdenciário e, em última análise, para a própria coletividade de segurados.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ordenamento jurídico brasileiro responde a essa tensão com três institutos que, embora próximos, operam em planos distintos. A decadência extingue o direito potestativo de revisar o ato de concessão do benefício. A prescrição extingue a pretensão de cobrar parcelas vencidas e não pagas. A coisa julgada confere imutabilidade à decisão judicial de mérito transitada em julgado. Cada um desses institutos possui regime próprio, prazo próprio, fundamento constitucional próprio e consequências processuais distintas. A confusão entre eles é fonte frequente de erros em petições iniciais, contestações e sentenças nos Juizados Especiais Federais.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direito previdenciário, a decadência, a prescrição e a coisa julgada sofrem inflexões que as afastam das regras gerais do direito civil e do direito processual civil. A decadência previdenciária incide sobre o ato de concessão, mas não atinge o direito ao benefício em si, conforme assentou o Supremo Tribunal Federal na ADI 6096. A prescrição quinquenal atinge apenas as parcelas vencidas, preservando o fundo de direito nas relações de trato sucessivo, conforme a Súmula 85 do Superior Tribunal de Justiça. A coisa julgada, nas ações por incapacidade, opera sob a cláusula rebus sic stantibus, admitindo nova ação quando se demonstra alteração superveniente no estado de saúde do segurado. Essas particularidades não são meras curiosidades dogmáticas: são regras operacionais que determinam o desfecho de milhares de ações nos JEFs todos os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presente capítulo tem função dogmático-transversal. Diferencia-se do Capítulo 17, que aplica a decadência a cada tese revisional concreta (vida toda, teto, Buraco Negro, art. 29, II, atividades concomitantes), e do Capítulo 23, que examina o procedimento nos JEFs sob o prisma processual. Nosso propósito aqui é desenvolver a teoria geral de cada instituto: evolução legislativa, natureza jurídica, objeto, termo inicial, exceções, causas de interrupção e suspensão, constitucionalidade. Quando a aplicação concreta a uma tese revisional específica já estiver tratada no Capítulo 17, faremos remissão breve. Quando o aspecto procedimental for objeto do Capítulo 23, igualmente remeteremos o leitor.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estrutura do capítulo reflete a tripartição dos institutos. As seções 21.2 a 21.8 tratam da decadência previdenciária: evolução legislativa do art. 103, natureza jurídica, objeto, termo inicial, temas vinculantes e constitucionalidade. As seções 21.9 a 21.14 examinam a prescrição: o prazo quinquenal, a regra do trato sucessivo, o termo inicial, as causas de interrupção e suspensão, a situação dos menores e incapazes e a legitimidade dos herdeiros. As seções 21.15 a 21.21 abordam a coisa julgada previdenciária: suas particularidades nos JEFs, a coisa julgada secundum eventum probationis, a cláusula rebus sic stantibus, a querela nullitatis e a vedação de ação rescisória. A seção final consolida as posições adotadas ao longo do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Adotamos a mesma premissa que orienta toda a obra: a exposição deve ser funcional, orientada para a prática dos JEFs, sem sacrificar a densidade teórica que a matéria exige. O magistrado e o advogado previdenciarista precisam de regras claras sobre prazos, termos iniciais e exceções; precisam também compreender os fundamentos que sustentam essas regras, para poderem distinguir os casos em que elas incidem daqueles em que cedem lugar a soluções diversas.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21.2 Art. 103 da Lei 8.213/91: evolução legislativa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21.2.1 Redação original (1991): ausência de prazo decadencial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8.213, de 24 de julho de 1991, em sua redação originária, não estabelecia prazo decadencial para a revisão do ato de concessão de benefício previdenciário. O art. 103, em sua versão inicial, limitava-se a fixar o prazo prescricional de cinco anos para a cobrança de prestações vencidas, sem qualquer menção à decadência do direito de revisar o ato concessório. A omissão era coerente com a compreensão então vigente de que o ato de concessão de benefício previdenciário, por envolver direito fundamental de natureza alimentar, não poderia submeter-se a prazos extintivos que atingissem o próprio direito de questionar eventuais erros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Nesse período, o segurado poderia, a qualquer tempo, postular a revisão da renda mensal inicial de seu benefício. O único limite temporal aplicável era a prescrição das parcelas: mesmo que a revisão fosse deferida trinta anos após a concessão, o segurado somente receberia as diferenças dos últimos cinco anos. Na prática, essa ausência de prazo decadencial gerava um cenário de instabilidade permanente para a autarquia previdenciária, obrigada a manter em arquivo a documentação de benefícios concedidos décadas antes, e para o sistema como um todo, sujeito a demandas revisionais que podiam multiplicar-se sem limite temporal.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21.2.2 MP 1.523-9/1997 e Lei 9.528/1997: introdução do prazo de dez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mudou com a edição da Medida Provisória 1.523-9, de 27 de junho de 1997, posteriormente convertida na Lei 9.528, de 10 de dezembro de 1997. Pela primeira vez, o legislador inseriu no caput do art. 103 da Lei 8.213/91 um prazo decadencial para a revisão do ato de concessão, fixando-o em dez anos contados do dia primeiro do mês seguinte ao do recebimento da primeira prestação ou, quando for o caso, do dia em que o segurado tomar conhecimento da decisão indeferitória definitiva no âmbito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introdução do prazo decadencial representou mudança de paradigma, conforme Ibrahim (2025). Até então, o sistema previdenciário brasileiro operava sob a premissa de que o ato de concessão poderia ser questionado a qualquer tempo. Com a MP 1.523-9/1997, o legislador passou a exigir que o segurado exercesse o direito de revisão dentro de prazo razoável, sob pena de estabilização definitiva do ato. A justificativa oficial da medida provisória apontava a necessidade de compatibilizar a proteção do segurado com a segurança jurídica e a previsibilidade orçamentária do sistema.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21.2.3 Lei 9.711/1998: redução para cinco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estabilidade do prazo decenal durou pouco. A Medida Provisória 1.663-15, de 22 de outubro de 1998, convertida na Lei 9.711, de 20 de novembro de 1998, reduziu o prazo decadencial de dez para cinco anos. A redução acompanhou um momento de austeridade fiscal e de reformas paramétricas no sistema previdenciário, contemporâneo à Emenda Constitucional 20/1998. A opção pelo prazo de cinco anos alinhava-se ao prazo prescricional geral contra a Fazenda Pública (Decreto 20.910/1932) e ao prazo prescricional do próprio art. 103, parágrafo único,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redução foi duramente criticada pela doutrina previdenciarista. O prazo de cinco anos mostrou-se insuficiente para que segurados de baixa escolaridade, residentes em áreas remotas e sem acesso a assessoria jurídica pudessem identificar erros de cálculo em seus benefícios e buscar a tutela jurisdicional adequada. A crítica tinha fundamento empírico: na prática dos JEFs, a identificação do erro de cálculo pelo segurado depende, quase sempre, da intervenção de advogado especializado ou de sindicato, e o acesso a essas entidades não é imediato nem universal. Savaris (2023, p. 215) registra que a redução para cinco anos gerou um cenário de injustiça estrutural, no qual segurados cujos benefícios haviam sido calculados com erro grave não conseguiam exercer o direito de revisão antes do escoamento do prazo.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21.2.4 Lei 10.839/2004: retorno aos dez anos (redação vigente)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Medida Provisória 138, de 19 de novembro de 2003 — cujo objeto principal tratava de contribuições previdenciárias e outras matérias —, convertida na Lei 10.839, de 5 de fevereiro de 2004, restabeleceu, dentre seus múltiplos dispositivos, o prazo decadencial em dez anos e, aspecto de grande relevância prática, reabriu o prazo para benefícios que já haviam sido atingidos pela decadência quinquenal. A reabertura operou a partir da vigência da MP 138/2003 (19/11/2003), de modo que segurados cujo direito revisional havia decaído sob a vigência do prazo de cinco anos tiveram novo prazo decenal contado daquela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reabertura configurou reconhecimento legislativo de que o prazo quinquenal fora excessivamente restritivo. Na prática dos JEFs, a reabertura gerou uma nova leva de ações revisionais, pois segurados que haviam sido informados da decadência de suas pretensões puderam, a partir de novembro de 2003, exercer novamente o direito de revisão. A redação conferida pela Lei 10.839/2004 é a que permanece em vigor até o momento de fechamento desta edição.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21.2.5 Lei 13.846/2019: tentativa de extensão ao indeferimento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13.846, de 18 de junho de 2019, resultante da conversão da Medida Provisória 871/2019 (conhecida como "MP do pente-fino"), promoveu alteração ambiciosa no art. 103 da Lei 8.213/91. O art. 24 da Lei 13.846/2019 pretendeu estender o prazo decadencial de dez anos não apenas à revisão do ato de concessão, mas também ao indeferimento, cancelamento e cessação de benefícios. Em outros termos: o segurado que tivesse o benefício indeferido pelo INSS teria dez anos para questionar o indeferimento judicialmente. Transcorrido o prazo, a pretensão de concessão estaria extinta pela decadência.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foi recebida com forte resistência doutrinária e judicial. Aplicar a decadência ao indeferimento significava, na prática, impor prazo fatal para o exercício do direito fundamental à previdência social. O segurado que não conseguisse ajuizar ação no prazo de dez anos após o indeferimento perderia definitivamente o direito ao benefício, independentemente de preencher os requisitos legais. A medida afetaria de modo desproporcional segurados vulneráveis: idosos, analfabetos, moradores de áreas rurais sem acesso ao Judiciário.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21.2.6 ADI 6096/STF: declaração de inconstitucionalidade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Plenário do Supremo Tribunal Federal, no julgamento da ADI 6096 (Plenário Virtual, sessão encerrada em 1º de julho de 2020 — janela de 19/06 a 01/07/2020 —, Relator Ministro Edson Fachin), declarou a inconstitucionalidade do art. 24 da Lei 13.846/2019 na parte em que estendia a decadência ao indeferimento, cancelamento e cessação de benefícios. O fundamento central do acórdão reside na distinção entre o direito de revisar e o direito de obter: a decadência pode legitimamente atingir o direito potestativo de questionar os parâmetros do ato de concessão, mas não pode extinguir o direito fundamental à obtenção do benefício previdenciário em si. A pretensão de concessão originária é imprescritível em seu fundo de direito, sujeitando-se apenas à prescrição quinquenal das parcelas.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da ADI 6096 reafirmou que o art. 103 da Lei 8.213/91 tem objeto circunscrito: a decadência atinge o direito de revisar o ato de concessão e somente esse direito. Pretensões de concessão, de restabelecimento de benefício cessado e de reconhecimento de direito negado administrativamente não se submetem a prazo decadencial algum. Essa distinção é estruturante para todo o regime de limites temporais em matéria previdenciária e será retomada nas seções seguintes.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21.2.7 Quadro 21.1 — evolução do art. 103 da Lei 8.213/91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21.1 — Evolução do art. 103 da Lei 8.213/91 (redações do caput)</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Norma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Vigência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Objeto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Observação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Redação original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25/07/1991 a 27/06/1997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 decadencial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prescrição quinquenal de parcelas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MP 1.523-9/1997 (Lei 9.528/97)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28/06/1997 a 21/11/1998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Primeiro prazo decadencial instituído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MP 1.663-15/1998 (Lei 9.711/98)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22/10/1998 a 18/11/2003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Redução criticada pela doutrina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MP 138/2003 (Lei 10.839/2004)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19/11/2003 em diante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Redação vigente. Reabriu prazo para benefícios atingidos pelo prazo de 5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13.846/2019 (art. 24)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18/06/2019 a 01/07/2020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indeferimento, cancelamento, cessação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 6096: inconstitucional na extensão ao indeferimento/cancelamento/cessação</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leitura do quadro revela que o legislador oscilou significativamente ao longo de três décadas, transitando da completa ausência de prazo decadencial para um prazo decenal, reduzindo-o a cinco anos, retornando aos dez e tentando, sem sucesso, estendê-lo a hipóteses que extrapolavam a revisão do ato de concessão. Essa instabilidade normativa gerou dificuldades práticas consideráveis para o cálculo do prazo em benefícios concedidos durante os períodos de transição, matéria que examinamos na seção 21.5 ao tratar do termo inicial.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21.3 Natureza jurídica da decadência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decadência do art. 103 da Lei 8.213/91 extingue o direito potestativo do segurado de revisar o ato administrativo de concessão do benefício previdenciário. Trata-se de direito potestativo porque a revisão consiste na faculdade de provocar a modificação de uma situação jurídica preexistente (o ato de concessão) sem que o INSS possa opor-se ao exercício dessa faculdade, desde que o segurado demonstre o erro no cálculo. O transcurso do prazo decenal sem o exercício dessa faculdade acarreta a perda definitiva do direito de questionar os parâmetros do ato concessório.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decadência e prescrição governa o regime de limites temporais no direito previdenciário, e a confusão entre os dois institutos é uma das causas mais frequentes de erro nas petições iniciais e nas contestações que tramitam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atinge a pretensão, isto é, o poder de exigir o cumprimento de uma obrigação já existente. Quando o INSS concede benefício com valor inferior ao devido, o segurado adquire o direito de cobrar as diferenças. Essa pretensão (cobrar as diferenças) se sujeita ao prazo prescricional de cinco anos. A decadência, diferentemente, atinge o próprio direito de provocar a modificação do ato. O segurado que deixa transcorrer o prazo de dez anos sem questionar o cálculo da RMI perde o direito de revisar o ato. Não se trata de perda da pretensão ao pagamento de diferenças, mas de perda do direito que geraria essas diferenças.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consequências práticas da distinção são relevantes. Primeiro: a decadência opera de pleno direito e deve ser reconhecida de ofício pelo juiz (art. 210 do Código Civil), independentemente de alegação do INSS na contestação. O art. 332, § 1º, do Código de Processo Civil autoriza o juiz a julgar liminarmente improcedente o pedido quando verificar a ocorrência de decadência. O magistrado dos JEFs que recebe ação revisional com DIB superior a dez anos deve examinar, desde o despacho inicial, se o prazo decadencial já transcorreu. Na prática, muitos juízos federais incluem a verificação da decadência na rotina de triagem das ações revisionais, determinando a emenda da inicial quando a petição não esclarece a DIB e a data do primeiro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a decadência é irrenunciável (art. 209 do Código Civil). O INSS não pode renunciar ao prazo decadencial em favor do segurado, e eventual declaração nesse sentido não produz efeitos. A irrenunciabilidade decorre do caráter de ordem pública do prazo, que visa à estabilização das relações jurídicas previdenciárias como um todo, e não apenas à proteção dos interesses da autarquia.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Terceiro: a decadência, em regra, não se sujeita a causas de suspensão ou interrupção. Ao contrário da prescrição, que se interrompe pelo ajuizamento da ação, pelo protesto judicial ou pelo requerimento administrativo (art. 202 do Código Civil), a decadência flui ininterruptamente desde o termo inicial. Essa regra geral comporta exceção apenas quando a própria lei que fixa o prazo decadencial prevê causa de impedimento ou suspensão (art. 207 do Código Civil). No caso do art. 103 da Lei 8.213/91, não há previsão de suspensão ou interrupção, o que torna o prazo, em princípio, fatal.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Reconhecimento de ofício da decadência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decadência do art. 103 da Lei 8.213/91 é matéria de ordem pública. O juiz deve reconhecê-la de ofício, ainda que o INSS não a tenha alegado na contestação (art. 210 do CC; art. 332, § 1º, do CPC). O advogado que não atenta para o prazo pode ver a ação extinta liminarmente (art. 332, § 1º, CPC) ou, caso o juiz não a identifique de plano, reconhecida na sentença sem que as partes tenham tido oportunidade de se manifestar especificamente sobre ela. A verificação do prazo decadencial é o primeiro passo da análise de qualquer ação revisional nos JEFs.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doutrina debate se o prazo do art. 103 constitui verdadeira decadência ou se se aproxima de uma preclusão temporal administrativa. A questão não é meramente acadêmica. Se o prazo fosse de natureza preclusiva (e não decadencial no sentido técnico), poderia haver espaço para a aplicação analógica de causas de impedimento, como a menoridade civil ou a incapacidade absoluta. A posição majoritária, contudo, é de que se trata de autêntica decadência, no sentido técnico-civilístico do termo, o que exclui a incidência de causas de suspensão e interrupção, salvo expressa disposição legal. Essa qualificação encontra apoio no julgamento do RE 626.489/SE (Tema 313): ao reconhecer a constitucionalidade do prazo, o STF partiu da premissa de que se cuida de verdadeira decadência. A partir dessa premissa, a doutrina e a jurisprudência majoritárias afastam a aplicação subsidiária das causas de impedimento e suspensão da prescrição, próprias de instituto diverso. Trata-se, porém, de consequência derivada da natureza decadencial do prazo, e não do enunciado formal vinculante do Tema 313, que se ocupou da constitucionalidade do prazo decenal e de sua aplicação aos benefícios anteriores à MP 1.523-9/1997 (seção 21.8).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21.4 Objeto da decadência: o que decai e o que não decai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delimitação precisa do objeto da decadência previdenciária constitui uma das questões mais relevantes da prática nos JEFs. Entender o que está sujeito ao prazo decenal e o que dele escapa é pressuposto para a correta triagem das ações revisionais e para a fundamentação adequada das sentenças.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21.4.1 O que decai: revisão do ato de concessão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ecai o direito potestativo de revisar o ato administrativo de concessão do benefício previdenciário. O ato de concessão é o ato pelo qual o INSS reconhece o direito do segurado ao benefício e fixa os parâmetros de cálculo: salário de benefício, coeficiente de cálculo, fator previdenciário (quando aplicável), tempo de contribuição computado, período básico de cálculo utilizado e enquadramento de atividade especial. Questionar qualquer desses parâmetros após o transcurso de dez anos da primeira prestação configura pretensão atingida pela decadência.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rotina dos JEFs, as ações revisionais mais comuns referem-se a erros no cômputo de salários de contribuição, na aplicação do fator previdenciário, no enquadramento de atividade especial e na definição do período básico de cálculo. Todas essas pretensões sujeitam-se ao prazo decenal, na medida em que dizem respeito a elementos constitutivos do ato de concessão. A aplicação concreta da decadência a cada tese revisional específica (revisão da vida toda, revisão do teto, revisão do art. 29, II, revisão das atividades concomitantes) é examinada no Capítulo 17, seções 17.2 a 17.9, com quadro funcional que permite ao leitor identificar rapidamente o regime aplicável a cada tese.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21.4.2 O que não decai: concessão originária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à concessão originária do benefício previdenciário não se sujeita a decadência. O segurado que preenche os requisitos legais pode requerer e obter o benefício a qualquer tempo, sem limitação temporal. A única consequência do retardo é a prescrição das parcelas anteriores ao quinquênio que precede o ajuizamento da ação (ou, em caso de requerimento administrativo, o quinquênio anterior ao requerimento, com a ressalva da interrupção da prescrição).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foi expressamente confirmada pelo Plenário do STF na ADI 6096. Ao declarar inconstitucional a extensão da decadência ao indeferimento, cancelamento e cessação de benefícios tentada pela Lei 13.846/2019, o Tribunal assentou que o direito à previdência social é direito fundamental e que sujeitar a pretensão de concessão originária a prazo decadencial comprometeria o exercício do direito fundamental em si. A distinção entre revisão (que decai) e concessão (que não decai) é, após a ADI 6096, pedra angular do sistema de limites temporais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a distinção exige atenção na triagem inicial da ação. Nem sempre a qualificação da pretensão como revisional ou concessória é clara na petição inicial. O segurado pode, por exemplo, postular a "revisão" de benefício que, na realidade, lhe foi indevidamente cessado. Nesse caso, a pretensão é de restabelecimento (equiparável à concessão), e não de revisão, de modo que a decadência não incide. Cabe ao juiz, ao examinar a petição inicial, identificar a verdadeira natureza da pretensão, para além da nomenclatura utilizada pelo advogado.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21.4.3 O que não decai: revisão de benefício indeferido ou cessado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de benefício indeferido ou cessado não se submete ao prazo decadencial do art. 103. Quando o INSS indefere o requerimento de benefício, não há ato de concessão a ser revisado. O segurado busca, nesse caso, a concessão do benefício negado, e essa pretensão é de natureza concessória, não revisional. O mesmo raciocínio aplica-se ao benefício indevidamente cessado: o segurado busca o restabelecimento da prestação interrompida, e não a modificação dos parâmetros de um ato de concessão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essa hipótese incide diretamente o julgado da ADI 6096, cujo fundamento — a decadência atinge a revisão, não a concessão originária — já examinamos nas seções 21.2.6 e 21.4.2. Aplicado ao caso, o segurado cujo benefício foi indeferido em 2012 pode, em 2026, ajuizar ação de concessão, desde que demonstre o preenchimento dos requisitos legais. As parcelas anteriores ao quinquênio prescricional estarão prescritas, mas o direito ao benefício permanece íntegro, justamente porque a pretensão não é revisional e escapa ao art. 103.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21.4.4 O que não decai: fato superveniente, erro material e fraude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rês outras hipóteses escapam à incidência da decadência. A primeira é o fato superveniente ao ato de concessão. Quando uma circunstância posterior à concessão altera os parâmetros que deveriam integrar o cálculo do benefício, o segurado não está exercendo pretensão de revisão do ato originário. Está, sim, postulando o reconhecimento de efeitos de fato novo. O exemplo clássico é a reclamatória trabalhista: o segurado que obtém decisão judicial reconhecendo vínculos ou verbas remuneratórias que deveriam ter integrado o período básico de cálculo não exerceu pretensão revisional do ato de concessão, pois o fato (decisão trabalhista) é posterior à concessão. Nesses casos, conforme o Tema 975 do STJ, o termo inicial da decadência é o trânsito em julgado da sentença trabalhista, e não a data da primeira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hipótese é o erro material. O ato de concessão que contém erro material (erro de digitação, erro aritmético, lapso na transcrição de dados do CNIS) pode ser corrigido a qualquer tempo, sem sujeição ao prazo decadencial. Essa exceção decorre do princípio da autotutela administrativa (Súmula 473/STF), do art. 53 da Lei 9.784/99 (que disciplina a anulação de atos administrativos federais) e, por analogia, da regra do art. 494, I, do CPC. A própria natureza do erro material como vício que não gera direito adquirido para nenhuma das partes fundamenta a correção a qualquer tempo. Na prática dos JEFs, é comum que a contestação do INSS reconheça o erro material e concorde com a correção, eliminando a controvérsia.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hipótese é a fraude. O ato de concessão obtido mediante fraude não se beneficia do prazo decadencial. A fraude é vício insanável que contamina o ato desde a origem, impedindo a formação de qualquer expectativa legítima. Essa exceção opera em favor do INSS (que pode revisar o ato fraudulento a qualquer tempo, conforme o art. 103-A da Lei 8.213/91 e a ressalva expressa nele contida) e, em tese, também em favor do segurado, quando a fraude é imputável a agente do INSS que adulterou os dados de concessão em prejuízo do beneficiário.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ADI 6096 (Plenário do STF, Plenário Virtual, j. 01/07/2020, Rel. Min. Edson Fachin)</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Declarou inconstitucional o art. 24 da Lei 13.846/2019 na parte em que estendia o prazo decadencial de dez anos ao indeferimento, cancelamento e cessação de benefícios previdenciários. O fundamento central reside na natureza de direito fundamental da previdência social (art. 6º e art. 201 da CF/88): admitir que a pretensão de concessão originária se extinga por decadência comprometeria o núcleo essencial do direito. A decadência do art. 103 permanece limitada ao direito de revisar o ato de concessão, preservando-se integralmente o direito de obter o benefício quando preenchidos os requisitos legais.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21.5 Termo inicial do prazo decadencial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21.5.1 Regra geral: primeiro dia do mês seguinte à primeira prestação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caput, da Lei 8.213/91 fixa o termo inicial do prazo decadencial no "primeiro dia do mês seguinte ao do recebimento da primeira prestação". O marco é objetivo e não se confunde com a data do requerimento administrativo (DER), com a data de início do benefício (DIB) ou com a data da carta de concessão. O legislador optou pelo momento do primeiro pagamento efetivo porque, em tese, é a partir do recebimento da primeira prestação que o segurado tem condições de verificar o valor do benefício concedido e confrontá-lo com o que entende ser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foro, a determinação do primeiro pagamento exige consulta ao extrato de crédito bancário ou ao HISCRE (Histórico de Créditos) do benefício, disponível no sistema do INSS. O primeiro pagamento nem sempre coincide com a competência da DIB, pois pode haver atraso na operacionalização do crédito. Quando a DIB é fixada, por exemplo, em julho de 2015, mas o primeiro crédito ocorre apenas em setembro de 2015 (com retroativos de julho e agosto), o termo inicial da decadência é 1º de outubro de 2015, e o prazo se esgota em 1º de outubro de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exemplo concreto ilustra a mecânica. Segurado que completa os requisitos para aposentadoria por tempo de contribuição em março de 2014, protocoliza requerimento administrativo em maio de 2014 (DER), obtém concessão com DIB em maio de 2014, mas recebe o primeiro pagamento (crédito bancário) apenas em agosto de 2014. O prazo decadencial inicia-se em 1º de setembro de 2014 e se encerra em 1º de setembro de 2024. Se esse segurado ajuizar ação revisional em outubro de 2024, a pretensão estará fulminada pela decadência.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21.5.2 Tema 975/STJ: incidência mesmo sem exame de ofício pelo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975 do STJ (REsp 1.644.191/RS, 1ª Seção, j. 11/12/2019) fixou tese com duas faces. De um lado, estabeleceu que o prazo decadencial de dez anos não se aplica às hipóteses em que a questão controversa não foi objeto de apreciação no ato administrativo de concessão. De outro, confirmou que, quando o INSS examinou a questão (ainda que de forma equivocada), o prazo decadencial incide normalmente a partir do primeiro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face do Tema 975 opera como exceção à regra geral: se o INSS, ao conceder o benefício, simplesmente não apreciou determinada questão que deveria ter examinado de ofício (por exemplo, a soma dos salários de contribuição de atividades concomitantes, quando os dados do CNIS evidenciavam a concomitância), o segurado pode pleitear a revisão a qualquer tempo nesse ponto específico, pois o prazo decadencial não se iniciou. A segunda face confirma a regra: se o INSS analisou a questão e decidiu em determinado sentido (ainda que incorretamente), o prazo flui do primeiro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Destaca-se a questão da reclamatória trabalhista com reflexos previdenciários. Quando o segurado obtém decisão judicial reconhecendo verbas remuneratórias que deveriam integrar o período básico de cálculo, o fato gerador da revisão é a decisão trabalhista, que é posterior ao ato de concessão. A jurisprudência do STJ, em construção autônoma que se valeu da ratio decidendi do Tema 975 e de precedentes da Primeira Seção — mas que não integra a tese formal vinculante daquele tema —, assentou que o termo inicial da decadência é o trânsito em julgado da sentença trabalhista, e não a data do primeiro pagamento do benefício previdenciário. Registramos a distinção: a tese formal do Tema 975 limita-se à questão não apreciada no ato de concessão; o deslocamento do termo inicial para o trânsito em julgado da reclamatória trabalhista é construção jurisprudencial derivada, prevalecente no STJ, mas que não possui o mesmo grau de vinculação do enunciado repetitivo. A solução é lógica: o segurado não poderia ter pleiteado a revisão antes de obter o título judicial trabalhista, de modo que seria contrário à boa-fé fixar o termo inicial em momento anterior à existência do próprio fato que fundamenta a revisão.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21.5.3 Questões práticas de apuração do termo inicial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rotina dos JEFs, a verificação do termo inicial da decadência é operação que deve preceder qualquer análise de mérito em ação revisional. O seguinte roteiro sintetiza os passos necessários: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para verificar se a revisão está dentro do prazo decadencial: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Identificar a DIB (Data de Início do Benefício) na carta de concessão ou no sistema do INSS (PLENUS/PRISMA). 2. Verificar a data do primeiro crédito bancário (HISCRE ou extrato bancário). Atentar: o primeiro crédito pode incluir retroativos e ser posterior à competência da DIB. 3. O termo inicial do prazo decadencial é o primeiro dia do mês seguinte ao mês do primeiro crédito. 4. Contar dez anos a partir desse termo inicial. 5. Verificar exceções que afastam ou deslocam o termo inicial:  a) Fato superveniente (reclamatória trabalhista): termo inicial é o trânsito em julgado da decisão trabalhista (jurisprudência do STJ, a partir da ratio do Tema 975).  b) Questão não examinada de ofício pelo INSS: decadência não se aplica a essa questão específica (Tema 975/STJ).  c) Erro material: não se sujeita a decadência.  d) Fraude: não se sujeita a decadência. 6. Se o prazo estiver esgotado e nenhuma exceção for aplicável, a pretensão revisional está fulminada pela decadência. Consequência: extinção com resolução do mérito (art. 487, II, CPC).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interação entre a DIB e a DER também gera dúvidas. A DER (Data de Entrada do Requerimento) é a data em que o segurado protocolou o pedido de benefício. A DIB pode coincidir com a DER (regra geral para aposentadorias) ou ser anterior a ela (no caso de auxílio por incapacidade temporária, cuja DIB retroage à data de início da incapacidade). O prazo decadencial, contudo, não corre da DER nem da DIB, mas do primeiro pagamento efetivo. A distinção é relevante porque, em benefícios por incapacidade, o primeiro pagamento pode ocorrer meses após a DIB, ampliando na prática o prazo disponível para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questão prática envolve os benefícios concedidos durante a vigência do prazo de cinco anos (Lei 9.711/1998, de novembro de 1998 a novembro de 2003). Para esses benefícios, o prazo decadencial era de cinco anos. Contudo, com a reabertura promovida pela Lei 10.839/2004 (vigente desde 19/11/2003), os segurados cujo prazo quinquenal já havia se esgotado receberam novo prazo de dez anos, contados de 19/11/2003. O segurado que teve benefício concedido em janeiro de 2000, com primeiro pagamento em fevereiro de 2000, teria decadência consumada em março de 2005 sob a regra de cinco anos. Com a reabertura, ganhou novo prazo de dez anos a partir de 19/11/2003, que expirou em 19/11/2013.</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21.6 Tema 966/STJ: decadência e direito ao benefício mais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966 do STJ (REsp 1.631.021/SP, 1ª Seção, Rel. Min. Mauro Campbell Marques, j. 13/02/2019) fixou tese com a seguinte redação: "Incide o prazo decadencial previsto no caput do artigo 103 da Lei 8.213/1991 para reconhecimento do direito adquirido ao benefício previdenciário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responde a uma questão que se apresentava com frequência nos JEFs: o segurado que, na data do requerimento administrativo, já reunia os requisitos para aposentadoria por mais de uma regra (aposentadoria por idade e aposentadoria por tempo de contribuição, ou aposentadoria com e sem aplicação do fator previdenciário) e obteve concessão por uma delas pode, posteriormente, postular a revisão para que o INSS aplique a regra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do STJ foi afirmativa quanto à existência do direito, mas sujeita ao prazo decadencial. O direito de escolher a regra mais vantajosa integra o ato de concessão, pois a opção por determinada regra é um dos parâmetros que definem a RMI. Assim, o segurado que pretende substituir a regra aplicada por outra mais favorável está, em essência, postulando a revisão do ato de concessão, e essa pretensão sujeita-se ao prazo de dez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posição do STJ é coerente com a sistemática do art. 103. Se o direito ao benefício mais vantajoso constitui faculdade inerente ao ato de concessão, seu exercício deve observar o mesmo prazo fixado para a revisão dos demais parâmetros desse ato. Admitir que a escolha da regra mais vantajosa fosse imprescritível, enquanto a revisão do salário de benefício ou do fator previdenciário decai em dez anos, criaria uma assimetria injustificável.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do Tema 966 nos JEFs envolve, na maioria dos casos, segurados que se aposentaram antes da Emenda Constitucional 103/2019, quando a coexistência de regras diferentes (aposentadoria por tempo integral, proporcional, por idade, com ou sem fator previdenciário) era mais comum. Para benefícios concedidos após a EC 103/2019, o cenário de múltiplas regras de transição ampliou as possibilidades de escolha, mas o prazo decadencial igualmente se aplica.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entre o Tema 966 e as teses revisionais específicas já foi examinada no Capítulo 17, seção 17.2, ao qual remetemos o leitor para a análise concreta. Adotamos aqui a seguinte orientação: a decadência do Tema 966 atinge a escolha da regra de cálculo, que é componente do ato de concessão. Não atinge, contudo, o direito ao benefício em si. O segurado que perdeu o prazo para escolher regra mais vantajosa continua titular do benefício concedido pela regra originalmente aplicada. A decadência elimina a faculdade de substituir a regra, não o direito à prestação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cálculo da vantajosidade exige simulação comparativa entre as diferentes regras, levando em conta não apenas a RMI de cada cenário, mas também a expectativa de vida do segurado, a data de início do benefício e a evolução dos reajustamentos. Essa análise, de natureza atuarial, nem sempre é simples, e o segurado que não contava com assessoria jurídica especializada pode não ter tido, na prática, condições de avaliar a vantajosidade da regra aplicada pelo INSS. A objeção é procedente do ponto de vista social, mas o STJ não acolheu argumento dessa natureza para afastar a decadência. O prazo decenal foi considerado razoável para que o segurado, mesmo sem assessoria imediata, busque orientação sobre a adequação do cálculo de seu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21.7 Decadência administrativa: o poder-dever de revisão pelo INSS (art. 103-A)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decadência previdenciária não opera apenas em favor do INSS. O art. 103-A da Lei 8.213/91, incluído pela Lei 10.839/2004, estabelece que o INSS deve anular o ato administrativo do qual decorram efeitos favoráveis para os seus beneficiários dentro do prazo de dez anos, contados da data em que foram praticados, salvo comprovada má-fé. Trata-se da decadência do poder-dever de revisão administrativa pelo INSS, simétrica à decadência do direito de revisão pelo segurado (art.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função do art. 103-A é proteger o segurado contra a instabilidade de benefícios regularmente concedidos. Quando o INSS concede benefício com determinados parâmetros e o mantém em vigor por mais de dez anos sem questionar a regularidade do ato, a confiança legítima do beneficiário na manutenção daqueles parâmetros merece proteção. O decurso do prazo decenal consolida o ato de concessão, impedindo que o INSS o reveja para reduzir o valor do benefício ou cessá-lo por suposta irregularidade.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445 do STF (RE 636.553/RS, Plenário, j. 19/02/2020, Rel. Min. Gilmar Mendes) fixou tese sobre a decadência do prazo para anulação de aposentadorias pela Administração, assentando que o poder revisional está sujeito ao prazo decadencial previsto em lei, observados o contraditório e a ampla defesa. No mesmo sentido, o Tema 214 do STJ (REsp 1.114.938/AL, 1ª Seção, j. 14/04/2010) já havia estabelecido que a Administração Previdenciária pode revisar o benefício concedido com base em erro, desde que observe o contraditório e a ampla defesa. A revisão administrativa, contudo, está sujeita ao prazo de dez anos do art. 103-A. Ultrapassado o decênio sem que o INSS tenha exercido o poder de revisão, o ato de concessão torna-se definitivo, e qualquer irregularidade que não constitua fraude resta sanada pelo decurso do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da fraude é expressa no texto legal ("salvo comprovada má-fé"). Quando o benefício foi concedido mediante fraude comprovada judicialmente, o INSS pode rever o ato a qualquer tempo, sem limitação de prazo. A fraude impede a formação de confiança legítima, pois o beneficiário que obteve a concessão por meios ilícitos não pode invocar a estabilidade do ato em seu favor. A comprovação da fraude, contudo, deve ser judicial: o INSS não pode, por ato administrativo unilateral, declarar a existência de fraude e cancelar o benefício após o prazo de dez anos. Essa exigência decorre do devido processo legal e foi reiteradamente afirmada pelo STJ (Tema 214) e pelo STF (Tema 445).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a matéria surge quando o segurado impugna ato administrativo do INSS que revogou ou reduziu benefício concedido há mais de dez anos. Nesses casos, o advogado e o juiz devem verificar duas questões. Primeiro: o INSS observou o contraditório prévio, oportunizando ao segurado manifestação antes da revisão? Segundo: o prazo de dez anos já havia se esgotado na data em que o INSS iniciou o procedimento revisional? Se ambas as respostas forem afirmativas (contraditório observado, mas prazo já esgotado), o ato revisional do INSS é ilegal e deve ser anulado pelo Judiciário, com o restabelecimento do benefício nos parâmetros anteriores.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Revisão administrativa de benefício pelo INSS: verificação de prazos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recebe notificação do INSS comunicando revisão administrativa do benefício (redução de valor, suspensão ou cessação), o advogado deve verificar imediatamente: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Data da concessão do benefício (ato original).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Data do início do procedimento administrativo revisional (notificação do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Se transcorreram mais de dez anos entre a concessão e o início da revisão: o ato revisional é ilegal, salvo comprovação de fraude judicialmente (art. 103-A da Lei 8.213/91; Tema 445/STF; Tema 214/STJ).</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Se há imputação de fraude: exigir comprovação judicial, não mera presunção administrativa.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Em qualquer caso: verificar se o INSS observou o contraditório e a ampla defesa antes da revisão.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impugnação do ato revisional ilegal pode ser veiculada nos JEFs, desde que o valor da causa não ultrapasse 60 salários-mínimos (R$ 97.260,00 em 2026).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simetria entre o art. 103 e o art. 103-A confirma a coerência do sistema. O legislador estabeleceu prazos idênticos (dez anos) para ambas as partes da relação previdenciária: o segurado tem dez anos para revisar o ato de concessão em seu favor; o INSS tem dez anos para revisar o mesmo ato contra o segurado. Essa simetria confere coerência ao sistema e reforça a função estabilizadora da decadência. Transcorrido o decênio, o ato de concessão consolida-se com os parâmetros originais, não podendo ser questionado por nenhuma das partes, ressalvada a hipótese de fraude.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21.8 Constitucionalidade do prazo decadencial de 10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constitucionalidade do prazo decadencial fixado pelo art. 103 da Lei 8.213/91 foi questionada desde a introdução do prazo pela MP 1.523-9/1997. O argumento central dos que sustentavam a inconstitucionalidade era o seguinte: se o direito à previdência social é direito fundamental (art. 6º da CF/88), e se o benefício previdenciário tem natureza alimentar, a imposição de prazo que extinga o direito de corrigir eventuais erros de cálculo representaria lesão ao núcleo essencial desse direito fundamental. O segurado que recebe benefício com valor inferior ao devido durante toda a vida, por não ter questionado o cálculo dentro do prazo, sofreria prejuízo de natureza alimentar cristalizado pelo decurso do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enfrentou a questão no julgamento do RE 626.489/SE, julgado em regime de repercussão geral (Tema 313), em 16 de outubro de 2013. O Plenário, por unanimidade, declarou a constitucionalidade do prazo decadencial de dez anos para a revisão do ato de concessão de benefício previdenciário. O relator, Ministro Roberto Barroso, fundamentou o voto em três pilares.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pilar é o princípio da segurança jurídica. A estabilização das relações jurídicas previdenciárias atende não apenas ao interesse da autarquia (previsibilidade orçamentária), mas também ao interesse coletivo dos segurados (manutenção do equilíbrio atuarial do sistema). A permanente possibilidade de revisão de benefícios concedidos décadas antes criaria incerteza orçamentária incompatível com a gestão sustentável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pilar é a razoabilidade do prazo. O período de dez anos foi considerado suficiente para que o segurado, ainda que em condições sociais adversas, identifique eventuais irregularidades no cálculo de seu benefício e busque a tutela jurisdicional. O Tribunal ponderou que o prazo de dez anos equivale a 120 prestações mensais recebidas pelo segurado, período que, na visão do Plenário, confere oportunidade adequada para a percepção de discrepâncias.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pilar é a distinção entre direito ao benefício e direito de revisão. A decadência atinge o direito de questionar os parâmetros do cálculo, não o direito ao benefício em si. O segurado que perde o prazo de revisão continua recebendo o benefício nos parâmetros originais. A perda é qualitativa (a possibilidade de correção), não quantitativa (o benefício em si). Essa distinção foi posteriormente reforçada pela ADI 6096, que confirmou que a decadência não pode atingir a pretensão de concessão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Acompanhamos, neste ponto, a doutrina majoritária e o entendimento do STF. O prazo decenal é razoável e proporcional para a revisão do ato de concessão. Períodos mais curtos, como o prazo de cinco anos vigente entre 1998 e 2003, mostraram-se insuficientes na prática. Períodos superiores a dez anos, por outro lado, comprometeriam a estabilidade do sistema e a previsibilidade orçamentária da autarquia. A chave está nos limites: a constitucionalidade do prazo pressupõe que ele incida exclusivamente sobre a revisão do ato de concessão, jamais sobre o direito fundamental à obtenção do benefício. A ADI 6096 confirmou que o legislador não pode transpor a lógica da decadência revisional para o campo da concessão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contudo, uma preocupação que transcende o debate constitucional abstrato. Na atuação forense dos JEFs, a decadência decenal opera com maior rigor sobre segurados de menor escolaridade, residentes em áreas rurais ou periféricas, sem acesso a informação jurídica qualificada. Esses segurados frequentemente desconhecem que o cálculo de seu benefício contém erro e só descobrem o problema quando consultam advogado, o que pode ocorrer após o transcurso do prazo. A constitucionalidade formal do prazo não elimina essa dimensão social, que permanece como desafio para o sistema previdenciário e para as políticas de acesso à justiça. A atuação da Defensoria Pública da União nos JEFs constitui, assim, instrumento indispensável para assegurar que segurados vulneráveis possam exercer o direito de revisão dentro do prazo legal.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21.9 Prescrição quinquenal: art. 103, parágrafo único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parágrafo único, da Lei 8.213/91 estabelece: "Prescreve em cinco anos, a contar da data em que deveriam ter sido pagas, toda e qualquer ação para haver prestações vencidas ou quaisquer restituições ou diferenças devidas pela Previdência Social, ressalvado o direito dos menores, incapazes e ausentes, na forma do Código Civil."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norma institui a prescrição quinquenal das parcelas previdenciárias. Seu objeto é distinto do objeto da decadência: enquanto a decadência extingue o direito potestativo de revisar o ato de concessão (seções 21.2 a 21.8), a prescrição extingue a pretensão de cobrar parcelas já vencidas. A decadência atinge o "direito de mudar"; a prescrição atinge o "direito de cobrar". O segurado que ajuíza ação revisional dentro do prazo decadencial e obtém sentença favorável receberá as diferenças, mas apenas aquelas vencidas nos cinco anos anteriores ao ajuizamento. As diferenças anteriores ao quinquênio estarão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previdenciária quinquenal encontra fundamento adicional no art. 1º do Decreto 20.910, de 6 de janeiro de 1932, que fixa em cinco anos o prazo prescricional para ações contra a Fazenda Pública. A aplicação do Decreto 20.910/32 é subsidiária e reforça o prazo já estabelecido pelo art. 103, parágrafo único, da Lei 8.213/91. Na prática, a invocação do decreto acrescenta pouco, pois o prazo é idêntico ao da lei especial. A dupla fundamentação, contudo, revela a solidez do prazo quinquenal no sistema normativo brasileiro: não se trata de opção isolada do legislador previdenciário, mas de regra geral aplicável a todas as pretensões patrimoniais contra a Fazenda Pública.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funcional entre prescrição e decadência no contexto previdenciário pode ser sintetizada nos seguintes termos. A decadência (dez anos) atinge o direito de revisar o ato de concessão; esgotado o prazo, o segurado não pode mais questionar os parâmetros do cálculo da RMI. A prescrição (cinco anos) atinge as parcelas vencidas; as diferenças anteriores ao quinquênio prescricional não são exigíveis, ainda que o direito de revisão esteja preservado. As duas regras operam em planos distintos e podem produzir consequências combinadas: o segurado que ajuíza ação revisional no nono ano do prazo decadencial obterá a revisão (pois o direito não decaiu), mas receberá diferenças apenas dos últimos cinco anos (pois as anteriores estão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previdenciária tem como sujeito passivo o INSS, que é autarquia federal integrante da Fazenda Pública. As pretensões do INSS contra o segurado (cobrança de valores pagos indevidamente) também se sujeitam ao prazo quinquenal do Decreto 20.910/32. A reciprocidade dos prazos confere equidade ao sistema: nem o segurado pode cobrar parcelas antigas indefinidamente, nem o INSS pode perseguir a devolução de pagamentos indevidos após cinco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Uma questão que surge com frequência nos JEFs envolve a prescrição em ações de concessão (e não de revisão). Quando o segurado ajuíza ação postulando a concessão de benefício que lhe foi indevidamente negado pelo INSS, a prescrição quinquenal atinge as parcelas anteriores ao quinquênio, mas não o direito ao benefício (fundo de direito). Essa regra, consagrada na Súmula 85 do STJ, é o objeto da próxima seção.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ressalva final do art. 103, parágrafo único, em favor dos menores, incapazes e ausentes remete ao regime do Código Civil. A análise dessa ressalva, que envolve a problemática da incapacidade civil após o Estatuto da Pessoa com Deficiência (Lei 13.146/2015), será desenvolvida na seção 21.13.</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21.10 Trato sucessivo e Súmula 85/STJ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85 do Superior Tribunal de Justiça enuncia: "Nas relações jurídicas de trato sucessivo em que a Fazenda Pública figure como devedora, quando não tiver sido negado o próprio direito reclamado, a prescrição atinge apenas as prestações vencidas antes do quinquênio anterior à propositura da 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enunciado consagra regra que permeia todo o contencioso previdenciário nos JEFs e cuja compreensão precisa é indispensável para o correto equacionamento da prescrição em ações previdenciárias. A relação previdenciária é, por excelência, relação de trato sucessivo: o benefício é devido mês a mês, renovando-se a prestação a cada competência. Enquanto o benefício for devido, o direito se renova continuamente, e a prescrição atinge apenas as parcelas já vencidas há mais de cinco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21.10.1 Fundo de direito imprescritível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85 estabelece uma distinção fundamental entre o fundo de direito e as parcelas periódicas. O fundo de direito é o próprio direito ao benefício previdenciário. Esse direito, nas relações de trato sucessivo, não prescreve. O que prescreve são as parcelas vencidas há mais de cinco anos do ajuizamento da ação. A consequência prática é que o segurado pode postular a concessão de benefício a qualquer tempo, desde que demonstre o preenchimento dos requisitos, e o único efeito do retardo será a prescrição das prestações anteriores ao quinquênio.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Considere-se um exemplo. Segurado que preencheu os requisitos para aposentadoria por idade em janeiro de 2016 e jamais protocolou requerimento administrativo. Em maio de 2026, dez anos depois, requer o benefício ao INSS, que o indefere por motivo diverso (não por intempestividade, pois o direito ao benefício é imprescritível). O segurado ajuíza ação de concessão em junho de 2026. O juiz reconhece o direito ao benefício com DIB em janeiro de 2016. As parcelas de janeiro de 2016 a maio de 2021 estão prescritas (anteriores ao quinquênio do ajuizamento). As parcelas de junho de 2021 em diante são devidas integralmente. O fundo de direito (o direito à aposentadoria) permanece intocado; apenas as parcelas mais antigas foram atingidas pela prescrição.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exemplo frequente nos JEFs envolve a concessão de auxílio por incapacidade temporária. Segurado que se tornou incapaz para o trabalho em abril de 2018, requereu o benefício e o teve indeferido por divergência da perícia médica. Em março de 2026, requer novamente, com novos exames. O INSS concede o benefício, mas somente a partir do novo requerimento. O segurado ajuíza ação para que a DIB retroaja a abril de 2018. Se procedente, as parcelas de abril de 2018 a fevereiro de 2021 estarão prescritas; as de março de 2021 em diante serão devidas. O direito ao benefício desde a incapacidade não prescreveu; prescreveram apenas as parcelas antigas.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21.10.2 Exceção: negativa expressa do direito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85 condiciona sua aplicação a uma premissa: que não tenha sido negado o próprio direito reclamado. Quando há negativa expressa do direito pelo INSS (ato formal de indeferimento com ciência ao segurado), o prazo prescricional corre a partir da ciência do segurado, e pode, em tese, atingir o próprio fundo de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interpretação dessa exceção no âmbito previdenciário é, contudo, restritiva. A posição majoritária no STJ é que o mero indeferimento administrativo não configura, por si só, a "negativa do próprio direito reclamado" a que alude a Súmula 85. O indeferimento administrativo nega o pedido concreto do segurado, mas não extingue o direito fundamental à previdência. O segurado pode, a qualquer tempo, formular novo requerimento com documentação complementar ou ajuizar ação judicial. Somente se configuraria a exceção da Súmula 85 quando houvesse ato inequívoco e definitivo de negativa do direito, do qual o segurado tivesse plena ciência, e ainda assim transcorresse o quinquênio sem qualquer providência.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a aplicação dessa exceção é rara. Os magistrados, em regra, aplicam a Súmula 85 em sua inteireza, reconhecendo a imprescritibilidade do fundo de direito e limitando a prescrição às parcelas anteriores ao quinquênio. A exceção da negativa expressa opera apenas em situações extremas, como a do segurado que, notificado pessoalmente do indeferimento definitivo com todas as vias de recurso esgotadas, permanece inerte por mais de cinco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21.10.3 Exemplos práticos da aplicação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da Súmula 85 pode ser ilustrada com situações que se repetem na rotina forense.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Primeiro cenário: segurado que nunca requereu aposentadoria. Maria trabalhou como empregada doméstica de 1990 a 2012. Em 2026, aos 66 anos, procura advogado que identifica que ela preenchia os requisitos para aposentadoria por idade desde 2017 (60 anos de idade e 15 anos de contribuição). Maria nunca requereu o benefício. Ela pode requerer agora, sem qualquer óbice de prescrição ou decadência. Se o INSS indeferir e ela ajuizar ação, o juiz poderá fixar a DIB em 2017. As parcelas de 2017 a 2021 estarão prescritas (cinco anos retroativos ao ajuizamento em 2026), mas as de 2021 em diante serão devidas.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cenário: segurado que teve benefício indeferido e não recorreu. João requereu auxílio por incapacidade temporária em agosto de 2020, que foi indeferido pela perícia administrativa. João não recorreu nem ajuizou ação. Em janeiro de 2026, com a piora de seu quadro clínico, procura advogado e ajuíza ação nos JEFs postulando a concessão do benefício desde agosto de 2020. A Súmula 85 aplica-se: o direito ao benefício não prescreveu (fundo de direito preservado). As parcelas anteriores a janeiro de 2021 estão prescritas. Se a perícia judicial concluir que João está incapaz desde 2020, a concessão será deferida desde a DIB, descontadas as parcelas prescritas. A exceção da negativa expressa não se aplica, pois o indeferimento administrativo não configura negativa definitiva do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Terceiro cenário: pensão por morte requerida com atraso. Filha de seis anos perde o pai, segurado do RGPS, em 2015. A mãe não requer pensão por morte para a filha. Em 2026, a filha, já com dezesseis anos, procura advogado. O fundo de direito (pensão por morte) não prescreveu. A prescrição das parcelas, contudo, sofre influência da menoridade: a filha era absolutamente incapaz até os dezesseis anos (art. 198, I, CC; art. 3º, CC), período em que a prescrição não corria. A prescrição só começou a correr quando ela completou dezesseis anos, em 2025. Em 2026, com cerca de um ano de prescrição corrida, todas as parcelas desde o óbito do instituidor em 2015 são devidas, pois não havia prescrição a correr contra a absolutamente incapaz. A análise detalhada das causas impeditivas da prescrição em favor de menores e incapazes é objeto da seção 21.13.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85/STJ e sua aplicação no contencioso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Súmula 85 do STJ aplica-se integralmente às relações previdenciárias, reconhecidas como relações de trato sucessivo por excelência. O direito ao benefício previdenciário, quando não houver negativa expressa pelo INSS, constitui fundo de direito imprescritível. A prescrição quinquenal atinge apenas as prestações vencidas antes do quinquênio anterior ao ajuizamento da ação (ou ao requerimento administrativo, quando este interrompe a prescrição). O segurado pode requerer o benefício a qualquer tempo, perdendo apenas as parcelas mais antigas. A exceção da negativa expressa é de interpretação restritiva: o mero indeferimento administrativo não a configura, segundo a jurisprudência dominante do STJ.</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interação entre a Súmula 85 e a decadência do art. 103 merece nota final. As duas regras operam em planos distintos e não se confundem. A decadência atinge o direito de revisar o ato de concessão (ações revisionais). A Súmula 85 protege o fundo de direito ao benefício (ações de concessão). Nas ações de concessão, a decadência é inaplicável, e a prescrição atinge apenas as parcelas, conforme a Súmula 85. Nas ações de revisão, a decadência é o primeiro filtro temporal: se o direito de revisar decaiu, sequer se chega à análise da prescrição das parcelas, pois não há diferenças a cobrar. Se o direito de revisar está preservado (dentro do decênio ou em hipótese de exceção), a prescrição opera sobre as parcelas, limitando as diferenças ao quinquênio.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21.11 Termo inicial da prescrição: casuística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do termo inicial da prescrição quinquenal varia conforme a natureza da pretensão previdenciária deduzida em juízo. Diferentemente da decadência, que possui termo inicial único e objetivo (o primeiro dia do mês seguinte ao primeiro pagamento), a prescrição comporta múltiplos termos iniciais, determinados pela configuração fática de cada caso concreto. Essa diversidade de cenários exige do magistrado dos JEFs atenção particularizada na análise do marco prescricional, sob pena de reconhecer prescrição inexistente ou de deixar de aplicá-la quando devida.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21.11.1 Benefício concedido com valor inferior ao devido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benefício foi concedido, mas com renda mensal inicial inferior à devida, o segurado faz jus às diferenças entre o valor pago e o valor correto. A prescrição dessas diferenças opera parcela a parcela: cada competência mensal tem prescrição autônoma, contada da data em que a parcela deveria ter sido paga. O segurado que ajuíza ação revisional em março de 2026 pode cobrar as diferenças das parcelas de março de 2021 em diante. As diferenças relativas às competências anteriores a março de 2021 estão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mecânica decorre diretamente do art. 103, parágrafo único, da Lei 8.213/91, que fixa o termo inicial da prescrição na data em que as prestações "deveriam ter sido pagas". Como o benefício previdenciário é pago mensalmente, cada parcela gera pretensão autônoma, com prazo prescricional próprio. O resultado prático é que a prescrição funciona como uma janela deslizante de cinco anos: o segurado pode cobrar, a qualquer momento, as diferenças dos últimos cinco anos, perdendo apenas as parcelas mais antigas à medida que o tempo avança.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aspecto relevante na prática dos JEFs diz respeito à interrupção da prescrição pelo requerimento administrativo. Se o segurado protocolou pedido de revisão no INSS antes de ajuizar a ação, a prescrição foi interrompida na data do protocolo (art. 202, VI, do CC, c/c art. 4º do Decreto 20.910/32), e o quinquênio deve ser contado retroativamente a partir dessa data, e não do ajuizamento. A diferença pode representar meses ou até anos de parcelas adicionais, conforme a demora entre o requerimento administrativo e o ajuizamento da 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21.11.2 Benefício indeferido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INSS indefere o requerimento de benefício, o termo inicial da prescrição é a data em que o segurado toma ciência do ato de indeferimento. A contagem opera nos termos do art. 103, parágrafo único, combinado com a Súmula 85 do STJ: o direito ao benefício (fundo de direito) permanece preservado como relação de trato sucessivo, e a prescrição atinge apenas as parcelas vencidas antes do quinquênio anterior ao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ciência do indeferimento é documentada pela carta de comunicação do INSS ou pela consulta ao sistema Meu INSS. A data relevante é a data de ciência efetiva pelo segurado, e não a data da decisão administrativa. Em caso de ausência de comprovação da ciência pelo segurado, o INSS tem o ônus de demonstrar quando ocorreu a comunicação. Essa questão assume especial relevância em indeferimentos antigos, nos quais a documentação de comunicação pode ter sido extraviada.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21.11.3 Benefício cessado indevidamente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cujo benefício foi cessado sem fundamento legal pode postular o restabelecimento a qualquer tempo, pois o direito ao benefício (fundo de direito) não prescreve. A prescrição atinge as parcelas que deveriam ter sido pagas e não foram: todas as competências anteriores a cinco anos do ajuizamento da ação estarão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termo inicial, nesse caso, é a data de cada parcela que deixou de ser paga após a cessação. Se o benefício foi cessado em janeiro de 2019 e a ação foi ajuizada em março de 2026, as parcelas de janeiro de 2019 a fevereiro de 2021 estão prescritas, e as de março de 2021 em diante são exigíveis. Essa mecânica tem particular incidência em casos de cessação de auxílio por incapacidade temporária por alta programada ou por conclusão da perícia administrativa pela cessação da incapacidade, quando o segurado permanece, na realidade, incapaz para o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21.11.4 Revisão judicial com trânsito em julgado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pós o trânsito em julgado de sentença que reconhece diferenças em favor do segurado, a execução das parcelas atrasadas tem prescrição própria. A prescrição das parcelas devidas por força da decisão judicial conta de cada competência individualmente, e não do trânsito em julgado da sentença. Esse entendimento se justifica porque a sentença revisional tem natureza declaratória quanto ao direito e condenatória quanto às parcelas, e a prescrição da pretensão executória acompanha o vencimento de cada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rotina dos JEFs, a execução das sentenças previdenciárias ocorre por RPV (Requisição de Pequeno Valor) ou precatório. O prazo para expedição da RPV após o trânsito em julgado da sentença e a apresentação dos cálculos é processual, e eventual demora administrativa na implantação do benefício revisado não prejudica o segurado, pois as parcelas continuam vencendo e a prescrição se renova a cada competência.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21.11.5 Reclamatória trabalhista com reflexos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obtém decisão judicial trabalhista que reconhece vínculos empregatícios ou verbas remuneratórias que deveriam ter integrado o período básico de cálculo do benefício, a prescrição do direito de cobrar as diferenças previdenciárias conta do trânsito em julgado da sentença trabalhista. Essa solução segue a mesma lógica adotada pelo Tema 975 do STJ para o termo inicial da decadência: o segurado não poderia exercer a pretensão antes da existência do título judicial que a fundamenta.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segurado que obtém decisão trabalhista favorável deve requerer ao INSS a revisão do benefício com base nos novos salários de contribuição reconhecidos judicialmente. Se o INSS indeferir a revisão, o prazo prescricional das diferenças retroage à data de cada competência, mas a contagem somente se inicia após o trânsito em julgado da sentença trabalhista. A combinação entre o prazo decadencial (contado do trânsito em julgado trabalhista, conforme o Tema 975) e o prazo prescricional (igualmente contado do trânsito em julgado) cria uma janela de proteção para o segurado que se beneficiou de decisão judicial trabalhista.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21.12 Causas de interrupção e suspensão da prescrição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prescrição previdenciária, ao contrário da decadência, admite causas de interrupção e suspensão previstas no Código Civil e no Código de Processo Civil. A correta identificação dessas causas pode ser determinante para o resultado da ação nos JEFs, pois a interrupção ou suspensão do prazo pode significar a diferença entre a procedência parcial (com prescrição de parcelas) e a procedência integral.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21.12.1 Interrupção pelo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interrupção da prescrição pelo requerimento administrativo encontra fundamento no art. 4º do Decreto 20.910/1932 (que prevê a suspensão da prescrição durante a tramitação de pedidos na via administrativa) e na construção jurisprudencial do STJ que, por extensão interpretativa do art. 202, VI, do Código Civil, reconheceu eficácia interruptiva ao ato do segurado que protocola pedido perante o INSS. Embora o inciso VI do art. 202 se refira, em sentido estrito, ao ato do devedor que reconhece o direito do credor, a jurisprudência consolidou o entendimento de que o requerimento administrativo — ato do credor que constitui o devedor em mora — também opera como causa interruptiva da prescrição. O protocolo de requerimento de benefício ou de revisão junto ao INSS interrompe a prescrição quinquenal na data do protocolo.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interrupção tem consequência prática de grande relevância: o prazo prescricional, uma vez interrompido, recomeça do zero (art. 202, parágrafo único, do CC). Se o segurado protocolou requerimento administrativo de revisão em junho de 2022 e ajuizou ação em março de 2026, a prescrição não retroage cinco anos a partir de março de 2026 (que seria março de 2021), mas cinco anos a partir de junho de 2022 (que seria junho de 2017). A diferença pode representar quatro anos e nove meses adicionais de parcelas devidas.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foro, a verificação de requerimentos administrativos anteriores ao ajuizamento é providência obrigatória na análise da prescrição. A data do protocolo no sistema do INSS é o marco interruptivo, e o advogado diligente deve instruir a inicial com a comprovação do protocolo para obter o benefício da interrupção.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21.12.2 Interrupção pela citação válida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240, § 1º, do CPC dispõe que a interrupção da prescrição pela citação válida retroage à data do ajuizamento da ação. Nos JEFs, a regra tem aplicação relevante porque o prazo entre o ajuizamento e a citação do INSS pode ser longo, especialmente em varas com acervo elevado. A retroação à data do ajuizamento protege o segurado contra a demora do Judiciário em promover a citação.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efeito retroativo da citação é particularmente relevante para a contagem do quinquênio prescricional. Se o segurado ajuizou a ação em janeiro de 2026, mas o INSS somente foi citado em agosto de 2026, a prescrição retroage a janeiro de 2026, e as parcelas devidas são contadas a partir de janeiro de 2021. Sem a retroação, o quinquênio retrocederia até agosto de 2021, e o segurado perderia sete meses de parcelas.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21.12.3 Suspensão pela pendência de recurso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nquanto pendente recurso administrativo perante o Conselho de Recursos da Previdência Social (CRPS), a prescrição fica suspensa. O fundamento é que o segurado está exercendo legitimamente o direito de impugnar a decisão administrativa, e não pode ser penalizado pela demora do próprio órgão recursal em julgar o recurso. A suspensão perdura desde o protocolo do recurso até a ciência da decisão final pelo CRPS.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causa de suspensão tem relevância crescente nos JEFs, considerando que os prazos de julgamento no CRPS podem se estender por anos. O segurado que protocola recurso administrativo em 2020 e somente recebe a decisão em 2024 tem todo esse período excluído da contagem prescricional. Se, após a decisão desfavorável do CRPS, ajuíza ação no JEF em 2025, o quinquênio prescricional retroage a 2020, excluído o período de tramitação recursal. A aplicação correta da suspensão exige documentação da data de protocolo e da data de ciência da decisão do CRPS.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21.12.4 Suspensão pela incapacidade civil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198, I, do Código Civil estabelece que não corre prescrição contra os absolutamente incapazes. Após a Lei 13.146/2015 (Estatuto da Pessoa com Deficiência), os absolutamente incapazes para fins civis são apenas os menores de 16 anos (art. 3º do CC). A prescrição fica suspensa durante todo o período de incapacidade absoluta, retomando seu curso quando o titular do direito completa 16 anos ou quando é representado por curador judicialmente nomeado.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incapacidade civil e seus reflexos sobre a prescrição previdenciária recebem tratamento aprofundado na seção 21.13, dedicada à prescrição e menores, incapazes e ausentes.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21.12.5 COVID-19 e prazos materiais de prescrição e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pandemia de COVID-19 gerou intenso debate sobre a suspensão de prazos prescricionais e decadenciais. As normas emergenciais editadas durante a pandemia (Resolução CNJ 313/2020 e sucessivas) suspenderam prazos processuais, mas não se pronunciaram expressamente sobre prazos materiais como prescrição e decadência. A questão que se coloca é: a suspensão dos prazos processuais durante a pandemia estendeu-se aos prazos de prescrição e decadência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posição que adotamos é negativa. Os prazos de prescrição e decadência são prazos materiais, regulados pelo Código Civil e pela legislação previdenciária, e não se confundem com os prazos processuais suspensos pelas normas emergenciais. A suspensão dos prazos processuais teve por objetivo permitir o funcionamento do Judiciário e a prática de atos processuais durante o período de restrições sanitárias. Os prazos de prescrição e decadência, por sua natureza material, continuaram fluindo normalmente durante a pandemia.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posição encontra respaldo na jurisprudência que se consolidou após o período pandêmico. Os tribunais, de modo geral, rejeitaram a tese de suspensão dos prazos materiais, por entenderem que a pandemia não impediu o segurado de requerer benefícios ou revisões pela via eletrônica (sistema Meu INSS), que permaneceu em funcionamento durante todo o período. A existência de canal digital para o exercício do direito afastou o argumento de impossibilidade de acesso ao INSS. Reconhecemos, todavia, que a questão comporta nuances em situações extremas, como a do segurado residente em área rural sem acesso à internet, mas a regra geral permanece: os prazos materiais não foram suspensos.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Roteiro de verificação de prescrição em ação previdenciária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Identificar a natureza da pretensão: concessão originária, revisão ou restabelecimento.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Se concessão: verificar data do indeferimento e ciência do segurado. Aplicar Súmula 85/STJ (fundo de direito preservado; prescrição apenas das parcelas anteriores ao quinquênio).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Se revisão: verificar primeiro se a decadência atingiu o direito de revisar (art. 103, caput). Se decaiu, a análise da prescrição das parcelas é desnecessária. Se não decaiu, aplicar prescrição quinquenal sobre as diferenças.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Verificar existência de requerimento administrativo que tenha interrompido a prescrição (art. 202, VI, CC; art. 4º do Decreto 20.910/32). Identificar a data do protocolo: o quinquênio recomeça dessa data.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Verificar pendência de recurso administrativo (CRPS): suspende a prescrição durante a tramitação.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Verificar menoridade (menor de 16 anos) ou incapacidade absoluta do beneficiário: suspende a prescrição (art. 198, I, CC).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Calcular o quinquênio: parcelas anteriores a cinco anos do ajuizamento (ou do requerimento administrativo, se houve interrupção) estão prescritas.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21.13 Prescrição e menores, incapazes e ausentes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parágrafo único, da Lei 8.213/91 ressalva expressamente "o direito dos menores, incapazes e ausentes, na forma do Código Civil". A ressalva remete ao regime das causas impeditivas da prescrição previstas nos arts. 197 e 198 do Código Civil, com especial atenção ao art. 198, I, que estabelece que a prescrição não corre contra os absolutamente incapazes.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21.13.1 Absolutamente incapazes: art. 3º do CC após a Lei 13.146/2015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té a entrada em vigor da Lei 13.146/2015 (Estatuto da Pessoa com Deficiência), em 2 de janeiro de 2016 (180 dias após a publicação, conforme art. 127 da lei), o art. 3º do Código Civil considerava absolutamente incapazes, além dos menores de 16 anos, os que por enfermidade ou deficiência mental não tivessem o necessário discernimento para a prática dos atos da vida civil, e os que, mesmo por causa transitória, não pudessem exprimir sua vontade. A prescrição não corria contra nenhuma dessas pessoas.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13.146/2015 alterou substancialmente o art. 3º do Código Civil, reduzindo a categoria de absolutamente incapazes exclusivamente aos menores de 16 anos. A regra geral do Estatuto da Pessoa com Deficiência é que a pessoa com deficiência é plenamente capaz para todos os atos da vida civil (art. 6º da Lei 13.146/2015). A incapacidade relativa, nos termos do art. 4º, III, do Código Civil (na redação dada pela Lei 13.146/2015), restringe-se àqueles que, por causa transitória ou permanente, não puderem exprimir sua vontade — critério fático que independe da existência de deficiência e que exige verificação concreta, caso a caso. A alteração teve motivação humanitária: o Estatuto buscou promover a autonomia e a inclusão das pessoas com deficiência, reconhecendo-lhes plena capacidade civil como regra e afastando a automática associação entre deficiência e incapacidade.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21.13.2 Impacto na proteção prescricional de beneficiários vulneráveis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consequência não antecipada pelo legislador foi a redução da proteção prescricional de beneficiários previdenciários com deficiência intelectual ou mental. Antes da Lei 13.146/2015, a prescrição não corria contra pessoa com deficiência mental grave que fosse beneficiária de pensão por morte ou titular de benefício previdenciário, pois era classificada como absolutamente incapaz. Após o Estatuto, essa pessoa é presumida plenamente capaz, e a prescrição corre contra si normalmente. Somente se enquadra como relativamente incapaz (art. 4º, III, do CC) a pessoa que, por causa transitória ou permanente, não possa exprimir sua vontade, hipótese que exige decisão judicial específica.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impacto recai especialmente sobre duas situações. A primeira envolve dependentes com deficiência intelectual que são beneficiários de pensão por morte. Antes do Estatuto, a prescrição do direito de cobrar parcelas atrasadas ficava suspensa indefinidamente. Após o Estatuto, a prescrição corre normalmente, e o dependente pode perder parcelas por decurso de prazo sem sequer ter tido consciência de seu direito. A segunda situação envolve titulares de BPC (benefício de prestação continuada) que poderiam ter direito a benefício previdenciário mais vantajoso: a prescrição corre contra eles sem qualquer proteção especial, a menos que sejam menores de 16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Reconhecemos que a alteração do Estatuto da Pessoa com Deficiência gerou efeito colateral danoso na proteção prescricional de beneficiários vulneráveis. A intenção do legislador era promover a autonomia, mas o resultado prático, no campo previdenciário, foi retirar proteção prescricional de pessoas que, por sua condição de saúde, podem não ter condições reais de exercer ou acompanhar seus direitos dentro dos prazos legais.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21.13.3 Curatela como exceção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curatela judicial permanece como instrumento de proteção. Quando o juiz declara, em processo de interdição ou de curatela (arts. 747 a 758 do CPC), que determinada pessoa não tem condições de exercer pessoalmente os atos da vida civil relativos a direitos patrimoniais, o curatelado pode ser equiparado a absolutamente incapaz para fins de suspensão da prescrição. A proteção, contudo, depende de decisão judicial específica e não opera automaticamente em razão da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magistrado deve estar atento à situação pessoal do autor. Quando a parte autora é pessoa com deficiência intelectual significativa, sem curatela instituída, e a ação envolve parcelas prescritas, cabe ao juiz verificar se a ausência de curatela decorreu de desconhecimento do representante legal ou de negligência, e ponderar a aplicação da prescrição à luz da boa-fé objetiva e da proteção 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21.13.4 Menores de 16 anos: proteção integral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os menores de 16 anos, a proteção prescricional permanece integral após o Estatuto da Pessoa com Deficiência. A prescrição simplesmente não corre contra o menor absolutamente incapaz. O prazo somente se inicia quando o menor completa 16 anos, passando à condição de relativamente incapaz. A partir dos 16 anos, a prescrição corre normalmente, com prazo integral de cinco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tem incidência frequente em ações de pensão por morte nos JEFs. O filho menor de 16 anos que perde o genitor segurado não sofre prescrição de parcelas durante a menoridade. Se a pensão foi requerida tardiamente, todas as parcelas desde o óbito são devidas, sem qualquer limitação prescricional, até que o menor complete 16 anos. A partir dos 16 anos, inicia-se a contagem do quinquênio. Para análise detalhada da pensão por morte e seus aspectos relacionados a menores e incapazes, remetemos ao Capítulo 19. Para a interface com o BPC, remetemos ao Capítulo 18.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21.14 Tema 1057/STJ: legitimidade de herdeiros e prescrição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1057 do STJ (REsp 1.856.967/PR, REsp 1.856.968 e REsp 1.856.969, 1ª Seção, Rel. Min.ª Regina Helena Costa, j. 23/06/2021) fixou tese de grande repercussão prática nos JEFs, ao reconhecer a legitimidade de pensionistas e herdeiros para pleitear a revisão da aposentadoria do segurado falecido (instituidor da pensão por morte).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21.14.1 A tese fixada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1057 estabeleceu que os pensionistas do segurado falecido têm legitimidade ativa para postular a revisão da aposentadoria do instituidor, caso a revisão repercuta no valor da pensão por morte que recebem. Na ausência de pensionistas, os herdeiros do segurado falecido também detêm legitimidade para pleitear as diferenças decorrentes da revisão, como crédito integrante do espólio.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resolve questão que gerava controvérsia nos JEFs. Antes da fixação do Tema, muitos juízos federais extinguiam as ações revisionais ajuizadas por pensionistas ou herdeiros por ilegitimidade ativa, sob o argumento de que o direito de revisar o ato de concessão era personalíssimo do segurado. O STJ afastou essa compreensão: o direito de revisão, enquanto não atingido pela decadência, é transmissível aos pensionistas e, na falta destes, aos herdeiros.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21.14.2 Interface entre prescrição e decadência na transmissão do direito revisional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transmissão do direito de revisão aos pensionistas e herdeiros não amplia os prazos que corriam contra o instituidor em vida. O prazo decadencial do art. 103 continua sendo contado do primeiro dia do mês seguinte ao primeiro pagamento da aposentadoria do instituidor. Se o segurado faleceu antes do escoamento do prazo decadencial, o saldo remanescente de prazo é transmitido aos pensionistas e herdeiros.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exemplo esclarece a mecânica. Segurado que se aposentou em janeiro de 2015 (primeiro pagamento em fevereiro de 2015) tem prazo decadencial que se inicia em 1º de março de 2015 e se encerra em 1º de março de 2025. Se o segurado falece em dezembro de 2020, tendo transcorrido cinco anos e nove meses do prazo, os pensionistas herdam o saldo de quatro anos e três meses para exercer o direito de revisão. Se a pensionista ajuíza ação revisional em julho de 2024, ainda está dentro do prazo decadencial. Se ajuíza em junho de 2025, o direito já terá decaído.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das parcelas segue a regra geral: são devidas as diferenças dos últimos cinco anos anteriores ao ajuizamento da ação revisional pela pensionista ou pelo herdeiro. As diferenças anteriores ao quinquênio estão prescritas, mesmo que a aposentadoria do instituidor tenha sido concedida décadas 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21.14.3 Distinção entre pensionistas e herdeiros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legitimidade dos pensionistas e a dos herdeiros, embora reconhecidas pelo mesmo tema, operam em bases distintas. O pensionista tem interesse próprio na revisão, pois o valor da pensão por morte é calculado sobre o valor da aposentadoria do instituidor (ou sobre o valor a que ele teria direito se fosse aposentado por incapacidade permanente na data do óbito). A revisão da aposentadoria do instituidor repercute diretamente no valor da pensão, o que confere ao pensionista interesse processual direto.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herdeiro, diferentemente, não é beneficiário de pensão por morte. Seu interesse reside nas diferenças devidas ao segurado em vida e não recebidas, que integram o espólio. O herdeiro pode cobrar as diferenças entre o valor que deveria ter sido pago ao segurado e o valor efetivamente pago, limitadas ao quinquênio prescricional anterior ao ajuizamento da 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forense, a atuação do pensionista é mais frequente que a do herdeiro, pois o pensionista busca não apenas as diferenças pretéritas, mas o aumento prospectivo no valor da pensão. O herdeiro, em regra, busca apenas os valores retroativos não recebidos pelo segurado em vida.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21.14.4 Exemplo prático detalhado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rancisco aposentou-se por tempo de contribuição em abril de 2013, com primeiro pagamento em maio de 2013. O prazo decadencial iniciou-se em 1º de junho de 2013 e se encerraria em 1º de junho de 2023. Francisco faleceu em agosto de 2021, deixando a esposa Marta como pensionista. Marta recebe pensão por morte desde setembro de 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fevereiro de 2023, Marta, aconselhada por advogado, ajuíza ação revisional da aposentadoria de Francisco nos JEFs, alegando que o INSS não computou corretamente os salários de contribuição do período de 2005 a 2010. A análise procede da seguinte forma: (i) a decadência não se consumou, pois a ação foi ajuizada antes de 1º de junho de 2023; (ii) as diferenças devidas à revisão estão sujeitas à prescrição quinquenal: são exigíveis as parcelas a partir de fevereiro de 2018 (cinco anos antes do ajuizamento); (iii) a revisão, se procedente, terá efeito sobre o valor da pensão por morte de Marta, que passará a receber o benefício calculado sobre a RMI corrigida da aposentadoria de Francisco.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análise complementar da legitimidade de herdeiros e pensionistas no contexto da pensão por morte, remetemos ao Capítulo 19 (seções 19.7 a 19.9, que tratam do rol de dependentes e sua classificação por classes).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21.15 Coisa julgada material nos JEFs: particularidades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terceira parte deste capítulo examina a coisa julgada previdenciária e suas particularidades no âmbito dos Juizados Especiais Federais. Se a decadência e a prescrição são limites temporais impostos pelo legislador, a coisa julgada é limite imposto pela decisão judicial transitada em julgado. Os três institutos compartilham a mesma função estabilizadora, mas operam em planos distintos: a decadência e a prescrição precedem o processo judicial; a coisa julgada sucede a ele.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21.15.1 Conceito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coisa julgada material (art. 502, CPC) vincula as partes quanto ao dispositivo da sentença (art. 504), sem beneficiar ou prejudicar terceiros (art. 506). A decisão judicial que aprecia o mérito da causa previdenciária e transita em julgado impede o reexame da mesma questão em novo processo com as mesmas partes, o mesmo pedido e a mesma causa de pedir. No direito previdenciário, esse regime sofre inflexões relevantes, examinadas a seguir.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21.15.2 Particularidades previdenciárias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direito previdenciário, o regime da coisa julgada sofre inflexões que o diferenciam do regime geral do processo civil. Essas inflexões decorrem do caráter alimentar do benefício previdenciário, da proteção constitucional à previdência social como direito fundamental e da natureza dinâmica de certas condições fáticas que fundamentam a concessão de benefícios, especialmente a capacidade laborativa.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Destacamos três particularidades. A primeira é a aplicação da coisa julgada secundum eventum probationis em ações por incapacidade, pela qual a sentença de improcedência fundada em prova insuficiente não impede nova ação com prova nova (seção 21.16). A segunda é a cláusula rebus sic stantibus, que admite nova ação quando fatos supervenientes alteram a situação fática decidida (seção 21.17). A terceira é a inexistência de ação rescisória nos JEFs (art. 59 da Lei 9.099/95), compensada pela admissibilidade da querela nullitatis para vícios transrescisórios (seção 21.19).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Essas particularidades não significam que a coisa julgada previdenciária seja "enfraquecida" ou "relativizada" em sentido genérico. A coisa julgada material permanece como regra nos JEFs: a sentença de mérito transitada em julgado vincula as partes e impede a rediscussão da causa. As exceções são tipificadas e condicionadas a requisitos específicos. O magistrado dos JEFs que recebe nova ação com a mesma causa de pedir de ação anterior julgada improcedente deve, em primeiro lugar, verificar se alguma das exceções se aplica. Se nenhuma se aplica, a coisa julgada impõe a extinção do processo sem resolução do mérito (art. 485, V, do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21.16 Coisa julgada secundum eventum probationis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21.16.1 Conceito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expressão "coisa julgada secundum eventum probationis" designa o regime pelo qual a coisa julgada material somente se forma quando a sentença aprecia o mérito com base em conjunto probatório suficiente. Se a sentença julga improcedente o pedido não por convicção de que o direito é inexistente, mas por insuficiência das provas apresentadas, a coisa julgada não se consolida de modo definitivo, e o autor pode ajuizar nova ação com prova nova capaz de demonstrar o direito alegado.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regime não é criação do direito previdenciário. Tem raízes no direito ambiental e no direito do consumidor (ações coletivas reguladas pela Lei 7.347/85 e pelo CDC), nos quais a coisa julgada opera secundum eventum litis e secundum eventum probationis. No direito previdenciário, o STJ acolheu a aplicação do regime em ações por incapacidade, reconhecendo que a prova pericial produzida em determinado momento pode não captar adequadamente o quadro clínico do segurado, e que nova perícia, com novos elementos, pode conduzir a resultado diverso.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21.16.2 Tema 629/STJ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629 do STJ (REsp 1.352.721/SP, Corte Especial, j. 16/12/2015) foi firmado em ação de aposentadoria rural por idade ajuizada sem início de prova material. A tese, transcrita no box adiante, é processual: a ausência de conteúdo probatório eficaz conduz à extinção sem julgamento do mérito, e não à improcedência, de modo que o autor pode propor novamente a ação quando reunir os elementos necessários. A partir desse precedente, a doutrina e a prática dos JEFs construíram a noção de coisa julgada secundum eventum probationis e a estenderam às ações de benefício por incapacidade: a sentença que rejeita o pedido por insuficiência de prova da incapacidade não impede nova ação amparada em prova nova ou fato novo. Entende-se aqui por prova nova o laudo ou documento capaz de demonstrar alteração no quadro clínico, e por fato novo a piora da condição de saúde posterior à sentença. Trata-se de extensão do precedente, e não do conteúdo literal da tese.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extensão repousa em premissa fática: a capacidade laborativa é condição dinâmica. O segurado que, na data da perícia judicial da primeira ação, apresentava capacidade laborativa preservada (ou incapacidade temporária que havia cessado) pode, posteriormente, sofrer agravamento de sua condição, desenvolver nova patologia ou ter a doença preexistente diagnosticada com maior precisão. Nessas circunstâncias, impedir nova ação significaria cristalizar uma situação de fato que já não corresponde à realidade.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dessa orientação nos JEFs exige do magistrado a verificação de dois requisitos cumulativos. O primeiro é a existência de prova nova ou fato novo: a simples repetição da ação anterior com os mesmos elementos probatórios esbarra na coisa julgada material. O segurado que obteve laudo pericial desfavorável na primeira ação e ajuíza segunda ação com os mesmos exames e os mesmos laudos não demonstra prova nova. O segundo requisito é a pertinência temporal: a prova nova ou o fato novo devem ser posteriores à sentença da primeira ação ou, ao menos, contemporâneos ao agravamento da condição clínica.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triagem da segunda ação, o magistrado dos JEFs deve examinar a inicial e os documentos médicos anexados para verificar se existe, ao menos em tese, elemento novo que justifique a reabertura da discussão. Se os documentos são os mesmos da ação anterior, ou se os novos atestados reproduzem diagnóstico idêntico sem demonstrar piora, a extinção por coisa julgada é a medida cabível. Se há novos exames, novos laudos ou evidência de agravamento, a ação deve prosseguir para instrução probatória.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629/STJ (REsp 1.352.721/SP, Corte Especial, j. 16/12/2015)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(redação oficial): "A ausência de conteúdo probatório eficaz a instruir a inicial, conforme determina o art. 283 do CPC, implica a carência de pressuposto de constituição e desenvolvimento válido do processo, impondo sua extinção sem o julgamento do mérito (art. 267, IV do CPC) e a consequente possibilidade de o autor intentar novamente a ação (art. 268 do CPC), caso reúna os elementos necessários à tal iniciativa."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Aplicação previdenciária: a Corte Especial firmou a tese em contexto de prova material insuficiente, e a prática dos JEFs a estende, por identidade de razão, às ações de concessão de benefício por incapacidade. Assim, a sentença que julga improcedente o pedido por não reconhecer a incapacidade laboral, fundada em insuficiência probatória, não impede o ajuizamento de nova ação com o mesmo objeto, desde que lastreada em prova nova (novo laudo ou documento que demonstre alteração no quadro clínico) ou fato novo (piora efetiva da condição de saúde, posterior ao trânsito em julgado).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Obs.: O Tema 629 não autoriza a mera repetição da ação com as mesmas provas. O ônus de demonstrar a existência de prova nova ou fato novo recai sobre o autor da segunda 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21.16.3 Distinção com a extinção sem resolução do mérito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coisa julgada secundum eventum probationis não se confunde com a ausência de coisa julgada decorrente da extinção sem resolução do mérito. Quando a ação é extinta sem julgamento do mérito (art. 485 do CPC), por exemplo, por falta de interesse processual (ausência de prévio requerimento administrativo, nos termos do RE 631.240/Tema 350/STF), não há coisa julgada material alguma, e o autor pode ajuizar nova ação sem qualquer restrição ou ônus de demonstrar prova nova.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tem consequência prática direta. Na segunda ação ajuizada após extinção sem mérito, o segurado não precisa demonstrar prova nova ou fato novo. Na segunda ação ajuizada após improcedência por insuficiência de provas, o segurado deve demonstrar prova nova ou fato novo (Tema 629). Na segunda ação ajuizada após improcedência com apreciação plena do mérito, o segurado só pode prosseguir se demonstrar fato superveniente que altere a situação fática (cláusula rebus sic stantibus, seção 21.17). A gradação reflete o grau de estabilidade que cada tipo de decisão anterior confere à relação jurídica.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21.17 Cláusula rebus sic stantibus: fatos supervenientes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21.17.1 Conceito e aplicação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cláusula rebus sic stantibus, no contexto da coisa julgada previdenciária, expressa a ideia de que a decisão judicial vincula as partes enquanto permanecerem inalteradas as circunstâncias de fato que a fundamentaram. Se essas circunstâncias se modificam substancialmente após o trânsito em julgado, a coisa julgada não impede nova ação fundada nos fatos supervenientes, pois a nova demanda tem causa de pedir distinta da anterior.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da cláusula no direito previdenciário é particularmente relevante nas ações por incapacidade. A capacidade laborativa é condição inerentemente dinâmica: o segurado que se encontrava apto ao trabalho na data da perícia judicial pode, meses ou anos depois, sofrer agravamento de sua condição, desenvolver novas comorbidades ou ter a progressão natural de doença degenerativa comprometendo sua aptidão para o exercício profissional. A decisão judicial que reconheceu a capacidade laborativa em determinado momento reflete um retrato estático de realidade que é, por natureza, mutável.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cláusula rebus sic stantibus não constitui exceção à coisa julgada, mas sim delimitação de seus limites temporais internos. A coisa julgada vincula quanto aos fatos existentes na data da sentença. Fatos posteriores, que alteram substancialmente o quadro fático apreciado, configuram nova causa de pedir e, por conseguinte, nova ação. Não se trata de "relativizar" a coisa julgada, mas de reconhecer que a imutabilidade da decisão pressupõe a permanência das condições de fato sobre as quais ela se pronunciou.</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21.17.2 Distinção com a coisa julgada secundum eventum probationis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a cláusula rebus sic stantibus e a coisa julgada secundum eventum probationis é sutil, mas operacionalmente relevante. Na coisa julgada secundum eventum probationis (Tema 629, seção 21.16), o problema reside na insuficiência da prova: a primeira sentença julgou improcedente por falta de demonstração adequada do direito, e a segunda ação traz provas que suprem a deficiência anterior. Na cláusula rebus sic stantibus, o problema reside na alteração dos fatos: a primeira sentença julgou improcedente com apreciação plena e adequada das provas, concluindo corretamente que o segurado não estava incapaz naquela data, e a segunda ação alega que a situação fática mudou desde então.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consequência prática da distinção reflete-se na natureza da prova exigida para a segunda ação. Na aplicação do Tema 629, o segurado deve apresentar prova nova que demonstre que a conclusão da primeira sentença estava equivocada ou incompleta. Na aplicação da cláusula rebus sic stantibus, o segurado deve demonstrar fato superveniente que tenha alterado o quadro fático decidido. A prova, no segundo caso, não é de que a primeira sentença errou, mas de que os fatos mudaram.</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21.17.3 Enunciado 35/FONAJEF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Enunciado 35 do FONAJEF consagra a aplicação da cláusula rebus sic stantibus nos JEFs, admitindo o ajuizamento de nova ação quando fato superveniente altera a situação fática decidida na sentença anterior. O enunciado reflete a prática consolidada dos Juizados Especiais Federais, nos quais as ações por incapacidade representam parcela significativa do acervo, e a possibilidade de nova ação por fato superveniente é condição de justiça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enunciado exige rigor na verificação do que constitui fato superveniente. A mera reedição do mesmo pedido com fundamento em atestados médicos de data posterior à sentença anterior, mas que descrevem a mesma condição clínica já avaliada, não configura fato novo. O fato superveniente deve representar alteração qualitativa na situação do segurado: novo diagnóstico, progressão documentada da doença, surgimento de comorbidade, agravamento funcional comprovado por exames objetivos.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que configura (e o que não configura) fato novo para fins de rebus sic stantibus</w:t>
            </w:r>
          </w:p>
          <w:p>
            <w:pPr>
              <w:spacing w:before="0" w:after="60" w:line="247" w:lineRule="auto"/>
              <w:jc w:val="both"/>
            </w:pPr>
            <w:r>
              <w:rPr>
                <w:rFonts w:ascii="EB Garamond" w:hAnsi="EB Garamond" w:cs="EB Garamond"/>
                <w:b/>
                <w:i w:val="0"/>
                <w:color w:val="201B16"/>
                <w:sz w:val="19"/>
                <w:lang w:val="pt-BR" w:bidi="ar-SA"/>
                <w:kern w:val="16"/>
                <w14:ligatures w14:val="standardContextual"/>
              </w:rPr>
              <w:t>Configura fato novo:</w:t>
            </w:r>
            <w:r>
              <w:rPr>
                <w:rFonts w:ascii="EB Garamond" w:hAnsi="EB Garamond" w:cs="EB Garamond"/>
                <w:b w:val="0"/>
                <w:i w:val="0"/>
                <w:color w:val="201B16"/>
                <w:sz w:val="19"/>
                <w:lang w:val="pt-BR" w:bidi="ar-SA"/>
                <w:kern w:val="16"/>
                <w14:ligatures w14:val="standardContextual"/>
              </w:rPr>
              <w:t xml:space="preserve"> - Agravamento documentado da condição clínica, comprovado por exames de imagem, laudos médicos detalhados ou relatórios de internação posteriores à sentença anterior. - Surgimento de nova patologia que, isoladamente ou em combinação com a condição preexistente, compromete a capacidade laborativa. - Progressão natural de doença degenerativa (esclerose múltipla, Alzheimer, artrose avançada), documentada por exames comparativos. - Procedimento cirúrgico malsucedido que agravou a condição funcional.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Não configura fato novo:</w:t>
            </w:r>
            <w:r>
              <w:rPr>
                <w:rFonts w:ascii="EB Garamond" w:hAnsi="EB Garamond" w:cs="EB Garamond"/>
                <w:b w:val="0"/>
                <w:i w:val="0"/>
                <w:color w:val="201B16"/>
                <w:sz w:val="19"/>
                <w:lang w:val="pt-BR" w:bidi="ar-SA"/>
                <w:kern w:val="16"/>
                <w14:ligatures w14:val="standardContextual"/>
              </w:rPr>
              <w:t xml:space="preserve"> - Simples obtenção de novo atestado médico com o mesmo diagnóstico da ação anterior. - Contratação de advogado diferente ou elaboração de nova petição com argumentos jurídicos distintos. - Apresentação de laudo de assistente técnico que contraria a perícia judicial da ação anterior, sem demonstrar alteração clínica. - Realização de nova perícia particular que repete os achados da perícia judicial anterior.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21.17.4 Posição adotada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cláusula rebus sic stantibus aplica-se naturalmente às ações previdenciárias por incapacidade. A saúde humana é, por definição, condição mutável. Decisão judicial que fotografa o estado de saúde do segurado em determinado momento não pode ter a pretensão de cristalizar essa realidade para sempre. O sistema previdenciário, que protege o segurado contra riscos sociais, deve estar apto a responder às alterações da condição fática que motivou a proteção.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posição não implica banalização da coisa julgada. O filtro é rigoroso: somente fatos efetivamente supervenientes e qualitativamente distintos dos apreciados na ação anterior justificam nova demanda. O magistrado dos JEFs tem o poder-dever de examinar, liminarmente, se a segunda ação apresenta elementos que, ao menos em tese, configuram fato novo. A ausência de tais elementos impõe a extinção por coisa julgada (art. 485, V, do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21.18 Coisa julgada e benefício por incapacidade: síntese operacional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confluência entre a coisa julgada material, a coisa julgada secundum eventum probationis e a cláusula rebus sic stantibus gera cenários decisórios que o magistrado dos JEFs precisa equacionar com rapidez e segurança. A síntese que se segue organiza as quatro situações possíveis em quadro funcional.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21.18.1 Quadro decisório: quatro situações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i w:val="0"/>
          <w:color w:val="201B16"/>
          <w:sz w:val="21"/>
          <w:lang w:val="pt-BR" w:bidi="ar-SA"/>
          <w:kern w:val="16"/>
          <w14:ligatures w14:val="standardContextual"/>
        </w:rPr>
        <w:t>ituação 1</w:t>
      </w:r>
      <w:r>
        <w:rPr>
          <w:rFonts w:ascii="EB Garamond" w:hAnsi="EB Garamond" w:cs="EB Garamond"/>
          <w:b w:val="0"/>
          <w:i w:val="0"/>
          <w:color w:val="201B16"/>
          <w:sz w:val="21"/>
          <w:lang w:val="pt-BR" w:bidi="ar-SA"/>
          <w:kern w:val="16"/>
          <w14:ligatures w14:val="standardContextual"/>
        </w:rPr>
        <w:t>: A primeira ação foi extinta sem resolução do mérito (art. 485 do CPC). Nesse caso, não há coisa julgada material. A segunda ação pode ser livremente ajuizada, sem qualquer ônus adicional de prova nova ou fato superveniente. A causa mais comum de extinção sem mérito em ações de incapacidade é a ausência de prévio requerimento administrativo (Tema 350/STF).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2</w:t>
      </w:r>
      <w:r>
        <w:rPr>
          <w:rFonts w:ascii="EB Garamond" w:hAnsi="EB Garamond" w:cs="EB Garamond"/>
          <w:b w:val="0"/>
          <w:i w:val="0"/>
          <w:color w:val="201B16"/>
          <w:sz w:val="21"/>
          <w:lang w:val="pt-BR" w:bidi="ar-SA"/>
          <w:kern w:val="16"/>
          <w14:ligatures w14:val="standardContextual"/>
        </w:rPr>
        <w:t>: A primeira ação foi julgada improcedente por insuficiência de provas. Aplica-se a coisa julgada secundum eventum probationis (Tema 629/STJ). A segunda ação é admissível, desde que instruída com prova nova (novo laudo, novos exames) ou fato novo (piora clínica documentada). A prova nova deve demonstrar que a conclusão da primeira perícia era incompleta ou que o quadro clínico se alterou.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3</w:t>
      </w:r>
      <w:r>
        <w:rPr>
          <w:rFonts w:ascii="EB Garamond" w:hAnsi="EB Garamond" w:cs="EB Garamond"/>
          <w:b w:val="0"/>
          <w:i w:val="0"/>
          <w:color w:val="201B16"/>
          <w:sz w:val="21"/>
          <w:lang w:val="pt-BR" w:bidi="ar-SA"/>
          <w:kern w:val="16"/>
          <w14:ligatures w14:val="standardContextual"/>
        </w:rPr>
        <w:t>: A primeira ação foi julgada improcedente com apreciação plena do mérito, concluindo que o segurado não estava incapaz. A coisa julgada material se formou integralmente. A segunda ação somente é admissível se demonstrar fato superveniente que alterou a situação fática decidida (cláusula rebus sic stantibus). A mera repetição da ação com as mesmas provas ou com novos argumentos jurídicos é inadmissível.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4</w:t>
      </w:r>
      <w:r>
        <w:rPr>
          <w:rFonts w:ascii="EB Garamond" w:hAnsi="EB Garamond" w:cs="EB Garamond"/>
          <w:b w:val="0"/>
          <w:i w:val="0"/>
          <w:color w:val="201B16"/>
          <w:sz w:val="21"/>
          <w:lang w:val="pt-BR" w:bidi="ar-SA"/>
          <w:kern w:val="16"/>
          <w14:ligatures w14:val="standardContextual"/>
        </w:rPr>
        <w:t>: A primeira ação foi julgada procedente e o benefício foi concedido. A coisa julgada positiva impede que o INSS rediscuta o direito ao benefício em novo processo. A cessação do benefício concedido judicialmente depende de perícia administrativa de reavaliação (nos casos de benefício por incapacidade temporária) ou de decisão judicial em ação própria.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21.2 — Coisa julgada em ações de incapacidade: fluxo decisório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Resultado da 1ª 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Tipo de coisa julgada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Possibilidade de nova 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Extinção sem mérito (art. 485)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Nenhuma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Livre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Nenhum. Ajuizar com o pressuposto faltante suprido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Improcedência por insuficiência de provas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Secundum eventum probationis (Tema 629)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Prova nova ou fato novo (novo laudo, piora clínica)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Improcedência com apreciação plena do mérito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Coisa julgada material plena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com fato superveniente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Alteração da situação fática (rebus sic stantibus, Enunciado 35/FONAJEF)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Procedência (benefício concedido)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Coisa julgada positiva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INSS não pode rediscutir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Cessação depende de perícia de reavaliação ou ação própria</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21.18.2 Orientação prática para a triagem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triagem de segunda ação por incapacidade, o magistrado dos JEFs deve seguir sequência lógica de verificação. O primeiro passo é consultar o sistema processual para identificar se há ação anterior com o mesmo pedido e a mesma parte. O segundo passo, identificada a ação anterior, é verificar o resultado: extinção sem mérito, improcedência ou procedência. O terceiro passo, em caso de improcedência, é examinar a fundamentação da sentença anterior para classificá-la: improcedência por insuficiência de provas ou improcedência com apreciação plena do mérito. O quarto passo é examinar a documentação da segunda ação para verificar se há prova nova ou fato superveniente que justifique o prosseguimento.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triagem pode ser realizada no despacho inicial, antes mesmo da citação do INSS, o que contribui para a eficiência dos JEFs ao evitar a tramitação desnecessária de ações que esbarram na coisa julgada. A economia processual, nesse ponto, opera tanto em favor do Judiciário quanto do próprio segurado, que obtém decisão célere sobre a admissibilidade de sua pretensão.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21.19 Querela nullitatis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21.19.1 Conceito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insanabilis é ação declaratória que visa ao reconhecimento da inexistência ou nulidade de sentença eivada de vício transrescisório, isto é, vício tão grave que transcende o prazo e o âmbito da ação rescisória. Diferentemente da ação rescisória, que pressupõe sentença válida e busca desconstituir a coisa julgada por fundamentos específicos (art. 966 do CPC), a querela nullitatis parte da premissa de que a sentença é juridicamente inexistente ou absolutamente nula, e busca a declaração judicial dessa inexistência.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querela nullitatis tem especial relevância nos JEFs porque, conforme veremos na seção 21.20, o art. 59 da Lei 9.099/95 veda expressamente a ação rescisória nas causas que tramitam nos Juizados Especiais. Sem a querela nullitatis, o segurado que fosse vítima de vício transrescisório em sentença proferida por JEF ficaria sem qualquer instrumento para impugnar a decisão, situação que violaria o devido processo legal e o acesso à justiça.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21.19.2 Hipóteses de cabimento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hipóteses clássicas de cabimento da querela nullitatis são a ausência de citação válida e a incompetência absoluta do juízo. No contexto previdenciário dos JEFs, a ausência de citação válida pode ocorrer quando o segurado, réu em ação do INSS (por exemplo, ação de cobrança de valores pagos indevidamente), não é regularmente citado e a sentença transita em julgado à revelia. A incompetência absoluta pode configurar-se quando a ação tramita em JEF sem observância dos critérios de competência da Lei 10.259/2001 (valor da causa superior a 60 salários-mínimos ou matéria excluída da competência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Outras hipóteses, embora menos frequentes, incluem a sentença proferida por juiz impedido (quando o impedimento é de conhecimento posterior e a parte não pôde arguir em tempo hábil) e a sentença proferida contra pessoa absolutamente incapaz sem a devida representação processual. Nesse último caso, a nulidade insanável decorre da falta de pressuposto processual subjetivo (capacidade processual), que vicia o processo desde a origem.</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21.19.3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deve ser ajuizada no próprio juízo que proferiu a sentença atacada. Quando a sentença nula foi prolatada por juízo de JEF, a querela deve ser proposta no JEF, observado o limite de valor de causa de 60 salários-mínimos (R$ 97.260,00 em 2026). Se a sentença foi proferida pela Turma Recursal em grau de recurso, a querela deve ser dirigida à própria Turma Recursal. A regra de competência decorre do princípio de que o vício transrescisório é questão de ordem pública que pode ser conhecida pelo próprio juízo que o praticou.</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21.19.4 Imprescritibilidade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não se sujeita a prazo prescricional ou decadencial. A inexistência jurídica do ato viciado por defeito transrescisório é perpétua: a sentença proferida sem citação válida é nula desde a origem e permanece nula independentemente do transcurso de tempo. Essa imprescritibilidade é consequência lógica da natureza do vício: se a sentença é juridicamente inexistente, ela não pode adquirir existência pelo decurso do tempo. A coisa julgada pressupõe sentença existente e válida; onde não há sentença válida, não há coisa julgada a proteger.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21.19.5 Forma de veiculação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pode ser veiculada de duas formas: por ação autônoma declaratória ou como questão prejudicial em outro processo. O STJ, no julgamento do REsp 2.145.294/SC (Terceira Turma, j. 18/06/2024) — precedente de matéria cível, cuja construção processual se transpõe por analogia aos JEFs —, reconheceu que a nulidade transrescisória pode ser suscitada como questão prejudicial em ação distinta, sem necessidade de ajuizamento de ação autônoma. Essa decisão ampliou as possibilidades de veiculação da querela no âmbito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veiculação como questão prejudicial é particularmente útil quando o segurado ajuíza nova ação de concessão de benefício e, na nova ação, alega que a sentença anterior (que indeferiu o pedido) é nula por vício de citação. O juiz da segunda ação pode, então, examinar a nulidade como questão prejudicial e, reconhecendo-a, prosseguir com o julgamento da pretensão de concessão sem que o segurado precise ajuizar ação autônoma de querela nullitatis.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aspectos procedimentais da querela nullitatis nos JEFs — competência para processamento, rito, legitimidade passiva e forma de instrução —, remetemos ao Capítulo 23, seção 23.35. Para a interface da querela com a revisão de benefícios, remetemos ao Capítulo 17, seção 17.10.</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21.20 Ação rescisória e os JEFs: vedação e alternativas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21.20.1 A vedação do art. 59 da Lei 9.099/95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da Lei 9.099, de 26 de setembro de 1995, dispõe de forma categórica: "Não se admitirá ação rescisória nas causas sujeitas ao procedimento instituído por esta Lei." A vedação integra a arquitetura dos Juizados Especiais, concebidos como sistema processual simplificado, célere e orientado pela oralidade, no qual a estabilidade das decisões é reforçada pela inexistência do instrumento rescisório.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10.259, de 12 de julho de 2001, que instituiu os Juizados Especiais Federais, não excepciona a vedação. O art. 1º da Lei 10.259/2001 determina a aplicação subsidiária da Lei 9.099/95 aos JEFs. A vedação de ação rescisória, prevista no art. 59 da Lei 9.099/95, aplica-se integralmente aos JEFs, sem qualquer ressalva.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Enunciado 26 do FONAJEF confirma o entendimento: "Não cabe ação rescisória de sentença proferida nos Juizados Especiais Federais." A posição é pacífica na jurisprudência das Turmas Recursais e do 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21.20.2 Fundamento da vedação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encontra fundamento no princípio da celeridade que orienta o sistema dos Juizados Especiais. A ação rescisória, com seu prazo de dois anos (art. 975 do CPC), sua complexidade procedimental e sua tramitação perante tribunal de segunda instância, é incompatível com a simplicidade que o legislador pretendeu imprimir aos Juizados. Admitir a rescisória nos JEFs significaria criar canal de acesso à segunda instância federal (TRF) para reexame de mérito de sentenças proferidas por sistema processual que foi concebido para operar com duas instâncias próprias (JEF e Turma Recursal).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embora coerente com a lógica do sistema, cria lacuna de proteção. O segurado que é vítima de sentença proferida com violação manifesta de norma jurídica (hipótese clássica de rescisória pelo art. 966, V, do CPC) não dispõe, no âmbito dos JEFs, do instrumento que lhe permitiria desconstituir a decisão. Essa lacuna é parcialmente preenchida pelas alternativas examinadas a seguir.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21.20.3 Alternativas à ação rescisória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iante da vedação, o sistema processual dos JEFs oferece três instrumentos que, em situações específicas, podem suprir a função que a ação rescisória exerceria no procedimento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instrumento é a querela nullitatis (seção 21.19), cabível para vícios transrescisórios (citação nula, incompetência absoluta). A querela não substitui a rescisória em sentido técnico, pois pressupõe vício de natureza distinta (inexistência da sentença, e não erro de julgamento), mas atende aos casos mais graves de nulidade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instrumento é a nova ação com fato superveniente, disponível nas hipóteses de incapacidade laboral em que a situação fática se alterou após o trânsito em julgado (cláusula rebus sic stantibus e Tema 629/STJ). Esse instrumento não rescinde a sentença anterior, mas permite nova decisão sobre questão que, por sua natureza dinâmica, comporta rediscussão.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instrumento é a reclamação constitucional ao STF (art. 988, III, do CPC), cabível quando a sentença do JEF contraria precedente vinculante do Supremo. A reclamação não é sucedânea da rescisória em sentido amplo, mas permite a correção de sentenças que violem a autoridade de decisões do STF em sede de repercussão geral ou de controle concentrado de constitucionalidade. A via é estreita, mas funcional em casos específicos.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Vedação de ação rescisória nos JEFs: síntese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sentença de mérito transitada em julgado proferida por Juiz Federal em exercício no JEF não pode ser atacada por ação rescisória (art. 59 da Lei 9.099/95; Enunciado 26/FONAJEF). Essa vedação é absoluta e não comporta exceção interpretativa.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advogado que identifica vício na sentença transitada em julgado deve avaliar as alternativas disponíveis: - </w:t>
            </w:r>
            <w:r>
              <w:rPr>
                <w:rFonts w:ascii="EB Garamond" w:hAnsi="EB Garamond" w:cs="EB Garamond"/>
                <w:b/>
                <w:i w:val="0"/>
                <w:color w:val="201B16"/>
                <w:sz w:val="19"/>
                <w:lang w:val="pt-BR" w:bidi="ar-SA"/>
                <w:kern w:val="16"/>
                <w14:ligatures w14:val="standardContextual"/>
              </w:rPr>
              <w:t>Vício de citação ou incompetência absoluta</w:t>
            </w:r>
            <w:r>
              <w:rPr>
                <w:rFonts w:ascii="EB Garamond" w:hAnsi="EB Garamond" w:cs="EB Garamond"/>
                <w:b w:val="0"/>
                <w:i w:val="0"/>
                <w:color w:val="201B16"/>
                <w:sz w:val="19"/>
                <w:lang w:val="pt-BR" w:bidi="ar-SA"/>
                <w:kern w:val="16"/>
                <w14:ligatures w14:val="standardContextual"/>
              </w:rPr>
              <w:t xml:space="preserve">: querela nullitatis (imprescritível). - </w:t>
            </w:r>
            <w:r>
              <w:rPr>
                <w:rFonts w:ascii="EB Garamond" w:hAnsi="EB Garamond" w:cs="EB Garamond"/>
                <w:b/>
                <w:i w:val="0"/>
                <w:color w:val="201B16"/>
                <w:sz w:val="19"/>
                <w:lang w:val="pt-BR" w:bidi="ar-SA"/>
                <w:kern w:val="16"/>
                <w14:ligatures w14:val="standardContextual"/>
              </w:rPr>
              <w:t>Alteração superveniente da condição fática (incapacidade)</w:t>
            </w:r>
            <w:r>
              <w:rPr>
                <w:rFonts w:ascii="EB Garamond" w:hAnsi="EB Garamond" w:cs="EB Garamond"/>
                <w:b w:val="0"/>
                <w:i w:val="0"/>
                <w:color w:val="201B16"/>
                <w:sz w:val="19"/>
                <w:lang w:val="pt-BR" w:bidi="ar-SA"/>
                <w:kern w:val="16"/>
                <w14:ligatures w14:val="standardContextual"/>
              </w:rPr>
              <w:t xml:space="preserve">: nova ação com prova de fato novo (Tema 629/STJ; Enunciado 35/FONAJEF). - </w:t>
            </w:r>
            <w:r>
              <w:rPr>
                <w:rFonts w:ascii="EB Garamond" w:hAnsi="EB Garamond" w:cs="EB Garamond"/>
                <w:b/>
                <w:i w:val="0"/>
                <w:color w:val="201B16"/>
                <w:sz w:val="19"/>
                <w:lang w:val="pt-BR" w:bidi="ar-SA"/>
                <w:kern w:val="16"/>
                <w14:ligatures w14:val="standardContextual"/>
              </w:rPr>
              <w:t>Violação de precedente vinculante do STF</w:t>
            </w:r>
            <w:r>
              <w:rPr>
                <w:rFonts w:ascii="EB Garamond" w:hAnsi="EB Garamond" w:cs="EB Garamond"/>
                <w:b w:val="0"/>
                <w:i w:val="0"/>
                <w:color w:val="201B16"/>
                <w:sz w:val="19"/>
                <w:lang w:val="pt-BR" w:bidi="ar-SA"/>
                <w:kern w:val="16"/>
                <w14:ligatures w14:val="standardContextual"/>
              </w:rPr>
              <w:t>: reclamação constitucional (art. 988, III, CPC).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há instrumento que permita rescindir sentença dos JEFs por violação de norma jurídica federal (hipótese do art. 966, V, CPC). Essa lacuna é consequência estrutural da vedação e deve ser considerada na ponderação sobre a conveniência de ajuizar a ação nos JEFs ou na Justiça Federal comum, quando o valor da causa permite a opção.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21.20.4 Posição adotada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ação rescisória nos JEFs é legítima e coerente com o princípio da celeridade que estrutura o sistema. A estabilidade das decisões nos JEFs é reforçada pela inexistência do instrumento rescisório, o que contribui para a segurança jurídica e para a efetividade das sentenças. Reconhecemos, contudo, que a vedação exige contrapartidas: o sistema deve oferecer alternativas eficazes para os casos de vícios graves (querela nullitatis) e de alteração fática superveniente (cláusula rebus sic stantibus). A inexistência dessas alternativas transformaria a vedação da rescisória em obstáculo ao acesso à justiça, resultado incompatível com o art. 5º, XXXV, da Constituição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e o magistrado devem considerar, na prática, que a vedação de ação rescisória torna ainda mais relevante a qualidade da instrução processual na primeira ação. Nos JEFs, a sentença de mérito é, em regra, definitiva: uma vez transitada em julgado, não há instrumento que permita reexame de mérito por erro de julgamento. Essa realidade impõe ao magistrado o dever de instrução cuidadosa e fundamentação adequada, e ao advogado o dever de produzir prova robusta e de manejar os recursos internos do sistema (recurso inominado para a Turma Recursal, pedido de uniformização) antes do trânsito em julgado.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21.21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das vinte seções precedentes, examinamos os três institutos que delimitam temporalmente o exercício dos direitos previdenciários nos Juizados Especiais Federais: decadência, prescrição e coisa julgada. A extensão da análise reflete a complexidade da matéria e a frequência com que ela se apresenta na rotina dos JEFs. Consolidamos, a seguir, as dez posições que adotamos neste capítulo, com remissão às seções que as fundamentam.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Complementaridade entre decadência e prescrição.</w:t>
      </w:r>
      <w:r>
        <w:rPr>
          <w:rFonts w:ascii="EB Garamond" w:hAnsi="EB Garamond" w:cs="EB Garamond"/>
          <w:b w:val="0"/>
          <w:i w:val="0"/>
          <w:color w:val="201B16"/>
          <w:sz w:val="21"/>
          <w:lang w:val="pt-BR" w:bidi="ar-SA"/>
          <w:kern w:val="16"/>
          <w14:ligatures w14:val="standardContextual"/>
        </w:rPr>
        <w:t xml:space="preserve"> Decadência e prescrição operam em planos distintos e complementares. A decadência (dez anos) extingue o direito potestativo de revisar o ato de concessão. A prescrição (cinco anos) extingue a pretensão de cobrar parcelas vencidas. As duas regras podem incidir simultaneamente sobre a mesma relação jurídica, mas não se confundem nem se substituem. A decadência é o primeiro filtro temporal nas ações revisionais; a prescrição é o segundo. (Seções 21.1, 21.3, 21.9)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 Objeto da decadência: apenas revisão do ato de concessão.</w:t>
      </w:r>
      <w:r>
        <w:rPr>
          <w:rFonts w:ascii="EB Garamond" w:hAnsi="EB Garamond" w:cs="EB Garamond"/>
          <w:b w:val="0"/>
          <w:i w:val="0"/>
          <w:color w:val="201B16"/>
          <w:sz w:val="21"/>
          <w:lang w:val="pt-BR" w:bidi="ar-SA"/>
          <w:kern w:val="16"/>
          <w14:ligatures w14:val="standardContextual"/>
        </w:rPr>
        <w:t xml:space="preserve"> A decadência do art. 103 da Lei 8.213/91 atinge exclusivamente o direito de revisar o ato de concessão do benefício previdenciário. Não atinge a pretensão de concessão originária, de restabelecimento de benefício cessado ou de reconhecimento de direito negado administrativamente. Essa delimitação foi expressamente fixada pelo STF na ADI 6096, que declarou inconstitucional a extensão da decadência ao indeferimento, cancelamento e cessação de benefícios tentada pela Lei 13.846/2019. (Seção 21.4)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 Termo inicial: primeiro dia do mês seguinte à primeira prestação.</w:t>
      </w:r>
      <w:r>
        <w:rPr>
          <w:rFonts w:ascii="EB Garamond" w:hAnsi="EB Garamond" w:cs="EB Garamond"/>
          <w:b w:val="0"/>
          <w:i w:val="0"/>
          <w:color w:val="201B16"/>
          <w:sz w:val="21"/>
          <w:lang w:val="pt-BR" w:bidi="ar-SA"/>
          <w:kern w:val="16"/>
          <w14:ligatures w14:val="standardContextual"/>
        </w:rPr>
        <w:t xml:space="preserve"> O prazo decadencial inicia-se no primeiro dia do mês seguinte ao recebimento da primeira prestação do benefício. Exceções: reclamatória trabalhista (termo inicial é o trânsito em julgado da sentença trabalhista, conforme jurisprudência do STJ a partir da ratio do Tema 975) e questão não examinada de ofício pelo INSS (decadência inaplicável a essa questão específica, conforme tese formal do Tema 975). (Seção 21.5)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Decadência do benefício mais vantajoso.</w:t>
      </w:r>
      <w:r>
        <w:rPr>
          <w:rFonts w:ascii="EB Garamond" w:hAnsi="EB Garamond" w:cs="EB Garamond"/>
          <w:b w:val="0"/>
          <w:i w:val="0"/>
          <w:color w:val="201B16"/>
          <w:sz w:val="21"/>
          <w:lang w:val="pt-BR" w:bidi="ar-SA"/>
          <w:kern w:val="16"/>
          <w14:ligatures w14:val="standardContextual"/>
        </w:rPr>
        <w:t xml:space="preserve"> O direito potestativo de escolher a regra de cálculo mais favorável é componente do ato de concessão e, como tal, sujeita-se ao prazo decadencial de dez anos (Tema 966/STJ). A decadência atinge a faculdade de substituir a regra, mas não extingue o benefício concedido pela regra originalmente aplicada. (Seção 21.6)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Constitucionalidade do prazo decenal.</w:t>
      </w:r>
      <w:r>
        <w:rPr>
          <w:rFonts w:ascii="EB Garamond" w:hAnsi="EB Garamond" w:cs="EB Garamond"/>
          <w:b w:val="0"/>
          <w:i w:val="0"/>
          <w:color w:val="201B16"/>
          <w:sz w:val="21"/>
          <w:lang w:val="pt-BR" w:bidi="ar-SA"/>
          <w:kern w:val="16"/>
          <w14:ligatures w14:val="standardContextual"/>
        </w:rPr>
        <w:t xml:space="preserve"> O prazo decadencial de dez anos para revisão do ato de concessão é constitucional, conforme declarado pelo STF no RE 626.489/SE (Tema 313). O prazo é razoável e proporcional, considerando que incide exclusivamente sobre a revisão do ato concessório e não sobre o direito fundamental ao benefício. A constitucionalidade, contudo, pressupõe a manutenção dos limites estabelecidos pela ADI 6096: o prazo não pode ser estendido à concessão originária. (Seção 21.8)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Fundo de direito imprescritível nas relações de trato sucessivo.</w:t>
      </w:r>
      <w:r>
        <w:rPr>
          <w:rFonts w:ascii="EB Garamond" w:hAnsi="EB Garamond" w:cs="EB Garamond"/>
          <w:b w:val="0"/>
          <w:i w:val="0"/>
          <w:color w:val="201B16"/>
          <w:sz w:val="21"/>
          <w:lang w:val="pt-BR" w:bidi="ar-SA"/>
          <w:kern w:val="16"/>
          <w14:ligatures w14:val="standardContextual"/>
        </w:rPr>
        <w:t xml:space="preserve"> Nos termos da Súmula 85 do STJ, conforme exposto na seção 21.10, o direito ao benefício previdenciário não prescreve; somente as parcelas anteriores ao quinquênio estão prescritas. A exceção da negativa expressa do direito é de interpretação restritiva: o simples indeferimento administrativo não a configura. (Seção 21.10)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Coisa julgada secundum eventum probationis em ações de incapacidade.</w:t>
      </w:r>
      <w:r>
        <w:rPr>
          <w:rFonts w:ascii="EB Garamond" w:hAnsi="EB Garamond" w:cs="EB Garamond"/>
          <w:b w:val="0"/>
          <w:i w:val="0"/>
          <w:color w:val="201B16"/>
          <w:sz w:val="21"/>
          <w:lang w:val="pt-BR" w:bidi="ar-SA"/>
          <w:kern w:val="16"/>
          <w14:ligatures w14:val="standardContextual"/>
        </w:rPr>
        <w:t xml:space="preserve"> A sentença que julga improcedente ação previdenciária por incapacidade, por não reconhecer a incapacidade laboral, não impede nova ação desde que esta se baseie em prova nova ou fato novo, por extensão da razão de decidir do Tema 629 do STJ. A prova nova deve demonstrar alteração no quadro clínico; o fato novo deve revelar piora efetiva na condição de saúde. A mera repetição da ação com as mesmas provas esbarra na coisa julgada material. (Seção 21.16)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8 — Cláusula rebus sic stantibus em ações de incapacidade.</w:t>
      </w:r>
      <w:r>
        <w:rPr>
          <w:rFonts w:ascii="EB Garamond" w:hAnsi="EB Garamond" w:cs="EB Garamond"/>
          <w:b w:val="0"/>
          <w:i w:val="0"/>
          <w:color w:val="201B16"/>
          <w:sz w:val="21"/>
          <w:lang w:val="pt-BR" w:bidi="ar-SA"/>
          <w:kern w:val="16"/>
          <w14:ligatures w14:val="standardContextual"/>
        </w:rPr>
        <w:t xml:space="preserve"> A coisa julgada em ações previdenciárias por incapacidade opera sob a cláusula rebus sic stantibus: a decisão vincula enquanto as circunstâncias fáticas permanecerem inalteradas. Fatos supervenientes que alterem substancialmente o quadro de saúde do segurado configuram nova causa de pedir e legitimam nova ação, independentemente da coisa julgada formada na ação anterior (Enunciado 35/FONAJEF). A cláusula não "relativiza" a coisa julgada, mas reconhece seus limites temporais internos. (Seção 21.17)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9 — Querela nullitatis imprescritível como alternativa à ação rescisória vedada.</w:t>
      </w:r>
      <w:r>
        <w:rPr>
          <w:rFonts w:ascii="EB Garamond" w:hAnsi="EB Garamond" w:cs="EB Garamond"/>
          <w:b w:val="0"/>
          <w:i w:val="0"/>
          <w:color w:val="201B16"/>
          <w:sz w:val="21"/>
          <w:lang w:val="pt-BR" w:bidi="ar-SA"/>
          <w:kern w:val="16"/>
          <w14:ligatures w14:val="standardContextual"/>
        </w:rPr>
        <w:t xml:space="preserve"> Diante da vedação de ação rescisória nos JEFs (art. 59 da Lei 9.099/95; Enunciado 26/FONAJEF), a querela nullitatis constitui o principal instrumento para impugnar sentença transitada em julgado eivada de vício transrescisório (citação nula, incompetência absoluta). A querela é imprescritível e pode ser veiculada por ação autônoma ou como questão prejudicial em outra demanda (REsp 2.145.294/SC). (Seções 21.19 e 21.20)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10 — Legitimidade de herdeiros e pensionistas para revisão; transmissão dos prazos.</w:t>
      </w:r>
      <w:r>
        <w:rPr>
          <w:rFonts w:ascii="EB Garamond" w:hAnsi="EB Garamond" w:cs="EB Garamond"/>
          <w:b w:val="0"/>
          <w:i w:val="0"/>
          <w:color w:val="201B16"/>
          <w:sz w:val="21"/>
          <w:lang w:val="pt-BR" w:bidi="ar-SA"/>
          <w:kern w:val="16"/>
          <w14:ligatures w14:val="standardContextual"/>
        </w:rPr>
        <w:t xml:space="preserve"> Pensionistas e herdeiros têm legitimidade para pleitear a revisão da aposentadoria do segurado falecido (Tema 1057/STJ). A transmissão do direito de revisão não amplia o prazo decadencial, que continua sendo contado do primeiro pagamento da aposentadoria do instituidor. A prescrição das parcelas opera pelo quinquênio anterior ao ajuizamento. A legitimidade do pensionista funda-se no interesse próprio (repercussão no valor da pensão); a do herdeiro funda-se no direito a créditos do espólio. (Seção 21.14)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dez posições consolidadas formam sistema coerente de limites temporais que equilibra a proteção do segurado (natureza alimentar do benefício, caráter de direito fundamental, dinâmica da condição de saúde) com a segurança jurídica (estabilização dos atos administrativos, previsibilidade orçamentária, definitividade das decisões judiciais). O magistrado dos JEFs e o advogado previdenciarista que dominam essas posições dispõem de instrumental sólido para a correta solução das questões temporais que permeiam o contencioso previdenciário.</w:t>
      </w:r>
    </w:p>
    <w:p>
      <w:pPr>
        <w:sectPr>
          <w:headerReference w:type="default" r:id="rId201"/>
          <w:headerReference w:type="even" r:id="rId202"/>
          <w:footerReference w:type="default" r:id="rId203"/>
          <w:footerReference w:type="even" r:id="rId204"/>
          <w:headerReference w:type="first" r:id="rId205"/>
          <w:footerReference w:type="first" r:id="rId206"/>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VI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Processo Previdenciário nos JEFs</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207"/>
          <w:headerReference w:type="even" r:id="rId208"/>
          <w:footerReference w:type="default" r:id="rId209"/>
          <w:footerReference w:type="even" r:id="rId210"/>
          <w:headerReference w:type="first" r:id="rId211"/>
          <w:footerReference w:type="first" r:id="rId212"/>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22</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Processo Administrativo Previdenciário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o processo administrativo como fase necessária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administrativo previdenciário ocupa, na atuação forense do direito previdenciário brasileiro, uma posição que transcende a de mera etapa burocrática antecedente à judicialização. Trata-se do instrumento primário (e, na esmagadora maioria dos casos, exclusivo) de acesso aos direitos previdenciários. A cada ano, o Instituto Nacional do Seguro Social processa volume superior a dez milhões de requerimentos administrativos, dos quais parcela significativa resulta em concessão de benefícios sem qualquer intervenção do Poder Judiciário. Os dados do Boletim Estatístico da Previdência Social de 2025 indicam que a taxa global de concessão administrativa oscila entre 55% e 65%, conforme a espécie de benefício requerido, com tempo médio de análise que, embora formalmente fixado em 30 a 45 dias, oscila na prática entre 45 e 120 dias, a depender da complexidade do requerimento e da região do país.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números revelam uma realidade que advogados e magistrados dos Juizados Especiais Federais não podem ignorar: a via administrativa não é um obstáculo ao direito, mas seu canal natural de efetivação. O segurado que requer aposentadoria por tempo de contribuição, auxílio por incapacidade temporária ou pensão por morte submete-se, em primeiro lugar, à análise do INSS, que detém a competência originária para reconhecer e conceder benefícios previdenciários. A judicialização, nesse cenário, representa a exceção, o remédio para quando o processo administrativo falha, seja por indeferimento indevido, seja por mora na análise, seja por erro na apuração dos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dessa dinâmica é pressuposto para a atuação eficiente nos JEFs previdenciários. O juiz que conhece a estrutura organizacional do INSS, seus sistemas informatizados e os procedimentos de análise de requerimentos instrui os processos com mais precisão, formula quesitos periciais mais adequados, solicita os documentos corretos e produz sentenças mais exequíveis. Uma sentença que determine a implantação de benefício sem especificar a espécie correta (conforme codificação do INSS), a data de início (DIB), a renda mensal inicial (RMI) ou o marco de cessação (DCB, quando aplicável) gera dificuldades na fase de cumprimento que poderiam ser evitadas com o conhecimento do processo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 lado da advocacia previdenciária, o domínio da via administrativa produz resultados ainda mais imediatos. O advogado que conhece os canais de atendimento do INSS, os prazos legais, as modalidades de perícia médica e os recursos administrativos frequentemente resolve a demanda do cliente sem judicializar, reduzindo custos, acelerando o acesso ao benefício e desafogando o Judiciário. A interposição de recurso ordinário ao Conselho de Recursos da Previdência Social (CRPS), por exemplo, pode reverter um indeferimento em prazo inferior ao de uma ação judicial, especialmente quando o erro administrativo é de natureza documental ou cadastral.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Existe, contudo, uma tensão estrutural que alimenta a demanda dos JEFs: o INSS opera sob pressão de volume incompatível com seu quadro de pessoal. São mais de dez milhões de requerimentos anuais processados por uma autarquia que, em 2025, contava com pouco mais de vinte mil servidores ativos na área finalística — número, em qualquer das estimativas disponíveis, significativamente inferior ao necessário para atender a demanda com a celeridade exigida pela lei. Essa defasagem gera morosidade na análise, erros de apuração de tempo de contribuição, perícias médicas superficiais e decisões insuficientemente fundamentadas, vícios que, em última análise, produzem o fluxo de demandas que chega aos JEFs. Não se trata de demonizar a autarquia, mas de reconhecer que o volume de judicialização previdenciária é, em grande medida, reflexo de deficiências estruturais do processo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relação entre o processo administrativo e o processo judicial previdenciário não é de subordinação, mas de complementaridade funcional. O STF, ao julgar o Tema 350 (RE 631.240/MG, Tribunal Pleno, rel. Min. Luís Roberto Barroso, julgado em 03/09/2014), assentou que o prévio requerimento administrativo é condição de acesso ao Judiciário previdenciário, mas não porque a via administrativa seja superior à judicial, e sim porque, na ausência de resistência da autarquia (indeferimento expresso ou mora), falta ao segurado o interesse de agir para a demanda judicial. Essa construção jurisprudencial reforça a centralidade do processo administrativo e exige que tanto advogados quanto magistrados conheçam seus meandros com profundidade.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organiza-se em quatro blocos temáticos. O primeiro (seções 22.1 a 22.4) examina o INSS como instituição: sua estrutura organizacional, canais de atendimento e sistemas informatizados, com ênfase na relevância forense dessas informações. O segundo (seções 22.5 a 22.9) percorre o itinerário do requerimento administrativo, desde a formulação do pedido até a decisão de concessão ou indeferimento, passando pela perícia médica e pela alta programada. O terceiro bloco (seções 22.10 a 22.15) trata dos recursos administrativos e da interface entre o processo administrativo e o processo judicial nos JEFs. O quarto bloco (seções 22.16 a 22.23) aborda a cessação administrativa de benefícios, as operações de revisão em massa, o prévio requerimento administrativo em profundidade e os aspectos práticos da atuação nos JEFs previdenciários.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 Estrutura organizacional do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INSS é autarquia federal vinculada ao Ministério da Previdência Social (MPS), instituída pelo Decreto n. 99.350, de 27 de junho de 1990, com personalidade jurídica de direito público, autonomia administrativa e financeira e patrimônio próprio. Sua finalidade institucional é promover o reconhecimento, pela Administração Pública, do direito ao recebimento de benefícios administrados pela autarquia e assegurar os meios necessários ao exercício desses direitos (art. 1º do Decreto n. 10.995/2022, que aprovou a Estrutura Regimental do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estrutura hierárquica do INSS organiza-se em níveis de atuação que vão da gestão estratégica central até o atendimento direto ao segurado. No topo da pirâmide situa-se a Presidência, assessorada por diretorias temáticas, dentre as quais se destaca a Diretoria de Benefícios (DIRBEN), responsável pela normatização, coordenação e controle da concessão de benefícios em âmbito nacional. A DIRBEN edita as Instruções Normativas que regulamentam o reconhecimento de direitos previdenciários — a mais recente e abrangente, a IN PRES/INSS n. 128/2022, consolidou normas de diversas instruções anteriores e constitui, na prática, o manual operacional da concessão de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nível regional, atuam as Superintendências Regionais (SR), que coordenam a execução das atividades do INSS em suas respectivas jurisdições. A cada Superintendência vinculam-se Gerências Executivas (GEX), que respondem pela gestão operacional em nível estadual ou sub-regional, e a estas se subordinam as Agências da Previdência Social (APS), unidades de atendimento direto ao segurado. Em 2025, o INSS operava cerca de mil e quinhentas APS em todo o território nacional, distribuídas de forma heterogênea, com concentração nas regiões Sul e Sudeste e déficit significativo no Norte e no Nordeste, especialmente em municípios do interior.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PRES/INSS n. 1.851/2025 promoveu reorganização interna relevante, criando coordenação específica para canais digitais e estabelecendo as Centrais de Análise de Benefícios (Ceabs), unidades de retaguarda que realizam análise remota de requerimentos, desvinculada da APS de protocolo. As Ceabs representaram mudança operacional significativa: o requerimento protocolado em uma APS de município do interior pode ser analisado por servidor lotado em Central de Análise situada em capital de outro estado. Essa descentralização da análise reduz a influência de fatores locais, mas também dificulta o contato pessoal entre segurado e servidor, o que, no cotidiano dos JEFs, se reflete em decisões administrativas menos individualizadas.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Estrutura à parte possui o Departamento de Perícia Médica Federal (PMF), cujos integrantes exercem atribuições de avaliação médico-pericial com autonomia técnica funcional. Os peritos médicos federais são servidores públicos ocupantes de cargo efetivo da carreira de Perito Médico Federal, não se confundindo com médicos contratados ou terceirizados. Sua vinculação funcional é com o INSS, mas a autonomia técnica lhes assegura independência na emissão de conclusões periciais, tema que se conecta diretamente com a perícia judicial, examinada nas seções 22.16 a 22.23.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Conselho de Recursos da Previdência Social (CRPS), embora frequentemente associado ao INSS, não integra sua estrutura. Trata-se de órgão colegiado vinculado diretamente ao MPS, com competência para julgar recursos contra decisões do INSS em matéria de benefícios (seção 22.10).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22.1 — Estrutura organizacional do INSS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Nível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Órgão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Estratégico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Presidência / DIRBEN</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Normatização, coordenação nacional, edição de Instruções Normativas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Superintendências Regionais (SR)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Coordenação da execução em âmbito regional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Gerencial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Gerências Executivas (GEX)</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Gestão operacional estadual/sub-regional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Operacional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Agências da Previdência Social (APS)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Atendimento direto, protocolo de requerimentos, perícias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Retaguarda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Centrais de Análise de Benefícios (Ceabs)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Análise remota de requerimentos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Pericial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Perícia Médica Federal (PMF)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Avaliação médico-pericial com autonomia técnica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CRPS (vinculado ao MPS, não ao INSS)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Julgamento de recursos administrativos</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a atuação nos JEFs, o conhecimento dessa estrutura tem consequências processuais diretas. A intimação do INSS para cumprir obrigação de fazer (implantar benefício, por exemplo) deve ser endereçada à Gerência Executiva competente ou à APS de vinculação do segurado, conforme o caso. A solicitação de documentos (CNIS, processo administrativo, parecer pericial) segue caminhos distintos a depender da natureza da informação. E a compreensão de que a análise do requerimento pode ter sido feita por servidor de Central de Análise distinta da APS de protocolo evita equívocos na instrução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22.3 Canais de atendimento: meu INSS, central 135 e atendimento presencial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dos canais de atendimento do INSS nos últimos quinze anos reflete uma transição acelerada do modelo presencial para o digital. Até o final da década de 2010, o segurado que desejasse requerer benefício previdenciário precisava, como regra, comparecer pessoalmente a uma Agência da Previdência Social, enfrentar filas frequentemente longas e submeter documentação física a servidor que realizava análise presencial. A partir de 2017, com o lançamento da primeira versão do aplicativo "Meu INSS", e sobretudo a partir de 2020, quando a pandemia de COVID-19 forçou a digitalização emergencial dos serviços públicos, o cenário alterou-se radicalmente.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Meu INSS, disponível como aplicativo móvel (versão 5.0.0, atualizada em 2025) e portal web (meu.inss.gov.br), consolidou-se como canal principal de interação entre o segurado e a autarquia. Por meio da plataforma, autenticada via conta Gov.br (níveis prata ou ouro), o segurado pode protocolar requerimentos de benefícios, consultar o Cadastro Nacional de Informações Sociais (CNIS), simular tempo de contribuição e valor de aposentadoria, acompanhar o andamento de requerimentos, agendar atendimento presencial, protocolar recursos administrativos e, desde a implantação do sistema Atestmed, submeter documentação médica para análise pericial à distância. Em 2025, a plataforma registrou média da ordem de cento e trinta milhões de acessos mensais, segundo os dados de gestão divulgados pelo INSS, número que evidencia sua penetração entre a população segurada.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autenticação pelo Gov.br introduziu camada de segurança e padronização que trouxe benefícios e dificuldades. O nível prata (validação por biometria facial ou dados bancários) e o nível ouro (validação por certificado digital ou biometria da Justiça Eleitoral) garantem maior segurança na identificação do segurado, mas excluem parcela da população que não consegue elevar o nível de autenticação: idosos sem smartphone com câmera, trabalhadores rurais sem conta bancária digital, pessoas em situação de vulnerabilidade tecnológica. Essa exclusão digital tem repercussão direta nos JEFs, pois parte das ações ajuizadas sem prévio requerimento administrativo decorre não da desídia do autor, mas da impossibilidade concreta de acesso ao Meu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Central 135 funciona como canal telefônico de atendimento, em operação de segunda a sábado, das 7h às 22h. Pelo telefone, o segurado pode obter informações sobre benefícios, agendar atendimento presencial, protocolar requerimentos de menor complexidade (como pedido de prorrogação de auxílio por incapacidade temporária) e receber orientações procedimentais. A Central exerce papel de inclusão relevante para segurados sem acesso à internet ou sem familiaridade com ferramentas digitais, sendo particularmente utilizada em municípios do interior e por segurados de faixas etárias mais elevadas.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atendimento presencial nas APS, embora tenha perdido a centralidade que possuía até 2019, permanece como canal disponível, agora mediante agendamento prévio obrigatório pelo Meu INSS ou pela Central 135. O atendimento espontâneo (sem agendamento) é limitado a situações excepcionais definidas em normativo interno. Essa restrição, combinada com a redução do número de servidores de atendimento nas APS, gerou reclamações recorrentes de segurados que alegam dificuldade de acesso presencial — argumento recorrente nos JEFs como justificativa para a ausência de prévio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representação por procurador merece nota específica. O Meu INSS permite o cadastro de procurador (mediante instrumento de procuração digitalizado e registrado no sistema), de modo que o advogado ou familiar pode, em nome do segurado, protocolar requerimentos, acompanhar andamento e receber notificações. Essa funcionalidade é particularmente relevante para segurados acamados, hospitalizados ou com dificuldades cognitivas, que não conseguem operar pessoalmente a plataforma. Nos JEFs, o juiz deve estar atento a essa possibilidade ao avaliar alegações de impossibilidade de acesso ao Meu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canal que se consolidou nos últimos anos é o atendimento por entidades conveniadas. Sindicatos, associações de classe e entidades de assistência social firmam convênios com o INSS para atuar como intermediários no protocolo de requerimentos, especialmente em áreas rurais e periferias urbanas onde a presença da APS é limitada. Esses convênios, regulamentados por resolução do INSS, permitem que a entidade conveniada receba a documentação do segurado e a transmita eletronicamente ao INSS, facilitando o acesso de populações em situação de vulnerabilidade geográfica ou digital.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prática nos JEFs, a questão central é a comprovação do requerimento administrativo. Nos termos da tese fixada pelo STF no Tema 350 (RE 631.240/MG, Tribunal Pleno, rel. Min. Luís Roberto Barroso, julgado em 03/09/2014), o prévio requerimento administrativo é, em regra, condição para o ajuizamento de ação previdenciária, salvo nos casos de notório indeferimento pelo INSS ou de revisão de benefício já concedido. A prova do requerimento pode ser feita por meio do número de protocolo gerado pelo Meu INSS, por comprovante de agendamento, por prints da tela do aplicativo ou portal, ou pela carta de indeferimento emitida pelo INSS. Nos casos de mora (ausência de decisão no prazo legal), a prova do requerimento seguida da demonstração do decurso do prazo de 45 dias é suficiente para caracterizar o interesse de agir.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22.4 Sistemas informatizados do INSS e sua relevância forense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sistemas informatizados do INSS, operados pela DATAPREV (Empresa de Tecnologia e Informações da Previdência Social), constituem a infraestrutura digital sobre a qual se processa o reconhecimento de direitos previdenciários no Brasil. O conhecimento desses sistemas é indispensável para advogados e magistrados que atuam nos JEFs, porque é deles que provêm os documentos utilizados como prova na instrução processual e é por meio deles que as sentenças judiciais são efetivadas.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Cadastro Nacional de Informações Sociais (CNIS) é a base de dados central do sistema previdenciário brasileiro, com dezenas de bilhões de registros acumulados desde sua criação. O CNIS agrega informações sobre vínculos empregatícios, remunerações, contribuições previdenciárias e filiação ao RGPS de todos os segurados, gozando de presunção relativa de veracidade nos termos do art. 29-A da Lei n. 8.213/91 (dispositivo incluído pela Lei n. 10.403/2002). Para a análise detalhada da natureza jurídica, força probatória e questões de impugnação do CNIS, ver Cap. 5, §§ 5.2.1-5.2.4. A consulta ao extrato do CNIS é, na prática, o primeiro passo de qualquer análise previdenciária, tanto na via administrativa quanto na judicial. Os indicadores do CNIS (que sinalizam pendências, divergências cadastrais ou necessidade de comprovação documental) são elementos que o magistrado deve saber interpretar, pois frequentemente justificam exigências administrativas que, se não atendidas, resultam em indeferimento.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PLENUS, operado pela DATAPREV, é a plataforma por meio da qual os servidores do INSS acessam as diversas bases de dados previdenciárias. O PLENUS funciona como portal integrado que permite consulta a subsistemas específicos, cada qual com função definida e relevância probatória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INFBEN (Informações sobre Benefícios) contém os dados cadastrais do benefício: espécie (codificada numericamente — por exemplo, espécie 31 para auxílio por incapacidade temporária e espécie 32 para aposentadoria por incapacidade permanente, código que corresponde à histórica aposentadoria por invalidez, assim redenominada pela EC n. 103/2019), número do benefício (NB), Data de Entrada do Requerimento (DER), Data de Início do Benefício (DIB), Data de Início do Pagamento (DIP), Data de Cessação do Benefício (DCB), renda mensal atual e situação cadastral (ativo, suspenso, cessado). Esse extrato é peça fundamental em qualquer ação previdenciária que envolva benefício já concedido ou cessado.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CONBAS (Contribuições e Bases de Cálculo) registra os salários de contribuição do segurado, o coeficiente de cálculo aplicado e a Renda Mensal Inicial (RMI) do benefício. Esse documento é essencial nas ações revisionais, pois permite verificar se os salários de contribuição foram corretamente apurados e se a fórmula de cálculo observou a legislação vigente à época da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HISCRE (Histórico de Créditos) contém o registro de todos os pagamentos efetuados ao beneficiário, com datas, valores, competências e dados bancários. O HISCRE é o documento que permite calcular, com precisão, os valores devidos a título de diferenças em ações revisionais e o montante de parcelas vencidas (atrasados) em ações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SABI (Sistema de Administração de Benefícios por Incapacidade) registra as perícias médicas realizadas, incluindo conclusões periciais, Datas de Cessação do Benefício (DCBs) fixadas, reavaliações e dados do COPES (Cobertura Previdenciária Estimada, conhecida como alta programada). O acesso ao histórico do SABI é determinante nas ações de restabelecimento de auxílio por incapacidade temporária e nas ações de concessão de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PRISMA (Programa de Requerimento de Informações Sociais e Monitoramento de Atendimento) é o sistema de gerenciamento de requerimentos administrativos, por meio do qual se acompanha o trâmite do pedido desde o protocolo até a decisão. O GET (Gerenciador de Tarefas) distribui as tarefas de análise entre os servidores, funcionando como sistema de produtividade interna. Embora o PRISMA e o GET sejam sistemas de gestão operacional, seus registros podem ser relevantes em ações judiciais, especialmente para comprovar mora administrativa (demonstrando que o requerimento permaneceu sem análise por período superior ao prazo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Em termos operacionais — Documentos do INSS que o juiz deve solicitar nas ações previdenciárias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depender da natureza da ação, recomendamos que o magistrado determine ao INSS a juntada dos seguintes documentos: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de concessão de benefício: cópia integral do processo administrativo (requerimento, documentos apresentados pelo segurado, análise do servidor, decisão fundamentada); extrato do CNIS atualizado com indicadores; e, em benefícios por incapacidade, o laudo pericial administrativo com conclusões e fundamentação.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de restabelecimento de benefício por incapacidade: extrato do INFBEN (com histórico de concessões e cessações); extrato do SABI (com histórico de perícias, DCBs e reavaliações); e prontuário médico administrativo, quando existente.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revisionais: extrato do CONBAS (com memória de cálculo da RMI); extrato do HISCRE (com histórico completo de créditos); e, quando aplicável, simulação de cálculo com os parâmetros pretendidos pelo autor.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todas as ações: extrato do CNIS atualizado é documento de juntada obrigatória pelo INSS, por constituir a base documental sobre a qual se erguem tanto a decisão administrativa quanto a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22.5 Requerimento administrativo: procedimento e documentação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requerimento administrativo constitui o ato pelo qual o segurado ou seu dependente provoca a autarquia previdenciária a analisar e decidir sobre o reconhecimento de direito a benefício. No ordenamento previdenciário brasileiro, vigora o princípio do requerimento: como regra geral, o INSS não concede benefícios de ofício, sendo necessária a provocação formal do interessado (art. 176 do Decreto n. 3.048/99). As hipóteses de atuação de ofício no RGPS são pontuais e operam dentro de um requerimento já em curso: é o caso da conversão do auxílio por incapacidade temporária em aposentadoria por incapacidade permanente quando a perícia médica constata a incapacidade definitiva no exame de um benefício já requerido, e o do dever de conceder o benefício mais vantajoso do que o especificamente pedido (seção 22.9). Não se confunde com tais hipóteses a aposentadoria compulsória aos 75 anos, instituto próprio do servidor público (art. 40, § 1º, II, da CF, e LC n. 152/2015), estranho ao RGPS administrado pelo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pode ser formulado por três vias principais. A primeira e predominante é o Meu INSS (aplicativo ou portal web), por meio do qual o segurado preenche formulário eletrônico, indica a espécie de benefício pretendido e anexa documentação digitalizada. A segunda é a Central 135, por telefone, utilizada para requerimentos de menor complexidade ou para agendamento de atendimento presencial. A terceira é o comparecimento presencial à APS, mediante agendamento prévio, utilizada quando a complexidade do caso exige interação direta com o servidor ou quando o segurado não tem acesso aos canais digitais. Há, ainda, o requerimento por intermédio da empresa empregadora via e-Social, aplicável a hipóteses específicas como o auxílio por incapacidade temporária decorrente de afastamento superior a quinze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documentação mínima exigida varia conforme a espécie de benefício (para a documentação exigida na petição judicial, que deve incorporar a documentação administrativa como prova, ver Cap. 23, § 23.11). Para aposentadorias programadas (por idade ou por tempo de contribuição nas regras de transição), exigem-se documento de identidade, CPF, comprovante de endereço, Carteira de Trabalho (física ou digital) e documentação complementar de tempo de contribuição quando houver vínculos não registrados no CNIS (carnês de contribuição, contratos de trabalho, certidões de tempo de serviço público). Para benefícios por incapacidade (auxílio por incapacidade temporária e aposentadoria por incapacidade permanente), acrescenta-se a documentação médica (atestados, laudos, exames, relatórios de tratamento) necessária para subsidiar a avaliação pericial. Para pensão por morte, exigem-se documentos que comprovem a qualidade de segurado do instituidor, a condição de dependente do requerente (certidão de casamento, união estável, nascimento) e a certidão de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Data de Entrada do Requerimento (DER) funciona como marco temporal fundamental no direito previdenciário. É a partir da DER que se verifica o preenchimento dos requisitos para o benefício, calcula-se a renda mensal inicial e fixa-se a data de início do benefício (DIB), quando não houver retroação legal. A DER coincide com a data de protocolo do requerimento no Meu INSS, na Central 135 ou na APS. Nos casos em que o INSS formula exigência documental (pendência), o segurado dispõe de 30 dias para complementar a documentação, sem prejuízo da DER original (art. 176, § 2º, do Decreto n. 3.048/99). O descumprimento da exigência no prazo resulta no arquivamento do requerimento, exigindo nova entrada — com nova DER e, consequentemente, possível prejuízo ao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tratamento das exigências formuladas pelo INSS durante a análise tem repercussão direta na prática forense. Quando a documentação apresentada é insuficiente para a decisão, o servidor (ou o sistema automatizado de triagem) emite exigência especificando quais documentos devem ser complementados. O segurado é notificado pelo Meu INSS, pela Central 135 ou por correspondência e dispõe de 30 dias para atender a exigência. Se a exigência é cumprida no prazo, o processo retoma sua tramitação normal, mantida a DER original. Se não é cumprida, o requerimento é arquivado, consequência drástica que, na experiência dos JEFs, gera frequentes ações em que o autor alega não ter recebido a notificação de exigência ou não ter compreendido o que lhe era solicitado. Nesses casos, o juiz deve analisar concretamente se o segurado teve ciência efetiva da exigência e se a comunicação foi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requerimentos de aposentadoria especial (por exposição a agentes nocivos), a documentação assume complexidade própria. O segurado deve apresentar o Perfil Profissiográfico Previdenciário (PPP), emitido pela empresa empregadora com base no Laudo Técnico de Condições Ambientais do Trabalho (LTCAT), documento que comprova a exposição a agentes nocivos durante o vínculo empregatício. A recusa da empresa em fornecer o PPP ou o fornecimento com informações incompletas é causa frequente de indeferimento administrativo que poderia ser evitada com a atuação preventiva do advogado.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instrução nos JEFs, o comprovante de protocolo do requerimento administrativo (com número de identificação, data e espécie do benefício requerido) é documento essencial, pois fixa a DER e permite verificar se houve cumprimento do prazo legal de análise. Quando o segurado não dispõe do comprovante de protocolo (situação comum entre segurados de baixa escolaridade ou idade avançada), o magistrado pode determinar ao INSS que informe a DER registrada em seus sistemas.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22.6 Análise do requerimento: prazos legais e mora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vez protocolado o requerimento, o INSS tem o dever legal de analisá-lo e proferir decisão em prazo determinado. A Lei n. 9.784/99, que regula o processo administrativo no âmbito federal, fixa em seu art. 49 o prazo de 30 dias para decisão, prorrogáveis por igual período mediante justificativa expressa. O Decreto n. 3.048/99, em seu art. 174 (com redação atualizada), estabelece prazo de 45 dias para a conclusão do processo administrativo previdenciário, contados da data do requerimento. O Tema 350/STF (RE 631.240/MG) reconheceu que o decurso do prazo legal de análise sem decisão caracteriza a mora apta a gerar o interesse de agir para a ação judicial; o patamar de 45 dias, contudo, não consta da tese, derivando da regulamentação administrativa (o citado art. 174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realidade operacional do INSS, contudo, diverge substancialmente dos prazos normativos. O Painel Estatístico de Benefícios mantido pelo MPS revela que, em diversas espécies de benefícios e regiões do país, o tempo médio de análise ultrapassa 90 dias, chegando a 120 ou 150 dias em períodos de maior demanda ou em localidades com déficit de servidores. O auxílio por incapacidade temporária, que depende de perícia médica para concessão, apresenta tempos de espera particularmente longos quando há fila para agendamento de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mora administrativa configura-se quando o INSS não profere decisão no prazo de 45 dias, contados da DER ou da data em que o segurado cumpriu a última exigência formulada pela autarquia. Configurada a mora, o segurado tem interesse de agir para propor ação judicial, independentemente de ter obtido decisão administrativa — trata-se do chamado indeferimento tácito, que o STF reconheceu no Tema 350. A prova da mora é simples: basta demonstrar o protocolo do requerimento (DER) e o decurso do prazo de 45 dias sem decisão. O extrato de acompanhamento do Meu INSS, que indica o status do requerimento ("em análise", "aguardando perícia", "em exigência"), serve como prova documental da mora.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consequência processual da mora administrativa é dupla. Em primeiro lugar, ela supre a exigência de prévio requerimento para fins de interesse de agir. Em segundo lugar, quando o benefício é concedido judicialmente, a DIB retroage à DER, de modo que o segurado recebe as parcelas vencidas desde a data do requerimento administrativo, e não desde o ajuizamento da ação. Esse efeito retroativo confere relevância prática ao requerimento administrativo mesmo nos casos em que o segurado já sabe que precisará judicializar.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dever do melhor benefício constitui outro aspecto relevante da análise administrativa, consagrado no art. 687 da IN PRES/INSS n. 128/2022. Por esse princípio, ao analisar o requerimento, o INSS deve verificar se o segurado faz jus a benefício mais vantajoso do que o especificamente requerido e, em caso positivo, conceder a prestação mais favorável. Esse dever é de matriz administrativa e não decorre dos repetitivos do STJ que tratam da decadência do art. 103 da Lei n. 8.213/91 sobre o benefício mais vantajoso (a distinção entre os Temas 966 e 975 do STJ é consolidada na seção 22.9). Na prática, o dever do melhor benefício significa que o segurado que requer auxílio por incapacidade temporária pode ter reconhecido o direito à aposentadoria por incapacidade permanente, se os requisitos estiverem preenchidos; ou que o segurado que requer aposentadoria por idade pode ter direito à aposentadoria por tempo de contribuição em condição mais vantajosa.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Um desdobramento prático da mora administrativa que se observa com frequência crescente nos JEFs é o pedido cumulado de indenização por danos morais decorrentes da demora injustificada na análise do requerimento. A jurisprudência das Turmas Recursais tem oscilado: parte dos julgados reconhece que a mera demora, por si só, não configura dano moral indenizável, exigindo prova de situação excepcional de sofrimento ou privação; outra corrente entende que a manutenção do segurado em situação de incerteza sobre sua renda por período superior ao legalmente tolerável configura dano in re ipsa, dispensando prova específica do prejuízo moral. A TNU, em hipóteses análogas de mora ou interrupção de prestação administrativa, tem-se inclinado à primeira corrente: no Tema 242 (PEDILEF 0001436-92.2016.4.01.3807/MG) afastou a responsabilização civil do Estado pela demora excessiva na realização de perícia médica do INSS decorrente de movimento grevista de seus servidores, e no Tema 182 (PEDILEF 0507558-39.2016.4.05.8500/SE) assentou que a suspensão ou o cancelamento indevidos de prestação (ali, do seguro-desemprego) não geram, </w:t>
      </w:r>
      <w:r>
        <w:rPr>
          <w:rFonts w:ascii="EB Garamond" w:hAnsi="EB Garamond" w:cs="EB Garamond"/>
          <w:b w:val="0"/>
          <w:i/>
          <w:color w:val="201B16"/>
          <w:sz w:val="21"/>
          <w:lang w:val="pt-BR" w:bidi="ar-SA"/>
          <w:kern w:val="16"/>
          <w14:ligatures w14:val="standardContextual"/>
        </w:rPr>
        <w:t>ipso facto</w:t>
      </w:r>
      <w:r>
        <w:rPr>
          <w:rFonts w:ascii="EB Garamond" w:hAnsi="EB Garamond" w:cs="EB Garamond"/>
          <w:b w:val="0"/>
          <w:i w:val="0"/>
          <w:color w:val="201B16"/>
          <w:sz w:val="21"/>
          <w:lang w:val="pt-BR" w:bidi="ar-SA"/>
          <w:kern w:val="16"/>
          <w14:ligatures w14:val="standardContextual"/>
        </w:rPr>
        <w:t>, direito à indenização por danos morais. A cumulação do pedido indenizatório com o de concessão ou restabelecimento exige, portanto, que o advogado demonstre concretamente as consequências da mora sobre a vida do segurado — inadimplência de obrigações essenciais, impossibilidade de custeio de tratamento médico, exposição a risco alimentar.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dever, a nosso ver, não se exaure na esfera administrativa: projeta-se igualmente sobre o juiz na esfera judicial. Nos JEFs, quando a instrução processual revela que o autor faz jus a benefício diverso ou mais vantajoso do que o requerido na inicial, o magistrado deve aplicar o princípio jura novit curia e conceder a prestação mais favorável, independentemente de pedido expresso, desde que respeitado o contraditório e observados os limites do pedido quanto à causa de pedir fática.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comunicação do indeferimento ao segurado deve observar os requisitos de fundamentação previstos no art. 50 da Lei n. 9.784/99. A decisão administrativa que nega o benefício é ato administrativo que afeta direito subjetivo do administrado e, como tal, exige motivação expressa, com indicação dos fatos e dos fundamentos jurídicos que sustentam a conclusão. Sob o aspecto prático, os indeferimentos do INSS são comunicados por carta ou pela plataforma Meu INSS, com indicação codificada do motivo (por exemplo, "falta de carência", "não comprovação de atividade especial", "incapacidade não constatada pela perícia médica"). A insuficiência de fundamentação da decisão administrativa pode, por si só, configurar vício que justifica a anulação pelo Judiciário.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Prazo para decisão administrativa não é prazo para implantação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prazo de 45 dias refere-se à prolação da decisão (concessão ou indeferimento), não à implantação do pagamento. Após a concessão administrativa, o INSS dispõe de prazo adicional para operacionalizar o pagamento (geração do número de benefício, cadastro bancário, inclusão na folha de pagamento). Esse prazo de implantação, embora não expressamente fixado em lei, deve observar o princípio da razoabilidade. Nos JEFs, a distinção entre prazo de decisão e prazo de implantação é relevante para definir o marco inicial de eventual indenização por mora e para fixar o prazo de cumprimento em tutelas de urgência.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22.7 Perícia médica administrativa: modalidades e regime jurídico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constitui ato determinante para a concessão, manutenção e cessação dos benefícios por incapacidade no RGPS. A avaliação pericial é o instrumento pelo qual o INSS verifica a existência, a natureza, o grau e a duração da incapacidade laborativa do segurado, sendo elemento obrigatório para o deferimento do auxílio por incapacidade temporária (espécie 31), da aposentadoria por incapacidade permanente (espécie 32) e do auxílio-acidente (espécie 36), além de subsidiar a análise de outros benefícios que dependam de constatação médica, como a majoração de 25% da aposentadoria por incapacidade permanente (adicional de grande invalidez) e o BPC para pessoa com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é realizada por perito médico federal, integrante de carreira própria criada pela Lei n. 10.876/2004, cujas regras procedimentais e atribuições foram significativamente alteradas pela Lei n. 13.846/2019 (conversão da MP 871/2019). O perito médico federal exerce suas atribuições com autonomia técnica, o que significa que suas conclusões devem basear-se exclusivamente em critérios médico-científicos, sem interferência hierárquica da chefia administrativa. Na prática, essa autonomia é temperada pelas metas de produtividade impostas pela administração (número mínimo de perícias por dia), o que gera tensão permanente entre a qualidade da avaliação e o volume de atendimento.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modalidades de perícia médica administrativa vigentes em 2026 são três. A primeira é a perícia presencial, realizada na APS ou em local designado pelo INSS, na qual o perito examina o segurado, analisa a documentação médica apresentada e emite parecer fundamentado, com indicação do diagnóstico, do grau de incapacidade e da data provável de recuperação (ou conclusão pela incapacidade permanente). A perícia presencial permanece como a regra geral para casos de maior complexidade ou quando a documentação médica não é suficiente para avaliação à distância.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modalidade é o Atestmed, sistema de avaliação pericial à distância que teve origem emergencial durante a pandemia de COVID-19 (2020-2021) e foi progressivamente institucionalizado pela legislação subsequente. A Portaria Conjunta MPS/INSS n. 13/2026 ("Novo Atestmed") reformulou o sistema, ampliando suas possibilidades e estabelecendo parâmetros mais rigorosos. Pelo Novo Atestmed, o segurado submete documentação médica digitalizada (atestados, laudos, exames) pelo Meu INSS, e o perito médico federal realiza avaliação pericial completa com base exclusivamente na documentação apresentada, sem exame presencial do segurado. A Lei n. 15.265/2025 conferiu base legal ao sistema, estabelecendo que a análise documental é modalidade regular de perícia médica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Novo Atestmed aplica-se a situações com limites temporais definidos: cada análise pode conceder ou prorrogar o benefício por até 90 dias, com limite acumulado de 180 dias. Esgotado o prazo de 180 dias, o segurado que necessitar de prorrogação adicional deve submeter-se a perícia presencial. Essa limitação visa evitar que a avaliação exclusivamente documental se prolongue indefinidamente em casos que exigem exame clínico direto. A documentação exigida pelo Novo Atestmed deve conter, no mínimo, atestado ou laudo médico com identificação do profissional (CRM), diagnóstico codificado (CID), descrição do quadro clínico e indicação do período de afastamento necessário.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modalidade é a perícia de reavaliação (pós-DCB ou COPES), realizada quando o segurado, cujo benefício teve cessação programada, solicita prorrogação. Essa modalidade conecta-se diretamente com o regime da alta programada (seção 22.8) e pode ser presencial ou por Atestmed, a depender do tempo acumulado.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Novo Atestmed (Portaria Conjunta MPS/INSS n. 13/2026)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Portaria Conjunta MPS/INSS n. 13/2026, que instituiu o Novo Atestmed, alterou significativamente o regime da perícia médica à distância. As principais novidades são: (a) possibilidade de avaliação pericial completa (e não apenas triagem) com base exclusiva em documentação médica; (b) limite de 90 dias por análise individual e 180 dias acumulados no Atestmed, após os quais é obrigatória a perícia presencial; (c) exigência de fundamentação pericial expressa na análise documental; (d) possibilidade de o perito, com base nos documentos, reconhecer incapacidade permanente (o que não era possível na versão anterior). A base legal é a Lei n. 15.265/2025. Para os JEFs, a principal repercussão é que a divergência entre a conclusão do Atestmed e a perícia judicial tende a ser mais frequente, pois a avaliação documental não capta elementos clínicos que só o exame presencial revela.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interface entre a perícia médica administrativa e o processo judicial nos JEFs é um dos pontos de maior tensão prática do contencioso previdenciário (para o regime geral da perícia judicial nos JEFs, ver Cap. 6). Não é incomum que a perícia administrativa conclua pela capacidade laborativa do segurado, enquanto a perícia judicial, realizada por perito nomeado pelo juiz, com parâmetros distintos e, frequentemente, com maior tempo de avaliação, conclua pela incapacidade. Essa divergência não configura, por si só, erro de nenhuma das partes: decorre de diferenças metodológicas, temporais e de contexto. O magistrado deve estar atento a essa dinâmica e evitar presumir que a perícia administrativa é invariavelmente superficial ou que a perícia judicial é invariavelmente mais confiável.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22.8 Alta programada (COPES): regime jurídico e constitucionalidade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alta programada, tecnicamente denominado Cobertura Previdenciária Estimada (COPES), consiste na fixação, pelo perito médico federal, de uma Data de Cessação do Benefício (DCB) já no ato de concessão do auxílio por incapacidade temporária. Ao conceder o benefício, o perito avalia a documentação médica e o quadro clínico do segurado e estima a data provável de recuperação da capacidade laborativa, fixando a DCB correspondente. Atingida essa data, o benefício cessa automaticamente, salvo se o segurado solicitar prorrogação dentro do prazo regulamentar.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normativo da alta programada encontra-se nos §§ 8º e 9º do art. 60 da Lei n. 8.213/91, incluídos pela Lei n. 13.457/2017 e alterados pela Lei n. 13.846/2019. O § 8º autoriza o INSS a estabelecer, mediante avaliação pericial, o prazo que entender suficiente para a recuperação do segurado, findo o qual o benefício será cessado. O § 9º garante ao segurado o direito de solicitar prorrogação antes do término do prazo fixado, sendo-lhe assegurada a manutenção do pagamento até a decisão sobre a prorrogação.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da alta programada foi questionada perante o STF, que a apreciou no Tema 1.196 da Repercussão Geral (RE 1.347.526, Tribunal Pleno, Rel. Min. Cristiano Zanin, j. 15/09/2025). O Tribunal declarou a constitucionalidade do sistema, fixando que não viola os arts. 62 e 246 da Constituição a estipulação de prazo estimado para a duração do auxílio por incapacidade temporária, na forma dos §§ 8º e 9º do art. 60 da Lei n. 8.213/91, e assentando que a fixação de DCB por estimativa pericial não compromete o direito à proteção social, desde que assegurado ao segurado o direito de solicitar prorrogação e de ter seu pedido analisado antes da cessação efetiva do benefício. A Corte ressaltou que a alta programada é mecanismo de gestão administrativa que visa evitar a manutenção indefinida de benefícios temporários, sem impedir que o segurado demonstre a persistência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de prorrogação, disciplinado pela IN PRES/INSS n. 128/2022 e pela Portaria Conjunta MPS/INSS n. 13/2026, deve ser iniciado pelo segurado nos 15 dias anteriores à DCB fixada. O pedido pode ser formulado pelo Meu INSS ou pela Central 135, e o pagamento do benefício é mantido até a decisão sobre a prorrogação, garantia legal que evita a interrupção abrupta da renda do segurado enquanto pendente a reavaliação.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Após a edição da Portaria Conjunta MPS/INSS n. 13/2026 (Novo Atestmed), a prorrogação pode ser analisada por avaliação documental (Atestmed), desde que não ultrapassado o limite acumulado de 180 dias. Esgotado esse limite, a prorrogação exige perícia presencial. Essa regra gera situação prática delicada: o segurado que esteve em auxílio por incapacidade temporária com sucessivas prorrogações por Atestmed ao longo de 180 dias precisará de perícia presencial para a próxima prorrogação, o que pode implicar tempo de espera adicional para agendamento — período durante o qual o pagamento deve ser mantido, mas no qual a incerteza gera angústia ao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problema mais recorrente na prática é o do segurado que perde a DCB sem ter solicitado prorrogação no prazo regulamentar. Nesses casos, o benefício cessa automaticamente e o segurado precisa formular novo requerimento de prorrogação ou, se já cessado, requerer novo benefício. A jurisprudência dos JEFs tem sido sensível a essas situações, especialmente quando o segurado demonstra que a omissão decorreu de desinformação ou de dificuldade de acesso aos canais do INSS, determinando o restabelecimento retroativo à data da cessação, desde que comprovada a persistência da incapacidade. Remetemos o leitor ao Capítulo 7, seção 7.7, para aprofundamento sobre a alta programada no contexto dos benefícios por incapacidade.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dia a dia processual — Passo a passo para pedir prorrogação do benefício por incapacidade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cujo auxílio por incapacidade temporária tem DCB próxima deve seguir o procedimento abaixo para solicitar prorrogação: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ponto de partida é reunir documentação médica atualizada: atestado ou laudo emitido por médico assistente com data recente (preferencialmente dos últimos 30 dias), contendo CRM do profissional, CID do diagnóstico, descrição do quadro clínico e indicação expressa da necessidade de afastamento com prazo estimado.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De posse desses documentos, o segurado acessa o Meu INSS (aplicativo ou portal web) com conta Gov.br nível prata ou ouro, seleciona a opção "Pedir prorrogação" (disponível na página do benefício ativo) e preenche o formulário eletrônico, anexando a documentação médica digitalizada. Alternativamente, o pedido pode ser feito pela Central 135.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atenção ao prazo é decisiva: o pedido deve ser formulado nos 15 dias anteriores à DCB. Se observado esse prazo, o pagamento do benefício é mantido automaticamente até a decisão sobre a prorrogação.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Feito o pedido, resta acompanhar o resultado. Deferida a prorrogação (por Atestmed ou por perícia presencial agendada), fixa-se nova DCB. Indeferida, o segurado pode interpor recurso ao CRPS (seção 22.11) ou, conforme o caso, ajuizar ação no JEF com pedido de tutela de urgência para restabelecimento.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Convém, por fim, atentar para o limite do Atestmed: se o benefício já acumula 180 dias de prorrogações concedidas por análise documental, a próxima prorrogação exigirá perícia presencial. Nesse caso, o INSS agendará a perícia e o pagamento continua até a realização do exame e a decisão subsequente.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22.9 Decisão administrativa: concessão, indeferimento e o dever do melhor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decisão sobre o requerimento de benefício previdenciário é ato administrativo vinculado: preenchidos os requisitos legais, o INSS tem o dever de conceder o benefício; ausente qualquer requisito, deve indeferir com fundamentação expressa. Não há margem de discricionariedade na análise dos requisitos, pois se trata de verificação objetiva de filiação, carência, condição de segurado, incapacidade (quando aplicável) e demais pressupostos legais da espécie requerida.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Como ato administrativo, a decisão previdenciária submete-se aos requisitos gerais de validade: competência (deve ser proferida por servidor com atribuição para tanto), forma (deve observar o procedimento regulamentar), motivo (deve fundar-se na situação fática verificada e nos dispositivos legais aplicáveis), objeto (concessão ou indeferimento do benefício) e finalidade (proteção do direito previdenciário do segurado). O art. 50 da Lei n. 9.784/99 exige que a decisão administrativa que nega, limita ou afeta direito seja expressamente motivada, com indicação dos fatos e fundamentos jurídicos. No contexto previdenciário, essa exigência impõe ao INSS o dever de indicar especificamente qual requisito não foi preenchido e por que a documentação apresentada não o comprova.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dever do melhor benefício, previsto no art. 687 da IN PRES/INSS n. 128/2022, impõe à autarquia a obrigação de orientar o segurado quanto ao benefício mais vantajoso a que tenha direito, independentemente do benefício especificamente requerido. Esse dever decorre do reconhecimento de que o segurado, especialmente o de baixa escolaridade, frequentemente não tem conhecimento técnico para identificar a espécie mais favorável, cabendo à autarquia, que detém todas as informações cadastrais e contributivas, exercê-lo de ofício. Convém demarcar com precisão o alcance da jurisprudência superior nessa matéria: o dever de orientação tem fundamento exclusivamente normativo-administrativo (art. 687 da IN PRES/INSS n. 128/2022), não derivando dos repetitivos do STJ. O Tema 966 (REsp 1.631.021/MG, Primeira Seção, Rel. Min. Mauro Campbell Marques, j. 13/02/2019) e o Tema 975 (j. 11/12/2019) cuidam apenas da incidência do prazo decadencial do art. 103 da Lei n. 8.213/91 sobre o direito ao benefício mais vantajoso, e não do dever de orientar o segurado. A distinção entre os dois temas é detalhada no fecho desta seção.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carta de concessão (ou carta de deferimento) é o documento que formaliza a decisão favorável ao segurado. Contém a espécie do benefício, o número do benefício (NB), a DER, a DIB, a DIP (data do primeiro pagamento), a renda mensal do benefício e o banco/agência de crédito. A obtenção da carta de concessão pelo Meu INSS é prova documental relevante para instruir ações revisionais e para verificar a correção dos parâmetros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comunicação de indeferimento, por sua vez, deve indicar o motivo específico da negativa (por exemplo, falta de carência mínima, incapacidade não constatada pela perícia médica, não comprovação de qualidade de dependente). A comunicação é feita pela plataforma Meu INSS e, em muitos casos, por correspondência postal ao endereço cadastrado. A partir do recebimento da comunicação, abrem-se ao segurado diferentes caminhos: pedido de reconsideração à própria autarquia (sem previsão formal, mas admitido na prática administrativa), recurso ordinário ao CRPS (seção 22.11), novo requerimento com documentação complementar ou ajuizamento de ação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indeferimento tácito (mora administrativa configurada pelo decurso do prazo de 45 dias sem decisão) produz efeito equivalente ao indeferimento expresso para fins de interesse de agir, conforme consolidado pelo STF no Tema 350. Quando o segurado ajuíza a ação com fundamento na mora, e o INSS posteriormente profere decisão administrativa (concessão ou indeferimento), o processo judicial não perde o objeto automaticamente: cabe ao juiz verificar se a decisão administrativa atendeu integralmente a pretensão do autor. Se houve concessão administrativa, o processo pode ser extinto por perda superveniente do objeto, com pagamento dos atrasados desde a DER. Se houve indeferimento, o processo prossegue para análise do mérito.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 reconsideração, embora sem previsão expressa na legislação previdenciária, é aceito pelo INSS como prática administrativa consolidada. Trata-se de requerimento dirigido à própria autoridade que proferiu a decisão, solicitando nova análise com base em argumentos ou documentos não considerados originalmente. A reconsideração não suspende o prazo para recurso ao CRPS nem para ajuizamento de ação judicial, o que significa que o segurado que opta por esse caminho deve estar atento à fluência simultânea dos prazos recursais. Na dinâmica dos JEFs, a reconsideração é útil quando o indeferimento decorreu de erro material evidente — documento não digitalizado corretamente, vínculo não localizado no CNIS por divergência cadastral ou exigência cumprida mas não registrada no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novo requerimento com documentação complementar constitui alternativa ao recurso, especialmente quando o segurado obteve, após o indeferimento, documentos que não possuía à época do requerimento original (certidão de tempo de serviço, sentença trabalhista transitada em julgado reconhecendo vínculo, PPP emitido por empresa que inicialmente se recusara a fornecê-lo). O novo requerimento gera nova DER, o que pode ser prejudicial em termos de cálculo do benefício, mas permite instrução mais completa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entre a decisão administrativa e o processo judicial nos JEFs é disciplinada, no que tange à decadência, pelo Tema 975 do STJ (REsp 1.648.336/RS, 1ª Seção, Rel. Min. Herman Benjamin, j. 11/12/2019). Convém consolidar aqui a distinção entre os dois repetitivos que, ao longo deste capítulo, foram invocados a propósito do benefício mais vantajoso. O Tema 966 (REsp 1.631.021/MG, Rel. Min. Mauro Campbell Marques, j. 13/02/2019) assentou que o direito de optar pela regra de cálculo mais favorável integra o ato de concessão e, como tal, sujeita-se ao prazo decadencial de dez anos do art. 103 da Lei n. 8.213/91. O Tema 975 (j. 11/12/2019), por sua vez, delimitou o termo inicial e o alcance dessa decadência, esclarecendo que ela não incide sobre questão que não foi objeto de apreciação no ato administrativo de concessão. Ambos, portanto, tratam exclusivamente da decadência do art. 103, e nenhum deles funda o dever de orientação do segurado, de matriz administrativa (art. 687 da IN PRES/INSS n. 128/2022, seções 22.6 e 22.9, supra). O termo inicial do prazo decadencial à luz do Tema 975 é aprofundado na seção 21.5.2 do Capítulo 21.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22.10 Conselho de recursos da previdência social (CRPS): estrutura e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Conselho de Recursos da Previdência Social (CRPS) é o órgão colegiado de controle jurisdicional administrativo da Previdência Social, vinculado ao Ministério da Previdência Social, e não ao INSS. Essa distinção orgânica é relevante: o CRPS não integra a estrutura hierárquica da autarquia cujas decisões julga, o que lhe confere, ao menos em tese, a independência funcional necessária para exercer controle efetivo sobre os atos do INSS. A natureza jurídica do CRPS é de tribunal administrativo paritário, com competência para julgar, em última instância administrativa, os recursos contra decisões do INSS em matéria de benefícios previdenciários e de contribuição do segurado (art. 303 do Decreto n.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MPS n. 125/2026 aprovou o novo Regimento Interno do CRPS, promovendo reestruturação significativa do órgão. A estrutura passou a compreender três níveis decisórios: as Juntas de Recursos (1ª instância), as Câmaras de Julgamento (2ª instância) e o Conselho Pleno (instância uniformizadora). As Juntas de Recursos, em número variável conforme a demanda regional, são os órgãos de primeiro grau, competentes para julgar recursos contra decisões das Agências da Previdência Social e das Centrais de Análise. As Câmaras de Julgamento constituem o segundo grau, competentes para julgar recursos especiais contra decisões das Juntas. O Conselho Pleno, composto pelos presidentes das Câmaras e das Juntas, exerce função uniformizadora — havendo divergência entre decisões de Juntas ou Câmaras distintas, o Pleno fixa orientação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composição do CRPS inspira-se no princípio da gestão quadripartite da seguridade social (art. 194, parágrafo único, VII, da CF), embora a composição específica das Juntas — paritária entre governo e representantes de segurados/empresas — não corresponda literalmente ao modelo quadripartite ali previsto (trabalhadores, empregadores, aposentados e governo). A Portaria MPS n. 125/2026 exige formação em Direito para todos os conselheiros e mantém a representação paritária: cada Junta de Recursos é composta por membros representantes do governo e das categorias de segurados e empresas. A exigência de formação jurídica, inovação da Portaria 125/2026, visa qualificar os julgamentos e reduzir a taxa de reforma pelo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do CRPS abrange o julgamento de recursos em matéria de benefícios previdenciários (concessão, manutenção, revisão, cessação), compensação previdenciária entre regimes e Fator Acidentário de Prevenção (FAP), bem como os recursos relativos ao benefício assistencial de prestação continuada (BPC/LOAS), operacionalizado pelo INSS, cujo indeferimento ou cessação desafia recurso à Junta de Recursos do CRPS (art. 36, § 1º, do Decreto n. 6.214/2007). Estão excluídas de sua competência apenas as matérias de competência exclusiva do Poder Judiciário (declaração de inconstitucionalidade, por exemplo).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volume processual do CRPS atingiu, em 2025, mais de um milhão de processos em tramitação. Convém distinguir, desde já, duas figuras temporais que não devem ser confundidas: (i) o </w:t>
      </w:r>
      <w:r>
        <w:rPr>
          <w:rFonts w:ascii="EB Garamond" w:hAnsi="EB Garamond" w:cs="EB Garamond"/>
          <w:b w:val="0"/>
          <w:i/>
          <w:color w:val="201B16"/>
          <w:sz w:val="21"/>
          <w:lang w:val="pt-BR" w:bidi="ar-SA"/>
          <w:kern w:val="16"/>
          <w14:ligatures w14:val="standardContextual"/>
        </w:rPr>
        <w:t>prazo regulamentar máximo</w:t>
      </w:r>
      <w:r>
        <w:rPr>
          <w:rFonts w:ascii="EB Garamond" w:hAnsi="EB Garamond" w:cs="EB Garamond"/>
          <w:b w:val="0"/>
          <w:i w:val="0"/>
          <w:color w:val="201B16"/>
          <w:sz w:val="21"/>
          <w:lang w:val="pt-BR" w:bidi="ar-SA"/>
          <w:kern w:val="16"/>
          <w14:ligatures w14:val="standardContextual"/>
        </w:rPr>
        <w:t xml:space="preserve"> de julgamento, que a Portaria MPS n. 125/2026 (art. 77, § 5º) fixou em 365 dias para os recursos em cada instância — observadas as prioridades definidas em lei e a ordem cronológica de distribuição —, limite jurídico cujo descumprimento caracteriza mora administrativa (seção 22.11); e (ii) o </w:t>
      </w:r>
      <w:r>
        <w:rPr>
          <w:rFonts w:ascii="EB Garamond" w:hAnsi="EB Garamond" w:cs="EB Garamond"/>
          <w:b w:val="0"/>
          <w:i/>
          <w:color w:val="201B16"/>
          <w:sz w:val="21"/>
          <w:lang w:val="pt-BR" w:bidi="ar-SA"/>
          <w:kern w:val="16"/>
          <w14:ligatures w14:val="standardContextual"/>
        </w:rPr>
        <w:t>tempo médio real</w:t>
      </w:r>
      <w:r>
        <w:rPr>
          <w:rFonts w:ascii="EB Garamond" w:hAnsi="EB Garamond" w:cs="EB Garamond"/>
          <w:b w:val="0"/>
          <w:i w:val="0"/>
          <w:color w:val="201B16"/>
          <w:sz w:val="21"/>
          <w:lang w:val="pt-BR" w:bidi="ar-SA"/>
          <w:kern w:val="16"/>
          <w14:ligatures w14:val="standardContextual"/>
        </w:rPr>
        <w:t xml:space="preserve"> de tramitação, que oscila, em geral, entre seis e dezoito meses (seção 22.20), a depender da Junta e do volume de demanda regional. Os dois parâmetros não se contradizem: os 365 dias são o teto regulamentar com que a Portaria 125/2026 buscou disciplinar um contencioso administrativo historicamente lento; a faixa de seis a dezoito meses retrata a realidade prática, não raro superior ao próprio teto, especialmente nas Juntas com maior volume de demanda.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22.2 — Estrutura do CRPS (Portaria MPS n. 125/2026)</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Instância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Órgão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Composição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Competência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 instância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Juntas de Recursos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Paritária (governo + segurados/empresas), bacharéis em Direito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Recurso ordinário contra decisões do INSS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 instância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Câmaras de Julgamento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Paritária, bacharéis em Direito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Recurso especial contra decisões das Juntas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Uniformização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Conselho Pleno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Presidentes das Câmaras e Juntas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Fixação de orientação vinculante em caso de divergência</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 CRPS é delimitada pela natureza da matéria e pelo tipo de decisão recorrida. Estão compreendidos na competência recursal os benefícios previdenciários do RGPS (aposentadorias, auxílios, pensões, salário-maternidade), o benefício assistencial de prestação continuada (BPC/LOAS), operacionalizado pelo INSS e cujo indeferimento desafia recurso à Junta de Recursos do CRPS (art. 36, § 1º, do Decreto n. 6.214/2007), as questões relativas à compensação previdenciária entre regimes e ao Fator Acidentário de Prevenção (FAP). Ficam excluídas de sua competência apenas as questões tributárias relativas a contribuições previdenciárias patronais, que são de competência do contencioso administrativo fiscal (CARF). Essa delimitação de competência é relevante para o advogado que precisa escolher corretamente a via recursal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que atua nos JEFs, o CRPS representa alternativa à judicialização que merece avaliação estratégica caso a caso. Em situações de indeferimento por erro documental, cadastral ou de interpretação normativa, o recurso ao CRPS pode ser mais célere e menos oneroso do que a ação judicial. Em contrapartida, quando a questão envolve matéria fática complexa (divergência pericial sobre incapacidade, por exemplo) ou quando o segurado necessita de tutela de urgência (antecipação de tutela para implantação imediata do benefício), a via judicial nos JEFs tende a ser mais eficaz. A opção por uma via não exclui a outra: o segurado pode, simultaneamente, interpor recurso ao CRPS e ajuizar ação judicial, hipótese em que a decisão judicial prevalece sobre a administrativa em caso de conflito.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22.11 Recurso ordinário às juntas de recursos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ordinário é a via recursal cabível contra decisão do INSS que indefere, cessa ou revisa benefício previdenciário em prejuízo do segurado. Constitui o instrumento por excelência de impugnação administrativa dos atos da autarquia e sua interposição é direito do segurado independentemente de advogado, embora a assistência técnica seja recomendável, especialmente em matérias de maior complexidade.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legitimidade para interpor recurso ordinário é do segurado, de seu dependente ou de procurador legalmente constituído. O prazo é de 30 dias, contados da ciência da decisão recorrida (art. 305 do Decreto n. 3.048/99). A ciência considera-se ocorrida na data de acesso à notificação pelo Meu INSS, na data de recebimento da correspondência postal (aviso de recebimento) ou na data de comparecimento pessoal à APS. Perdido o prazo, opera-se a preclusão administrativa — o segurado não poderá mais recorrer daquela decisão específica, embora possa formular novo requerimento com base em fatos ou documentos novos, ou buscar o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interposição pode ser feita pelo Meu INSS (opção "Recurso" na página do benefício), pela Central 135, por comparecimento presencial à APS (mediante agendamento) ou por correspondência postal dirigida à Junta de Recursos competente. O recurso deve conter a identificação do recorrente, o número do benefício e da decisão recorrida, as razões do inconformismo e os documentos que o instruem. A apresentação de documentos novos na fase recursal é admitida e constitui, na prática, uma das principais vantagens do recurso administrativo: o segurado pode juntar laudos médicos, declarações, certidões e outros documentos que não apresentou na fase inicial, suprindo deficiências da instrução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efeito suspensivo do recurso ordinário gera controvérsia relevante. O art. 305 do Decreto n. 3.048/99, na redação vigente, atribui efeito suspensivo ao recurso, o que significa que, em tese, a decisão recorrida não produz efeitos durante a tramitação recursal. Na atuação forense, essa regra tem aplicação controversa nos casos de cessação de benefício: se o segurado teve o auxílio por incapacidade temporária cessado por decisão pericial e interpõe recurso, o efeito suspensivo deveria impedir a cessação até o julgamento; o INSS, porém, em muitos casos cessa o pagamento independentemente da interposição de recurso, gerando situações de desamparo que acabam sendo levadas ao JEF por via de tutela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participa do processo recursal como parte recorrida. A Procuradoria Federal Especializada junto ao INSS é intimada para apresentar contrarrazões, podendo defender a manutenção da decisão recorrida ou, excepcionalmente, reconhecer o direito do segurado e concordar com o provimento do recurso. Esse reconhecimento administrativo, embora raro, é possível e desejável quando o INSS identifica erro na decisão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MPS n. 125/2026 (art. 77, § 5º) fixou em 365 dias o prazo regulamentar máximo para julgamento dos recursos em cada instância, aí incluído o recurso ordinário pelas Juntas de Recursos, observadas as prioridades definidas em lei e a ordem cronológica de distribuição. O prazo é contado a partir da entrada do recurso no CRPS, excluído o período em que o processo aguarda o cumprimento de diligências (art. 77, § 6º), e seu descumprimento caracteriza mora administrativa. Embora esse prazo-limite de um ano possa parecer longo, aproxima-se do tempo médio de tramitação de ação previdenciária nos JEFs em regiões de maior congestionamento; conforme a matéria e a localidade, o recurso administrativo pode constituir, assim, alternativa estratégica viável (v. O quadro comparativo da seção 22.20).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efeitos do julgamento são os seguintes: se a Junta dá provimento ao recurso, o INSS tem prazo de 60 dias para implantar o benefício ou adotar a providência determinada. Se nega provimento, o segurado pode interpor recurso especial às Câmaras de Julgamento (seção 22.12) ou buscar o Judiciário. A decisão da Junta, quando favorável ao segurado, vincula o INSS, a autarquia não pode deixar de cumprir a decisão do CRPS, salvo por meio de ação judicial (ação anulatória ou ação rescisória administrativa, hipóteses excepcionais).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 — Passo a passo para interpor recurso ordinário ao CRPS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primeira providência é verificar o prazo: o recurso deve ser interposto em 30 dias da ciência da decisão, contados do acesso pelo Meu INSS, do recebimento da correspondência ou do comparecimento presencial. Se o prazo expirou, avalia-se se é caso de novo requerimento ou de ação judicial.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Reúne-se, em seguida, a documentação: além das razões recursais, convém juntar todos os documentos que reforcem o direito, pois documentos novos são aceitos e frequentemente decisivos — nos benefícios por incapacidade, laudos médicos detalhados e atualizados são essenciais.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passo seguinte é redigir as razões do recurso, identificando com precisão o motivo do indeferimento (constante na carta de indeferimento ou no Meu INSS) e contrapondo-o com argumentação fática e jurídica. Cita-se a legislação aplicável e, quando pertinente, os enunciados do próprio CRPS que favoreçam a tese.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Redigidas as razões, protocola-se o recurso pelo Meu INSS (opção "Recurso" na página do benefício) ou pela Central 135 — se necessário, com comparecimento à APS mediante agendamento prévio. No protocolo eletrônico, anexam-se os documentos digitalizados, certificando-se de que os arquivos estão legíveis e completos.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Gerado o protocolo, guarda-se o número de identificação, indispensável ao acompanhamento, e monitora-se periodicamente a tramitação pelo Meu INSS ou pela Central 135, observado o prazo regulamentar máximo de julgamento de 365 dias fixado pela Portaria MPS n. 125/2026 (art. 77, § 5º), cujos tempos médios reais, na prática, costumam ser superiores.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Por fim, nos casos de urgência (segurado sem renda, doença grave, risco alimentar), avalia-se estratégia paralela: o ajuizamento simultâneo de ação no JEF com pedido de tutela de urgência, sem prejuízo do recurso administrativo em tramitação.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22.12 Recurso especial às câmaras de julgamento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especial ao CRPS não se confunde com mero segundo grau de jurisdição administrativa. Seu cabimento é restrito e suas hipóteses taxativas, o que o diferencia substancialmente do recurso ordinário. Enquanto o recurso ordinário permite ampla revisão da decisão do INSS (tanto em matéria de fato quanto de direito), o recurso especial às Câmaras de Julgamento destina-se exclusivamente à uniformização da interpretação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hipóteses de cabimento do recurso especial, disciplinadas pelo art. 305, § 2º, do Decreto n. 3.048/99, com a regulamentação da Portaria MPS n. 125/2026, são: (a) divergência da decisão da Junta de Recursos com enunciado editado pelo Conselho Pleno do CRPS; (b) divergência com parecer aprovado pela Procuradoria Federal Especializada junto ao INSS; e (c) divergência com decisão proferida por outra Junta de Recursos em caso análogo. Não cabe recurso especial para reexame de matéria fática já apreciada pela Junta: a Câmara de Julgamento limita-se a verificar se houve divergência com as fontes normativas indicadas.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restrição de cabimento exige do recorrente demonstração analítica da divergência: não basta alegar genericamente que a decisão é injusta ou contrária à lei. É necessário indicar especificamente o enunciado, o parecer ou a decisão divergente e demonstrar que a situação fática e jurídica é análoga. A falta dessa demonstração resulta em inadmissão do recurso, por ausência de pressuposto específico.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para interposição é de 30 dias, contados da ciência da decisão da Junta de Recursos. A legitimidade é do segurado ou do INSS, este último por intermédio da Procuradoria Federal Especializada. O procedimento segue a mesma forma do recurso ordinário (Meu INSS, Central 135, APS ou correspondência), com a diferença de que o recurso é dirigido à Câmara de Julgamento competente, por intermédio da Junta que proferiu a decisão recorrida.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juízo de admissibilidade do recurso especial é exercido pela própria Junta de Recursos, que verifica se estão presentes os pressupostos de cabimento (tempestividade, legitimidade e enquadramento em uma das hipóteses legais). Se a Junta inadmite o recurso, o recorrente pode agravar a decisão perante a Câmara de Julgamento, que exercerá juízo definitivo de admissibilidade. Se admitido, o recurso é processado e julgado pela Câmara, cujas sessões são realizadas em composição paritária.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da Câmara de Julgamento é definitiva na esfera administrativa para o caso concreto. Não há recurso administrativo contra a decisão da Câmara, salvo a hipótese de embargos de declaração para suprir omissão, contradição ou obscuridade, instituto que a Portaria MPS n. 125/2026 incorporou ao rito do CRPS. A parte inconformada com a decisão da Câmara pode buscar o Poder Judiciário, mas deve considerar que a decisão administrativa definitiva, quando favorável ao segurado, vincula o INSS e constitui decisão de cumprimento obrigatório, cabendo à autarquia implantá-la em 60 dias, sob pena de reclamação administrativa pelo segurado e responsabilização funcional do servidor omisso.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perspectiva do JEF, a decisão do CRPS favorável ao segurado e não cumprida pelo INSS pode fundamentar ação de obrigação de fazer com pedido de tutela de urgência, cuja procedência é praticamente certa, vez que o próprio órgão recursal da Previdência reconheceu o direito. Já a decisão desfavorável do CRPS não vincula o Judiciário: o juiz examina a matéria de forma independente, podendo conceder o benefício negado nas duas instâncias administrativas. A coisa julgada administrativa, que se limita à preclusão do direito de recorrer na esfera administrativa, não impede o acesso ao Judiciário (art. 5º, XXXV, da CF), princípio reiteradamente reafirmado pela jurisprudência dos tribunais superiores.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Questão relevante diz respeito ao recurso especial interposto pelo INSS. A Procuradoria Federal Especializada pode recorrer de decisão da Junta que deu provimento ao recurso do segurado, buscando reformar o acórdão favorável ao beneficiário. Nessa hipótese, o segurado é intimado para apresentar contrarrazões e, enquanto pendente o recurso especial do INSS, a decisão favorável da Junta não produz efeitos, em razão do efeito suspensivo. Essa situação gera perplexidade prática: o segurado que obteve provimento na Junta pode ter que aguardar meses ou anos até o julgamento do recurso especial do INSS para ver seu benefício implantado. A alternativa, nesses casos, é buscar o Judiciário com base na decisão favorável da Junta, argumentando que a demora no julgamento do recurso especial configura situação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hipótese que merece exame é a do recurso especial com pedido de uniformização. Quando a divergência se dá entre Juntas de diferentes regiões (uma concedendo e outra negando benefício em situações fáticas idênticas), o recurso especial exerce função análoga à do incidente de uniformização de jurisprudência no âmbito judicial. A decisão da Câmara, nesses casos, fixa orientação que as Juntas devem observar em casos futuros, contribuindo para a coerência do sistema administrativo. Os enunciados do Conselho Pleno e as decisões paradigmáticas das Câmaras formam, em conjunto, um corpo de precedentes administrativos que o advogado atento pode utilizar como fundamento tanto no recurso ao CRPS quanto na ação judicial perante 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o recurso especial ao CRPS é ferramenta de utilidade limitada, dada a restrição de seu cabimento. Sua maior utilidade prática ocorre quando a Junta de Recursos indefere o recurso ordinário com base em interpretação que destoa de enunciado do próprio CRPS ou de parecer da Procuradoria Federal, situação em que o recurso especial tem alta probabilidade de provimento. Fora dessas hipóteses, a via judicial nos JEFs tende a ser mais eficaz, especialmente quando a questão envolve matéria fática (incapacidade, atividade especial, tempo de contribuição rural) que demanda instrução probatória mais ampla do que a disponível na esfera administrativa. O esgotamento da via administrativa não é requisito para o ajuizamento de ação nos JEFs: basta o prévio requerimento e a resistência do INSS (indeferimento expresso ou mora). Assim, o segurado não precisa percorrer todos os graus recursais do CRPS antes de buscar o Judiciário. Essa liberdade de escolha entre vias é garantia constitucional derivada do princípio da inafastabilidade da jurisdição (art. 5º, XXXV, da CF), expressamente reafirmada pelo STF no julgamento do Tema 350.</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22.13 Enunciados do CRPS e sua força normativa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Conselho de Recursos da Previdência Social exerce, além de sua função judicante em grau recursal, uma relevante atribuição normativa: a edição de enunciados interpretativos que uniformizam a aplicação do Direito previdenciário no âmbito administrativo. Esses enunciados são aprovados pelo Conselho Pleno do CRPS, mediante deliberação por maioria qualificada dos conselheiros, e têm por objetivo harmonizar a jurisprudência administrativa, evitando decisões contraditórias entre as Juntas de Recursos e as Câmaras de Julgamento.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desses enunciados é de orientação vinculante interna corporis. Significa dizer que as Juntas de Recursos e as Câmaras de Julgamento estão obrigadas a observá-los ao decidir os casos submetidos a sua apreciação. Não se trata de ato normativo com eficácia erga omnes, e tampouco de precedente vinculante na acepção do art. 927 do CPC. Sua força obrigatória limita-se ao âmbito do CRPS e, por extensão, orienta a atuação das Agências da Previdência Social na análise dos requerimentos. Para o Poder Judiciário, os enunciados do CRPS constituem elemento de persuasão, jamais de vinculação. O juiz federal que atua no JEF pode e deve conhecer os enunciados como subsídio interpretativo, mas sua decisão se fundamenta na Constituição, na lei e nos precedentes vinculantes do STF e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processo de edição dos enunciados segue rito próprio. A proposta pode partir de qualquer conselheiro, dos Presidentes das Juntas ou das Câmaras, ou do próprio Presidente do CRPS. Após instrução e debate, a matéria é submetida ao Conselho Pleno, que delibera em sessão específica. Uma vez aprovado, o enunciado é publicado no Diário Oficial da União e passa a integrar a base normativa do CRPS. A revisão ou cancelamento observa o mesmo procedimento.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determinados enunciados do CRPS revestem-se de especial relevância para os JEFs. No campo do tempo rural, por exemplo, há enunciados que disciplinam a aceitação de início de prova material e a extensão da prova testemunhal. No tempo especial, orientações sobre enquadramento de atividades e agentes nocivos. No campo da incapacidade, diretrizes sobre a data de início da incapacidade e a fixação da data de cessação do benefício. O advogado previdenciarista atento incorpora esses enunciados a suas petições iniciais, seja como reforço argumentativo, seja para demonstrar que a própria Administração já reconhece determinada interpretação favorável ao segurado. De igual modo, a Procuradoria Federal utiliza os enunciados em contestações para sustentar a regularidade do ato administrativo impugnado.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ponto de tensão surge quando um enunciado do CRPS conflita com precedente vinculante do STJ ou do STF. A defasagem é frequente: o tribunal superior fixa tese em recurso repetitivo ou em repercussão geral, mas o enunciado do CRPS permanece inalterado por meses ou até anos. Nessa hipótese, a prevalência do precedente judicial é incontestável. O enunciado, embora formalmente vigente, torna-se materialmente inaplicável naquilo em que contraria a tese fixada pelo Poder Judiciário. O CRPS deveria, por dever de coerência institucional, promover a revisão do enunciado superado, mas nem sempre o faz com a celeridade necessária. Para o juiz do JEF, a situação é clara: aplica-se o precedente vinculante, independentemente do teor do enunciado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assume relevância prática em situações concretas. Imagine-se enunciado do CRPS que restrinja o reconhecimento de tempo especial por exposição a determinado agente nocivo, quando o STJ já tenha fixado tese ampliativa em recurso repetitivo. O segurado que teve seu pedido de aposentadoria especial indeferido administrativamente com base nesse enunciado restritivo pode, na petição inicial, demonstrar o descompasso entre a orientação administrativa e o precedente vinculante. O juiz do JEF, ao analisar o caso, sequer precisa discutir o enunciado do CRPS: aplica diretamente a tese do STJ. Essa dinâmica revela a importância de o advogado previdenciarista manter-se atualizado tanto em relação aos enunciados do CRPS quanto à jurisprudência dos tribunais superiores, pois o confronto entre ambos é argumento poderoso na fundamentação da pretensão.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Em termos operacionais dos JEFs:</w:t>
            </w:r>
            <w:r>
              <w:rPr>
                <w:rFonts w:ascii="EB Garamond" w:hAnsi="EB Garamond" w:cs="EB Garamond"/>
                <w:b w:val="0"/>
                <w:i w:val="0"/>
                <w:color w:val="201B16"/>
                <w:sz w:val="19"/>
                <w:lang w:val="pt-BR" w:bidi="ar-SA"/>
                <w:kern w:val="16"/>
                <w14:ligatures w14:val="standardContextual"/>
              </w:rPr>
              <w:t xml:space="preserve"> ao elaborar a petição inicial, o advogado deve verificar os enunciados do CRPS vigentes sobre a matéria discutida. Quando o enunciado for favorável ao segurado, convém citá-lo expressamente como argumento de reforço, demonstrando que a própria Administração Previdenciária reconhece aquela interpretação. Quando o enunciado for contrário, mas existir precedente vinculante do STJ ou STF em sentido diverso, a petição deve apontar a superação do enunciado pelo precedente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22.14 Esgotamento da via administrativa vs. Mero requerimento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prévio requerimento administrativo e esgotamento da via administrativa constitui um dos temas mais recorrentes na prática dos Juizados Especiais Federais previdenciários. O Tema 350/STF (RE 631.240, Plenário, j. 03/09/2014, Rel. Min. Luís Roberto Barroso) pacificou a controvérsia: o prévio requerimento administrativo é, em regra, condição para o ajuizamento de ação previdenciária de concessão de benefício. O esgotamento das instâncias administrativas, contudo, não o é. São conceitos distintos, com consequências processuais igualmente diversas.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tem seu benefício indeferido pelo INSS pode ajuizar a ação judicial imediatamente, sem que precise interpor recurso ao CRPS. O indeferimento administrativo já configura a lesão ao direito subjetivo, e a Constituição garante o acesso ao Poder Judiciário sem que se exija do cidadão o percurso integral da via administrativa (art. 5º, XXXV, CF/1988). Exigir o esgotamento significaria impor ao segurado uma condição não prevista em lei e incompatível com o princípio da inafastabilidade da jurisdição.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exceções são relevantes. Nas ações de revisão, restabelecimento ou manutenção de benefício, sequer o prévio requerimento é exigido, conforme a parte final da tese do Tema 350. Nessas hipóteses, a resistência administrativa já se presume, seja pela existência de ato concreto lesivo (cessação, cancelamento, cálculo incorreto), seja pela notória posição do INSS contrária à pretensão do segurado. A mesma lógica se aplica quando o INSS adota posição reiteradamente contrária à tese do segurado em casos análogos, situação que dispensa inclusive o requerimento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ao CRPS, embora não exigido, permanece como opção estratégica legítima. Adotamos a visão de que o advogado previdenciarista deve analisar, caso a caso, as vantagens e desvantagens de cada via. Do lado das vantagens do recurso administrativo: ausência de custas processuais, efeito suspensivo do recurso ordinário (que mantém eventual benefício durante a tramitação), possibilidade de apresentação de prova complementar e, em determinadas matérias documentais, razoável probabilidade de êxito. Do lado das desvantagens: a demora na tramitação, que pode se estender por meses ou anos; a tendência de decisões desfavoráveis nas matérias de incapacidade laboral (em que a perícia do INSS não é substituída por perícia independente); e a ausência de paridade de armas, já que o segurado não dispõe, na via administrativa, das garantias processuais da jurisdição.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Aspecto processual relevante diz respeito à suspensão da prescrição durante a pendência do recurso administrativo. Enquanto tramita o recurso no CRPS, o prazo prescricional para ajuizamento da ação judicial permanece suspenso, retomando seu curso apenas com a ciência da decisão definitiva. O segurado que opta pelo recurso administrativo não é prejudicado pelo tempo de tramitação: as parcelas vencidas durante o período de pendência recursal permanecem protegidas da prescrição quinquenal. O tema é tratado com maior profundidade no Capítulo 21, seção 21.12.3, ao qual remetemos o leitor. A interface com a judicialização é examinada na seção 23.8 do Capítulo 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entre recorrer administrativamente e judicializar de imediato depende de variáveis concretas que examinaremos na seção 22.20. A regra processual, contudo, é inequívoca: o esgotamento da via administrativa não é e nunca foi condição de procedibilidade da ação previdenciária. Trataremos dos desdobramentos do Tema 350 na seção 22.22, ao abordar o prévio requerimento em suas múltiplas dimensões.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esgotamento da via administrativa não é exigido para judicializar.</w:t>
            </w:r>
            <w:r>
              <w:rPr>
                <w:rFonts w:ascii="EB Garamond" w:hAnsi="EB Garamond" w:cs="EB Garamond"/>
                <w:b w:val="0"/>
                <w:i w:val="0"/>
                <w:color w:val="201B16"/>
                <w:sz w:val="19"/>
                <w:lang w:val="pt-BR" w:bidi="ar-SA"/>
                <w:kern w:val="16"/>
                <w14:ligatures w14:val="standardContextual"/>
              </w:rPr>
              <w:t xml:space="preserve"> O segurado que tem seu benefício indeferido pelo INSS pode ajuizar ação judicial de imediato, sem necessidade de interpor recurso ao CRPS. A exigência limita-se ao prévio requerimento administrativo, conforme o Tema 350/STF. Nas ações de revisão, restabelecimento ou manutenção, sequer o requerimento prévio é necessário.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22.15 Revisão administrativa pelo INSS: autotutela e limites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poder de autotutela da Administração Pública, consagrado nas Súmulas 346 e 473 do STF, autoriza o INSS a rever seus próprios atos administrativos quando eivados de ilegalidade ou quando inconvenientes ao interesse público. Em matéria previdenciária, essa prerrogativa encontra disciplina específica no art. 103-A da Lei 8.213/1991, que fixa o prazo decadencial de dez anos para que a Administração anule atos administrativos de que decorram efeitos favoráveis aos beneficiários. A norma foi introduzida pela Lei 10.839/2004 e representa um equilíbrio entre o poder de autotutela e a segurança jurídica dos administrados.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a necessidade de distinguir com clareza duas situações que a prática forense frequentemente confunde. A primeira é a decadência do direito do segurado de pedir a revisão do seu benefício, prevista no art. 103 da Lei 8.213/1991: dez anos a contar do primeiro dia do mês seguinte ao do recebimento da primeira prestação. A segunda é a decadência do direito da Administração de anular seus próprios atos (art. 103-A): dez anos contados da data em que foram praticados, salvo comprovada má-fé. Os prazos, embora idênticos em extensão, têm natureza, termos iniciais e sujeitos diversos. A confusão entre ambos gera equívocos sérios na análise dos casos concretos, especialmente nos JEFs. Remetemos o leitor à seção 21.7 do Capítulo 21, em que a matéria é examinada sob a perspectiva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em sede de recurso repetitivo (REsp 1.114.938/AL — Tema 214/STJ, Rel. Min. Napoleão Nunes Maia Filho, 1ª Seção, j. 14/04/2010), fixou parâmetros para o exercício da autotutela pelo INSS. A revisão administrativa deve observar o contraditório e a ampla defesa, mediante instauração de processo administrativo regular, em que o beneficiário é notificado e tem prazo de trinta dias para apresentar defesa. O INSS não pode simplesmente cessar o benefício e comunicar o fato ao segurado; o procedimento exige notificação prévia, oportunidade de manifestação e decisão administrativa motivada. A exceção reside nos casos de comprovada má-fé na obtenção do benefício, hipótese em que não se aplica o prazo decadencial de dez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de revisão administrativa segue sequência definida. A Agência da Previdência Social identifica indício de irregularidade na concessão do benefício e instaura processo administrativo. O beneficiário é notificado pessoalmente, com descrição clara das irregularidades apontadas, e recebe prazo de trinta dias para defesa escrita, com possibilidade de apresentar documentos e requerer a produção de provas. Após a instrução, a autoridade administrativa profere decisão motivada. Do ato que determinar a cessação ou cancelamento, cabe recurso ao CRPS, com efeito suspensivo na forma regulamentar.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limites da autotutela são igualmente claros. O primeiro é temporal: transcorridos dez anos da prática do ato, a Administração decai do direito de anulá-lo, salvo má-fé. O segundo é procedimental: o contraditório é inafastável, e a cessação do benefício antes da conclusão do processo administrativo é medida ilegal, atacável por mandado de segurança ou tutela de urgência no JEF. O terceiro é material: a revisão deve apoiar-se em fundamento concreto de ilegalidade, não bastando mera reavaliação de conveniência ou divergência interpretativa quanto a critérios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configuração da má-fé, que afasta a proteção decadencial, exige prova robusta a cargo do INSS. Não se presume a má-fé do beneficiário; ao contrário, a presunção milita em favor de sua boa-fé. A apresentação de documento falso, a omissão dolosa de informação relevante ou a fraude comprovada na obtenção do benefício são hipóteses que autorizam a revisão a qualquer tempo. Fora dessas situações, o prazo de dez anos é peremptório e não admite exceção. Na prática dos JEFs, verificamos com frequência que o INSS invoca a má-fé genericamente, sem demonstrá-la com provas concretas; nessas hipóteses, o beneficiário deve ser protegido pela decadência.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103-A da Lei 8.213/1991:</w:t>
            </w:r>
            <w:r>
              <w:rPr>
                <w:rFonts w:ascii="EB Garamond" w:hAnsi="EB Garamond" w:cs="EB Garamond"/>
                <w:b w:val="0"/>
                <w:i w:val="0"/>
                <w:color w:val="201B16"/>
                <w:sz w:val="19"/>
                <w:lang w:val="pt-BR" w:bidi="ar-SA"/>
                <w:kern w:val="16"/>
                <w14:ligatures w14:val="standardContextual"/>
              </w:rPr>
              <w:t xml:space="preserve"> "O direito da Previdência Social de anular os atos administrativos de que decorram efeitos favoráveis para os seus beneficiários decai em dez anos, contados da data em que foram praticados, salvo comprovada má-fé."</w:t>
            </w:r>
          </w:p>
          <w:p>
            <w:pPr>
              <w:spacing w:before="0" w:after="60" w:line="247" w:lineRule="auto"/>
              <w:jc w:val="both"/>
            </w:pPr>
            <w:r>
              <w:rPr>
                <w:rFonts w:ascii="EB Garamond" w:hAnsi="EB Garamond" w:cs="EB Garamond"/>
                <w:b/>
                <w:i w:val="0"/>
                <w:color w:val="201B16"/>
                <w:sz w:val="19"/>
                <w:lang w:val="pt-BR" w:bidi="ar-SA"/>
                <w:kern w:val="16"/>
                <w14:ligatures w14:val="standardContextual"/>
              </w:rPr>
              <w:t>REsp 1.114.938/AL — Tema 214/STJ (Rel. Min. Napoleão Nunes Maia Filho, 1ª Seção, j. 14/04/2010):</w:t>
            </w:r>
            <w:r>
              <w:rPr>
                <w:rFonts w:ascii="EB Garamond" w:hAnsi="EB Garamond" w:cs="EB Garamond"/>
                <w:b w:val="0"/>
                <w:i w:val="0"/>
                <w:color w:val="201B16"/>
                <w:sz w:val="19"/>
                <w:lang w:val="pt-BR" w:bidi="ar-SA"/>
                <w:kern w:val="16"/>
                <w14:ligatures w14:val="standardContextual"/>
              </w:rPr>
              <w:t xml:space="preserve"> a revisão administrativa de benefício previdenciário pelo INSS exige a observância do contraditório e da ampla defesa, mediante instauração de processo administrativo prévio, respeitado o prazo decadencial de dez anos, salvo comprovada má-fé do beneficiário.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22.16 Cessação administrativa de benefícios: procedimento e garantias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administrativa de benefícios previdenciários constitui um dos atos que mais intensamente afetam a vida do segurado, pois interrompe a prestação pecuniária que, em muitos casos, constitui sua única fonte de subsistência. As hipóteses de cessação são variadas: término da data de cessação do benefício fixada pela perícia (DCB/COPES), recuperação da capacidade laborativa constatada em reavaliação pericial, constatação de fraude ou irregularidade na concessão, não comparecimento à convocação para exame pericial de reavaliação. Cada hipótese demanda procedimento próprio, mas todas compartilham um denominador comum: a observância do contraditório prévio.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programada ocorre quando a perícia médica fixa, no momento da concessão ou em exame de prorrogação, uma data de cessação do benefício (DCB) vinculada ao prognóstico de recuperação da capacidade laborativa. O Programa COPES (Cobertura Previdenciária Estimada) atribui datas de cessação com base em parâmetros estatísticos, e sua aplicação gera controvérsia frequente nos JEFs, especialmente quando o segurado permanece incapacitado além da data programada. Nessas situações, cabe ao segurado requerer prorrogação ou novo benefício, conforme tratamos nos capítulos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por recuperação da capacidade laboral decorre de reavaliação pericial convocada pelo INSS. O perito médico federal examina o segurado e conclui pela cessação da incapacidade. Aqui reside a principal zona de conflito: a cessação deve ser precedida de comunicação ao segurado, com fundamentação técnica adequada, e o beneficiário tem direito a interpor recurso ao CRPS com efeito suspensivo. Sem essa garantia, a cessação é prematura e ilegal.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problemática do chamado "pente-fino" assume dimensão particular. O INSS convoca segurados para reavaliação pericial, frequentemente por carta simples, e a não apresentação no dia e horário agendados pode ensejar a cessação do benefício. As Turmas Recursais e os TRFs — em especial TRF1, TRF3 e TRF4 — consolidaram entendimento no sentido de que a convocação por carta simples, sem aviso de recebimento, não é suficiente para comprovar a ciência do segurado, especialmente quando se trata de beneficiário em situação de vulnerabilidade social ou residente em área rural. A cessação fundada em não comparecimento sem comprovação efetiva de notificação é nula.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garantias processuais na cessação administrativa podem ser assim sintetizadas: (i) notificação pessoal e efetiva do segurado, com indicação clara do motivo e das consequências da cessação; (ii) oportunidade de defesa antes da efetivação do ato; (iii) decisão motivada, com fundamentação técnica no caso de incapacidade; (iv) manutenção do pagamento do benefício durante a tramitação de recurso administrativo com efeito suspensivo; (v) possibilidade de impugnação judicial imediata. A cessação de benefício pendente recurso administrativo com efeito suspensivo é ilegal e configura violação ao devido processo legal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à manutenção do pagamento até decisão definitiva, quando pendente recurso com efeito suspensivo, decorre diretamente do sistema recursal do CRPS. Se o recurso ordinário tem efeito suspensivo, a cessação não pode ser implementada até o julgamento. A prática administrativa do INSS de cessar o pagamento antes da conclusão do recurso é recorrente e sistematicamente rechaçada pelo Poder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experiência concreta dos JEFs, o cenário mais frequente envolve o segurado que recebe auxílio por incapacidade temporária, é convocado para reavaliação pericial, e tem o benefício cessado sem comunicação prévia adequada ou sem oportunidade efetiva de contestar a conclusão pericial. O segurado comparece ao Juizado, frequentemente sem advogado, portando apenas a carta de cessação e laudos médicos particulares que atestam a persistência da incapacidade. Nessas circunstâncias, o juiz do JEF deve avaliar, em sede de tutela de urgência, a regularidade formal da cessação (notificação, contraditório, fundamentação) antes mesmo de ingressar no mérito da incapacidade. A irregularidade procedimental, por si só, autoriza o restabelecimento provisório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Cessação de benefício exige contraditório prévio.</w:t>
            </w:r>
            <w:r>
              <w:rPr>
                <w:rFonts w:ascii="EB Garamond" w:hAnsi="EB Garamond" w:cs="EB Garamond"/>
                <w:b w:val="0"/>
                <w:i w:val="0"/>
                <w:color w:val="201B16"/>
                <w:sz w:val="19"/>
                <w:lang w:val="pt-BR" w:bidi="ar-SA"/>
                <w:kern w:val="16"/>
                <w14:ligatures w14:val="standardContextual"/>
              </w:rPr>
              <w:t xml:space="preserve"> O INSS não pode cessar benefício previdenciário sem notificação pessoal efetiva do segurado, oportunidade de defesa e decisão fundamentada. A cessação sem observância dessas garantias é nula e pode ser revertida por mandado de segurança ou tutela de urgência no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22.17 Tema 1.157/STJ: cancelamento administrativo de benefício concedido judicialmente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1ª Seção do Superior Tribunal de Justiça, em julgamento realizado em 07/05/2026, fixou tese em sede de recurso repetitivo no Tema 1.157, enfrentando questão de elevada repercussão prática, já antecipada por Savaris (2023): pode o INSS cancelar administrativamente, mediante nova avaliação pericial, benefício por incapacidade concedido por decisão judicial transitada em julgado? A resposta, aprovada por unanimidade, foi afirmativa, desde que observados pressupostos específicos.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fixada estabelece que o INSS pode revisar administrativamente benefício por incapacidade concedido judicialmente, mediante nova avaliação pericial que constate a recuperação da capacidade laborativa, observado o devido processo legal. O fundamento central reside na natureza do benefício por incapacidade, que opera sob a cláusula rebus sic stantibus: a sentença que concede aposentadoria por incapacidade permanente ou auxílio por incapacidade temporária pressupõe a manutenção do quadro clínico que deu origem à concessão. Sobrevindo alteração, recuperação total ou parcial da capacidade, o benefício pode ser cessado, ainda que originariamente concedido por ordem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tese do Tema 1.157 não implica violação da coisa julgada. A sentença condenatória em matéria de incapacidade previdenciária tem eficácia condicionada à persistência do quadro incapacitante. A relação jurídica previdenciária é de trato continuado, e a modificação superveniente dos fatos que fundamentaram a decisão judicial autoriza a Administração a reavaliar a situação do beneficiário. Não se trata de descumprir a sentença, mas de reconhecer que a realidade fática subjacente à decisão judicial sofreu alteração. Remetemos o leitor às seções 21.17 e 21.18 do Capítulo 21, em que examinamos a coisa julgada previdenciária e seus limites temporais.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limites fixados pela tese são rigorosos e merecem destaque. A perícia de reavaliação deve ser tecnicamente fundamentada, com exposição detalhada dos motivos pelos quais se conclui pela recuperação da capacidade. A mera divergência de opinião médica entre o perito do INSS e o perito judicial que instruiu a ação originária não é suficiente para fundamentar a cessação. Exige-se alteração efetiva do quadro clínico, comprovada por elementos objetivos. O segurado tem direito ao contraditório, podendo apresentar laudos médicos particulares e requerer complementação da perícia. A decisão de cessação deve ser motivada e passível de recurso.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nos JEFs é significativo. Desde o julgamento do Tema 1.157, verificamos aumento expressivo de mandados de segurança e ações ordinárias impugnando cessações de benefícios por incapacidade originariamente concedidos judicialmente. O controle judicial dessas cessações tende a ser mais intenso do que nas cessações de benefícios concedidos administrativamente, precisamente porque há uma decisão judicial anterior que reconheceu a incapacidade. O juiz do JEF deve examinar com rigor se a perícia administrativa de reavaliação demonstra, com elementos concretos, a efetiva alteração do quadro clínico, e não apenas uma releitura dos mesmos fatos já apreciados pelo Poder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processual, o segurado que tem seu benefício judicialmente concedido cessado administrativamente pode valer-se de tutela de urgência para restabelecimento imediato do pagamento, desde que demonstre a plausibilidade de que a cessação não observou os parâmetros fixados pelo Tema 1.157. A probabilidade do direito será tanto maior quanto mais evidente for o déficit de fundamentação da perícia administrativa ou a violação ao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1.157 suscita, ainda, questão processual sobre a competência. O segurado cujo benefício foi concedido por sentença do JEF e cessado administrativamente pode ajuizar nova ação perante o mesmo juízo? A resposta é afirmativa. Não se trata de execução da sentença original, pois o INSS não a descumpriu; trata-se de impugnação a ato administrativo novo, que demanda cognição própria. A competência do JEF é plena para examinar a legalidade da cessação administrativa, ainda que o benefício tenha sido concedido judicialmente. O juiz pode, inclusive, determinar a juntada do processo judicial originário como prova, a fim de comparar o quadro clínico à época da concessão com o quadro atual descrito na perícia de reavaliação.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1.157/STJ (1ª Seção, j. 07/05/2026):</w:t>
            </w:r>
            <w:r>
              <w:rPr>
                <w:rFonts w:ascii="EB Garamond" w:hAnsi="EB Garamond" w:cs="EB Garamond"/>
                <w:b w:val="0"/>
                <w:i w:val="0"/>
                <w:color w:val="201B16"/>
                <w:sz w:val="19"/>
                <w:lang w:val="pt-BR" w:bidi="ar-SA"/>
                <w:kern w:val="16"/>
                <w14:ligatures w14:val="standardContextual"/>
              </w:rPr>
              <w:t xml:space="preserve"> o STJ assentou ser lícito ao INSS cancelar administrativamente benefício por incapacidade concedido por decisão judicial transitada em julgado, independentemente de ação revisional, desde que observado o devido processo legal administrativo, com realização de perícia médica. Até o fechamento desta edição o acórdão não havia sido publicado, razão pela qual a tese é aqui descrita, e não transcrita; a redação oficial deve ser conferida no portal de precedentes do STJ. A sentença concessória opera sob a cláusula rebus sic stantibus, de modo que a alteração superveniente do quadro clínico autoriza a Administração a cessar o benefício, sem que isso configure violação da coisa julgada.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22.18 Programa de combate a fraudes: operações de revisão em massa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operações de revisão em massa de benefícios previdenciários, genericamente denominadas "pente-fino", constituem política administrativa permanente do INSS, com base legal na Lei 13.846/2019 (conversão da MP 871/2019, denominada "MP Antifraude"). O art. 11 dessa lei determina que o INSS realizará, periodicamente, processo de revisão dos benefícios por incapacidade, mediante convocação dos beneficiários para avaliação pericial. A Lei 13.457/2017 já havia disciplinado mecanismo semelhante para benefícios com mais de dois anos sem perícia de reavaliação.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segue roteiro padronizado. O INSS identifica o universo de benefícios sujeitos à revisão com base em critérios previamente definidos (tempo de manutenção, ausência de perícia recente, indicadores de irregularidade sistêmica). Os beneficiários são convocados por carta simples para comparecimento à Agência da Previdência Social em data e horário agendados. Na perícia presencial, o perito médico federal avalia a persistência da incapacidade. Constatada a recuperação, o INSS instaura procedimento para cessação, com oportunidade de defesa. Mantida a decisão, o benefício é cessado com prazo de adequação.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problemas práticos são numerosos e recorrentes na experiência dos JEFs. A notificação por carta simples, sem confirmação de recebimento, gera incerteza sobre a efetiva ciência do segurado. Beneficiários residentes em áreas rurais, idosos com limitações de deslocamento, pessoas com transtornos mentais graves e analfabetos são grupos especialmente vulneráveis. A cessação por não comparecimento, sem prova robusta de notificação, configura violação ao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perícias realizadas no contexto das operações de massa enfrentam questionamentos quanto à qualidade técnica. O volume de avaliações, frequentemente dezenas por dia para cada perito, compromete a individualização do exame. Laudos padronizados, com campos pré-preenchidos e fundamentação genérica, são a regra. A ausência de exames complementares, de análise do histórico clínico e de consideração sobre as condições socioeconômicas do segurado empobrece a avaliação e gera decisões que não refletem a real situação do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Poder Judiciário — com destaque para os JEFs — tem adotado posição firme no sentido de restabelecer benefícios cessados em operações de pente-fino quando verificada a violação ao devido processo legal. Os fundamentos mais recorrentes são: notificação inadequada, ausência de contraditório efetivo, fundamentação insuficiente da perícia administrativa e cessação anterior à conclusão do processo administrativo. O instrumento processual mais utilizado é o mandado de segurança, pela celeridade e desnecessidade de dilação probatória quando a ilegalidade é manifesta. Nas hipóteses em que a controvérsia envolve mérito da incapacidade, a via adequada é a ação ordinária com pedido de tutela de urgência para restabelecimento imediato.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o programa de combate a fraudes é legítimo e necessário, pois a concessão irregular de benefícios compromete a higidez financeira do RGPS e desvia recursos de segurados que efetivamente fazem jus à proteção previdenciária. Contudo, a legitimidade do programa não autoriza o atropelo de garantias fundamentais. A eficiência administrativa e o devido processo legal não são valores antagônicos; ao contrário, a observância das garantias procedimentais confere legitimidade às cessações e reduz a judicialização improdutiva.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convocado para reavaliação é, na maioria dos casos, pessoa em situação de vulnerabilidade: portadora de doença crônica, com limitações de mobilidade, residente em área distante da Agência do INSS, com baixa escolaridade e sem acesso a orientação jurídica. A convocação por carta, frequentemente recebida com poucos dias de antecedência, exige deslocamento que pode ser oneroso ou fisicamente inviável. O não comparecimento, longe de indicar fraude, pode resultar de limitações concretas do segurado. O sistema jurídico não pode tratar essas situações com a mesma régua aplicável a hipóteses de fraude deliberada.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Atuação do advogado na defesa contra o pente-fino:</w:t>
            </w:r>
            <w:r>
              <w:rPr>
                <w:rFonts w:ascii="EB Garamond" w:hAnsi="EB Garamond" w:cs="EB Garamond"/>
                <w:b w:val="0"/>
                <w:i w:val="0"/>
                <w:color w:val="201B16"/>
                <w:sz w:val="19"/>
                <w:lang w:val="pt-BR" w:bidi="ar-SA"/>
                <w:kern w:val="16"/>
                <w14:ligatures w14:val="standardContextual"/>
              </w:rPr>
              <w:t xml:space="preserve"> ao receber o segurado cujo benefício foi cessado em operação de revisão em massa, o advogado deve verificar: (i) se a convocação foi efetivamente recebida (solicitar ao INSS comprovante de postagem e AR); (ii) se houve oportunidade de defesa antes da cessação; (iii) se o laudo pericial administrativo contém fundamentação individualizada; (iv) se o segurado possui laudos médicos recentes que atestem a persistência da incapacidade. A irregularidade em qualquer desses pontos fundamenta pedido de restabelecimento por tutela de urgência no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22.19 Processo administrativo e benefícios assistenciais (BPC/LOAS)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previsto no art. 203, V, da Constituição Federal e regulamentado pela Lei 8.742/1993 (LOAS), possui particularidades procedimentais que o distinguem dos benefícios previdenciários em sentido estrito. Não se trata de benefício contributivo, mas assistencial, e sua concessão depende da comprovação cumulativa de dois requisitos: deficiência ou idade igual ou superior a 65 anos, e renda familiar per capita igual ou inferior a 1/4 do salário-mínimo (R$ 405,25 em 2026, considerando o SM de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da deficiência para fins de BPC observa modelo próprio — o IF-BPC (Índice de Funcionalidade Brasileiro aplicado ao BPC), de natureza biopsicossocial, conduzido por perito médico e assistente social do INSS, que afere não apenas a condição clínica, mas as barreiras à participação social (Convenção de Nova York, Decreto 6.949/2009). O detalhamento do modelo consta do Cap. 18; no plano administrativo importa o seu reflexo procedimental, a exigir a atuação conjunta das duas áreas tanto na concessão quanto na reavaliação.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inscrição e a manutenção de dados atualizados no CadÚnico são condições operacionais para a concessão e manutenção do BPC. O beneficiário deve estar inscrito no Cadastro Único para Programas Sociais do Governo Federal, e a reavaliação bienal prevista no art. 21 da Lei 8.742/1993 exige a verificação periódica tanto da condição de deficiência ou idade quanto da situação de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critério objetivo de renda per capita de 1/4 do salário-mínimo é aplicado com temperamento pela jurisprudência, que admite a comprovação da miserabilidade por outros meios quando a renda supera o limite legal (Tema 27/STF, RE 567.985). O exame do critério e de sua flexibilização — e a análise caso a caso das despesas com saúde e subsistência do núcleo familiar — consta do Cap. 18, sede da matéria.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reavaliação bienal do BPC gera contencioso significativo nos JEFs. O INSS convoca os beneficiários para reavaliação e, constatando o descumprimento dos requisitos, instaura processo administrativo para cessação. As garantias procedimentais examinadas nas seções anteriores aplicam-se integralmente: contraditório prévio, oportunidade de defesa, decisão motivada e possibilidade de recurso ao CRPS com efeito suspensivo.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do BPC apresenta particularidades que a distinguem da cessação de benefícios por incapacidade do RGPS. O BPC pode ser cessado tanto por alteração da condição de deficiência quanto por superação do critério de miserabilidade. Na primeira hipótese, a avaliação biopsicossocial de reavaliação deve seguir o mesmo modelo IF-BPC da concessão, com participação de perito médico e assistente social. Na segunda, a verificação de renda demanda atualização do CadÚnico e análise individualizada da composição familiar e das despesas do núcleo. A cessação fundada exclusivamente na superação do critério objetivo de renda (1/4 do SM), sem análise das circunstâncias concretas do caso, colide com a orientação do Tema 27/STF e pode ser revertida judicialmente.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22.20 Quando judicializar: critérios de decisão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decisão entre permanecer na via administrativa ou judicializar a pretensão previdenciária exige análise estratégica caso a caso, que o advogado, o defensor público ou o próprio segurado devem ponderar com base em critérios objetivos. Não há resposta única: cada caso apresenta variáveis que influenciam a análise de custo-benefício.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Adotamos a seguinte sistematização por tipo de matéria. Nas pretensões de natureza documental, como reconhecimento de tempo rural, tempo especial por enquadramento profissional e averbação de vínculos, o recurso ao CRPS pode ser alternativa viável. Nesses casos, a questão é predominantemente probatória e documental, e o CRPS tem condições técnicas de avaliar a documentação apresentada. A probabilidade de êxito no recurso administrativo é razoável, especialmente quando a decisão de primeira instância administrativa contraria enunciado do próprio CRPS ou orientação normativa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matérias de incapacidade laboral, a via judicial é quase sempre preferível. A razão é estrutural: no CRPS, a reavaliação da incapacidade se faz com base na perícia realizada pelo próprio INSS, sem perícia independente. Não há paridade de armas. O segurado que discorda do laudo pericial administrativo dificilmente obterá resultado diverso perante junta de recursos que se fundamenta na mesma base probatória. Na via judicial, a perícia é realizada por perito equidistante das partes, nomeado pelo juízo, com possibilidade de quesitos complementares e impugnação técnica. A diferença qualitativa é determinante.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casos de mora administrativa, em que o INSS excede o prazo de 45 dias do art. 174 do Decreto 3.048/99 para decidir o requerimento, o mandado de segurança perante o JEF é o instrumento adequado. O direito líquido e certo à obtenção de resposta administrativa tempestiva dispensa dilação probatória e viabiliza decisão célere. Nas hipóteses de cessação ou cancelamento irregular de benefício, a tutela de urgência no JEF permite o restabelecimento imediato do pagamento, com eficácia que o recurso administrativo raramente alcança em tempo hábil.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de custo-benefício contempla múltiplas dimensões. A duração do processo é variável relevante: o recurso ao CRPS pode tramitar por meses sem custos diretos, mas o tempo de espera tem custo de oportunidade para o segurado desassistido de renda. A ação judicial no JEF, embora potencialmente mais célere (especialmente com tutela antecipada), envolve custos com honorários advocatícios e eventual perícia judicial. A probabilidade de êxito varia conforme a matéria, a prova disponível e a jurisprudência consolidada.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situação do segurado desassistido de advogado exige tratamento diferenciado. A Defensoria Pública da União desempenha papel de orientação fundamental, informando o segurado sobre as vias disponíveis e assessorando a escolha estratégica. O acesso direto ao JEF, sem advogado, é direito do jurisdicionado nas causas de até 60 salários-mínimos (R$ 97.260,00 em 2026), mas a complexidade técnica da matéria previdenciária torna o patrocínio profissional fortemente recomendável.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deve considerar, ainda, o perfil do benefício pretendido. Benefícios de valor elevado, próximos ao teto do RGPS (R$ 8.475,55 em 2026), justificam investimento maior em instrução probatória e, portanto, tendem a ser mais bem servidos pela via judicial, onde a produção de provas é ampla. Benefícios de menor valor, especialmente quando a controvérsia é documental e objetiva, podem encontrar solução satisfatória no CRPS. A urgência da prestação é fator determinante: o segurado que depende do benefício para subsistência imediata não pode aguardar meses de tramitação administrativa quando a tutela de urgência judicial pode restabelecer o pagamento em dias.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recurso ao CRPS vs. Judicialização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Critério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Recurso ao CRPS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Ação judicial no JEF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Custos diretos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custas, sem honorários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custas; honorários se com advogado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Duração média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a 18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a 12 meses (com tutela: dias/semanas)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Mesma base (INSS)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Perito independente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Prova complementar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Limitada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Ampla (testemunhal, documental, pericial)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Efeito suspensivo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(recurso ordinário)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Tutela de urgência (se deferida)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Matéria documental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Razoável probabilidade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Alta probabilidade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Matéria incapacidade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Baixa probabilidade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Alta probabilidade (perícia independente)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Mora administrativa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Ineficaz</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MS com celeridade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Cessação irregular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Recurso com suspensão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Tutela de urgência imediata</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22.21 Instruindo a ação judicial com o processo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administrativo previdenciário constitui peça instrutória de primeira importância para a ação judicial. A documentação produzida no âmbito do INSS contém informações que o Poder Judiciário dificilmente obteria por outra via, e sua juntada à petição inicial qualifica substancialmente a instrução processual. Sustentamos que a ação judicial previdenciária bem instruída começa pela obtenção completa do processo administrativo. Os requisitos formais da petição inicial no JEF são tratados no Cap. 23, § 23.11; aqui consolidamos o checklist de documentos por tipo de 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documentação necessária varia conforme o tipo de ação. Nas ações de concessão, os documentos essenciais são: comprovante de requerimento administrativo com a data de entrada do requerimento (DER), comunicação do indeferimento com a motivação, extrato do Cadastro Nacional de Informações Sociais (CNIS), laudo da perícia médica administrativa (quando houver), e documentos pessoais e profissionais apresentados ao INSS. A DER é particularmente relevante porque fixa, em regra, a data de início do benefício (DIB) e o termo inicial dos efeitos financeiros da condenação.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revisão, o rol documental é mais extenso: carta de concessão do benefício, telas do sistema CONBAS (Consulta de Benefício por Assegurado), extrato do INFBEN (Informações do Benefício), processo administrativo original de concessão, memória de cálculo do INSS e eventual processo de revisão administrativa. Esses documentos permitem ao juiz e ao perito contábil judicial verificar se os salários de contribuição, os índices de correção e os coeficientes de cálculo foram corretamente aplicados.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restabelecimento, a documentação inclui: comunicação de cessação do benefício (com data e fundamento), laudo da perícia administrativa que fundamentou a cessação, eventual recurso interposto ao CRPS e sua decisão, e laudos médicos particulares que contradigam a perícia administrativa. A comprovação de que o benefício foi cessado sem observância do contraditório ou com fundamentação insuficiente configura elemento probatório de peso para o deferimento de tutela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mandado de segurança em caso de mora administrativa, a prova documental é mais enxuta: impressão da tela do Meu INSS demonstrando o protocolo do requerimento e a ausência de decisão, comprovante de protocolo físico (quando houver) e eventual certidão negativa de decisão obtida junto à Agência.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obtenção dos documentos pode ser feita por três vias. O Meu INSS permite ao segurado acessar e baixar boa parte da documentação, incluindo CNIS, cartas de concessão, comunicações de indeferimento e andamento de processos. A Central 135 pode fornecer informações complementares e encaminhar solicitações de cópias. Em último caso, o juiz do JEF pode determinar ao INSS a apresentação do processo administrativo digitalizado, com base no art. 11, § 3º, da Lei 10.259/2001, expedindo ofício para remessa em prazo fixado.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probatório do processo administrativo é significativo. Os documentos emanados do INSS gozam de presunção de veracidade, como atos administrativos que são. Essa presunção é relativa e admite prova em contrário, mas impõe ao impugnante o ônus de demonstrar, de forma específica e fundamentada, a incorreção da informação. A impugnação genérica é insuficiente para afastar a presunção.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juntada integral do processo administrativo na petição inicial permite ao juiz do JEF uma compreensão abrangente do histórico contributivo e beneficiário do segurado antes mesmo da contestação. O juiz que examina o CNIS, o laudo pericial administrativo, a carta de indeferimento e os documentos apresentados pelo segurado ao INSS tem condições de formular quesitos mais precisos ao perito judicial, deferir provas pertinentes e, em determinados casos, antecipar a tutela com maior segurança. A incompletude da instrução inicial, ao contrário, gera diligências desnecessárias, ofícios ao INSS para remessa de documentos e atrasos que prejudicam a celeridade característica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de documentos para instruir a petição inicial no JEF:</w:t>
            </w:r>
            <w:r>
              <w:rPr>
                <w:rFonts w:ascii="EB Garamond" w:hAnsi="EB Garamond" w:cs="EB Garamond"/>
                <w:b w:val="0"/>
                <w:i w:val="0"/>
                <w:color w:val="201B16"/>
                <w:sz w:val="19"/>
                <w:lang w:val="pt-BR" w:bidi="ar-SA"/>
                <w:kern w:val="16"/>
                <w14:ligatures w14:val="standardContextual"/>
              </w:rPr>
              <w:t xml:space="preserve"> 1. Comprovante de requerimento administrativo (DER) obtido no Meu INSS 2. Comunicação de indeferimento/cessação com fundamentação 3. CNIS atualizado (extrato previdenciário completo) 4. Laudo da perícia médica administrativa (quando houver) 5. Laudos, atestados e exames médicos particulares 6. CTPS com registros de vínculos empregatícios 7. Carta de concessão ou telas CONBAS/INFBEN (ações de revisão) 8. Comprovante de recurso ao CRPS e decisão (se interposto) 9. Documentos pessoais (RG, CPF, comprovante de residência) 10. Procuração com poderes especiais e declaração de hipossuficiência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22.22 Prévio requerimento administrativo: aprofundamento do Tema 350/STF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350/STF (RE 631.240, Plenário, j. 03/09/2014, Rel. Min. Luís Roberto Barroso) constitui o marco jurisprudencial definitivo sobre a exigência de prévio requerimento administrativo como condição para o ajuizamento de ações previdenciárias. A tese, com sua regra geral e duas exceções expressas, está reproduzida no box jurisprudencial da seção 23.8 (Cap. 23). Examinamos a seguir seus desdobramentos práticos.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de efeitos fixada pelo STF tem consequências práticas diretas. As ações ajuizadas antes do julgamento do RE 631.240 (03/09/2014) não são atingidas pela exigência, permanecendo válidas independentemente de requerimento prévio. Para as ações posteriores, a tese se aplica integralmente. Para os efeitos processuais do Tema 350 nos JEFs (condição da ação, indeferimento da inicial, regularização superveniente), ver Cap. 23, § 23.8.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desdobramentos jurisprudenciais do Tema 350 são relevantes e ainda se desenvolvem. Se o INSS, citado na ação judicial, contesta o mérito sem arguir a falta de requerimento prévio, entende-se que a questão foi sanada: a resistência à pretensão ficou demonstrada pela própria contestação. Essa solução decorre do próprio Tema 350/STF, cuja tese, no item IV, "b", reconhece que, "caso o INSS já tenha apresentado contestação de mérito, está caracterizado o interesse em agir pela resistência à pretensão". De igual modo, se o segurado formula requerimento administrativo após o ajuizamento da ação, operando-se a regularização superveniente do interesse de agir, o processo não deve ser extinto, pois a exigência foi materialmente atendida. Essas soluções privilegiam a instrumentalidade das formas e a economia processual, evitando a extinção de processos que poderiam ser regularizados sem prejuízo para qualquer das partes.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JEF previdenciário, a matéria tem nuances práticas específicas. Em ações de concessão de BPC, por exemplo, a exigência do requerimento prévio encontra temperamento na realidade social dos requerentes, frequentemente pessoas em situação de extrema vulnerabilidade, com dificuldade de acesso às agências do INSS e ao Meu INSS. O juiz deve ponderar se a imposição formal do requerimento prévio não constitui, no caso concreto, barreira desproporcional ao acesso à justiça. Trataremos dos reflexos processuais do Tema 350 na seção 23.8 do Capítulo 23, ao abordar a petição inicial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requerimento prévio incumbe ao autor. O comprovante de protocolo obtido no Meu INSS, o número do benefício (NB) com status de indeferido ou cessado, a carta de indeferimento e até mesmo a consulta ao CNIS com registro de requerimento constituem meios de prova hábeis. Na prática, a juntada da comunicação de indeferimento, com a data, o motivo e o número do protocolo, é suficiente para demonstrar o interesse de agir.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 JEF deve agir com prudência ao extinguir processo por falta de requerimento administrativo, intimando o autor para regularização antes de proferir sentença de extinção (art. 6º do CPC). Para o detalhamento do procedimento de regularização e triagem nos JEFs — e para o enunciado integral da tese —, ver Cap. 23, § 23.8.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22.23 O processo administrativo como fonte de prova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administrativo previdenciário não se esgota em sua função de pressuposto processual; é, acima de tudo, fonte de prova de valor singular para a instrução da ação judicial. Os documentos nele contidos possuem características probatórias próprias que o juiz do JEF deve conhecer e o advogado deve saber explorar.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CNIS ocupa posição de destaque como prova privilegiada. O art. 29-A da Lei 8.213/1991 atribui presunção relativa de veracidade aos dados do Cadastro Nacional de Informações Sociais para fins de cálculo do salário de benefício. Os vínculos, remunerações e contribuições registrados no CNIS presumem-se corretos até prova em contrário. A divergência entre CNIS e CTPS gera questão probatória frequente nos JEFs: quando a CTPS registra vínculo não constante do CNIS, a presunção opera em favor das anotações na carteira profissional (Súmula 75/TNU). Quando o CNIS contém indicadores de pendência ou extemporaneidade, o INSS deve apurar a regularidade da informação antes de utilizá-la para indeferir benefício, e o segurado tem o ônus de esclarecer a divergência na via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médica administrativa constitui prova complementar relevante, embora não vinculante para o juízo. O laudo pericial do INSS pode ser utilizado como elemento de comparação com a perícia judicial, especialmente para aferir a evolução do quadro clínico entre a data do exame administrativo e a data da perícia judicial. Divergências significativas entre as duas avaliações devem ser objeto de questionamento específico ao perito do juízo.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processo administrativo original, com fichas financeiras, memórias de cálculo e documentos de concessão, é insubstituível nas ações de revisão. Os dados de base do cálculo do benefício, os índices aplicados e os salários de contribuição considerados encontram-se no processo administrativo, e sua obtenção pelo juízo pode ser determinada mediante ofício ao INSS, com base no art. 11, § 3º, da Lei 10.259/2001, que autoriza o juiz a requisitar informações e documentos necessários à instrução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ofício ao INSS para remessa do processo administrativo digitalizado é ferramenta de uso corrente. O juiz deve fixar prazo razoável para cumprimento (em geral, 30 dias) e especificar os documentos necessários, evitando solicitações genéricas que resultam em remessas incompletas ou excessivas. A digitalização do acervo administrativo pelo INSS tem facilitado o cumprimento dessas determinações, mas ainda há deficiências, especialmente em processos mais antigos, cujos documentos permanecem em formato físico nos arquivos das Agências. A recusa ou demora injustificada no cumprimento do ofício pode ensejar as medidas coercitivas previstas no CPC, incluindo a aplicação de multa diária ao responsável pelo cumprimento.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22.24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deste capítulo, fixamos posições sobre os temas centrais do processo administrativo previdenciário e sua interface com a atividade jurisdicional nos JEFs. Consolidamos, a seguir, as posições adotadas, com indicação das seções em que cada uma foi fundamentada.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O processo administrativo previdenciário é regido pela Lei 9.784/99, com as especificidades do Decreto 3.048/99.</w:t>
      </w:r>
      <w:r>
        <w:rPr>
          <w:rFonts w:ascii="EB Garamond" w:hAnsi="EB Garamond" w:cs="EB Garamond"/>
          <w:b w:val="0"/>
          <w:i w:val="0"/>
          <w:color w:val="201B16"/>
          <w:sz w:val="21"/>
          <w:lang w:val="pt-BR" w:bidi="ar-SA"/>
          <w:kern w:val="16"/>
          <w14:ligatures w14:val="standardContextual"/>
        </w:rPr>
        <w:t xml:space="preserve"> A Lei 9.784/1999 constitui a lei geral do processo administrativo federal e aplica-se ao INSS de forma subsidiária, naquilo que o Regulamento da Previdência Social não disciplinar de modo especial. As garantias de contraditório, ampla defesa, motivação dos atos administrativos e razoabilidade dos prazos são inafastáveis e constituem parâmetros de controle judicial da atividade administrativa previdenciária. Qualquer ato do INSS que viole essas garantias é passível de anulação pelo Poder Judiciário. (Seção 22.1)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 O INSS tem o dever de conceder o benefício mais vantajoso.</w:t>
      </w:r>
      <w:r>
        <w:rPr>
          <w:rFonts w:ascii="EB Garamond" w:hAnsi="EB Garamond" w:cs="EB Garamond"/>
          <w:b w:val="0"/>
          <w:i w:val="0"/>
          <w:color w:val="201B16"/>
          <w:sz w:val="21"/>
          <w:lang w:val="pt-BR" w:bidi="ar-SA"/>
          <w:kern w:val="16"/>
          <w14:ligatures w14:val="standardContextual"/>
        </w:rPr>
        <w:t xml:space="preserve"> O art. 687 da IN INSS/PRES nº 128/2022 consagra o dever institucional de a autarquia conceder ao segurado o benefício mais vantajoso dentre aqueles a que faz jus, considerando a data do requerimento e as informações disponíveis. Esse dever é de matriz administrativa e não se confunde com a disciplina da decadência fixada pelos repetitivos do STJ: o Tema 966 (REsp 1.631.021/MG, j. 13/02/2019) submeteu o direito de opção pela regra de cálculo mais favorável ao prazo decadencial de dez anos do art. 103 da Lei 8.213/1991, e o Tema 975/STJ (REsp 1.648.336/RS, 1ª Seção, Rel. Min. Herman Benjamin, j. 11/12/2019) delimitou esse prazo, esclarecendo que a decadência não incide sobre questão que não foi objeto de apreciação no ato administrativo de concessão. O segurado prejudicado pode pleitear a concessão do benefício que se revele mais vantajoso, observado o referido prazo. A distinção entre os dois temas está consolidada na seção 22.9. (Seções 22.6 e 22.9)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 O prazo razoável para decisão administrativa é de 45 dias.</w:t>
      </w:r>
      <w:r>
        <w:rPr>
          <w:rFonts w:ascii="EB Garamond" w:hAnsi="EB Garamond" w:cs="EB Garamond"/>
          <w:b w:val="0"/>
          <w:i w:val="0"/>
          <w:color w:val="201B16"/>
          <w:sz w:val="21"/>
          <w:lang w:val="pt-BR" w:bidi="ar-SA"/>
          <w:kern w:val="16"/>
          <w14:ligatures w14:val="standardContextual"/>
        </w:rPr>
        <w:t xml:space="preserve"> O patamar de 45 dias para que o INSS analise e decida o requerimento administrativo decorre da regulamentação administrativa e do dever de decidir em prazo razoável (art. 49 da Lei 9.784/99), e não da tese do Tema 350/STF, que se limita a exigir o prévio requerimento e a reconhecer, na mora administrativa, o interesse de agir (v. Seção 22.6 para a base normativa). Transcorrido esse prazo sem resposta, configura-se a mora administrativa, que enseja o ajuizamento de mandado de segurança ou ação ordinária com pedido de tutela de urgência para compelir a autarquia a decidir. O prazo se aplica tanto à decisão sobre concessão quanto à análise de recursos internos e pedidos de revisão. (Seção 22.6)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O recurso ao CRPS é opção estratégica, não requisito de judicialização.</w:t>
      </w:r>
      <w:r>
        <w:rPr>
          <w:rFonts w:ascii="EB Garamond" w:hAnsi="EB Garamond" w:cs="EB Garamond"/>
          <w:b w:val="0"/>
          <w:i w:val="0"/>
          <w:color w:val="201B16"/>
          <w:sz w:val="21"/>
          <w:lang w:val="pt-BR" w:bidi="ar-SA"/>
          <w:kern w:val="16"/>
          <w14:ligatures w14:val="standardContextual"/>
        </w:rPr>
        <w:t xml:space="preserve"> O esgotamento das instâncias administrativas não é condição para o ajuizamento de ação previdenciária. O segurado que tem seu benefício indeferido pode acionar diretamente o Poder Judiciário, sem necessidade de interpor recurso ao CRPS. A opção pelo recurso administrativo é escolha estratégica legítima, cujas vantagens e desvantagens devem ser avaliadas caso a caso, considerando o tipo de matéria, a probabilidade de êxito, o tempo de tramitação e a urgência da prestação. (Seção 22.14)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O INSS pode revisar administrativamente seus próprios atos, com limites.</w:t>
      </w:r>
      <w:r>
        <w:rPr>
          <w:rFonts w:ascii="EB Garamond" w:hAnsi="EB Garamond" w:cs="EB Garamond"/>
          <w:b w:val="0"/>
          <w:i w:val="0"/>
          <w:color w:val="201B16"/>
          <w:sz w:val="21"/>
          <w:lang w:val="pt-BR" w:bidi="ar-SA"/>
          <w:kern w:val="16"/>
          <w14:ligatures w14:val="standardContextual"/>
        </w:rPr>
        <w:t xml:space="preserve"> A autotutela administrativa, fundada nas Súmulas 346 e 473 do STF, autoriza o INSS a anular atos de concessão eivados de ilegalidade. O art. 103-A da Lei 8.213/1991 fixa o prazo decadencial de dez anos para o exercício dessa prerrogativa. A revisão administrativa exige contraditório obrigatório, com notificação pessoal do beneficiário, oportunidade de defesa em prazo não inferior a trinta dias e decisão motivada. A exceção ao prazo decadencial restringe-se aos casos de comprovada má-fé. (Seção 22.15)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O INSS pode cancelar benefício por incapacidade concedido judicialmente, observados os requisitos do Tema 1.157/STJ (seção 22.17).</w:t>
      </w:r>
      <w:r>
        <w:rPr>
          <w:rFonts w:ascii="EB Garamond" w:hAnsi="EB Garamond" w:cs="EB Garamond"/>
          <w:b w:val="0"/>
          <w:i w:val="0"/>
          <w:color w:val="201B16"/>
          <w:sz w:val="21"/>
          <w:lang w:val="pt-BR" w:bidi="ar-SA"/>
          <w:kern w:val="16"/>
          <w14:ligatures w14:val="standardContextual"/>
        </w:rPr>
        <w:t xml:space="preserve"> A sentença concessória opera sob a cláusula rebus sic stantibus; exigem-se fundamentação técnica detalhada, contraditório efetivo e comprovação de mudança concreta na condição de saúde. (Seção 22.17)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O processo administrativo é prova essencial da ação judicial.</w:t>
      </w:r>
      <w:r>
        <w:rPr>
          <w:rFonts w:ascii="EB Garamond" w:hAnsi="EB Garamond" w:cs="EB Garamond"/>
          <w:b w:val="0"/>
          <w:i w:val="0"/>
          <w:color w:val="201B16"/>
          <w:sz w:val="21"/>
          <w:lang w:val="pt-BR" w:bidi="ar-SA"/>
          <w:kern w:val="16"/>
          <w14:ligatures w14:val="standardContextual"/>
        </w:rPr>
        <w:t xml:space="preserve"> O advogado previdenciarista deve instruir a petição inicial com a documentação completa do processo administrativo, incluindo requerimento, indeferimento, CNIS, laudos periciais, recursos e decisões. O juiz do JEF, por sua vez, pode e deve requisitar ao INSS o processo administrativo digitalizado quando a instrução se revelar insuficiente. O CNIS goza de presunção relativa de veracidade, a perícia administrativa serve como elemento de comparação, e os documentos de concessão/cálculo são indispensáveis nas ações de revisão. A completude da instrução administrativa reduz a necessidade de diligências judiciais e contribui para a celeridade do processo nos Juizados. (Seções 22.21 e 22.23)</w:t>
      </w:r>
    </w:p>
    <w:p>
      <w:pPr>
        <w:spacing w:before="260" w:after="80" w:line="240" w:lineRule="auto"/>
        <w:jc w:val="left"/>
      </w:pPr>
      <w:r>
        <w:rPr>
          <w:rFonts w:ascii="EB Garamond" w:hAnsi="EB Garamond" w:cs="EB Garamond"/>
          <w:b/>
          <w:i w:val="0"/>
          <w:color w:val="3A3128"/>
          <w:sz w:val="25"/>
          <w:lang w:val="pt-BR" w:bidi="ar-SA"/>
          <w:kern w:val="16"/>
          <w14:ligatures w14:val="standardContextual"/>
        </w:rPr>
        <w:t>Legislação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Constituição Federal de 1988 (arts. 5º, LIV e LV; 194; 195; 201; 203)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8.213, de 24 de julho de 1991 (arts. 41-A, 60, 103, 103-A, 176)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8.742, de 7 de dezembro de 1993 — LOAS (art. 21)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9.784, de 29 de janeiro de 1999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Decreto 3.048, de 6 de maio de 1999 — Regulamento da Previdência Social (arts. 174, 305 e ss.)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10.259, de 12 de julho de 2001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13.457, de 26 de junho de 2017</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13.846, de 18 de junho de 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15.265, de 3 de abril de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Instrução Normativa INSS/PRES nº 128, de 28 de março de 2022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PRES/INSS nº 1.851, de 17 de novembro de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MPS nº 125, de 14 de fevereiro de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Conjunta MPS/INSS nº 13, de 21 de março de 2026</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Jurisprudência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350/STF (RE 631.240, Plenário, j. 03/09/2014, Rel. Min. Luís Roberto Barroso)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1.196/STF (RE 1.347.526, Tribunal Pleno, Rel. Min. Cristiano Zanin, j. 15/09/2025) — constitucionalidade da alta programada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REsp 1.114.938/AL — Tema 214/STJ (Rel. Min. Napoleão Nunes Maia Filho, 1ª Seção, j. 14/04/2010) — autotutela e prazo decadencial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966/STJ (REsp 1.631.021/MG, 1ª Seção, Rel. Min. Mauro Campbell Marques, j. 13/02/2019)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975/STJ (REsp 1.648.336/RS, 1ª Seção, Rel. Min. Herman Benjamin, j. 11/12/2019)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1.157/STJ (1ª Seção, j. 07/05/2026)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182/TNU (PEDILEF 0507558-39.2016.4.05.8500/SE) — suspensão/cancelamento indevido de prestação não gera dano moral por si só</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242/TNU (PEDILEF 0001436-92.2016.4.01.3807/MG) — demora na perícia médica do INSS e responsabilidade civil do Estado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75/TNU — prevalência das anotações da CTPS sobre o CNIS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Súmulas 346 e 473/STF</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Doutrina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IBRAHIM, Fábio Zambitte. </w:t>
      </w:r>
      <w:r>
        <w:rPr>
          <w:rFonts w:ascii="EB Garamond" w:hAnsi="EB Garamond" w:cs="EB Garamond"/>
          <w:b w:val="0"/>
          <w:i/>
          <w:color w:val="201B16"/>
          <w:sz w:val="20"/>
          <w:lang w:val="pt-BR" w:bidi="ar-SA"/>
          <w:kern w:val="16"/>
          <w14:ligatures w14:val="standardContextual"/>
        </w:rPr>
        <w:t>Curso de Direito Previdenciário</w:t>
      </w:r>
      <w:r>
        <w:rPr>
          <w:rFonts w:ascii="EB Garamond" w:hAnsi="EB Garamond" w:cs="EB Garamond"/>
          <w:b w:val="0"/>
          <w:i w:val="0"/>
          <w:color w:val="201B16"/>
          <w:sz w:val="20"/>
          <w:lang w:val="pt-BR" w:bidi="ar-SA"/>
          <w:kern w:val="16"/>
          <w14:ligatures w14:val="standardContextual"/>
        </w:rPr>
        <w:t>. 28. Ed. Niterói: Impetus,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AMADO, Frederico. </w:t>
      </w:r>
      <w:r>
        <w:rPr>
          <w:rFonts w:ascii="EB Garamond" w:hAnsi="EB Garamond" w:cs="EB Garamond"/>
          <w:b w:val="0"/>
          <w:i/>
          <w:color w:val="201B16"/>
          <w:sz w:val="20"/>
          <w:lang w:val="pt-BR" w:bidi="ar-SA"/>
          <w:kern w:val="16"/>
          <w14:ligatures w14:val="standardContextual"/>
        </w:rPr>
        <w:t>Curso de Direito e Processo Previdenciário</w:t>
      </w:r>
      <w:r>
        <w:rPr>
          <w:rFonts w:ascii="EB Garamond" w:hAnsi="EB Garamond" w:cs="EB Garamond"/>
          <w:b w:val="0"/>
          <w:i w:val="0"/>
          <w:color w:val="201B16"/>
          <w:sz w:val="20"/>
          <w:lang w:val="pt-BR" w:bidi="ar-SA"/>
          <w:kern w:val="16"/>
          <w14:ligatures w14:val="standardContextual"/>
        </w:rPr>
        <w:t>. 19. Ed. Salvador: JusPodivm,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SAVARIS, José Antonio. </w:t>
      </w:r>
      <w:r>
        <w:rPr>
          <w:rFonts w:ascii="EB Garamond" w:hAnsi="EB Garamond" w:cs="EB Garamond"/>
          <w:b w:val="0"/>
          <w:i/>
          <w:color w:val="201B16"/>
          <w:sz w:val="20"/>
          <w:lang w:val="pt-BR" w:bidi="ar-SA"/>
          <w:kern w:val="16"/>
          <w14:ligatures w14:val="standardContextual"/>
        </w:rPr>
        <w:t>Direito Processual Previdenciário</w:t>
      </w:r>
      <w:r>
        <w:rPr>
          <w:rFonts w:ascii="EB Garamond" w:hAnsi="EB Garamond" w:cs="EB Garamond"/>
          <w:b w:val="0"/>
          <w:i w:val="0"/>
          <w:color w:val="201B16"/>
          <w:sz w:val="20"/>
          <w:lang w:val="pt-BR" w:bidi="ar-SA"/>
          <w:kern w:val="16"/>
          <w14:ligatures w14:val="standardContextual"/>
        </w:rPr>
        <w:t>. 11. Ed. Curitiba: Alteridade, 2023.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CASTRO, Carlos Alberto Pereira de; LAZZARI, João Batista. </w:t>
      </w:r>
      <w:r>
        <w:rPr>
          <w:rFonts w:ascii="EB Garamond" w:hAnsi="EB Garamond" w:cs="EB Garamond"/>
          <w:b w:val="0"/>
          <w:i/>
          <w:color w:val="201B16"/>
          <w:sz w:val="20"/>
          <w:lang w:val="pt-BR" w:bidi="ar-SA"/>
          <w:kern w:val="16"/>
          <w14:ligatures w14:val="standardContextual"/>
        </w:rPr>
        <w:t>Manual de Direito Previdenciário</w:t>
      </w:r>
      <w:r>
        <w:rPr>
          <w:rFonts w:ascii="EB Garamond" w:hAnsi="EB Garamond" w:cs="EB Garamond"/>
          <w:b w:val="0"/>
          <w:i w:val="0"/>
          <w:color w:val="201B16"/>
          <w:sz w:val="20"/>
          <w:lang w:val="pt-BR" w:bidi="ar-SA"/>
          <w:kern w:val="16"/>
          <w14:ligatures w14:val="standardContextual"/>
        </w:rPr>
        <w:t>. 28. Ed. Rio de Janeiro: Forense, 2025.</w:t>
      </w:r>
    </w:p>
    <w:p>
      <w:pPr>
        <w:spacing w:before="0" w:after="60" w:line="240" w:lineRule="auto"/>
      </w:pPr>
    </w:p>
    <w:p>
      <w:pPr>
        <w:sectPr>
          <w:headerReference w:type="default" r:id="rId213"/>
          <w:headerReference w:type="even" r:id="rId214"/>
          <w:footerReference w:type="default" r:id="rId215"/>
          <w:footerReference w:type="even" r:id="rId216"/>
          <w:headerReference w:type="first" r:id="rId217"/>
          <w:footerReference w:type="first" r:id="rId21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23</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Competência e Procedimento no JEF</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Juizados Especiais Federais constituem o principal locus de processamento e julgamento das demandas previdenciárias no Brasil. Criados pela Lei n. 10.259, de 12 de julho de 2001, os JEFs absorveram a quase totalidade das ações contra o INSS cujo valor da causa não excede 60 salários-mínimos, concentrando volume expressivo de processos em rito que privilegia a oralidade, a simplicidade, a informalidade, a economia processual e a celeridade (art. 2º da Lei n. 9.099/95, aplicável subsidiariamente por força do art. 1º da Lei n. 10.259/2001).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domínio das regras de competência e procedimento dos JEFs é pressuposto da atuação eficaz do advogado previdenciarista e do magistrado federal. Erros na fixação da competência, no cálculo do valor da causa, na condução das audiências ou na execução da sentença comprometem o resultado do processo e, em última análise, o acesso do segurado à proteção previdenciária. O presente capítulo examina cada uma dessas questões com a profundidade exigida pela prática forense, articulando a legislação processual com a jurisprudência consolidada dos Tribunais Regionais Federais, da Turma Nacional de Uniformização e do Supremo Tribunal Federal.</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i/>
                <w:color w:val="3A3128"/>
                <w:sz w:val="20"/>
                <w:lang w:val="pt-BR" w:bidi="ar-SA"/>
                <w:kern w:val="16"/>
                <w14:ligatures w14:val="standardContextual"/>
              </w:rPr>
              <w:t>Nota metodológica.</w:t>
            </w:r>
            <w:r>
              <w:rPr>
                <w:rFonts w:ascii="EB Garamond" w:hAnsi="EB Garamond" w:cs="EB Garamond"/>
                <w:b w:val="0"/>
                <w:i/>
                <w:color w:val="3A3128"/>
                <w:sz w:val="20"/>
                <w:lang w:val="pt-BR" w:bidi="ar-SA"/>
                <w:kern w:val="16"/>
                <w14:ligatures w14:val="standardContextual"/>
              </w:rPr>
              <w:t xml:space="preserve"> As súmulas, teses e enunciados invocados ao longo deste capítulo foram cotejados com os repositórios oficiais respectivos. A numeração e a redação dos enunciados do FONAJEF, em particular, são periodicamente revistas e consolidadas; antes de qualquer transcrição literal em peça processual, recomendamos a conferência do texto vigente no sítio do FONAJEF/CJF. A mesma cautela vale para teses de repercussão geral e de recursos repetitivos de fixação muito recente, cujo inteiro teor deve ser confrontado com o registro do tribunal de origem. Para não repetir a ressalva a cada citação, ela fica aqui consolidada e é retomada no corpo do texto apenas nos pontos em que a instabilidade da fonte a torna indispensável.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 Criação e fundamento constitucional dos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Juizados Especiais Federais foram instituídos pela Lei n. 10.259/2001, em cumprimento ao mandamento constitucional do art. 98, inciso I, da Constituição Federal, que prevê a criação de juizados especiais pela União no âmbito da Justiça Federal. A Emenda Constitucional n. 22/1999 inseriu o parágrafo único no art. 98, determinando que lei federal disporá sobre a criação de juizados especiais no âmbito da Justiça Federal, dispositivo regulamentado pela Lei n. 10.259/2001, publicada em 13 de julho de 2001 e em vigor seis meses após a publicação (art. 27), ou seja, a partir de 14 de janeiro de 2002.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finalidade dos JEFs é democratizar o acesso à Justiça Federal, tradicionalmente percebida como distante do cidadão comum. O rito sumaríssimo, a dispensa de advogado em primeiro grau, a gratuidade processual, a oralidade e a busca pela conciliação tornam o JEF instrumento acessível ao segurado que litiga contra o INSS. Na prática, os JEFs transformaram a dinâmica da litigância previdenciária: antes de sua criação, ações de benefícios previdenciários de baixo valor tramitavam nas varas federais comuns, com rito ordinário, prazos extensos e custas processuais, o que desestimulava o acesso judicial de segurados hipossuficientes.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10.259/2001 não constitui sistema normativo autossuficiente. O art. 1º estabelece que são aplicáveis subsidiariamente as disposições da Lei n. 9.099, de 26 de setembro de 1995, no que não conflitarem com a lei especial. A remissão à Lei n. 9.099/95 (Juizados Especiais Cíveis estaduais) importa na aplicação dos princípios gerais, das regras de audiência, de instrução e de julgamento, no que compatíveis com o microssistema federal. A subsidiariedade não é irrestrita: dispositivos da Lei n. 9.099/95 que conflitem com a Lei n. 10.259/2001 ou com as peculiaridades da Justiça Federal são afastados.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Código de Processo Civil de 2015 (Lei n. 13.105/2015) aplica-se aos JEFs de forma residual, quando a Lei n. 10.259/2001 e a Lei n. 9.099/95 não disciplinarem a matéria. O art. 1.062 do CPC/2015 prevê expressamente que o incidente de desconsideração da personalidade jurídica e os dispositivos sobre tutela provisória aplicam-se aos juizados especiais. A integração normativa exige do operador a articulação permanente entre os três diplomas processuais.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dados estatísticos revelam a magnitude do sistema. Os JEFs recebem, a cada ano, milhões de ações novas, em sua maior parte voltadas a benefícios previdenciários contra o INSS, de sorte que a matéria previdenciária constitui o núcleo do acervo dos juizados especiais federais, sobretudo nas seções judiciárias de maior porte, como São Paulo, Rio de Janeiro, Minas Gerais e Rio Grande do Sul. Os números atualizados de distribuição e acervo — que oscilam ano a ano e cuja indicação exata extrapolaria a finalidade desta exposição — podem ser consultados nos relatórios "Justiça em Números", do Conselho Nacional de Justiça, e nas estatísticas do Conselho da Justiça Federal, referidos ao respectivo ano-base. A implantação dos JEFs itinerantes (unidades móveis que percorrem comarcas do interior) e das varas federais avançadas (instaladas em municípios que não são sede de subseção judiciária) ampliou a cobertura territorial do sistema, reduzindo a necessidade de deslocamento do segurado até as capitais.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informatização do processo judicial nos JEFs antecedeu a adoção do processo eletrônico pelo restante da Justiça Federal. Os sistemas PJe (Processo Judicial eletrônico) e e-Proc (sistema do TRF da 4ª Região) foram implantados nos JEFs antes de serem estendidos às varas federais comuns e aos tribunais. A experiência dos JEFs serviu de laboratório para a digitalização do Judiciário Federal, confirmando a viabilidade do processo integralmente eletrônico em larga escala.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atua nos JEFs previdenciários deve dominar a hierarquia normativa do microssistema: primeiro, aplica-se a Lei n. 10.259/2001 (lei especial dos JEFs); na lacuna, aplica-se a Lei n. 9.099/95 (juizados especiais cíveis estaduais), no que compatível; na lacuna de ambas, aplica-se o CPC/2015, de forma supletiva e subsidiária (art. 1.046, § 2º, CPC/2015). Os Enunciados do FONAJEF (Fórum Nacional dos Juizados Especiais Federais) orientam a aplicação prática, embora sem força vinculante. A Resolução CJF n. 390/2004, que regulamenta os JEFs, complementa o arcabouço normativo. A articulação entre essas fontes é tarefa cotidiana do operador do direito previdenciário nos JEFs.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 Competência material: matéria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material dos JEFs abrange as causas de competência da Justiça Federal previstas no art. 109 da Constituição Federal, desde que não excluídas pelo art. 3º, § 1º, da Lei n. 10.259/2001. As ações previdenciárias contra o INSS inserem-se na competência federal (art. 109, I, CF/88: causas em que a autarquia federal é interessada), e constituem, numericamente, a maioria das demandas processadas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material do JEF previdenciário abrange um leque amplo de pretensões. Nele se inserem, em primeiro lugar, as ações de concessão de benefícios previdenciários — aposentadorias, pensão por morte, auxílio por incapacidade temporária, salário-maternidade — e, ao lado delas, as ações de revisão de benefícios já concedidos e as de restabelecimento de benefícios cessados. Abrange, ainda, as ações de concessão do BPC/LOAS (benefício assistencial), as ações declaratórias voltadas ao reconhecimento de tempo de contribuição, ao reconhecimento de atividade especial ou à averbação de tempo rural, e as ações de obrigação de fazer contra o INSS, como a retificação do CNIS e a emissão de certidão de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exclusões de competência previstas no art. 3º, § 1º, da Lei n. 10.259/2001 não alcançam as demandas previdenciárias típicas. As matérias excluídas referem-se a mandados de segurança, ações de desapropriação, ações populares, execuções fiscais, ações de improbidade administrativa e ações sobre direitos difusos ou coletivos. Nenhuma dessas exclusões afeta a competência previdenciária, que é plenamente exercida no âmbito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pensão por morte acidentária (espécie B93) constitui exceção relevante. Nos termos do art. 109, I, parte final, da CF/88, e da Súmula 501 do STF ("Compete à Justiça ordinária estadual o processo e o julgamento, em ambas as instâncias, das causas de acidente do trabalho, ainda que promovidas contra a União, suas autarquias, empresas públicas ou sociedades de economia mista"), as causas de acidente do trabalho são de competência da Justiça Estadual (cível comum), não da Justiça Federal. A pensão por morte de origem acidentária, por integrar o gênero "causas de acidente do trabalho", é processada e julgada pela Justiça Estadual, fora da competência dos JEFs. A distinção entre pensão por morte previdenciária (B21, competência dos JEFs) e pensão por morte acidentária (B93, competência estadual) é fonte de equívocos na distribuição de ações. Quando houver dúvida sobre a natureza do benefício, o advogado deve requerer o benefício previdenciário comum no JEF e, paralelamente, a pensão acidentária na Justiça Estadual.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 Competência em razão do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caput, da Lei n. 10.259/2001 fixa a competência dos JEFs para causas cujo valor não exceda 60 salários-mínimos. O valor da causa é aferido na data do ajuizamento da ação, tomando-se por referência o salário-mínimo vigente naquele momento. Em 2026, com o salário-mínimo fixado em R$ 1.621,00, o teto do JEF corresponde a R$ 97.260,00.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da competência em razão do valor é absoluta. O art. 3º, § 3º, da Lei n. 10.259/2001 dispõe que "no foro onde estiver instalada Vara do Juizado Especial, a sua competência é absoluta". O STF, no julgamento do Tema 1.277 (RE 1.426.083, rel. Min. Alexandre de Moraes, julgamento em 25/08/2025), fixou tese definindo que "o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 2º, da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do Tema 1.277 tem três implicações relevantes para a prática previdenciária. Primeira: a competência absoluta refere-se exclusivamente ao critério do valor da causa. Se o valor não excede 60 salários-mínimos e existe JEF instalado, a demanda deve ser obrigatoriamente ajuizada no JEF, sendo vedado o ajuizamento na vara federal comum. Segunda: a competência territorial permanece como faculdade do demandante, que pode escolher o JEF do seu domicílio, do local onde ocorreu o fato ou do Distrito Federal, nos termos do art. 109, § 2º, da CF/88. Terceira: havendo JEF instalado na localidade, o autor deve ajuizar nele, mas pode eleger territorialmente qual JEF utilizará, sem que o INSS possa arguir incompetência territorial.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1.277 (RE 1.426.083, rel. Min. Alexandre de Moraes, julgamento em 25/08/2025)</w:t>
            </w:r>
            <w:r>
              <w:rPr>
                <w:rFonts w:ascii="EB Garamond" w:hAnsi="EB Garamond" w:cs="EB Garamond"/>
                <w:b w:val="0"/>
                <w:i w:val="0"/>
                <w:color w:val="201B16"/>
                <w:sz w:val="19"/>
                <w:lang w:val="pt-BR" w:bidi="ar-SA"/>
                <w:kern w:val="16"/>
                <w14:ligatures w14:val="standardContextual"/>
              </w:rPr>
              <w:t>: "O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 2º, da CF/88." A decisão pacificou controvérsia sobre se a competência absoluta dos JEFs abrangia tanto o valor quanto o território, consolidando a distinção: valor é critério absoluto; território é faculdade do autor. O tema teve o mérito julgado, e a redação da tese aqui transcrita reproduz o texto fixado no registro de repercussão geral do STF (Tema 1.277).</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consequência prática da competência absoluta por valor é que a ação previdenciária cujo valor da causa não excede 60 salários-mínimos, ajuizada na vara federal comum em localidade com JEF instalado, deve ser remetida de ofício ao JEF, por tratar-se de incompetência absoluta (cognoscível de ofício, a qualquer tempo e grau de jurisdição). Inversamente, a ação previdenciária cujo valor excede 60 salários-mínimos não pode ser processada pelo JEF: se distribuída por engano, deve ser remetida à vara federal competente.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incompetência absoluta do JEF em razão do valor gera consequências processuais relevantes. Os atos decisórios praticados por juízo absolutamente incompetente podem ser revisados pelo juízo competente, embora o CPC/2015 preveja que, salvo decisão em sentido contrário, os efeitos das decisões proferidas pelo juízo incompetente são preservados até nova decisão pelo juízo competente (art. 64, § 4º, CPC/2015). Os atos ordinatórios e instrutórios, em regra, são aproveitados pelo juízo competente. Na prática previdenciária, a questão surge quando o valor da causa é controverso: o autor atribui valor inferior a 60 salários-mínimos, mas o INSS contesta o valor e demonstra que os atrasados superam o teto. Nesses casos, o juiz do JEF deve intimar o autor para esclarecer se pretende renunciar ao excedente ou se prefere a remessa à vara federal. A decisão é do autor, em respeito ao princípio dispositivo, mas deve ser expressa e fundamentada.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 JEF que reconhece a incompetência absoluta em razão do valor remete os autos à vara federal competente, por decisão fundamentada. O autor pode interpor recurso contra a decisão de remessa, sustentando a adequação do valor da causa ao teto do JEF. A controvérsia sobre o valor da causa é resolvida nos próprios autos, sem necessidade de incidente processual específico.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23.4 Cálculo do valor da causa nas ações previdenciárias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valor da causa nas ações previdenciárias é matéria de relevância prática direta, pois dele depende a fixação da competência. O valor da causa em ações de concessão de benefício previdenciário corresponde à soma de 12 parcelas do benefício pretendido, acrescida das parcelas vencidas (atrasados) entre a data de início do benefício (DIB) e a data do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revisão de benefício, o valor da causa corresponde à diferença entre o valor atualmente recebido e o valor pretendido, multiplicada por 12 (parcelas vincendas), acrescida das diferenças vencidas. Nas ações de restabelecimento, o cálculo segue a mesma lógica das ações de concessão: 12 parcelas do benefício cessado, acrescidas dos atrasados desde a cessação.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complexidade do cálculo reside na apuração dos atrasados. Quando o intervalo entre a DIB e o ajuizamento é longo (o que ocorre com frequência em benefícios indeferidos administrativamente há anos), o valor dos atrasados pode superar o teto de 60 salários-mínimos. Nesses casos, o autor se depara com duas opções: (a) ajuizar na vara federal comum, preservando integralmente o crédito; ou (b) renunciar ao valor excedente e ajuizar no JEF, beneficiando-se do rito mais célere e da isenção de custas e honorários em primeiro grau.</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do valor da causa deve ser feito com precisão antes do ajuizamento. A fórmula básica para ações de concessão é: VC = (RMB × 12) + Σ parcelas vencidas, onde RMB é a renda mensal do benefício pretendido. Se o segurado pretende aposentadoria de R$ 2.000,00 e a DIB é 24 meses anterior ao ajuizamento, o cálculo seria: VC = (R$ 2.000 × 12) + (R$ 2.000 × 24) = R$ 24.000 + R$ 48.000 = R$ 72.000. Esse valor situa-se abaixo do teto do JEF (R$ 97.260 em 2026), de modo que a ação pode ser ajuizada no juizado sem renúncia. Bastaria, porém, que a DIB recuasse a cerca de 37 meses anteriores ao ajuizamento para que os atrasados elevassem o valor da causa acima do teto, exigindo a opção pela vara federal ou a renúncia ao excedente. Quando o cálculo resultar em valor superior ao teto, cabe à parte, devidamente orientada, decidir entre a vara federal (preservando o crédito integral) e o JEF (com renúncia ao excedente, mas rito mais célere). A decisão deve considerar o valor da renúncia, a complexidade da causa e a estimativa de duração do processo em cada juízo.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23.5 Renúncia ao valor excedente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possibilidade de o autor renunciar ao valor que excede 60 salários-mínimos para ajuizar no JEF é questão central da prática previdenciária. O art. 3º, § 3º, da Lei n. 10.259/2001, ao fixar a competência absoluta do JEF em razão do valor, não trata expressamente da renúncia. A jurisprudência, contudo, consolidou o entendimento de que a renúncia ao excedente é admissível e constitui faculdade do autor.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é o princípio dispositivo: o autor pode limitar seu pedido ao valor que entender adequado, inclusive para fins de fixação de competência. A renúncia ao excedente opera no plano do valor da causa (e, por extensão, da competência), não no plano do direito material. O autor renuncia ao crédito que supera 60 salários-mínimos, limitando voluntariamente a pretensão condenatória ao teto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renúncia deve ser expressa e constar da petição inicial. A mera indicação de valor da causa inferior a 60 salários-mínimos, quando os atrasados superam de forma patente esse limite, não substitui a declaração formal de renúncia. O juiz do JEF pode determinar a emenda da inicial para que o autor explicite a renúncia, sob pena de remessa à vara federal por incompetência absoluta.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irrevogabilidade da renúncia é ponto consolidado. Uma vez ajuizada a ação no JEF com renúncia expressa ao excedente, o autor não pode, após a sentença favorável, requerer a complementação dos valores renunciados. A renúncia é ato processual definitivo que vincula o autor e produz efeitos de coisa julgada material quanto ao montante renunciado.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renúncia ao excedente de 60 salários-mínimos refere-se ao valor da causa na data do ajuizamento, não ao valor da condenação. Se a ação foi corretamente distribuída no JEF (com valor da causa inferior a 60 SM na data do ajuizamento), a condenação pode ultrapassar esse limite em razão do acúmulo de parcelas durante a tramitação processual. Nesse caso, não há renúncia ao excedente da condenação: o autor recebe integralmente o valor da condenação, mesmo que superior a 60 SM. A distinção entre valor da causa (critério de competência) e valor da condenação (resultado do processo) é frequentemente negligenciada na prática e já foi objeto de reiterados pronunciamentos do Conselho da Justiça Federal.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estratégia de renúncia ao excedente deve ser avaliada caso a caso. Para ações de concessão de benefício com atrasados expressivos (anos de indeferimento), a renúncia pode representar perda patrimonial significativa. Nessas hipóteses, a opção pela vara federal pode ser mais vantajosa, apesar do rito mais lento. Para ações de revisão ou restabelecimento com atrasados modestos, o JEF oferece vantagem clara: rito célere, isenção de custas em primeiro grau e possibilidade de tutela antecipada na própria audiência de conciliação.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23.6 Competência territorial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territorial nas ações previdenciárias do JEF segue as regras do art. 109, § 2º, da CF/88, aplicável por força da remissão constitucional e da interpretação consolidada pelo STF no Tema 1.277. O segurado pode ajuizar a ação previdenciária: (a) no JEF de seu domicílio; (b) no JEF do local onde ocorreu o fato (data do óbito, data do acidente, local do trabalho); ou (c) no JEF do Distrito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689 do STF consolida essa orientação: "O segurado pode ajuizar ação contra a instituição previdenciária perante o juízo federal do seu domicílio ou nas varas federais da Capital do Estado-membro." A Súmula aplica-se integralmente aos JEFs, por extensão lógica: onde se lê "juízo federal", leia-se "JEF", quando o valor da causa não exceder o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faculdade de escolha territorial é do autor, não do réu. O INSS não pode arguir exceção de incompetência territorial para deslocar a ação do JEF do domicílio do segurado para o JEF da agência que indeferiu o benefício. A competência territorial, no caso, é relativa e se define pela escolha do autor, que exerce direito constitucional de foro.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territorial ganha complexidade quando o segurado reside em localidade que não é sede de JEF. Nesse caso, existem duas possibilidades: (a) o JEF da subseção judiciária mais próxima abrange a localidade do segurado, caso em que a ação é ajuizada naquele JEF; ou (b) o segurado pode optar pela competência delegada da Justiça Estadual (art. 109, § 3º, CF/88), quando a comarca de seu domicílio estiver a mais de 70 km de município sede de vara federal (critério introduzido pela Lei n. 13.876/2019).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territorial assume contornos relevantes nas ações que envolvem mudança de domicílio do segurado durante a tramitação. Se o autor se muda para outra localidade após o ajuizamento, a competência territorial permanece fixada no juízo em que a ação foi distribuída (princípio da perpetuatio jurisdictionis, art. 43, CPC/2015). O segurado não pode requerer a remessa dos autos ao JEF do novo domicílio, e o INSS não pode arguir que a mudança de domicílio altera a competência territorial. A regra protege a estabilidade processual e evita manobras dilatórias.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escolha do foro pelo segurado deve considerar fatores que ultrapassam a conveniência geográfica. O JEF do domicílio oferece facilidade de acesso, mas pode ter acervo maior e prazos de tramitação mais longos. O JEF de subseção judiciária menor pode oferecer tramitação mais célere, porém exige deslocamento do segurado para audiências. Cabe à parte, orientada por seu patrono, sopesar as vantagens e desvantagens de cada opção, levando em conta o volume processual do juízo, o tempo médio de tramitação, a disponibilidade de peritos e a postura interpretativa da Turma Recursal competente.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competência territorial (relativa) e competência por valor (absoluta) tem consequências processuais diferentes. A incompetência territorial relativa não é cognoscível de ofício pelo juiz (Súmula 33/STJ); somente o réu pode arguí-la, no prazo de contestação, sob pena de prorrogação. A incompetência absoluta por valor é cognoscível de ofício, a qualquer tempo e grau de jurisdição, e não admite prorrogação. Na atuação forense dos JEFs previdenciários, o INSS raramente argui incompetência territorial, pois a faculdade de escolha do foro pelo segurado (art. 109, § 2º, CF/88) dificulta o acolhimento da exceção. A incompetência por valor, ao contrário, é arguida com frequência quando o INSS identifica que os atrasados ultrapassam 60 salários-mínimos.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23.7 Competência delegada à justiça estadual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109, § 3º, da Constituição Federal prevê a delegação de competência à Justiça Estadual para processar e julgar ações previdenciárias nas comarcas que não sejam sede de vara federal. O objetivo é facilitar o acesso à Justiça para segurados residentes em localidades distantes da sede da Justiça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13.876/2019 restringiu o alcance da competência delegada ao introduzir o critério geográfico: a delegação somente opera quando a comarca de domicílio do autor estiver a mais de 70 km de município sede de vara federal. A restrição visou racionalizar o exercício da competência delegada, evitando que segurados residentes em localidades próximas a varas federais optassem pela Justiça Estadual por conveniência, em detrimento da especialização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no julgamento do Tema 820 (RE 860.508, rel. Min. Marco Aurélio, julgamento em 08/03/2021), fixou a tese de que "a competência prevista no § 3º do artigo 109 da Constituição Federal, da Justiça comum, pressupõe inexistência de Vara Federal na Comarca do domicílio do segurado". O precedente delimita o pressuposto fático da competência delegada — a inexistência de vara federal na comarca de domicílio do segurado —, e dele se extrai que, onde exista vara federal (ou JEF) na própria comarca, não há espaço para a delegação à Justiça Estadual. A faculdade de o segurado optar pela Justiça Estadual de seu domicílio pressupõe, portanto, o preenchimento desse requisito objetivo (associado, após a Lei n. 13.876/2019, ao critério dos 70 km). Presente o pressuposto, o segurado pode optar entre: (a) ajuizar a ação na Justiça Estadual de seu domicílio (competência delegada); ou (b) deslocar-se até a vara federal ou JEF mais próximo.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a competência delegada opera da seguinte forma: o segurado residente em comarca a mais de 70 km de município com vara federal ajuíza a ação na vara cível da Justiça Estadual de seu domicílio. O juiz estadual processa e julga a causa aplicando o direito previdenciário federal. O recurso contra a sentença é dirigido ao Tribunal Regional Federal competente (e não ao Tribunal de Justiça estadual). A vantagem para o segurado é a proximidade geográfica; a desvantagem é a menor especialização do juiz estadual em matéria previdenciária. O advogado deve avaliar se a proximidade compensa eventual perda de especialização, considerando que, em comarcas com baixo volume de ações previdenciárias, o juiz estadual pode ter menor familiaridade com temas como CNIS, cálculo de RMI, conversão de tempo especial e valoração de laudo pericial previdenciário.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delegada não se estende aos JEFs: o juiz estadual que exerce competência delegada processa a causa pelo rito ordinário (ou sumário, conforme o CPC/2015), não pelo rito sumaríssimo da Lei n. 10.259/2001. O rito dos JEFs é exclusivo da Justiça Federal. A TNU consolidou esse entendimento, vedando que juizados especiais estaduais processem causas previdenciárias com o rito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contra a sentença proferida pelo juiz estadual no exercício de competência delegada é dirigido ao Tribunal Regional Federal competente, não ao Tribunal de Justiça do Estado (art. 109, § 4º, CF/88). A peculiaridade gera confusão prática: o advogado que atua em competência delegada deve protocolar o recurso perante o juízo estadual, mas endereçá-lo ao TRF. A distribuição do recurso no TRF segue as mesmas regras aplicáveis às apelações das varas federais comuns, e o julgamento é feito por Turma especializada em matéria previdenciária (quando existente) ou por Turma cível com competência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delegada levanta questões adicionais sobre atos executórios. A implantação do benefício determinada pelo juiz estadual é cumprida pelo INSS da mesma forma que a determinação do juiz federal: o ofício é dirigido à Gerência Executiva do INSS competente, que processa a implantação no sistema. A execução dos atrasados (RPV ou precatório), contudo, segue rito próprio, com expedição da requisição de pagamento pelo TRF competente, não pelo juízo estadual.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23.8 Prévio requerimento administrativo: condição da 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prévio requerimento administrativo como condição para o ajuizamento de ação previdenciária, amplamente debatido pela doutrina, foi objeto do julgamento pelo STF no Tema 350 (RE 631.240, rel. Min. Roberto Barroso, julgamento em 03/09/2014). A decisão, com repercussão geral, fixou balizas que orientam toda a prática previdenciária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estabeleceu que a concessão de benefícios previdenciários depende de requerimento do interessado, não se caracterizando ameaça ou lesão a direito antes da apreciação e indeferimento pelo INSS, ou antes do transcurso de prazo razoável sem decisão. A exigência de prévio requerimento não se confunde com o esgotamento das instâncias administrativas: basta o requerimento inicial e o indeferimento (ou a mora do INSS em decidir) para que se configure o interesse de agir.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comporta exceções relevantes. Primeira: quando a posição da Administração é notória e reiteradamente contrária à pretensão do segurado. Se o INSS possui orientação administrativa consolidada de indeferir determinado tipo de pedido, o requerimento administrativo é dispensado, pois configuraria formalismo inútil. Segunda: nas ações de revisão, restabelecimento ou manutenção de benefício, o prévio requerimento é dispensado, pois o segurado já possui relação jurídica estabelecida com a autarquia, e a resistência à pretensão revisional é presumida.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350 (RE 631.240, rel. Min. Roberto Barroso, julgamento em 03/09/2014)</w:t>
            </w:r>
            <w:r>
              <w:rPr>
                <w:rFonts w:ascii="EB Garamond" w:hAnsi="EB Garamond" w:cs="EB Garamond"/>
                <w:b w:val="0"/>
                <w:i w:val="0"/>
                <w:color w:val="201B16"/>
                <w:sz w:val="19"/>
                <w:lang w:val="pt-BR" w:bidi="ar-SA"/>
                <w:kern w:val="16"/>
                <w14:ligatures w14:val="standardContextual"/>
              </w:rPr>
              <w:t>: "A concessão de benefícios previdenciários depende de requerimento do interessado, não se caracterizando ameaça ou lesão a direito antes de sua apreciação e indeferimento pelo INSS, ou se excedido o prazo legal para sua análise." A tese vinculante impõe ao segurado o dever de requerer administrativamente o benefício antes de buscar o Judiciário, salvo nos casos de: (a) notório e reiterado posicionamento contrário da autarquia; (b) ações de revisão, restabelecimento ou manutenção de benefício já concedido.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efeito prático do Tema 350 nos JEFs é relevante. O segurado que ajuíza ação de concessão de benefício sem prévio requerimento administrativo tem a petição inicial indeferida por falta de interesse de agir, salvo nas hipóteses de exceção. O advogado deve instruir a inicial com cópia do requerimento administrativo e da decisão de indeferimento (comunicação de decisão, carta de indeferimento ou extrato do Meu INSS). Na ausência de decisão formal, deve demonstrar o transcurso de prazo razoável sem manifestação da autarquia. O parâmetro de 45 dias usualmente invocado para aferir a mora não consta da tese do Tema 350 (RE 631.240), que se limita a exigir o requerimento prévio e alude genericamente ao decurso do prazo legal de análise; o patamar de 45 dias deriva da regulamentação administrativa do INSS e da praxe, e é o Tema 350 que fornece o fundamento do interesse de agir, ao reconhecer que a mora administrativa configura a pretensão resistida.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requerimento administrativo formulado após o ajuizamento da ação suscita debate. O STF, no próprio Tema 350, admitiu a regularização processual: se o INSS, ao contestar, não se opõe ao mérito (demonstrando que apreciou o pedido), a falta de prévio requerimento resta superada. A orientação evita o formalismo excessivo, privilegiando a instrumentalidade das formas.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o prazo de 45 dias para decisão administrativa e a configuração da mora, remetemos ao Cap. 22, §22.6, que aprofunda a questão. Na prática, o prazo é frequentemente ultrapassado pelo INSS, especialmente em requerimentos que dependem de perícia médica (auxílio por incapacidade, BPC), reconhecimento de tempo rural ou análise de documentação complexa (conversão de tempo especial). O extrato do sistema Meu INSS, que registra o status do requerimento ("em análise", "em exigência", "concluído"), constitui prova idônea da mora administrativa para fins de ajuizamento da ação no JEF.</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23.9 Jus postulandi: dispensa de advogado em primeiro grau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 da Lei n. 10.259/2001 assegura às partes o direito de designar representante para a causa, advogado ou não. A norma consagra o jus postulandi nos JEFs, permitindo que o segurado postule em juízo sem a assistência de advogado. O instituto visa garantir o acesso à Justiça ao segurado hipossuficiente que não dispõe de recursos para contratar patrono.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jus postulandi é exercido em primeiro grau de jurisdição. Em sede recursal (recurso inominado à Turma Recursal), a representação por advogado é obrigatória (art. 41, § 2º, da Lei n. 9.099/95, aplicável subsidiariamente). A distinção é relevante: o segurado pode ingressar com a ação, participar da audiência de conciliação e da audiência de instrução sem advogado, mas, se desejar recorrer da sentença, deve constituir patrono.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exercício do jus postulandi nos JEFs previdenciários apresenta limitações significativas. O processo previdenciário envolve questões técnicas complexas (cálculo de RMI, conversão de tempo especial, valoração de laudo pericial, aplicação de regras de transição) que dificilmente são dominadas pelo segurado desassistido. A formulação de quesitos periciais, a inquirição de testemunhas e a articulação de argumentos jurídicos na audiência exigem conhecimento especializado que o jus postulandi não supre.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Embora o jus postulandi permita ao segurado postular sem advogado, a prática demonstra que a assistência jurídica é determinante para o resultado do processo. A experiência forense sugere que partes assistidas por advogado tendem a obter resultados mais favoráveis do que partes desassistidas, tanto na formulação do pedido quanto na instrução probatória, em razão da complexidade técnica das questões previdenciárias. O advogado previdenciarista agrega valor especialmente na fase de instrução: formulação de quesitos periciais, produção de prova complementar, reação ao laudo adverso e elaboração de alegações finais. A Defensoria Pública da União e os núcleos de prática jurídica de universidades conveniadas suprem parcialmente a lacuna, mas a cobertura é insuficiente para atender à demanda.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dos honorários advocatícios nos JEFs vincula-se ao jus postulandi. Em primeiro grau, não há condenação em honorários de sucumbência (art. 55, caput, da Lei n. 9.099/95, aplicável subsidiariamente). A isenção protege tanto o autor vencido (que não paga honorários ao INSS) quanto o INSS vencido (que não paga honorários ao advogado do autor em primeiro grau). Em sede recursal, o recorrente vencido é condenado em honorários de sucumbência. A base normativa da condenação é o art. 55, caput, segunda parte, da Lei n. 9.099/95, que não apenas autoriza a imposição de honorários ao recorrente vencido como já fixa a respectiva faixa: os honorários "serão fixados entre dez por cento e vinte por cento do valor de condenação ou, não havendo condenação, do valor corrigido da causa". O art. 85, § 2º, do CPC/2015, de aplicação subsidiária, serve de referência para os critérios de arbitramento do percentual dentro dessa faixa (grau de zelo, natureza e importância da causa).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23.10 Procedimento sumaríssimo: princípios e características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procedimento nos JEFs é informado pelos princípios da oralidade, simplicidade, informalidade, economia processual e celeridade (art. 2º da Lei n. 9.099/95), como destaca Savaris (2023). Esses princípios não são meras declarações programáticas: eles condicionam a interpretação das normas processuais e orientam a condução do processo pelo magistrado, que deve privilegiar a solução do conflito em detrimento de formalidades dispensáveis.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oralidade, primeiro desses vetores, manifesta-se na concentração dos atos processuais em audiência. A petição inicial pode ser formulada oralmente perante a secretaria do JEF (art. 14 da Lei n. 9.099/95), que a reduzirá a termo; a contestação pode ser apresentada oralmente na audiência de instrução (embora na prática o INSS apresente contestação escrita padronizada); a prova testemunhal é colhida em audiência; e a sentença pode ser proferida oralmente pelo juiz ao final da audiência de instrução e julgamento. Essa concentração não é mera técnica de oralidade: nela a oralidade e a economia processual operam juntas, pois reunir num único ato a conciliação, a instrução e o julgamento, elimina etapas e movimentações que, no rito comum, se desdobrariam em fases autônomas.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Da simplicidade decorre a desburocratização do processo. Petições complexas, repletas de preliminares e fundamentações extensas, são desnecessárias no JEF. O pedido deve ser claro e direto: "concessão de aposentadoria por idade desde a DER [data do requerimento administrativo], com pagamento dos atrasados". A documentação deve ser organizada e pertinente, evitando juntada indiscriminada de documentos irrelevantes. À simplicidade soma-se a informalidade, que dispensa requisitos formais sem reflexo na validade substancial do ato: uma petição inicial que não indica o valor exato da causa, mas descreve o benefício pretendido e junta documentos suficientes, pode ser aceita pelo JEF, que determinará a complementação se necessário, e erros na qualificação das partes, na indicação do benefício ou na fundamentação legal não geram nulidade se o pedido é compreensível e o contraditório não foi prejudicado.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economia processual, já entrelaçada à oralidade na concentração de atos, projeta-se também na eliminação de etapas desnecessárias: o juiz do JEF pode dispensar a audiência de conciliação quando verificar que o INSS não tem margem para acordo, converter o julgamento em diligência para obter informações complementares sem necessidade de nova audiência ou proferir sentença com base apenas na prova documental, dispensando a instrução quando a controvérsia é exclusivamente de direito. O resultado dessa convergência é a celeridade, vetor que distingue o JEF do juízo federal comum. O prazo médio de tramitação de uma ação previdenciária no JEF é significativamente inferior ao da vara federal, e a meta institucional é que o processo não ultrapasse 12 meses entre o ajuizamento e a sentença. No cotidiano dos JEFs, o prazo varia conforme a subseção judiciária e a complexidade do caso, mas permanece substancialmente inferior ao da vara federal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irrecorribilidade das decisões interlocutórias nos JEFs (art. 5º da Lei n. 10.259/2001) é decorrência dos princípios da oralidade e da celeridade. No rito sumaríssimo, não cabe agravo de instrumento contra decisões interlocutórias, salvo em hipóteses excepcionais admitidas pela jurisprudência (decisões que concedem ou negam tutela antecipada, decisões que determinam bloqueio de valores, decisões que extinguem o processo sem resolução do mérito). A irrecorribilidade das interlocutórias concentra o debate no recurso inominado, após a sentença, simplificando o procedimento e evitando a fragmentação recursal que caracteriza o rito ordinário.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oralidade nos JEFs não impede o uso de petições escritas, mas dispensa exigências formais rígidas. As petições intermediárias podem ser apresentadas por simples manifestação nos autos (petição de uma página, sem requisitos formais), e o juiz pode decidir questões incidentais por despacho oral em audiência, registrado em ata. A desburocratização dos atos processuais é instrumento de democratização do acesso à justiça, pois permite que o segurado desassistido de advogado participe do processo sem embaraços formais.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concentração de atos em audiência é expressão concreta da oralidade. Nos JEFs bem estruturados, uma audiência pode contemplar: tentativa de conciliação, produção de prova testemunhal, esclarecimentos do perito, debates orais e prolação de sentença. A concentração reduz o número de atos processuais, o volume de movimentação processual e o tempo total de tramitação. A prática, contudo, nem sempre corresponde ao ideal normativo: em JEFs com acervo excessivo, as audiências são fracionadas (conciliação em uma data, instrução em outra, sentença em terceira), comprometendo a efetividade dos princípios orientadores.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23.11 Petição inicial e distribuição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petição inicial no JEF previdenciário segue o modelo simplificado previsto no art. 14 da Lei n. 9.099/95, adaptado às peculiaridades da Justiça Federal. Os requisitos essenciais são: (a) qualificação do autor; (b) indicação do réu (INSS); (c) descrição dos fatos e do pedido; (d) valor da causa; e (e) documentos indispensáveis.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documentação mínima para ações previdenciárias no JEF inclui: (a) documentos pessoais do autor (CPF, RG); (b) comprovante de requerimento administrativo e decisão de indeferimento (comunicação de decisão, carta de indeferimento ou extrato do sistema Meu INSS); (c) documentos que comprovem o direito alegado (CTPS, CNIS, PPP, laudos médicos, certidão de óbito, certidão de casamento, comprovantes de união estável, conforme a espécie de benefício); e (d) procuração, quando a parte estiver representada por advogado. O checklist completo de documentos para instruir a inicial, discriminado por tipo de ação (concessão, revisão, restabelecimento, mandado de segurança), está no Cap. 22, § 22.21.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distribuição nos JEFs é, em regra, eletrônica. O processo eletrônico (PJe, e-Proc ou sistema equivalente) é adotado em todos os JEFs do País. A petição inicial e os documentos são protocolados eletronicamente, e a distribuição é feita por sistema informatizado que assegura a equitativa repartição entre os juízes. O segurado desassistido de advogado pode apresentar a petição presencialmente na secretaria do JEF, que providenciará a digitalização e a distribuição eletrônica.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petição inicial previdenciária no JEF deve ser concisa e funcional. Recomendamos a seguinte estrutura: (1) qualificação do autor e do réu (INSS — Gerência Executiva competente); (2) breve relato dos fatos (data do requerimento administrativo, motivo do indeferimento, fundamentação do direito); (3) pedido de concessão/revisão/restabelecimento do benefício, com indicação da DIB pretendida; (4) pedido de tutela de urgência, se cabível; (5) pedido de condenação no pagamento dos atrasados com correção e juros; (6) indicação do valor da causa (com renúncia ao excedente, se necessário); (7) requerimento de justiça gratuita. A fundamentação jurídica pode ser sucinta: nos JEFs, o juiz conhece o direito previdenciário aplicável e dispensa exposições doutrinárias extensas. O foco da petição deve ser a demonstração fática do preenchimento dos requisitos do benefício.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23.12 Citação e contestação do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citação do INSS nos JEFs segue procedimento próprio. O art. 7º da Lei n. 10.259/2001 prevê que as citações e intimações da União, autarquias e fundações serão feitas na forma do art. 35 da Lei Complementar n. 73/1993, ou seja, mediante intimação da procuradoria competente. Na prática, a citação do INSS é realizada eletronicamente, por meio do sistema processual, com remessa automática à Procuradoria Federal Especializada junto ao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para contestação é de 30 dias, mais elástico que o de 15 dias previsto na Lei n. 9.099/95. Convém precisar a base normativa, frequentemente atribuída de forma assertiva ao art. 9º da Lei n. 10.259/2001. Esse dispositivo, a rigor, não fixa o prazo de contestação: ao revés, veda prazo diferenciado para a prática de qualquer ato processual pelas pessoas jurídicas de direito público e determina que a citação para a audiência de conciliação seja efetuada com antecedência mínima de 30 dias. O prazo de 30 dias para contestar não decorre, portanto, de comando literal e expresso do art. 9º, mas de construção regimental e jurisprudencial dos JEFs, que extrai dessa antecedência mínima da citação o lapso razoável para a resposta do INSS antes da audiência. Trata-se de prazo consagrado na praxe, embora não fixado em texto legal expresso com tal redação. A contestação do INSS é, em regra, padronizada: a Procuradoria Federal elabora modelos de contestação por espécie de benefício, adaptados às controvérsias mais frequentes. A individualização da defesa ocorre na audiência, quando o representante do INSS pode articular argumentos específicos ao caso concreto.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revelia do INSS, embora juridicamente possível, é rara em termos operacionais. Se o INSS não contesta, aplica-se o art. 20 da Lei n. 9.099/95: os fatos alegados pelo autor serão tidos como verdadeiros. A revelia, contudo, não produz efeito automático de procedência, pois o juiz deve verificar se os fatos alegados são verossímeis e se os documentos juntados sustentam o pedido. Em ações previdenciárias, a presunção de veracidade decorrente da revelia é atenuada pela indisponibilidade do interesse público e pela necessidade de prova documental ou pericial para a comprovação de determinados requisitos (invalidez, atividade especial, tempo de contribuição).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23.13 Audiência de conciliação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audiência de conciliação é etapa obrigatória do procedimento nos JEFs, prevista no art. 21 da Lei n. 9.099/95, aplicável subsidiariamente. Nos JEFs previdenciários, a conciliação assume importância particular pela possibilidade de acordo entre o segurado e o INSS, com implantação imediata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conciliação pode ser conduzida pelo juiz togado ou por conciliador designado. Os conciliadores nos JEFs são recrutados entre bacharéis em Direito, advogados ou servidores da Justiça Federal, com treinamento específico em técnicas de conciliação. O papel do conciliador é facilitar o diálogo entre as partes, apresentar propostas de acordo e esclarecer as consequências jurídicas de cada alternativa.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conciliação previdenciária enfrenta particularidades que a distinguem das demais matérias submetidas aos JEFs. O INSS possui margem limitada para negociação: a concessão do benefício depende do preenchimento de requisitos legais, e a autarquia não pode transigir sobre requisitos legais de elegibilidade. A margem de negociação reside na data de início do benefício (DIB), no valor dos atrasados (com eventual desconto para pagamento imediato) e no reconhecimento parcial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mutirões de conciliação previdenciária, organizados pelos Tribunais Regionais Federais em parceria com o INSS e a Procuradoria Federal, são instrumento relevante de resolução de demandas. Nesses eventos, representantes do INSS com poderes para transigir participam de audiências concentradas, com análise caso a caso. Os percentuais de acordo variam conforme a região e a espécie de benefício, mas os mutirões têm contribuído para a redução do acervo processual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audiência de conciliação previdenciária, o advogado deve estar preparado para avaliar propostas de acordo do INSS. As propostas mais comuns envolvem: (a) concessão do benefício com DIB na data do ajuizamento (renúncia aos atrasados entre o requerimento administrativo e o ajuizamento); (b) concessão com desconto sobre os atrasados (percentual variável, conforme a margem de transação autorizada à Procuradoria no caso concreto); (c) reconhecimento parcial do pedido (concessão de benefício de espécie diversa da pretendida). Na prática, convém calcular previamente o valor integral do crédito e compará-lo com a proposta de acordo, orientando o cliente sobre as vantagens e desvantagens. A aceitação do acordo implica renúncia ao direito de recorrer sobre as parcelas transacionadas. A recusa do acordo não prejudica o segurado: o processo prossegue normalmente para instrução e julgamento.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23.14 Audiência de instrução e julgamento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havendo acordo na audiência de conciliação, o processo segue para a audiência de instrução e julgamento (AIJ). A AIJ é o momento central do processo no JEF, no qual se concentram a produção de provas, os debates orais e, frequentemente, a prolação da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processual nas ações previdenciárias varia conforme a espécie de benefício e a controvérsia. Em ações de concessão de aposentadoria por incapacidade ou auxílio por incapacidade temporária, a prova pericial é o elemento central. O laudo pericial é produzido antes da AIJ (o juiz designa perícia após a contestação, e o laudo é juntado antes da audiência), e a AIJ serve para esclarecimentos do perito, complementação da prova e debates. Em ações de pensão por morte envolvendo comprovação de união estável, a prova testemunhal é central, e a AIJ concentra a inquirição das testemunhas. Em ações de reconhecimento de tempo rural, a instrução combina prova documental (início de prova material) com prova testemunhal.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número máximo de testemunhas é três para cada parte (art. 34 da Lei n. 9.099/95), salvo ampliação justificada pelo juiz. As testemunhas são ouvidas em audiência, sem compromisso formal (art. 36 da Lei n. 9.099/95), e seus depoimentos são reduzidos a termo ou gravados em mídia audiovisual. A inquirição é conduzida pelo juiz, com possibilidade de perguntas pelas partes (sistema presidencialista de inquirição, não o cross-examination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pode ser proferida na própria audiência, oralmente, reduzida a termo pelo servidor da secretaria. A prolação de sentença em audiência é prática incentivada nos JEFs, por conferir celeridade ao julgamento e permitir que o segurado conheça o resultado imediatamente. Quando a complexidade do caso exige análise mais detida, o juiz pode reservar prazo para prolação de sentença escrita.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emprestada é admitida nos JEFs, com fundamento no art. 372 do CPC/2015. Laudos periciais produzidos em ações previdenciárias anteriores do mesmo segurado (ações de auxílio por incapacidade temporária prévias, ações de BPC, ações acidentárias na Justiça Estadual) podem ser aproveitados como prova emprestada, desde que a parte contra quem a prova é utilizada tenha participado do processo originário ou tenha oportunidade de se manifestar. Na prática previdenciária, a prova emprestada é particularmente útil quando o segurado ajuíza nova ação após cessação do benefício: o laudo produzido na ação anterior pode ser aproveitado como início de prova da incapacidade, complementado por laudo atualizado.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oitiva do perito em audiência (esclarecimentos periciais) é instrumento relevante nos JEFs previdenciários. O advogado do segurado pode requerer a intimação do perito para comparecer à audiência e esclarecer pontos do laudo que considera insuficientes ou contraditórios. Os quesitos de esclarecimento devem ser formulados com antecedência e comunicados ao perito, para que possa preparar-se. A oitiva do perito em audiência é, com frequência, momento decisivo para a sorte da ação: o advogado que formula perguntas precisas sobre a capacidade funcional do segurado, sobre a evolução do quadro clínico e sobre a possibilidade de reabilitação pode obter respostas que alterem a conclusão do laudo escrito.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Enunciados do FONAJEF — prova técnica complexa.</w:t>
            </w:r>
            <w:r>
              <w:rPr>
                <w:rFonts w:ascii="EB Garamond" w:hAnsi="EB Garamond" w:cs="EB Garamond"/>
                <w:b w:val="0"/>
                <w:i w:val="0"/>
                <w:color w:val="201B16"/>
                <w:sz w:val="19"/>
                <w:lang w:val="pt-BR" w:bidi="ar-SA"/>
                <w:kern w:val="16"/>
                <w14:ligatures w14:val="standardContextual"/>
              </w:rPr>
              <w:t xml:space="preserve"> O FONAJEF firmou diretriz no sentido de que não cabe a produção de prova técnica de elevada complexidade no âmbito dos JEFs, por incompatível com o rito sumaríssimo. A orientação reflete o entendimento de que perícias que demandem múltiplos peritos, diligências longas ou conhecimento técnico altamente especializado desbordam do procedimento dos juizados. Na rotina previdenciária, a distinção é relevante: perícias médicas judiciais simples (avaliação de incapacidade) são compatíveis com o JEF; perícias contábeis complexas sobre cálculo de RMI com múltiplas atividades concomitantes podem ser consideradas incompatíveis. A tendência jurisprudencial, contudo, é ampliar o conceito de compatibilidade, admitindo nos JEFs a maioria das perícias previdenciárias.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23.15 Prova pericial nos JEFs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pericial nos JEFs previdenciários segue regras próprias, disciplinadas pelo art. 12 da Lei n. 10.259/2001. A norma prevê que, para efetuar o exame técnico necessário à conciliação ou ao julgamento da causa, o juiz nomeará pessoa habilitada, que apresentará o laudo até cinco dias antes da audiência.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peculiaridade dos JEFs está no custeio da perícia. Diferentemente do juízo comum, em que a parte requerente adianta os honorários periciais, nos JEFs os honorários do perito são custeados pela Justiça Federal. O segurado beneficiário de justiça gratuita (que constitui a totalidade dos autores em ações previdenciárias) não paga honorários periciais, e o INSS, como autarquia federal, também não adianta. O pagamento é feito pela Justiça Federal ao perito, mediante tabela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indicação de assistente técnico pelas partes é admitida nos JEFs, embora com alcance limitado. O art. 12, parágrafo único, da Lei n. 10.259/2001 prevê que, havendo designação de exame, as partes serão intimadas para, em 10 dias, apresentar quesitos e indicar assistentes. Na prática previdenciária, o INSS frequentemente indica assistente técnico (médico do quadro da autarquia), enquanto o segurado raramente dispõe de recursos para tanto. A formulação de quesitos complementares pelo advogado do segurado é o instrumento mais eficaz para influenciar a perícia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formulação de quesitos periciais é habilidade essencial do advogado previdenciarista. Nos JEFs, o número de quesitos é tipicamente limitado (5 a 10 por parte, conforme orientação do juízo). Os quesitos devem ser diretos, técnicos e direcionados ao preenchimento dos requisitos legais do benefício. Em ações de incapacidade, os quesitos devem abordar: (a) existência de doença ou lesão; (b) se há incapacidade para o trabalho; (c) se a incapacidade é total ou parcial; (d) se é temporária ou permanente; (e) data de início da incapacidade; (f) se há possibilidade de reabilitação; (g) se a condição é agravada pelo exercício da atividade habitual. Quesitos vagos ("o autor pode trabalhar?") ou jurídicos ("o autor faz jus ao benefício?") devem ser evitados, pois o perito responde sobre fatos técnicos, não sobre questões de direito.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valoração do laudo pericial pelo juiz do JEF segue o princípio do livre convencimento motivado (art. 371, CPC/2015). O juiz não está vinculado ao laudo pericial, podendo divergir de suas conclusões com base em outros elementos de prova (laudos médicos particulares, relatórios de internação, atestados de médicos assistentes). A jurisprudência da TNU consolidou que o juiz pode acolher laudo pericial desfavorável ao segurado e julgar improcedente a ação, desde que fundamente sua decisão, assim como pode afastar o laudo pericial e conceder o benefício com base em elementos probatórios convergentes.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23.16 Tutela de urgência nos JEFs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de urgência nos JEFs previdenciários é disciplinada pelo art. 4º da Lei n. 10.259/2001, que prevê a possibilidade de medidas cautelares e de antecipação de tutela "quando presentes os pressupostos do art. 273 do CPC" (referência ao CPC/1973, hoje correspondente ao art. 300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tutela antecipada em ações previdenciárias é frequente e encontra fundamento na natureza alimentar do benefício. O segurado que comprova a probabilidade do direito ao benefício e demonstra o perigo de dano (privação de renda alimentar, impossibilidade de arcar com despesas de saúde, situação de vulnerabilidade) tem direito à implantação provisória do benefício, independentemente do trânsito em julgado.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implantação provisória do benefício é obrigação de fazer, não de pagar. A distinção é relevante: a obrigação de fazer (implantar o benefício, com pagamento de parcelas vincendas) pode ser executada imediatamente, sem sujeição ao regime de precatórios (art. 100, CF/88). O INSS é intimado a implantar o benefício em prazo determinado (geralmente 30 dias), sob pena de multa diária (astreintes) ou de outras medidas coercitivas. Os atrasados (parcelas vencidas entre a DIB e a implantação), por constituírem obrigação de pagar quantia certa, são relegados à execução final (RPV ou precatório), após o trânsito em julgado.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irreversibilidade da tutela antecipada em matéria previdenciária é questão debatida. A jurisprudência majoritária dos TRFs afasta a vedação do art. 300, § 3º, do CPC/2015, adotando a teoria da dupla irreversibilidade: quando ambas as partes sofrem risco de dano irreversível (o segurado, pela privação alimentar; o INSS, pela impossibilidade de recuperar os valores pagos), a tutela deve ser concedida em favor da parte mais vulnerável. Os valores recebidos de boa-fé pelo segurado por força de tutela antecipada são irrepetíveis, conforme entendimento consolidado do 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tutela antecipada nos JEFs pode ser concedida em três momentos distintos: (a) na própria petição inicial, como pedido de tutela de urgência inaudita altera pars (antes da citação do INSS), quando a urgência é extrema; (b) na audiência de conciliação, quando o juiz verifica que o acordo é inviável mas a probabilidade do direito é alta; (c) na audiência de instrução, após a produção de provas que reforçam a probabilidade do direito. O advogado deve requerer a tutela antecipada desde a inicial, demonstrando a urgência e a probabilidade, e reiterar o pedido nas audiências se não deferido liminarmente. A implantação provisória do benefício assegura renda alimentar ao segurado durante a tramitação do processo, cuja duração pode atingir meses ou anos até o trânsito em julgado.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23.17 Sentença nos JEFs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no JEF previdenciário é proferida pelo juiz federal do juizado, observando o rito sumaríssimo. As sentenças nos JEFs são, por expressa disposição legal, dispensadas de relatório (art. 38, caput, da Lei n. 9.099/95, aplicável subsidiariamente). A fundamentação, contudo, é obrigatória: o juiz deve indicar os elementos de convicção que o levaram à decisão, identificando as provas em que se baseou.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pode ser de procedência total, procedência parcial ou improcedência. Nas ações de concessão de benefício, a sentença de procedência concede o benefício, com indicação da espécie e da DIB, e condena o INSS ao pagamento dos atrasados, acrescidos de correção monetária e juros de mora. Confirma ou revoga, conforme o caso, a tutela antecipada eventualmente deferida no curso do processo e, quando houver condenação em sede recursal, fixa os honorários advocatícios devidos.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de procedência parcial é frequente nas ações previdenciárias. O juiz pode, por exemplo, conceder o benefício com DIB diversa da pretendida (reconhecendo data de início posterior ao requerimento administrativo), conceder benefício de espécie diferente da pedida (aposentadoria por idade em vez de aposentadoria por tempo de contribuição) ou reconhecer tempo de contribuição em período inferior ao alegado. A fungibilidade dos pedidos previdenciários, consagrada na jurisprudência da TNU e dos TRFs, autoriza o juiz a adequar a prestação jurisdicional ao direito comprovado nos autos, sem configurar julgamento ultra ou extra petita. Essa fungibilidade, contudo, não é ilimitada: pressupõe a identidade da causa de pedir e a suficiência do conjunto probatório já produzido. Quando a concessão do benefício diverso exigir a apreciação de fato distinto do alegado na inicial — não submetido ao contraditório —, o juiz deve, antes de decidir, oportunizar às partes a manifestação sobre o novo fundamento, sob pena de decisão surpresa, vedada pelo art. 10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de improcedência em ação previdenciária não impede o ajuizamento de nova ação com o mesmo pedido quando baseada em fatos supervenientes. Se o segurado teve ação de aposentadoria por incapacidade julgada improcedente porque o perito concluiu pela capacidade laborativa, e posteriormente apresenta agravamento do quadro clínico, pode ajuizar nova ação com base no novo quadro fático. A coisa julgada opera sobre os fatos existentes à data da sentença (cláusula rebus sic stantibus), não sobre fatos supervenientes. No mesmo sentido, o FONAJEF admite o ajuizamento de nova ação no JEF quando há mudança no estado de fato, sem ofensa à coisa julgada anterior.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sentença nos JEFs deve conter parâmetros suficientes para a liquidação, ainda que dispense o relatório. O dispositivo deve indicar com precisão: (a) o benefício concedido (espécie, NB se já existente); (b) a data de início do benefício (DIB); (c) a renda mensal inicial (RMI), se apurada nos autos, ou a determinação de cálculo pela Contadoria; (d) a obrigação de implantar o benefício em prazo determinado (30 dias, com previsão de multa em caso de descumprimento); (e) os critérios de correção monetária e juros (INPC até 08/12/2021, SELIC a partir de 09/12/2021); (f) a compensação de valores recebidos administrativamente ou por força de tutela antecipada. Sentenças com dispositivo impreciso geram impugnações na fase de liquidação, prolongando a tramitação e frustrando a celeridade do rito sumaríssimo.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ilíquida é a regra nas ações previdenciárias dos JEFs. O juiz fixa os critérios de apuração do crédito (espécie do benefício, DIB, índice de correção, taxa de juros), e a liquidação é feita em fase posterior pela Contadoria Judicial, cujo procedimento detalhamos na seção 23.25, infra.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cabível contra a sentença do JEF é o recurso inominado, dirigido à Turma Recursal composta por três juízes federais de primeiro grau. O prazo para interposição é de 10 dias (art. 42 da Lei n. 9.099/95), contados da ciência da sentença. O recurso deve ser acompanhado de preparo (custas recursais), exceto quando o recorrente é beneficiário de justiça gratuita (hipótese que abrange a totalidade dos autores em ações previdenciárias).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23.18 Recurso inominado e Turma Recursal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inominado é o recurso cabível contra as sentenças dos JEFs, previsto nos arts. 41 a 46 da Lei n. 9.099/95, aplicáveis subsidiariamente. Trata-se de recurso de fundamentação livre, que devolve à Turma Recursal o exame integral da matéria fática e jurídica decidida em primeiro grau.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Recursal é composta por três juízes federais de primeiro grau, designados pelo Tribunal Regional Federal (art. 21 da Lei n. 10.259/2001). A composição por juízes de primeiro grau, e não por desembargadores, é característica distintiva do sistema dos juizados: o julgamento do recurso permanece no âmbito do primeiro grau de jurisdição, sem ascender ao tribunal.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efeito do recurso inominado é, em regra, apenas devolutivo (art. 43 da Lei n. 9.099/95). A sentença de procedência produz efeitos imediatos, inclusive com possibilidade de execução provisória (implantação do benefício). O INSS pode requerer a atribuição de efeito suspensivo ao recurso, mas o deferimento depende da demonstração de risco de dano irreversível, o que, em matéria previdenciária, é excepcional.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sessão de julgamento da Turma Recursal, admite-se a sustentação oral pelas partes, em prazo usualmente fixado em até 10 minutos cada, conforme o regimento interno da respectiva Turma Recursal (não há instrumento normativo nacional único, variando a disciplina por região). A decisão da Turma Recursal é irrecorrível por recurso especial ao STJ (Súmula 203 do STJ), mas pode ser objeto de pedido de uniformização à TNU (Turma Nacional de Uniformização) ou de reclamação ao STJ em hipóteses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composição das Turmas Recursais varia conforme o TRF. Algumas regiões organizam Turmas Recursais especializadas em matéria previdenciária, o que favorece a uniformidade das decisões e a especialização dos julgadores. Outras regiões mantêm Turmas Recursais com competência mista, abrangendo demandas previdenciárias junto com causas de outra natureza, o que pode comprometer a profundidade da análise em matéria previdenciária. A especialização das Turmas Recursais é bandeira de parcela da doutrina processualista, que sustenta que a complexidade técnica do direito previdenciário exige julgadores dedicados, assim como as varas federais especializadas em matéria previdenciária proporcionam decisões de maior qualidade.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acórdão da Turma Recursal deve conter fundamentação suficiente, embora dispensada a extensão típica dos acórdãos de tribunal. A fundamentação pode adotar a técnica de incorporação (o relator declara que adota como razões de decidir os fundamentos da sentença recorrida, complementando com argumentos próprios sobre as questões suscitadas no recurso). A técnica é admitida pela jurisprudência e pelo FONAJEF, por compatível com os princípios da celeridade e da economia processual dos juizados.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203/STJ</w:t>
            </w:r>
            <w:r>
              <w:rPr>
                <w:rFonts w:ascii="EB Garamond" w:hAnsi="EB Garamond" w:cs="EB Garamond"/>
                <w:b w:val="0"/>
                <w:i w:val="0"/>
                <w:color w:val="201B16"/>
                <w:sz w:val="19"/>
                <w:lang w:val="pt-BR" w:bidi="ar-SA"/>
                <w:kern w:val="16"/>
                <w14:ligatures w14:val="standardContextual"/>
              </w:rPr>
              <w:t>: "Não cabe recurso especial contra decisão proferida por órgão de segundo grau dos Juizados Especiais." O enunciado aplica-se tanto aos JEFs quanto aos juizados estaduais, vedando o acesso ao STJ por meio de recurso especial. A via adequada para uniformização da jurisprudência dos juizados é o pedido de uniformização (à Turma Regional de Uniformização ou à TNU), disciplinado pelo art. 14 da Lei n. 10.259/2001, ou a reclamação ao STJ quando a decisão da Turma Recursal contrariar súmula ou orientação do STJ (Resolução STJ n. 12/2009).</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23.19 Pedido de uniformização e 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uniformização da jurisprudência dos JEFs é disciplinado pelo art. 14 da Lei n. 10.259/2001 e opera em três níveis: (a) pedido de uniformização à Turma Regional de Uniformização (TRU), quando houver divergência entre Turmas Recursais da mesma região; (b) pedido de uniformização à Turma Nacional de Uniformização (TNU), quando houver divergência entre Turmas Recursais de regiões diversas ou entre Turma Recursal e súmula/jurisprudência dominante do STJ; (c) incidente de uniformização ao STJ, quando a TNU contrariar súmula ou jurisprudência dominante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é composta por juízes presidentes de Turmas Recursais dos JEFs, sob a presidência do Corregedor-Geral da Justiça Federal, e funciona junto ao Conselho da Justiça Federal (CJF). Suas decisões vinculam as Turmas Recursais de todo o País, assegurando a uniformidade na interpretação da legislação federal aplicada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 uniformização à TNU é cabível em matéria de direito material, não de direito processual ou de reexame de provas. A Súmula 42 da TNU dispõe que "não se conhece de incidente de uniformização que implique reexame de matéria de fato." A limitação é relevante para a prática previdenciária: questões como a existência de incapacidade, a configuração da união estável ou a comprovação da atividade rural são matérias de fato que não comportam uniformização.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tem produzido jurisprudência de relevância para o direito previdenciário, fixando teses sobre temas recorrentes nos JEFs. As Súmulas da TNU constituem referência obrigatória para o advogado previdenciarista: Súmula 47 (incapacidade parcial e condições pessoais), Súmula 53 (benefício por incapacidade e condições pessoais), Súmula 63 (comprovação de união estável), Súmula 77 (incapacidade e deficiência), Súmula 78 (avaliação biopsicossocial do BPC), entre outras. A consolidação das Súmulas da TNU ao longo dos capítulos anteriores deste livro demonstra a importância da TNU como fonte de uniformização no microssistema dos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23.20 Execução da sentença: RPV e precatório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execução da sentença nos JEFs previdenciários segue procedimento próprio, condicionado pelo valor da condenação e pelo regime constitucional de pagamentos contra a Fazenda Pública (art. 100, CF/88). O pagamento é feito por meio de Requisição de Pequeno Valor (RPV) ou de precatório, conforme o montante.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Núcleo do critério de atualização (quadro-síntese).</w:t>
            </w:r>
            <w:r>
              <w:rPr>
                <w:rFonts w:ascii="EB Garamond" w:hAnsi="EB Garamond" w:cs="EB Garamond"/>
                <w:b w:val="0"/>
                <w:i w:val="0"/>
                <w:color w:val="201B16"/>
                <w:sz w:val="19"/>
                <w:lang w:val="pt-BR" w:bidi="ar-SA"/>
                <w:kern w:val="16"/>
                <w14:ligatures w14:val="standardContextual"/>
              </w:rPr>
              <w:t xml:space="preserve"> Como a apuração do crédito antecede a expedição da requisição, convém fixar de antemão o esquema de correção e juros, detalhado na seção 23.38, infra: (a) até 08/12/2021, cada parcela vencida é corrigida pelo INPC (art. 41-A da Lei n. 8.213/91), acrescida de juros de mora conforme o período (1% ao mês até 29/06/2009; juros da poupança a partir daí, no que validado pelo Tema 810/STF); (b) a partir de 09/12/2021, por força do art. 3º da EC n. 113/2021, aplica-se exclusivamente a taxa SELIC, que engloba, em índice único, correção monetária e juros, vedada a cumulação com qualquer outro índice no mesmo período; (c) tratando-se de precatório, a SELIC não incide durante o "período de graça" do art. 100, § 5º, da CF/88, em que o crédito sofre apenas correção monetária (Tema 1.335/STF). O detalhamento dos índices, das transições e das ressalvas consta da seção 23.38.</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RPV é o mecanismo de pagamento para condenações de até 60 salários-mínimos por beneficiário. Os dois parâmetros que a caracterizam têm bases normativas distintas, que convém discriminar: o teto de 60 salários-mínimos decorre do art. 17, § 1º, da Lei n. 10.259/2001 (que, para os efeitos do art. 100, § 3º, da CF/88, fixa o limite da obrigação de pequeno valor no mesmo patamar da competência do JEF, art. 3º, caput); o prazo de pagamento de 60 dias, por sua vez, decorre do art. 17, caput, da Lei n. 10.259/2001, que determina que, transitada em julgado a decisão, o pagamento seja efetuado em 60 dias contados da entrega da requisição, independentemente de precatório. Esse prazo legal nem sempre é observado na prática, em razão da disponibilidade orçamentária e do volume de requisições expedidas.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precatório é o mecanismo de pagamento para condenações que excedem 60 salários-mínimos. O regime de precatórios impõe ordem cronológica de pagamento, com inclusão no orçamento do exercício seguinte (art. 100, caput e §5º, CF/88, na redação da EC n. 113/2021). Sob o aspecto prático, o pagamento por precatório pode demorar anos, tornando essa modalidade significativamente menos vantajosa para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RPV e precatório no JEF previdenciário gera questão prática relevante: quando a ação tramita no JEF e o valor da condenação (atrasados) excede 60 salários-mínimos, o pagamento deve ser feito por precatório, não por RPV. O JEF permanece competente para a execução (não há remessa à vara federal), mas o mecanismo de pagamento muda.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possibilidade de renúncia ao excedente já na fase de execução — quando os atrasados, acumulados durante a tramitação, superam os 60 salários-mínimos e o segurado prefere receber prontamente por RPV a aguardar o precatório — é tema de alta incidência prática e comporta duas correntes. A primeira admite a renúncia executória: assim como o autor pode renunciar ao excedente na petição inicial para fixar a competência (seção 23.5), poderia fazê-lo na fase de execução, limitando o valor a executar ao teto da RPV, em homenagem ao princípio dispositivo e à natureza alimentar do crédito, que justifica o recebimento célere ainda que com sacrifício patrimonial. A segunda corrente veda a renúncia nesse momento, ao argumento de que o crédito já se incorporou ao patrimônio do segurado pela coisa julgada, de que a renúncia executória contornaria a vedação constitucional de fracionamento do crédito (art. 100, § 8º, CF/88) e de que a competência da RPV se afere pelo valor da condenação, não pela vontade superveniente do credor. A orientação que tem predominado na TNU e nos TRFs admite a renúncia ao excedente também na execução, desde que expressa, inequívoca e formalizada pelo próprio titular do crédito — solução que prestigia a vontade do segurado e a celeridade, sem caracterizar fracionamento vedado, pois a renúncia recai sobre a parcela excedente, e não sobre a divisão de um mesmo crédito entre duas vias de pagamento. A definição tem impacto direto na escolha entre RPV e precatório, e o advogado deve formalizar a renúncia de modo claro e documentado, alertando o cliente sobre o caráter definitivo do ato. Dada a oscilação do tema, recomendamos a verificação da orientação atual da Turma Recursal competente antes de optar por essa via.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pagamento de RPV é feito pela Caixa Econômica Federal, instituição financeira responsável pela operacionalização dos depósitos judiciais federais. O segurado é intimado para comparecer à agência bancária e sacar os valores depositados, mediante apresentação de documento de identidade e alvará de levantamento expedido pelo JEF. Embora o prazo legal seja de 60 dias contados da entrega da requisição (art. 17, caput, da Lei n. 10.259/2001), o intervalo prático entre a expedição da RPV e a efetiva disponibilização dos valores na conta do segurado costuma situar-se entre 60 e 120 dias, conforme a região e o volume de requisições expedidas pela seção judiciária. O parâmetro prático, portanto, frequentemente supera o prazo legal, sem que esse descumprimento, isoladamente, autorize medida coercitiva imediata.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cessão de crédito de RPV é matéria regulada pelo art. 100, §14, da CF/88, na redação vigente após a EC n. 113/2021 (originalmente §13, incluído pela EC n. 62/2009, renumerado pela EC n. 113/2021). O segurado pode ceder o crédito representado pela RPV a terceiros, mediante escritura pública ou instrumento particular com firma reconhecida. A cessão de créditos de RPV tornou-se prática frequente no mercado de direitos creditórios: empresas especializadas adquirem créditos previdenciários de RPV com deságio sobre o valor de face — cuja magnitude varia conforme o prazo estimado de pagamento e o risco da operação —, antecipando recursos ao segurado que não pode aguardar o prazo de pagamento. O juiz do JEF deve verificar a regularidade da cessão e intimar o cessionário para habilitação nos autos.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sequestro de verbas públicas é medida excepcional prevista no art. 100, §6º, da CF/88 (na redação vigente após a EC n. 113/2021), cabível quando o ente público não efetua o pagamento da RPV no prazo de 60 dias. O presidente do tribunal competente determina o sequestro da quantia necessária à satisfação do crédito, que é retirada diretamente da conta do ente devedor. Tratando-se de RPV contra a União, o sequestro raramente se faz necessário, pois o Governo Federal costuma cumprir os prazos de pagamento. Atrasos pontuais são resolvidos mediante ofício ao gestor orçamentário, sem necessidade de medida coercitiva.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vedação de fracionamento do crédito para pagamento parcial por RPV e parcial por precatório é regra constitucional expressa (art. 100, §8º, CF/88, na numeração vigente após a EC n. 113/2021). O segurado não pode dividir artificialmente o crédito para receber parte por RPV e parte por precatório. A exceção são os créditos de natureza alimentar cujos titulares são idosos (60 anos ou mais, nos termos do Estatuto do Idoso), pessoas com deficiência ou portadores de doença grave, que podem receber até o triplo do valor da RPV por essa via preferencial (art. 100, §2º, CF/88, na redação vigente), sendo o excedente pago por precatório. O limite exato da superpreferência e a idade de corte devem ser conferidos na legislação regulamentadora vigente na data de expedição da requisição. Recomenda-se verificar se o cliente se enquadra na superpreferência antes de requerer a expedição da RPV ou do precatório.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23.21 Honorários advocatícios e custas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honorários advocatícios e custas nos JEFs é peculiar e constitui uma das principais vantagens do sistema para o segurado. Em primeiro grau de jurisdição, não há condenação em custas nem em honorários de sucumbência, seja para o autor vencido, seja para o réu vencido (art. 55, caput, primeira parte, da Lei n. 9.099/95, aplicável subsidiariamente).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isenção de custas em primeiro grau é absoluta: independe da condição econômica da parte e abrange todas as despesas processuais (taxa judiciária, custas de citação, honorários periciais, despesas com diligências). O segurado que litiga no JEF não suporta qualquer ônus financeiro em primeiro grau, mesmo que vencido.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sede recursal, o regime muda. O recorrente vencido é condenado em custas e honorários de sucumbência, com fundamento no art. 55, caput, segunda parte, da Lei n. 9.099/95, que autoriza essa condenação no microssistema dos juizados. A faixa de 10% a 20% do valor da condenação — ou, não havendo condenação, do valor corrigido da causa — é estabelecida pela própria segunda parte do art. 55 da Lei n. 9.099/95; o art. 85, § 2º, do CPC/2015, de aplicação subsidiária, orienta o arbitramento do percentual dentro dessa faixa. A condenação em honorários em sede recursal visa desestimular recursos meramente protelatórios, sem impedir o legítimo exercício do direito de recorrer.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dos honorários contratuais (entre o advogado e o cliente) nos JEFs é disciplinada pelo contrato de honorários firmado entre as partes e pelo Estatuto da Advocacia (Lei n. 8.906/94). O limite de 50% do valor da causa ou da condenação é fixado pela OAB como parâmetro ético. Na prática previdenciária, os honorários contratuais são frequentemente pactuados em percentual sobre o proveito econômico obtido (atrasados + parcelas vincendas), variando de 20% a 30% conforme o contrato.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base de cálculo dos honorários contratuais sobre parcelas vincendas (benefício mensal) é objeto de controvérsia. Parte dos tribunais estaduais e federais reconhece que o advogado tem direito a honorários sobre os atrasados e sobre parcelas vincendas (geralmente 12 ou 24 meses de benefício), conforme pactuado em contrato. A jurisprudência dos JEFs tem admitido a reserva de honorários contratuais sobre os valores depositados em RPV, determinando que o INSS deposite os honorários em conta separada, disponível para levantamento pelo advogado. O juiz do JEF pode determinar a reserva de honorários contratuais na requisição de pagamento, desde que o contrato de honorários esteja juntado aos autos e não contenha cláusulas abusivas.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como autarquia federal, não é condenado em custas processuais nos JEFs (isenção prevista no art. 4º, I, da Lei n. 9.289/96). A isenção refere-se às custas devidas ao Judiciário, não aos honorários periciais (custeados pela Justiça Federal) nem aos honorários de sucumbência (devidos em sede recursal). A distinção entre isenção de custas (que beneficia o INSS como ente público) e isenção de honorários em primeiro grau (que beneficia ambas as partes) é relevante para a compreensão do regime financeiro do processo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23.22 Tutela de evidência em matéria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de evidência (art. 311 do CPC/2015) é instrumento processual com potencial de aplicação relevante nos JEFs previdenciários, embora sua utilização ainda seja incipiente na prática forense. A tutela de evidência dispensa a demonstração de perigo de dano, exigindo apenas a probabilidade do direito, em hipóteses taxativas.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hipótese mais relevante para o direito previdenciário é a do art. 311, inciso II, do CPC/2015: quando as alegações de fato puderem ser comprovadas apenas documentalmente e houver tese firmada em julgamento de casos repetitivos ou em súmula vinculante. Em matéria previdenciária, diversas teses foram fixadas pelo STF (Temas com repercussão geral), pelo STJ (Temas repetitivos) e pela TNU (Súmulas), cobrindo parcela significativa das controvérsias previdenciárias. Quando o pedido do segurado se amolda a tese já fixada em precedente vinculante e a prova é exclusivamente documental, a tutela de evidência pode ser deferida sem demonstração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da tutela de evidência nos JEFs enfrenta resistência institucional. O INSS frequentemente contesta a aplicação do instituto, argumentando que a análise individual de cada caso impede a automatização da concessão. A jurisprudência dos JEFs tem admitido a tutela de evidência em hipóteses restritas, como ações de restabelecimento de benefício cessado por alta programada (quando a TNU já fixou tese favorável ao segurado) ou ações de revisão baseadas em teses já consolidadas (como a revisão da vida toda, enquanto vigente).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23.23 Desistência, extinção e arquivamento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nos JEFs pode ser extinto sem resolução de mérito em diversas hipóteses, sendo as mais frequentes na prática previdenciária: (a) falta de interesse de agir por ausência de prévio requerimento administrativo (Tema 350/STF); (b) incompetência absoluta em razão do valor; (c) litispendência ou coisa julgada; e (d) desistência do autor.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desistência da ação pelo segurado é ato processual unilateral, que independe da concordância do INSS, desde que exercida antes da sentença (art. 485, § 4º, CPC/2015). No JEF, a desistência é frequentemente motivada pela concessão administrativa do benefício durante a tramitação do processo. Se o INSS concede o benefício após o ajuizamento, o segurado pode desistir da ação e requerer apenas o pagamento dos atrasados (parcelas entre a DIB e a implantação administrativa). A desistência parcial (quanto ao pedido de concessão) com prosseguimento da ação quanto aos atrasados é admitida.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não comparecimento do autor à audiência é causa de extinção do processo sem resolução do mérito nos JEFs (art. 51, I, da Lei n. 9.099/95). A regra é rigorosa: a ausência injustificada do autor na audiência de conciliação ou de instrução acarreta a extinção automática do processo. O advogado deve assegurar a presença do cliente em todas as audiências designadas. A jurisprudência dos JEFs tem mitigado o rigor da regra quando a ausência é justificada por motivo de saúde, dificuldade de transporte ou outros impedimentos comprovados, admitindo a redesignação da audiência em lugar da extinção.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arquivamento do processo por não comparecimento à audiência é problema recorrente nos JEFs previdenciários. Recomenda-se adotar as seguintes precauções: (a) confirmar a data e o horário da audiência com o cliente, por meio de comunicação documentada (e-mail, mensagem com comprovante de recebimento); (b) orientar o cliente sobre a importância do comparecimento e as consequências da ausência; (c) em caso de impedimento, requerer a redesignação com antecedência, juntando comprovante do motivo (atestado médico, comprovante de internação, declaração de empregador); (d) se o cliente não compareceu por motivo de força maior, requerer a reconsideração da decisão de extinção, no prazo de 48 horas, demonstrando o impedimento. A extinção por não comparecimento não produz coisa julgada material: o segurado pode ajuizar nova ação com o mesmo objeto.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23.24 Cumprimento de sentença e obrigação de fazer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cumprimento da sentença nos JEFs previdenciários envolve duas obrigações distintas: (a) a obrigação de fazer (implantação do benefício, com pagamento de parcelas vincendas); e (b) a obrigação de pagar quantia certa (atrasados, com correção monetária e juros de mora). As duas obrigações possuem regimes de execução diferentes.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orientar o leitor, convém fixar de antemão o iter completo de liquidação e pagamento, que se desdobra ao longo das próximas seções: (i) implantação do benefício e execução da obrigação de fazer, tratadas nesta seção 23.24; (ii) competência executória e elaboração dos cálculos pela Contadoria Judicial, na seção 23.25; (iii) critérios de correção monetária, juros e atualização do crédito (esquema INPC/SELIC e período de graça do precatório), consolidados na seção 23.38; e (iv) expedição da requisição de pagamento — RPV ou precatório —, com o regime constitucional de pagamentos, já detalhado na seção 23.20. As seções que se seguem remetem a este mapa para evitar a repetição dos critérios em cada ponto.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obrigação de fazer é executada mediante intimação do INSS para implantar o benefício em prazo determinado (geralmente 30 dias). O descumprimento acarreta a incidência de multa diária (astreintes), fixada pelo juiz em valor compatível com a urgência e a capacidade econômica da autarquia. O INSS, de modo geral, cumpre a obrigação de fazer (implantação do benefício) com razoável celeridade, especialmente quando notificado por sistema eletrônico integrado entre a Justiça Federal e a autarquia (CEAB — Central Eletrônica de Atendimento a Beneficiários, ou sistema equivalente).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obrigação de pagar quantia certa é executada por meio de RPV ou precatório, conforme o valor. Após o trânsito em julgado, a Contadoria Judicial elabora os cálculos, as partes se manifestam (impugnação ou concordância), o juiz homologa e expede a requisição de pagamento. O prazo entre o trânsito em julgado e o efetivo recebimento dos atrasados pelo segurado é tipicamente de 6 a 12 meses para RPV, e de 1 a 3 anos para precatório (conforme a ordem cronológica e a disponibilidade orçamentária).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de correção monetária e juros de mora segue o esquema INPC/SELIC detalhado na seção 23.38, infra.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23.25 Competência para execução de título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a execução do título judicial formado no JEF é do próprio JEF que proferiu a sentença. O art. 3º, caput, da Lei n. 10.259/2001 atribui ao JEF competência para "executar as suas sentenças". A execução permanece no JEF mesmo quando o valor da condenação (atrasados acumulados durante a tramitação) supera 60 salários-mínimos: a competência executória vincula-se ao juízo que proferiu a sentença, não ao valor da condenação.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liquidação de sentença previdenciária nos JEFs é feita pela Contadoria Judicial, órgão auxiliar do juízo composto por contadores com formação em cálculos previdenciários. A Contadoria elabora planilha de cálculo com base nos parâmetros da sentença (espécie do benefício, DIB, RMI, índice de correção, taxa de juros), utilizando dados do CNIS e da folha de pagamento do INSS. As partes podem apresentar impugnação fundamentada, com demonstração aritmética da divergência.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o trânsito em julgado, o operador atento acompanha a fase de liquidação observando os seguintes pontos: (a) conferir se a Contadoria utilizou a DIB e a RMI fixadas na sentença; (b) verificar os índices de correção monetária e juros aplicados (INPC até 08/12/2021, SELIC a partir de 09/12/2021); (c) verificar se os períodos de pagamento estão corretos (descontando parcelas já pagas pelo INSS, se houve implantação provisória do benefício); (d) impugnar os cálculos no prazo fixado pelo juiz (geralmente 5 a 10 dias), com demonstração aritmética precisa da divergência; (e) requerer a expedição de RPV ou precatório após a homologação dos cálculos; (f) verificar se o cliente se enquadra na superpreferência (idoso, deficiente, doente grave) para pagamento prioritário.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23.26 Particularidades da litigância previdenciária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litigância previdenciária nos JEFs apresenta características que a distinguem de outras matérias processadas no mesmo juízo, como as ações contra a União, contra o FGTS ou contra outras autarquias. Essas particularidades decorrem da natureza do direito previdenciário, da vulnerabilidade típica dos segurados e da complexidade técnica das questões envolvidas, e convém percorrê-las em conjunto, pois é da combinação delas que resulta o perfil próprio desse contencioso.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traço de partida é a hipossuficiência do segurado. O autor típico das ações previdenciárias é pessoa de baixa renda, beneficiária de justiça gratuita, com escolaridade reduzida e pouca familiaridade com o sistema judiciário. Essa condição exige do juiz e do advogado sensibilidade na condução do processo: a comunicação com o segurado deve ser clara, as audiências devem ser conduzidas em linguagem acessível e o magistrado deve assegurar a igualdade substancial entre as partes (art. 7º, CPC/2015). A essa hipossuficiência soma-se o caráter massificado das demandas. Os JEFs previdenciários respondem por parcela majoritária do acervo dos juizados especiais federais — conforme as estatísticas já referidas na seção 23.1 —, e essa concentração pressiona a capacidade de julgamento ao gerar demandas repetitivas. Ações fundadas na mesma tese jurídica, como o reconhecimento de tempo especial por ruído ou a aposentadoria rural de segurado especial, são ajuizadas em grande número, o que cria oportunidades para a padronização de decisões e para os mutirões de julgamento.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do réu também singulariza o contencioso. Diferentemente das ações contra a União, em que a AGU atua com margem de negociação limitada, as ações contra o INSS abrem espaço para interlocução direta com a autarquia previdenciária. Programas de conciliação, mutirões de perícia, intercâmbio de informações entre os sistemas (CNIS, HISCRE, PLENUS) e implantação eletrônica de benefícios são instrumentos que dependem dessa cooperação institucional entre o Judiciário e o INSS, e cuja maturidade varia conforme a região e o momento. Nesse contexto, a prova técnica ganha centralidade: a perícia médica judicial é o elemento probatório predominante nas ações de incapacidade e consome parcela significativa do tempo de tramitação. A nomeação de peritos, a realização de exames, a elaboração de laudos e os esclarecimentos periciais alongam o procedimento e tensionam o princípio da celeridade, de modo que os juízos dotados de corpo de peritos permanente ou conveniado apresentam prazos de tramitação sensivelmente menores do que aqueles que dependem de peritos ad hoc.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todas essas características projeta-se a relevância social da decisão. A concessão ou a negativa de um benefício previdenciário afeta diretamente a subsistência do segurado e de sua família, e o juiz do JEF previdenciário exerce, por isso, função social de primeira grandeza: suas decisões determinam se idosos, pessoas com deficiência, trabalhadores rurais e dependentes de segurados falecidos terão acesso à renda necessária para viver com dignidade. Essa dimensão impõe ao magistrado cautela redobrada na análise das provas e na interpretação das normas, de modo a evitar tanto a concessão indevida, que compromete o equilíbrio atuarial do sistema, quanto a negativa injusta, que priva o segurado de proteção a que faz jus.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23.27 Questões processuais recorrentes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prática cotidiana nos JEFs previdenciários suscita questões processuais recorrentes que exigem tratamento específico.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Litisconsórcio passivo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litisconsórcio passivo é tema frequente. Em ações previdenciárias, o INSS é o único réu, salvo em hipóteses excepcionais: ações de pensão por morte com concorrência entre dependentes (que exige litisconsórcio necessário entre os pretendentes), ações que envolvem empregador (reconhecimento de vínculo empregatício como premissa para o benefício) e ações que envolvem entidades de previdência complementar.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Conexão e prevenção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conexão e a prevenção entre ações também suscitam dúvidas recorrentes. É frequente que o mesmo segurado ajuíze mais de uma ação contra o INSS, sobre benefícios distintos ou sobre questões conexas (ação de reconhecimento de tempo especial e ação de concessão de aposentadoria, por exemplo). As ações conexas devem ser reunidas perante o juízo prevento, evitando decisões contraditórias. O juiz do JEF deve verificar, de ofício ou por provocação, a existência de ações conexas no mesmo juízo ou em juízos diversos.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Vedação de intervenção de terceiros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chamamento ao processo e a denunciação da lide são vedados nos JEFs. A regra que exclui a intervenção de terceiros, ressalvado o litisconsórcio, é o art. 10 da Lei n. 9.099/95 ("Não se admitirá, no processo, qualquer forma de intervenção de terceiro nem de assistência. Admitir-se-á o litisconsórcio."), aplicável subsidiariamente por força do art. 1º da Lei n. 10.259/2001. Não se confunda esse dispositivo com o art. 10 da Lei n. 10.259/2001, que disciplina matéria diversa — a designação de representante para a causa (jus postulandi), examinado na seção 23.9. A vedação simplifica o processo, evitando a ampliação subjetiva da demanda que poderia comprometer a celeridade do rito sumaríssimo.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Fungibilidade do pedido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do pedido em ações previdenciárias constitui princípio operativo dos JEFs. O princípio da fungibilidade permite ao juiz conceder benefício diverso do pedido, desde que o segurado preencha os requisitos legais. Se o segurado pediu aposentadoria por tempo de contribuição, mas o juiz verifica que não preenche os requisitos para essa espécie, pode conceder aposentadoria por idade se os requisitos estiverem cumpridos. A fungibilidade é expressamente admitida pela TNU e constitui decorrência do princípio da economia processual e da natureza alimentar dos benefícios previdenciários. O instituto opera, todavia, dentro da mesma causa de pedir: pressupõe que o benefício diverso decorra do mesmo conjunto fático e probatório deduzido na inicial. Se o reconhecimento da espécie diversa depender de fato novo, não debatido pelas partes, impõe-se a prévia abertura de contraditório específico (art. 10, CPC/2015), para que a adequação do pedido não se converta em decisão surpresa nem comprometa a ampla defesa do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77</w:t>
            </w:r>
            <w:r>
              <w:rPr>
                <w:rFonts w:ascii="EB Garamond" w:hAnsi="EB Garamond" w:cs="EB Garamond"/>
                <w:b w:val="0"/>
                <w:i w:val="0"/>
                <w:color w:val="201B16"/>
                <w:sz w:val="19"/>
                <w:lang w:val="pt-BR" w:bidi="ar-SA"/>
                <w:kern w:val="16"/>
                <w14:ligatures w14:val="standardContextual"/>
              </w:rPr>
              <w:t>: "O julgador não é obrigado a analisar as condições pessoais e sociais quando não reconhecer a incapacidade do requerente para a sua atividade habitual." A Súmula delimita o alcance da análise judicial em ações de incapacidade: as condições pessoais (idade, escolaridade, experiência profissional) somente são examinadas quando reconhecida a incapacidade parcial, para fins de verificação da possibilidade de reabilitação. Se o perito conclui pela capacidade plena, o juiz pode julgar improcedente sem examinar as condições pessoais. A interpretação harmoniza-se com a Súmula 47/TNU, que exige a análise das condições pessoais quando há incapacidade parcial.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23.28 Gratuidade de justiça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gratuidade de justiça nos JEFs é matéria de relevância prática direta, pois a totalidade dos autores em ações previdenciárias é beneficiária do instituto. O art. 54 da Lei n. 9.099/95, aplicável subsidiariamente, isenta de custas em primeiro grau. A gratuidade complementar (honorários periciais, despesas com diligências) decorre do deferimento da justiça gratuita nos termos do art. 98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presunção de hipossuficiência nas ações previdenciárias dos JEFs é praticamente absoluta. O segurado que litiga contra o INSS pleiteando concessão de benefício demonstra, pela própria natureza do pedido, que não dispõe de renda previdenciária e que sua subsistência depende do benefício pretendido. O INSS raramente impugna o pedido de justiça gratuita em ações previdenciárias, e os juízes dos JEFs concedem a gratuidade de forma rotineira.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gratuidade abrange todas as despesas processuais, incluindo honorários periciais, despesas com certidões, custas de diligências e honorários de sucumbência (em caso de improcedência com condenação em sede recursal). A condenação em honorários de sucumbência contra o beneficiário de justiça gratuita tem exigibilidade suspensa por cinco anos (art. 98, § 3º, CPC/2015): se nesse prazo o credor não demonstrar que a situação econômica do devedor permite o pagamento, a obrigação se extingue.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23.29 Embargos de declaração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embargos de declaração nos JEFs são disciplinados pelo art. 48 da Lei n. 9.099/95, aplicável subsidiariamente. O prazo para interposição é de cinco dias, contados da ciência da decisão embargada. O recurso pode ser oposto contra qualquer decisão (sentença, decisão interlocutória ou acórdão de Turma Recursal), quando houver obscuridade, contradição, omissão ou erro material.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previdenciária dos JEFs, os embargos de declaração são utilizados com frequência para suprir omissões na sentença. Omissões típicas incluem: falta de indicação da DIB, falta de fixação dos critérios de correção monetária e juros, falta de determinação de implantação do benefício, falta de análise de pedido formulado na inicial (tutela antecipada, por exemplo) e contradição entre fundamentação e dispositivo. Os embargos de declaração com efeitos infringentes (que alteram o resultado do julgamento) são admitidos excepcionalmente, quando a correção da omissão ou contradição implica modificação da conclusão.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efeito interruptivo dos embargos de declaração (art. 50 da Lei n. 9.099/95) é relevante para a contagem do prazo do recurso inominado. A interposição de embargos de declaração interrompe o prazo para recurso inominado, que recomeça a fluir da intimação da decisão que julgar os embargos. A distinção entre interrupção (prazo recomeça integralmente) e suspensão (prazo continua de onde parou) é fonte de equívocos na atuação forense: nos JEFs, o regime aplicado é o de interrupção, em conformidade com o art. 1.026 do CPC/2015 e com a regra geral do sistema recursal. É certo que a redação literal do art. 50 da Lei n. 9.099/95 alude a "suspensão"; trata-se, contudo, de fórmula historicamente superada. Com a entrada em vigor do CPC/2015, que generalizou o efeito interruptivo dos embargos de declaração, as Turmas Recursais consolidaram a leitura sistemática segundo a qual a oposição dos embargos interrompe — e não meramente suspende — o prazo do recurso inominado. A controvérsia, viva sob o CPC/1973, encontra-se hoje equacionada na prática dos JEFs em favor do regime interruptivo.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embargos de declaração protelatórios sujeitam o embargante a multa de até 1% sobre o valor da causa (art. 1.026, § 2º, CPC/2015, aplicável subsidiariamente). No cotidiano previdenciário, a multa é raramente imposta nesses juizados, pois os juízes reconhecem que a maioria dos embargos tem finalidade legítima (suprir omissão, esclarecer contradição). Contudo, a reiteração de embargos com conteúdo idêntico ou a oposição de embargos sem fundamentação específica podem ensejar a aplicação da sanção. O advogado deve assegurar que os embargos contenham indicação precisa da omissão, obscuridade ou contradição, com referência ao ponto específico da decisão que se pretende esclarecer.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23.30 Contagem de prazos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de prazos nos JEFs observa regras próprias que decorrem da natureza sumaríssima do procedimento e da aplicação subsidiária da Lei n. 9.099/95. Os prazos são, em regra, mais curtos do que os previstos no CPC/2015: recurso inominado em 10 dias (contra 15 dias da apelação), embargos de declaração em 5 dias (igual ao CPC/2015), contestação do INSS em 30 dias (contra 15 dias da regra geral do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contagem dos prazos processuais nos JEFs segue a regra do art. 219 do CPC/2015: somente em dias úteis, excluindo-se o dia do início e incluindo-se o dia do vencimento. A extensão dessa contagem ao microssistema dos juizados foi, durante algum tempo, controvertida — discutia-se se a regra do art. 219, voltada à celeridade do processo comum, seria compatível com o princípio da celeridade que rege os juizados. A pacificação não decorreu de lei federal específica, mas dos enunciados do FONAJEF e da jurisprudência dominante das Turmas Recursais e da TNU, que firmaram a aplicação do critério dos dias úteis também no âmbito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intimação das partes nos JEFs é feita, preferencialmente, por meio eletrônico (sistema PJe, e-Proc ou equivalente). A intimação eletrônica considera-se realizada na data em que o intimado efetua a consulta ao sistema; se não consultar em 10 dias, a intimação é considerada realizada ao final desse prazo (art. 5º, § 3º, da Lei n. 11.419/2006). O segurado desassistido de advogado é intimado pessoalmente, por correspondência ou por mandado, conforme a prática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prerrogativa de prazo em dobro para a Fazenda Pública não se aplica nos JEFs. A vedação tem fundamento normativo expresso: o art. 9º da Lei n. 10.259/2001 dispõe que "não haverá prazo diferenciado para a prática de qualquer ato processual pelas pessoas jurídicas de direito público, inclusive a interposição de recursos", determinando, ainda, que a citação para a audiência de conciliação seja efetuada com antecedência mínima de 30 dias. A generalização que estende a vedação à fase recursal não constitui, portanto, afirmação categórica sem ancoragem: decorre da própria literalidade do dispositivo, que ressalva, de modo textual, "inclusive a interposição de recursos". Como assinalado na seção 23.12, é da antecedência mínima da citação, e não desse comando, que a praxe dos JEFs extrai o prazo de 30 dias para a contestação do INSS. Em consequência, a Advocacia-Geral da União e a Procuradoria Federal não dispõem de prazo em dobro para recorrer nos JEFs, diferentemente do que ocorre nas varas federais comuns (art. 183, CPC/2015) — regra que a TNU e as Turmas Recursais aplicam como decorrência direta da norma especial. A restrição visa preservar a igualdade processual entre as partes e a celeridade do rito sumaríssimo.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Impõe-se ao patrono manter controle rigoroso dos prazos nos JEFs, especialmente porque a contagem em dias úteis pode gerar confusão quando combinada com prazos diferentes dos praticados na Justiça Federal comum. Os prazos mais relevantes são: 30 dias para contestação do INSS; 10 dias para recurso inominado; 5 dias para embargos de declaração; 10 dias para pedido de uniformização à TNU; 5 a 10 dias para impugnação aos cálculos da Contadoria (conforme intimação do juízo); 15 dias para cumprimento de diligências determinadas pelo juiz. A perda de prazo recursal nos JEFs é particularmente grave, pois não há mecanismo de reabertura análogo ao recurso adesivo ou à ação rescisória (que não é cabível no microssistema dos juizados).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23.31 Prova documental e o CNIS como elemento de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documental é o alicerce da instrução processual previdenciária nos JEFs. O Cadastro Nacional de Informações Sociais (CNIS) goza de presunção relativa de veracidade (art. 29-A, Lei n. 8.213/91). Para a análise detalhada de sua natureza jurídica, força probatória, inversão do ônus e tratamento de extemporaneidades, remetemos o leitor ao Cap. 5, §§ 5.2.1 a 5.2.4. Nos JEFs, a impugnação do CNIS é frequente: o segurado alega vínculos não registrados, períodos rurais sem contribuição, atividade especial não anotada ou divergências nos valores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produção de prova documental nos JEFs segue a regra de apresentação na petição inicial (documentos do autor) e na contestação (documentos do INSS). A juntada posterior de documentos é admitida, mas deve ser justificada pela impossibilidade de apresentação oportuna ou pela superveniência do documento. O juiz pode determinar, de ofício, a juntada de documentos que considere necessários à instrução, inclusive requisitando informações ao INSS (extrato do CNIS, processo administrativo, HISCRE — Histórico de Créditos).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HISCRE (Histórico de Créditos) é documento indispensável na fase de liquidação, pois contém o registro de todos os pagamentos feitos pelo INSS ao segurado. A Contadoria Judicial utiliza o HISCRE para apurar eventuais compensações (valores já recebidos pelo segurado a título de benefício distinto) e para calcular as diferenças devidas em ações de revisão.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75</w:t>
            </w:r>
            <w:r>
              <w:rPr>
                <w:rFonts w:ascii="EB Garamond" w:hAnsi="EB Garamond" w:cs="EB Garamond"/>
                <w:b w:val="0"/>
                <w:i w:val="0"/>
                <w:color w:val="201B16"/>
                <w:sz w:val="19"/>
                <w:lang w:val="pt-BR" w:bidi="ar-SA"/>
                <w:kern w:val="16"/>
                <w14:ligatures w14:val="standardContextual"/>
              </w:rPr>
              <w:t>: "A Carteira de Trabalho e Previdência Social (CTPS) em relação à qual não se aponta defeito formal que lhe comprometa a fidedignidade goza de presunção relativa de veracidade, formando prova suficiente de tempo de serviço para fins previdenciários, ainda que a anotação de vínculo de emprego não conste no Cadastro Nacional de Informações Sociais (CNIS)." A Súmula resolve questão recorrente nos JEFs: quando a CTPS do segurado apresenta vínculos empregatícios não registrados no CNIS, a CTPS prevalece como prova do tempo de serviço, salvo demonstração de fraude ou irregularidade formal pelo INSS.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exercício de atividade rural é questão probatória com regras específicas nos JEFs. A Lei n. 8.213/91 exige início de prova material para a comprovação do tempo de serviço rural (art. 55, § 3º), não admitindo prova exclusivamente testemunhal (Súmula 149/STJ). Os documentos aceitos como início de prova material incluem: certidão do INCRA, declaração do sindicato rural homologada pelo INSS, notas fiscais de produtor rural, escritura de imóvel rural, contrato de parceria ou arrendamento, certidão de casamento com qualificação do cônjuge como lavrador, ficha de matrícula escolar dos filhos com indicação de profissão dos pais como agricultor, entre outros.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de atividade especial nos JEFs segue regime particular. O PPP (Perfil Profissiográfico Previdenciário), emitido pelo empregador, é o documento-base para a comprovação da exposição a agentes nocivos. Na ausência de PPP, admite-se o LTCAT (Laudo Técnico de Condições Ambientais de Trabalho), formulários antigos (SB-40, DSS-8030, DIRBEN-8030) e, excepcionalmente, prova pericial. O juiz do JEF pode determinar a realização de perícia no local de trabalho quando os documentos são insuficientes ou contraditórios. A jurisprudência da TNU consolidou que o ruído acima de 85 dB (a partir de 19/11/2003, Decreto n. 4.882/2003) caracteriza atividade especial. Quanto ao EPI, o STF, no Tema 555 (ARE 664.335, rel. Min. Luiz Fux, j. 09/12/2014), fixou que, embora o EPI realmente capaz de neutralizar a nocividade afaste o direito à aposentadoria especial, a declaração de eficácia do EPI no PPP não descaracteriza o tempo especial na hipótese de exposição a ruído acima dos limites legais de tolerância. A ressalva específica de que o uso de EPI eficaz não descaracteriza a nocividade no caso de agentes cancerígenos não decorre da tese do Tema 555, mas de orientação administrativa e jurisprudencial posterior (entre outras, a orientação do INSS e os julgados relativos aos agentes do Grupo 1 da LINACH). Adverte-se, ainda, que a caracterização do tempo especial e suas vedações foram afetadas por desenvolvimentos materiais recentes, tratados em profundidade no Cap. 8 (Aposentadoria Especial): a ADI 6.309 (j. 03/06/2026), que declarou inconstitucional a exigência de idade mínima para a aposentadoria especial, mantida, contudo, a vedação à conversão de tempo especial em comum; e o Tema 1.209/STF, relativo à atividade de vigilante. Para que o capítulo processual permaneça alinhado ao estado material da matéria, remetemos o operador àquele capítulo antes de deduzir, no JEF, pretensão fundada em tempo especial.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23.32 Litispendência e coisa julgada em matéria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litispendência e a coisa julgada em matéria previdenciária apresentam peculiaridades que decorrem da natureza continuada dos benefícios e da possibilidade de alteração do quadro fático do segurado. O juiz do JEF deve verificar, de ofício, a existência de litispendência ou coisa julgada (art. 337, § 5º, CPC/2015), determinando a extinção do processo sem resolução do mérito quando configurada (art. 485, V,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litispendência ocorre quando duas ações entre as mesmas partes, com o mesmo pedido e a mesma causa de pedir, tramitam simultaneamente. Nos JEFs previdenciários, a litispendência é verificada com frequência quando o segurado ajuíza nova ação de concessão de benefício sem desistir da ação anterior, ou quando ajuíza ações em juízos diferentes (JEF e vara federal, JEF e Justiça Estadual por competência delegada). O INSS argui litispendência na contestação, e o juiz determina a extinção da ação posterior.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coisa julgada em matéria previdenciária opera com a cláusula rebus sic stantibus, já mencionada na seção 23.17: a sentença de improcedência faz coisa julgada sobre os fatos existentes à data do julgamento. Fatos supervenientes (agravamento de doença, aquisição de tempo de contribuição adicional, mudança de critérios legais, novos documentos obtidos após a sentença) autorizam o ajuizamento de nova ação sem ofensa à coisa julgada.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coisa julgada secundum eventum probationis surge quando a sentença de improcedência é proferida por insuficiência de provas. A doutrina e parte da jurisprudência sustentam que a sentença de improcedência por falta de provas não faz coisa julgada material, permitindo o ajuizamento de nova ação com prova complementar. A TNU, contudo, não adotou essa tese de forma ampla: o entendimento majoritário exige a demonstração de fato novo ou de prova nova para o ajuizamento de segunda ação com o mesmo pedido.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verificação de litispendência e coisa julgada nos JEFs previdenciários exige atenção a detalhes que podem passar despercebidos. O mesmo segurado pode ter ações de benefícios diferentes tramitando simultaneamente (ação de aposentadoria e ação de auxílio por incapacidade), sem que se configure litispendência (pedidos distintos). Pode, porém, ter duas ações com o mesmo pedido em juízos diferentes (JEF do domicílio e JEF do local do trabalho), caso em que a litispendência é configurada. O advogado deve consultar o sistema de acompanhamento processual antes de ajuizar nova ação, verificando a existência de processos anteriores com o mesmo objeto. A extinção por litispendência ou coisa julgada não impede o ajuizamento de nova ação quando demonstrada a alteração do quadro fático.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23.33 Cumulação de pedidos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cumulação de pedidos no JEF é admitida, desde que observado o limite de competência em razão do valor. O art. 15, caput, da Lei n. 9.099/95, aplicável subsidiariamente, permite a cumulação de pedidos quando o valor total não exceder o teto de competência do juizado. Nos JEFs, a soma dos pedidos cumulados não pode ultrapassar 60 salários-mínimos (art. 3º, caput, da Lei n. 10.259/2001).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mais frequente nas ações previdenciárias é a de pedido de concessão de benefício com pedido de pagamento de atrasados. Trata-se de cumulação natural: o pedido de concessão gera, como consequência, o pagamento das parcelas vencidas. Outras formas de cumulação incluem: (a) concessão de benefício e tutela antecipada; (b) reconhecimento de tempo especial e concessão de aposentadoria; (c) reconhecimento de tempo rural e concessão de aposentadoria por idade; (d) revisão de benefício e pagamento de diferenças.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de pedidos contra réus distintos (litisconsórcio passivo) é restrita nos JEFs. O art. 10 da Lei n. 9.099/95, aplicável subsidiariamente, veda a intervenção de terceiros, exceto o litisconsórcio. A cumulação de pedidos contra o INSS e contra empregador (reconhecimento de vínculo empregatício e concessão de benefício, por exemplo) é admitida quando o empregador aceita a jurisdição do JEF. Na prática, a cumulação com empregador é rara, pois o empregador geralmente não é parte nas ações previdenciárias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imprópria (pedidos alternativos ou subsidiários) é admitida. O segurado pode formular pedido principal de aposentadoria por tempo de contribuição e, subsidiariamente, pedido de aposentadoria por idade, caso o juiz entenda que os requisitos da primeira não estão preenchidos. A cumulação subsidiária é instrumento processual relevante em termos operacionais, pois permite ao juiz conceder o benefício mais adequado sem necessidade de novo processo.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23.34 Incidente de uniformização ao 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incidente de uniformização ao STJ é a via recursal que permite ao Superior Tribunal de Justiça controlar a jurisprudência da TNU quando esta contrariar súmula ou jurisprudência dominante do STJ. O art. 14, § 4º, da Lei n. 10.259/2001 prevê que, quando a orientação da TNU contrariar súmula ou jurisprudência dominante do STJ, a parte interessada pode provocar o incidente de uniformização.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processamento do incidente foi regulamentado pela Resolução STJ n. 12/2009. O pedido é dirigido ao presidente da TNU, que verifica a admissibilidade e encaminha ao STJ. O relator no STJ pode admitir ou negar seguimento ao incidente, e, se admitido, o julgamento é feito pela Seção competente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incidente de uniformização ao STJ não se confunde com a reclamação constitucional (art. 105, I, f, CF/88, incluído pela EC n. 45/2004) nem com a reclamação prevista na Resolução STJ n. 12/2009. A reclamação ao STJ é cabível quando a Turma Recursal ou a TNU contrariar súmula do STJ, e constitui via processual autônoma, com rito próprio. Na prática, a reclamação é mais utilizada do que o incidente de uniformização, pela maior agilidade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relevância do incidente de uniformização ao STJ para o direito previdenciário reside na possibilidade de o STJ fixar orientação vinculante sobre temas previdenciários decididos no âmbito dos juizados. Diversas teses previdenciárias relevantes foram definidas nessa via: critérios para a comprovação de atividade rural, parâmetros para avaliação da incapacidade, aplicação de fatores de conversão de tempo especial, entre outras. O advogado previdenciarista deve acompanhar os julgamentos do STJ em sede de incidente de uniformização, pois suas decisões vinculam a TNU e, por extensão, as Turmas Recursais de todo o País.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23.35 Ação rescisória e querela nullitatis no microssistema dos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ação rescisória não é cabível no microssistema dos JEFs, descabimento que o FONAJEF também sufraga em enunciado próprio. A vedação decorre da ausência de órgão jurisdicional competente para processar e julgar a ação rescisória no âmbito dos juizados: as Turmas Recursais não exercem competência originária para esse tipo de ação, e o TRF não tem competência sobre os JEFs em grau recursal.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inexistência de ação rescisória nos JEFs gera questão relevante sobre a imutabilidade das decisões. Sentenças proferidas nos JEFs transitam em julgado sem possibilidade de revisão pela via rescisória, mesmo quando eivadas de erro de fato, erro de direito, prova nova ou violação literal de disposição de lei. A limitação é compensada pela cláusula rebus sic stantibus (possibilidade de nova ação com base em fatos supervenientes) e pelo manejo da querela nullitatis.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querela nullitatis é admitida nos JEFs como sucedâneo da ação rescisória nos casos de vícios transrescisórios. Para a natureza jurídica e os fundamentos da querela nullitatis em matéria previdenciária, ver Cap. 21, §21.19. O exemplo mais relevante na prática dos JEFs é a citação nula ou inexistente: se o INSS não foi citado e a sentença foi proferida à revelia, a querela nullitatis pode ser ajuizada a qualquer tempo, sem prazo decadencial.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para processar a querela nullitatis no âmbito dos JEFs é controversa. Parte da jurisprudência atribui a competência ao próprio JEF que proferiu a sentença; outra parte sustenta que a competência é da vara federal comum (já que a querela nullitatis é ação autônoma, não recurso interno do JEF). A tendência predominante nos TRFs é reconhecer a competência do JEF para processar a querela, por aplicação do princípio da simetria e por economia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23.36 Procedimentos específicos do BPC/LOAS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previsto no art. 20 da Lei n. 8.742/93 (LOAS), segue, nos JEFs, procedimento que guarda particularidades em relação às demais ações previdenciárias. Embora o BPC não seja benefício previdenciário em sentido estrito (é benefício assistencial, que independe de contribuição), as ações de concessão de BPC são processadas nos JEFs por força da competência federal (art. 109, I, CF/88), pois o INSS é o órgão responsável pela concessão e manutenção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prova da deficiência, o BPC por deficiência exige comprovação de impedimento de longo prazo, avaliado pelo modelo biopsicossocial (Cap. 18, §§18.6-18.7). Nos JEFs, a perícia judicial deve reproduzir esse modelo, avaliando não apenas a condição clínica, mas o impacto das barreiras sociais, ambientais e atitudinais na participação plena do requerente na sociedade. A composição da equipe pericial (médico e assistente social) e a formulação dos quesitos devem refletir essa perspectiva ampliada.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tocante à comprovação da miserabilidade, o critério rígido de 1/4 do salário-mínimo foi flexibilizado pela jurisprudência do STF (Tema 27/RE 567.985 e Tema 312/RE 580.963), admitindo-se outros meios de demonstração da vulnerabilidade socioeconômica — matéria cujo aprofundamento consta do Cap. 18, §§18.9-18.10. No recorte processual que interessa a este capítulo, o juiz do JEF determina a realização de estudo social por assistente social da Justiça Federal ou do INSS, que examina as condições reais de vida, moradia, saúde e renda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BPC no JEF, recomenda-se requerer: (a) perícia médica para avaliação da deficiência ou incapacidade, com avaliação biopsicossocial; (b) estudo social para avaliação da miserabilidade; (c) juntada do processo administrativo do INSS, que contém a avaliação realizada pela autarquia na via administrativa. Os quesitos periciais devem abordar o tipo e o grau de impedimento, a duração prevista (se superior a dois anos), o impacto nas atividades da vida diária e a existência de barreiras à participação social. O estudo social deve examinar a composição familiar, a renda de cada membro, as despesas com moradia, alimentação, medicamentos e tratamentos de saúde, e as condições habitacionais da família. A complementaridade entre perícia médica e estudo social é essencial para a correta avaliação do direito ao BPC.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á, por fim, o critério de exclusão de renda familiar. O art. 20, § 14, da LOAS (incluído pela Lei n. 14.176/2021) prevê que devem ser excluídos do cálculo da renda per capita: benefícios assistenciais de outros membros da família, benefícios previdenciários de até um salário-mínimo recebidos por idoso (65 anos ou mais), e o BPC concedido a outro membro da família. A exclusão evita que a concessão de um BPC inviabilize o reconhecimento do direito de outro membro da mesma família. Nos JEFs, o juiz deve aplicar esses critérios de exclusão de ofício, ainda que o autor não os invoque na inicial, por tratar-se de matéria de ordem pública.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23.37 Recurso extraordinário ao STF em matéria dos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extraordinário ao STF é cabível contra decisões dos JEFs que contrariem dispositivo da Constituição Federal (art. 102, III, CF/88). Diferentemente do recurso especial ao STJ (vedado pela Súmula 203/STJ), o recurso extraordinário constitui via recursal aberta no microssistema dos juizados, pois o STF exerce jurisdição constitucional sobre todos os órgãos do Judiciário, inclusive sobre as Turmas Recursais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cabimento do recurso extraordinário contra decisões de Turmas Recursais foi pacificado pelo STF, que reconheceu sua competência para processar e julgar RE oriundo dos juizados especiais. A exigência de repercussão geral (art. 102, § 3º, CF/88) aplica-se integralmente: o recurso extraordinário somente é admitido quando a questão constitucional ultrapassar os interesses subjetivos da causa e possuir relevância econômica, política, social ou jurídica.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previdenciária, o recurso extraordinário é utilizado para questionar a constitucionalidade de normas previdenciárias aplicadas pelas Turmas Recursais, a violação de direitos fundamentais (devido processo legal, contraditório, ampla defesa) ou a contrariedade a teses fixadas pelo STF em repercussão geral. Os Temas de repercussão geral com incidência direta nos JEFs previdenciários são numerosos: Tema 350 (prévio requerimento administrativo), Tema 1.277 (competência absoluta dos JEFs), Tema 810 (correção monetária e juros contra a Fazenda), entre outros.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interposição do recurso extraordinário nos JEFs é dirigida ao presidente da Turma Recursal, que realiza o juízo de admissibilidade. A negativa de seguimento pode ser impugnada por agravo ao STF (art. 1.042, CPC/2015). O regime de repercussão geral permite que o STF determine a suspensão de processos com a mesma questão constitucional em todos os JEFs do País, com efeito multiplicador da decisão de mérito.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23.38 Correção monetária, juros e atualização das condenações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correção monetária e os juros de mora nas condenações previdenciárias dos JEFs seguem regime que sofreu alterações significativas ao longo do tempo. O conhecimento dos critérios de atualização é indispensável para o advogado previdenciarista, tanto na fase de conhecimento (para requerer a correta fixação na sentença) quanto na fase de liquidação (para conferir os cálculos da Contadoria).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anterior à EC n. 113/2021 distinguia correção monetária e juros de mora. A correção monetária seguia o INPC (art. 41-A da Lei n. 8.213/91), e os juros de mora variavam conforme o período: 1% ao mês (até 29/06/2009), seguidos da aplicação dos juros de caderneta de poupança (art. 1º-F da Lei n. 9.494/97, com redação dada pela Lei n. 11.960/2009, no que validado pelo STF no Tema 810, RE 870.947). A aplicação da TR (Taxa Referencial) como índice de correção monetária foi declarada inconstitucional pelo STF no Tema 810, mantendo-se o INPC para benefícios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n. 113/2021 (art. 3º) unificou o regime de atualização das condenações contra a Fazenda Pública. A partir de 09/12/2021 (data de publicação da emenda), aplica-se exclusivamente a taxa SELIC, que engloba, em índice único, tanto a correção monetária quanto os juros de mora. A unificação simplificou o cálculo, eliminando a necessidade de apuração separada de correção e juros. A SELIC incide sobre o valor principal da condenação e é acumulada de forma simples — pela soma dos índices mensais, sem capitalização (juros sobre juros) —, desde o vencimento de cada parcela até o efetivo pagamento. Por abranger correção e juros em um só percentual, a SELIC não se soma a qualquer outro índice de atualização no mesmo período, sob pena de bis in idem; e, como detalhado adiante nesta seção quanto ao Tema 1.335/STF, deixa de incidir durante o prazo constitucional de pagamento do precatório, intervalo em que o crédito sofre exclusivamente correção monetária.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ainda, em nota de acompanhamento, que o regime de precatórios do art. 100 da CF/88 permanece sob intensa atividade reformadora, com propostas de emenda constitucional em tramitação voltadas a rever regras de atualização, prazos de pagamento e critérios de compensação. Eventuais alterações supervenientes ao fechamento desta edição — cujo número, data de promulgação e dispositivos efetivamente modificados devem ser conferidos pelo operador no texto constitucional consolidado vigente na data de expedição da requisição — terão potencial impacto direto na correção e no pagamento de condenações previdenciárias. A interação entre a EC n. 113/2021 (SELIC para condenações judiciais) e qualquer reforma futura do regime de precatórios deverá ser acompanhada pela jurisprudência do STF, que poderá fixar teses sobre a aplicação conjunta das normas. O advogado previdenciarista deve atentar tanto para as emendas constitucionais que venham a ser promulgadas quanto para eventuais decisões do STF em controle concentrado ou em repercussão geral que disciplinem a matéria de forma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incidência da SELIC sobre o crédito inscrito em precatório, contudo, encontra limite temporal relevante fixado pelo STF. Embora a EC n. 113/2021 tenha unificado correção e juros na taxa SELIC para as condenações contra a Fazenda Pública, o Supremo, no julgamento do Tema 1.335 (RE 1.515.163), definiu que essa taxa não incide durante o prazo constitucional de pagamento do precatório — o denominado "período de graça" do art. 100, § 5º, da CF/88, intervalo que medeia a inscrição do precatório (até 2 de abril) e o pagamento até o final do exercício seguinte. Nesse interregno, o valor inscrito em precatório sofre exclusivamente correção monetária, sem juros e sem SELIC, pois o ente público ainda não está em mora. A distinção tem efeito prático direto na conferência dos cálculos: o crédito previdenciário superior a 60 salários-mínimos, pago por precatório, acumula SELIC apenas até a inscrição; a partir daí, e até o vencimento do prazo de pagamento, incide tão somente correção monetária; eventual atraso no pagamento além do prazo constitucional reabre a fluência de encargos moratórios.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"período de graça" do Tema 1.335/STF é o prazo constitucional de pagamento do precatório (art. 100, § 5º, CF/88), instituto de direito financeiro, e não se confunde com o período de graça previdenciário do art. 15 da Lei n. 8.213/91, que prorroga a qualidade de segurado após a cessação das contribuições. A coincidência de nomenclatura não autoriza qualquer transposição entre os institutos: um diz respeito ao intervalo em que a Fazenda pode quitar o precatório sem incidir em mora; o outro, à manutenção da condição de segurado para fins de cobertura previdenciária. O advogado deve evitar a confusão ao deduzir cálculos ou teses, sob pena de erro material na liquidação.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1.335 (RE 1.515.163, Rel. Min. Presidente — Min. Luís Roberto Barroso, julgamento em 12/10/2024, reafirmação de jurisprudência)</w:t>
            </w:r>
            <w:r>
              <w:rPr>
                <w:rFonts w:ascii="EB Garamond" w:hAnsi="EB Garamond" w:cs="EB Garamond"/>
                <w:b w:val="0"/>
                <w:i w:val="0"/>
                <w:color w:val="201B16"/>
                <w:sz w:val="19"/>
                <w:lang w:val="pt-BR" w:bidi="ar-SA"/>
                <w:kern w:val="16"/>
                <w14:ligatures w14:val="standardContextual"/>
              </w:rPr>
              <w:t>: "1. Não incide a taxa SELIC, prevista no art. 3º da EC nº 113/2021, no prazo constitucional de pagamento de precatórios do § 5º do art. 100 da Constituição. 2. Durante o denominado 'período de graça', os valores inscritos em precatório terão exclusivamente correção monetária, nos termos decididos na ADI 4.357-QO/DF e na ADI 4.425-QO/DF." A tese delimita o alcance temporal da SELIC fixada pela EC n. 113/2021: o prazo constitucional de pagamento do precatório (intervalo entre a inscrição e o final do exercício seguinte) corre sem juros e sem SELIC, sujeitando-se o crédito apenas à correção monetária, porquanto, nesse período, a Fazenda Pública ainda não se encontra em mora. Os metadados aqui indicados (número do RE, relator e data de julgamento) e a redação da tese reproduzem o registro de repercussão geral do STF, com mérito julgado por reafirmação de jurisprudência.</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de atualização das condenações previdenciárias nos JEFs segue, em síntese, o seguinte esquema: (a) cada parcela vencida (atrasado mensal) é atualizada individualmente desde o seu vencimento; (b) até 08/12/2021, aplica-se correção pelo INPC e juros conforme o período (1% ao mês ou poupança); (c) a partir de 09/12/2021, aplica-se exclusivamente a SELIC; (d) a compensação é feita sobre valores já recebidos pelo segurado a qualquer título (benefício administrativo, tutela antecipada, benefício de outra espécie); (e) o desconto previdenciário (contribuição do segurado sobre as parcelas atrasadas) é retido na fonte pelo INSS no momento do pagamento; (f) o imposto de renda sobre os atrasados segue regime especial de tributação (regime de competência, não de caixa), conforme art. 12-A da Lei n. 7.713/88, incluído pela Lei n. 12.350/2010, que evita a tributação excessiva pela concentração dos rendimentos em um único exercício.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incidência de contribuição previdenciária sobre os atrasados tem impacto financeiro relevante para o segurado. Os valores pagos como atrasados de benefícios previdenciários sofrem retenção da contribuição do segurado (alíquota de 7,5% a 14%, conforme a faixa de contribuição vigente). O desconto é feito pelo INSS no momento da operacionalização do pagamento (RPV ou precatório), abatendo-se o valor da contribuição do montante bruto. O advogado deve alertar o cliente sobre o desconto e incluir a estimativa da retenção na projeção do valor líquido a receber.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23.39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posições adotadas ao longo deste capítulo partem de premissa comum: o rito dos JEFs constitui o sistema processual que mais se aproxima do acesso efetivo do segurado à prestação jurisdicional. O rito sumaríssimo, a dispensa de advogado em primeiro grau, a gratuidade processual e a busca pela conciliação constituem instrumentos que concretizam o direito fundamental de acesso à Justiça (art. 5º, XXXV, CF/88) para a população que mais necessita da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absoluta dos JEFs, restrita ao valor da causa (Tema 1.277/STF), assegura que toda demanda previdenciária de até 60 salários-mínimos seja processada pelo juízo especializado, com rito adequado à natureza alimentar do benefício. A faculdade de escolha territorial (art. 109, § 2º, CF/88) complementa o sistema, permitindo que o segurado litigue no JEF mais próximo de seu domicílio.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(Tema 350/STF) constitui pressuposto processual que equilibra o acesso ao Judiciário com a atuação administrativa da autarquia previdenciária. As exceções (notório posicionamento contrário do INSS, ações de revisão e restabelecimento) asseguram que o requisito não se converta em obstáculo ao acesso à Justiça.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é instrumento indispensável no processo previdenciário dos JEFs. A natureza alimentar do benefício e a vulnerabilidade do segurado justificam a implantação provisória do benefício desde a fase de conhecimento, relegando o pagamento dos atrasados à execução definitiva. A irrepetibilidade dos valores recebidos de boa-fé protege o segurado contra o risco de devolução em caso de reforma da decisão.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de execução (RPV para condenações de até 60 salários-mínimos, precatório para valores superiores) assegura o pagamento dos atrasados em prazo razoável, embora a prática revele dificuldades na celeridade da liquidação e no cumprimento dos prazos legais. A superpreferência para segurados idosos, pessoas com deficiência e acometidos por doença grave constitui mecanismo de proteção reforçada aos mais vulneráveis.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JEF previdenciário cumpre função social insubstituível no ordenamento jurídico brasileiro. A democratização do acesso à Justiça Federal, a simplificação procedimental e a especialização dos magistrados em matéria previdenciária transformaram o cenário da litigância previdenciária no País. Os desafios remanescentes — volume excessivo de demandas, demora na execução e na liquidação, insuficiência de estrutura física e de pessoal, especialmente de peritos médicos — exigem investimento contínuo na capacitação dos juízes, na informatização dos processos e na cooperação institucional entre o Judiciário e o INSS. A ampliação do quadro de juízes federais dedicados aos JEFs, a manutenção de corpo permanente de peritos e a integração eletrônica entre os sistemas da Justiça Federal e do INSS são medidas indispensáveis para que o microssistema dos juizados continue cumprindo sua missão constitucional de garantir acesso efetivo à justiça previdenciária.</w:t>
      </w:r>
    </w:p>
    <w:p>
      <w:pPr>
        <w:sectPr>
          <w:headerReference w:type="default" r:id="rId219"/>
          <w:headerReference w:type="even" r:id="rId220"/>
          <w:footerReference w:type="default" r:id="rId221"/>
          <w:footerReference w:type="even" r:id="rId222"/>
          <w:headerReference w:type="first" r:id="rId223"/>
          <w:footerReference w:type="first" r:id="rId224"/>
          <w:pgSz w:w="8391" w:h="11906"/>
          <w:pgMar w:top="935" w:right="879" w:bottom="964" w:left="1162" w:header="454" w:footer="425" w:gutter="0" w:mirrorMargins="1"/>
          <w:cols w:space="720"/>
          <w:titlePg/>
          <w:docGrid w:linePitch="360"/>
        </w:sectPr>
      </w:pPr>
    </w:p>
    <w:p>
      <w:r>
        <w:br w:type="page"/>
      </w:r>
    </w:p>
    <w:p>
      <w:pPr>
        <w:pStyle w:val="Heading1"/>
        <w:spacing w:before="320" w:after="200" w:line="240" w:lineRule="auto"/>
        <w:jc w:val="center"/>
      </w:pPr>
      <w:r>
        <w:rPr>
          <w:rFonts w:ascii="EB Garamond" w:hAnsi="EB Garamond" w:cs="EB Garamond"/>
          <w:b/>
          <w:i w:val="0"/>
          <w:caps/>
          <w:color w:val="2F2923"/>
          <w:sz w:val="32"/>
          <w:lang w:val="pt-BR" w:bidi="ar-SA"/>
          <w:kern w:val="16"/>
          <w14:ligatures w14:val="standardContextual"/>
        </w:rPr>
        <w:t>REFERÊNCIAS</w:t>
      </w:r>
    </w:p>
    <w:p>
      <w:pPr>
        <w:spacing w:before="200" w:after="100" w:line="240" w:lineRule="auto"/>
        <w:jc w:val="left"/>
        <w:keepNext/>
      </w:pPr>
      <w:r>
        <w:rPr>
          <w:rFonts w:ascii="EB Garamond" w:hAnsi="EB Garamond" w:cs="EB Garamond"/>
          <w:b/>
          <w:i w:val="0"/>
          <w:color w:val="3A3128"/>
          <w:sz w:val="23"/>
          <w:lang w:val="pt-BR" w:bidi="ar-SA"/>
          <w:kern w:val="16"/>
          <w14:ligatures w14:val="standardContextual"/>
        </w:rPr>
        <w:t>Legislação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Legislativo nº 4.682, de 24 de janeiro de 1923. Cria as Caixas de Aposentadorias e Pensões para os empregados das empresas ferroviárias.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11.016, de 29 de março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11.898, de 22 de janeiro de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12.342, de 30 de dezembro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12.534,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12.686,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3.048, de 6 de maio de 1999. Aprova o Regulamento da Previdência Social.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6.042, de 12 de fevereiro de 2007.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6.214, de 26 de setembro de 2007.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6.949, de 25 de agosto de 2009.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nº 10.410, de 30 de junho de 2020. Altera o Regulamento da Previdência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103, de 12 de novembro de 2019. Altera o sistema de previdência social e estabelece regras de transição e disposições transitórias. Diário Oficial da União, Brasília, DF, 13 nov.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113, de 8 de dezembro de 2021. Propõe alterações na Constituição Federal e no Ato das Disposições Constitucionais Transitórias para estabelecer o novo regime de pagamentos de precatórios. Diário Oficial da União, Brasília, DF, 9 dez. 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132, de 20 de dezembro 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136, de 9 de setembro de 2025. Art. 100, §12, CF.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20, de 15 de dezembro de 1998. Modifica o sistema de previdência social, estabelece normas de transição e dá outras providências. Diário Oficial da União, Brasília, DF, 16 dez. 1998.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41, de 19 de dezembro de 2003. Modifica os arts. 37, 40, 42, 48, 96, 149 e 201 da Constituição Federal, revoga o inciso IX do § 3 do art. 142 da Constituição Federal e dispositivos da Emenda Constitucional nº 20, de 15 de dezembro de 1998, e dá outras providências. Diário Oficial da União, Brasília, DF, 31 dez.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47, de 5 de julho de 2005.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INSS.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Instrução Normativa INSS/PRES nº 128, de 28 de março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 150, de 1º de junho de 2015. Dispõe sobre o contrato de trabalho doméstico.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108, de 29 de maio de 2001. Dispõe sobre a relação entre a União, os Estados, o Distrito Federal e os Municípios, suas autarquias, fundações, sociedades de economia mista e outras entidades públicas e suas respectivas entidades fechadas de previdência complementar.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109, de 29 de maio de 2001. Dispõe sobre o Regime de Previdência Complementar.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11, de 25 de maio de 1971. Institui o Programa de Assistência ao Trabalhador Rural.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123, de 14 de dezembro de 2006. Institui o Estatuto Nacional da Microempresa e da Empresa de Pequeno Porte.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142, de 8 de maio de 2013. Regulamenta a aposentadoria da pessoa com deficiência segurada do RGPS.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10.666, de 8 de maio de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10.735, de 11 de setembro de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10.741, de 1º de outubro de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11.430, de 26 de dezembro de 2006.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12.435, de 6 de julho de 2011.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12.470, de 31 de agosto de 2011.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13.146, de 6 de julho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13.445, de 24 de maio de 2017.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13.457, de 26 de junho de 2017.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13.982, de 2 de abril de 2020.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14.176, de 22 de junho de 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14.601, de 19 de junho 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15.077, de 27 de dezembro de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15.226,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4.266, de 3 de outubro de 1963. Institui o salário-família do trabalhador.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8.036, de 11 de maio de 1990.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8.213, de 24 de julho de 1991. Dispõe sobre os Planos de Benefícios da Previdência Social e dá outras providências.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8.742, de 7 de dezembro de 1993.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9.528, de 10 de dezembro de 1997. Altera dispositivos das Leis n. 8.212 e n. 8.213.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10.259, de 12 de julho de 2001. Dispõe sobre a instituição dos Juizados Especiais Cíveis e Criminais no âmbito da Justiça Federal. Arts. 3º, 11, 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10.839, de 5 de fevereiro de 2004. Altera a Lei nº 8.213/91. Reabertura do prazo decadencial.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11.960, de 29 de junho de 2009. Altera o art. 1º-F da Lei nº 9.494/97.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13.105, de 16 de março de 2015. Código de Processo Civil. Arts. 240, 292, 300, 311, 332, 487, 493, 509, 525, 927, 966, 975.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13.183, de 4 de novembro de 2015. Altera as Leis nºs 8.212 e 8.213, ambas de 24 de julho de 1991, para tratar da associação do segurado especial em cooperativa de crédito rural e, ainda essa última, para atualizar o rol de dependentes, estabelecer regra de não incidência do fator previdenciário, e dá outras providências. Diário Oficial da União, Brasília, DF, 5 nov.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13.846, de 18 de junho de 2019. Institui o Programa Especial para Análise de Benefícios com Indícios de Irregularidade e o Programa de Revisão de Benefícios por Incapacidade, altera a Lei nº 8.213/91 e dá outras providências. Diário Oficial da União, Brasília, DF, 19 jun.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14.331, de 4 de maio de 2022. Altera a Lei nº 8.213/91, para dispor sobre o cálculo da renda mensal inicial dos benefícios de prestação continuada. Diário Oficial da União, Brasília, DF, 5 maio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14.784, de 27 de dezembro de 2023. Prorroga a desoneração da folha de pagamento.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3.807, de 26 de agosto de 1960. Lei Orgânica da Previdência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6.439, de 1º de setembro de 1977. Institui o Sistema Nacional de Previdência e Assistência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8.029, de 12 de abril de 1990. Dispõe sobre a extinção e dissolução de entidades da administração pública federal.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8.212, de 24 de julho de 1991. Dispõe sobre a organização da Seguridade Social, institui Plano de Custeio e dá outras providências.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9.032, de 28 de abril de 1995. Dispõe sobre o valor do salário-mínimo, altera dispositivos das Leis nº 8.212 e nº 8.213, ambas de 24 de julho de 1991, e dá outras providências. Diário Oficial da União, Brasília, DF, 29 abr. 1995.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9.099, de 26 de setembro de 1995. Dispõe sobre os Juizados Especiais Cíveis e Criminais e dá outras providências. Art. 59.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9.711, de 20 de novembro de 1998. Altera dispositivos da legislação previdenciária.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9.876, de 26 de novembro de 1999. Dispõe sobre a contribuição previdenciária do contribuinte individual, o cálculo do benefício, altera dispositivos das Leis nºs 8.212 e 8.213, ambas de 24 de julho de 1991, e dá outras providências. Diário Oficial da União, Brasília, DF, 29 nov.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Medida Provisória nº 316, de 11 de agosto de 2006. Convertida na Lei nº 11.430, de 26 de dezembro de 2006. Altera as Leis nºs 8.213 e 9.796, de 5 de maio de 1999, aumenta o valor dos benefícios da previdência social; e revoga a Lei nº 6.439, de 1º de setembro de 1977. Diário Oficial da União, Brasília, DF, 27 dez. 2006.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Conjunta INSS/MDS n. 34, de 9 de outubro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Conjunta MDS/MPS/INSS n. 33, de 5 de agosto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Conjunta MPS/INSS n. 13, de 21 de março de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Interministerial MPS/MF n. 13, de 9 de janeiro de 2026. Dispõe sobre a atualização dos valores do salário-família e demais benefícios previdenciários.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Interministerial MPS/MF n. 6, de 10 de janeiro de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Interministerial MPS/MF nº 19, de 29 de janeiro de 2004. Fixa o teto do RGPS em R$ 2.400,00 a partir de maio de 2004.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MDS/INSS n. 1.695, de 17 de maio de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Resolução CMN n. 3.211, de 30 de junho de 2004.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Resolução CNJ n. 630, de 29 de julho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Constituição da República Federativa do Brasil de 1988.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Constituição Federal, art. 201, I.</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Código Civil de 2002.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Código de Processo Civil de 2015, arts. 371, 464 a 480 e 493.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20.910, de 6 de janeiro de 1932.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n. 10.410, de 30 de junho de 2020.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n. 3.048, de 6 de maio de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n. 6.949, de 25 de agosto de 2009.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n. 8.145, de 3 de dezembro de 2013.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EC 103/2019.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EC 20/1998.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EC n. 103, de 12 de novembro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Emenda Constitucional n. 103, de 12 de novembro de 2019, art. 26, §§ 2º e 3º, II.</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IN INSS/PRES n. 128/2022.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IN INSS/PRES n. 188/2025.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LC n. 142, de 8 de maio de 2013.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LC n. 150, de 1º de junho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10.259, de 12 de julho de 2001.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10.839, de 5 de fevereiro de 2004.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9.099, de 26 de setembro de 1995.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9.528, de 10 de dezembro de 1997.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9.711, de 20 de novembro de 1998.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9.784, de 29 de janeiro de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10.259/2001.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10.421, de 15 de abril de 2002.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10.666, de 8 de maio de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11.419/2006.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11.430, de 26 de dezembro de 2006.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11.718, de 20 de junho de 2008.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11.770, de 9 de setembro de 2008.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12.873, de 24 de outubro de 2013.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13.105/2015.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13.135, de 17 de junho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13.146, de 6 de julho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13.183, de 4 de novembro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13.457, de 26 de junho de 2017.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13.846, de 18 de junho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13.876/2019.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13.964, de 24 de dezembro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14.126, de 22 de março de 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14.457, de 21 de setembro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3.807, de 26 de agosto de 1960.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6.136, de 7 de novembro de 1974.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6.226, de 14 de julho de 1975, e Lei n. 6.864, de 1º de dezembro de 1980.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8.212, de 24 de julho de 1991.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8.213, de 24 de julho de 1991, arts. 25, I; 26, II; 42 a 47; 55, II; 62; 86, § 2º; 89 a 93; 101; e 118.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8.213/1991.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8.742, de 7 de dezembro de 1993, art. 20.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8.861, de 25 de março de 1994.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9.099/1995.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9.796, de 5 de maio de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9.876, de 26 de novembro de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MP 871, de 18 de janeiro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MP n. 871/2019, convertida na Lei n. 13.846, de 18 de junho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Interministerial AGU/MPS/MF/SEDH/MP n. 1/2014.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Interministerial MPS/MF n. 13, de 09/01/2026.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Interministerial MTP/MS n. 22, de 31 de agosto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Portarias Interministeriais MPS/MF.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Resolução CJF n. 390/2004.</w:t>
      </w:r>
    </w:p>
    <w:p>
      <w:pPr>
        <w:spacing w:before="200" w:after="100" w:line="240" w:lineRule="auto"/>
        <w:jc w:val="left"/>
        <w:keepNext/>
      </w:pPr>
      <w:r>
        <w:rPr>
          <w:rFonts w:ascii="EB Garamond" w:hAnsi="EB Garamond" w:cs="EB Garamond"/>
          <w:b/>
          <w:i w:val="0"/>
          <w:color w:val="3A3128"/>
          <w:sz w:val="23"/>
          <w:lang w:val="pt-BR" w:bidi="ar-SA"/>
          <w:kern w:val="16"/>
          <w14:ligatures w14:val="standardContextual"/>
        </w:rPr>
        <w:t>Jurisprudência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ADI 6096/STF (Plenário Virtual, j. 01/07/2020, Rel. Min. Edson Fachin) — inconstitucionalidade da extensão do art. 103 ao indeferimento/cancelamento/cessação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Enunciado 26/FONAJEF, vedação de ação rescisória nos JEFs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Enunciado 35/FONAJEF, fato superveniente e nova 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OJ 177/SDI-I/TST, cancelada (aposentadoria e extinção do contrato de trabalho).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OJ 361/SDI-I/TST (aposentadoria e contrato de trabalho).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RE 626.489/SE — Tema 313/STF (Plenário, j. 16/10/2013, Rel. Min. Roberto Barroso), constitucionalidade do prazo decadencial de 10 anos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REsp 2.145.294/SC (Terceira Turma, j. 18/06/2024), querela nullitatis como questão prejudicial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 2.110/DF e ADI 2.111/DF, constitucionalidade do art. 3º da Lei 9.876/99 (regra de transição/cálculo da RMI).</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 2.111 — constitucionalidade do fator previdenciário.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 4.277 e ADPF 132, reconhecimento da união estável homoafetiva.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 6.309 (Rel. orig. Min. Luís Roberto Barroso, red. p/ acórdão Min. André Mendonça, j. 03/06/2026), constitucionalidade da EC 103/2019: vedação à conversão de tempo especial pós-13/11/2019 mantida; idade mínima da aposentadoria especial declarada inconstitucional; nova forma de cálculo mantida.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ADIs 2.110 e 2.111, inconstitucionalidade da exigência de carência para CI, facultativa e segurada especial.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Mandados de Injunção (MI 1.967, MI 1.886, MI 3.357) — mora legislativa na regulamentação do art. 201, § 1º.</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1.102 — revisão da vida toda (art. 3º, Lei 9.876/99).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334 (RE 630.501/RS), direito ao benefício mais vantajoso.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350 (RE 631.240) —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350 (RE 631.240),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503 — vedação da desaposentação.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72 da repercussão geral (RE 576.967) — inconstitucionalidade da contribuição patronal sobre salário-maternidade.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840 (RE 683.621) — vedação ao tempo fictício ("serviço efetivo, em qualquer regime jurídico" não aproveita tempo ficto).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89 (RE 587.365) — renda aferida é a do segurado, não dos dependentes.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942 (RE 1.014.286, Rel. Min. Edson Fachin), conversão de tempo especial do RGPS para averbação no RPPS via CTC.</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529 (RE 1.045.273 — uniões estáveis simultâneas e rateio de pensão); Tema 1.271 (RE 1.442.021 — exclusão do menor sob guarda do rol de dependentes); Tema 350 (RE 631.240 — prévio requerimento administrativo); ADI 4.277/ADPF 132 (reconhecimento da união homoafetiva); ADI 7.051 (constitucionalidade do regime de cotas da EC 103/2019); ADIs 4.878 e 5.083 (constitucionalidade da exclusão do menor sob guarda — controle abstrato).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jurisprudência consolidada sobre enquadramento por categoria profissional até 1995 (Decretos 53.831/1964 e 83.080/1979).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REsp 1.672.295/RS, prisão domiciliar em regime fechado/semiaberto e manutenção do auxílio-reclusão.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Súmula 149 / Tema 297, prova de atividade rural (vedada prova exclusivamente testemunhal); TNU, Temas 11 e 17, flexibilização do início de prova material no salário-maternidade da segurada especial.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1.070 (REsp 1.870.793/RS), soma integral de salários em atividades concomitantes.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1.162 (leading case REsp 1.958.361; REsp 1.971.856 e 1.971.857), 1ª Seção. Afetação relatada pela Min. Assusete Magalhães (ProAfR julgado em 23/08/2022, DJe 01/09/2022); acórdão de mérito relatado pelo Min. Teodoro Silva Santos, julgamento concluído em 12/11/2025 e acórdão publicado em 19/11/2025 — flexibilização do limite de baixa renda (pré-MP 871).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1.188 (REsp 1.938.265, Rel. Min. Benedito Gonçalves, j. 11/09/2024), sentença trabalhista homologatória de acordo como início de prova material apenas com elementos contemporâneos (art. 55, § 3º, Lei 8.213/91).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1.238 (REsp 2.068.311, Rel. Min. Mauro Campbell Marques, j. 06/02/2025), impossibilidade de cômputo do período de aviso prévio indenizado como tempo de serviço para fins previdenciários.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1007 (REsp 1.674.221), aposentadoria por idade híbrida.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422 (REsp 1.151.363/MG, Rel. Min. Jorge Mussi), conversão de tempo especial em comum.</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546 (REsp 1.310.034/PR), a lei vigente por ocasião da aposentadoria é a aplicável ao direito à conversão entre tempos de serviço especial e comum.</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629 (REsp 1.352.721/SP, Rel. Min. Napoleão Nunes Maia Filho), ausência de início de prova material e extinção do processo sem resolução do mérito (possibilidade de repropositura).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896 (REsp 1.485.417/MS; revisão nos REsp 1.842.985/PR e 1.842.974/PR), Rel. Min. Herman Benjamin, aferição de baixa renda do segurado desempregado.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995 (REsp 1.727.063/SP, Rel. Min. Mauro Campbell Marques, j. 22/10/2019), reafirmação da DER.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995 (REsp 1.727.069/SP e REsp 1.727.063/SP), reafirmação da DER.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Temas 422 e 423 (REsp 1.151.363/MG, Rel. Min. Jorge Mussi), conversão de tempo especial em comum: permanência do direito após 28/05/1998 (Tema 422) e natureza meramente matemática do fator de conversão (Tema 423).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Súmula 336 (direito do ex-cônjuge que renunciou a alimentos); Súmula 149 (insuficiência de prova exclusivamente testemunhal para atividade rurícola); Súmula 15 (a competência para conhecer das ações decorrentes de acidente do trabalho é da Justiça Estadual); Tema 732 (direito do menor sob guarda à pensão por morte, com prevalência do art. 33, § 3º, do ECA, para óbitos regidos pela legislação anterior à EC 103/2019); Tema 1057 (REsp 1.856.967, rel. Min. Regina Helena Costa — legitimidade de pensionistas e sucessores para ação revisional do benefício do instituidor).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111/STJ, honorários sobre parcelas vencidas até a sentença.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12/TST, presunção de veracidade das anotações em CTPS.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14/TNU, prova documental que não precisa cobrir todo o período de carência.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149/STJ, vedação de prova exclusivamente testemunhal para atividade rural.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203/STJ (descabimento de recurso especial contra decisão de juizado)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24/TNU, cômputo do tempo rural anterior à Lei 8.213/91 sem recolhimento, exceto para carência.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244/TST, estabilidade gestante (natureza objetiva).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272/STJ, segurado especial: tempo de contribuição pós-1991 só com recolhimento facultativo.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34/TNU, início de prova material contemporâneo aos fatos.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44/TNU, marco temporal para aferição da carência (art. 142).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45/TNU, correção monetária do salário-maternidade desde a data do parto.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47/TNU (análise das condições pessoais e sociais na incapacidade parcial)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473/STF, autotutela administrativa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501/STF (competência estadual em ações acidentárias)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53/TNU (incapacidade preexistente ao reingresso no RGPS)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577/STJ, extensão temporal da prova rural antes do documento mais antigo.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689/STF (foro do segurado em ação contra a instituição previdenciária)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75/TNU — CTPS sem defeito como prova suficiente para fins previdenciários.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77/TNU (dispensa de análise das condições pessoais quando não reconhecida sequer a incapacidade para a atividade habitual)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78/TNU (concessão a portador de HIV diante de incapacidade parcial e estigma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85/STJ, prescrição em relações de trato sucessivo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85/STJ, prescrição em relações de trato sucessivo.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96/TCU, aluno-aprendiz em escola pública profissional.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1.013/STJ (REsp 1.786.590/SP, Primeira Seção, j. 24/06/2020 — cumulação de salários e benefício pago retroativamente)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1.095/STF (RE 1.221.446, Rel. Min. Dias Toffoli, Plenário, j. 21/06/2021 — adicional de 25% restrito à aposentadoria por incapacidade permanente)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1.124/STJ (REsp 1.913.152, Rel. Min. Herman Benjamin, j. 08/10/2025 — interesse de agir e termo inicial dos efeitos financeiros)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1.125/STF (RE 1.298.832, Rel. Min. Luiz Fux — então Presidente, Plenário Virtual, reafirmação de jurisprudência, j. 19/02/2021 — cômputo do período de auxílio-doença para fins de carência, desde que intercalado com atividade laborativa)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1.246/STJ (REsp 2.082.395/SP, Rel. Min. Paulo Sérgio Domingues, Primeira Seção, j. 13/11/2024 — inadmissibilidade de recurso especial para rediscutir a incapacidade)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1.277/STF (RE 1.426.083 — competência absoluta dos JEFs restrita ao valor da causa)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1.300/STF (RE 1.469.150, Rel. Min. Luís Roberto Barroso, j. 18/12/2025 — cálculo da aposentadoria por incapacidade permanente por doença grave após a EC 103/2019)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1.335/STF (RE 1.515.163 — não incidência da SELIC no período de graça do precatório; apenas correção monetária)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1057/STJ (REsp 1.856.967/PR e outros, 1ª Seção, Rel. Min.ª Regina Helena Costa, j. 23/06/2021), legitimidade de pensionistas e herdeiros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214/STJ (REsp 1.114.938/AL, 1ª Seção, j. 14/04/2010), revisão administrativa pelo INSS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27/STF (RE 567.985 — inconstitucionalidade do critério rígido de 1/4 do SM para o BPC/LOAS)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274/TNU (PEDILEF 0512288-77.2017.4.05.8300 — doenças estigmatizantes)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312/STF (RE 580.963 — inconstitucionalidade por omissão parcial do parágrafo único do art. 34 do Estatuto do Idoso)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350/STF (RE 631.240, Rel. Min. Roberto Barroso, j. 03/09/2014 — prévio requerimento administrativo como condição do interesse de agir)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350/STF (RE 631.240/MG —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445/STF (RE 636.553/RS, Plenário, j. 19/02/2020, Rel. Min. Gilmar Mendes), decadência do prazo de anulação de aposentadorias pela Administração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555/STF (ARE 664.335 — EPI e descaracterização do tempo especial)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626/STJ (REsp 1.369.165/SP, Rel. Min. Benedito Gonçalves, Primeira Seção, j. 26/02/2014 — termo inicial na citação válida quando ausente requerimento administrativo prévio)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629/STJ (REsp 1.352.721/SP, Corte Especial, j. 16/12/2015), ausência de prova e extinção sem julgamento do mérito (base da coisa julgada secundum eventum probationis)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810/STF (RE 870.947 — índices de correção e juros das condenações da Fazenda Pública)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820/STF (RE 860.508 — pressuposto fático da competência delegada do art. 109, § 3º, CF/88)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966/STJ (REsp 1.631.021/SP, 1ª Seção, Rel. Min. Mauro Campbell Marques, j. 13/02/2019), decadência e direito ao benefício mais vantajoso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975/STJ (REsp 1.644.191/RS, 1ª Seção, j. 11/12/2019), termo inicial da decadência quando INSS não examinou de ofício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982/STJ (REsp 1.648.305/RS, Rel. Min. Assusete Magalhães, Primeira Seção, j. 22/08/2018 — extensão do adicional de 25%, posteriormente revertida pelo Tema 1.095/STF)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113, salário-maternidade devido à desempregada, pago diretamente pela Previdência Social (cálculo: TNU Tema 202, art. 73, III).</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216, aluno-aprendiz (requisitos restritivos).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217, fungibilidade entre BPC/LOAS e benefícios por incapacidade.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357, monitoração eletrônica e direito adquirido ao auxílio-reclusão (pré-2019).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358, carência como requisito autônomo pós-EC 103/2019.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Súmula 63 (comprovação de união estável prescinde de início de prova material para óbitos anteriores à MP 871/2019).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Jurisprudência consolidada sobre a inadimplência do empregador e a manutenção da qualidade de segurado do empregado (art. 30, I, e art. 33, § 5º, da Lei nº 8.212/91).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Jurisprudência em Teses, edição 198 — Auxílio-Acidente. Publicada em 08/09/2022.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Jurisprudência em Teses, edição 199 — Auxílio-Acidente II. Publicada em 16/09/2022.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REsp 1.495.146/MG (Tema 905). Rel. Min. Mauro Campbell Marques. 1ª Seção. Julgado em 22 fev. 2018.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 mar. 2018.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REsp 1.870.793/RS e REsp 1.870.815/RS (Tema 1.070). Rel. Min. Sérgio Kukina. 1ª Seção. Julgado em 11 maio 2022. Trânsito em julgado: 13 fev. 2023.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24 maio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REsp 1.957.733 e REsp 1.958.465 (Tema 1.140). Rel. Min. Gurgel de Faria. 1ª Seção. Julgado em 14 ago. 2024.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Súmula 149. A prova exclusivamente testemunhal não basta à comprovação da atividade rurícola, para efeito da obtenção de benefício previdenciário.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Súmula 44. Aprovada em 1992.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Súmula 507. Aprovada em 26/03/2014.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Tema 533. Extensão da prova material entre integrantes do núcleo familiar em regime de economia familiar e seus limites.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Tema 862. REsp 1.729.555/SP. Rel. Min. Assusete Magalhães. Primeira Seção. Julgado em 09/06/2021. DJe 01/07/2021.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Tema 975. Decadência e matérias não examinadas de ofício pelo INSS.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Tema 995. Rel. Min. Mauro Campbell Marques. 1ª Seção. Julgado em 22 out. 2019.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 dez.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Tema 999. Regra de cálculo do benefício: aplicação do art. 29, I e II, da Lei 8.213/91 em confronto com o art. 3º da Lei 9.876/1999. (Tema sobrestado na origem, atrelado ao desfecho do Tema 1.102/STF.)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w:t>
      </w:r>
      <w:r>
        <w:rPr>
          <w:rFonts w:ascii="EB Garamond" w:hAnsi="EB Garamond" w:cs="EB Garamond"/>
          <w:b/>
          <w:i w:val="0"/>
          <w:color w:val="201B16"/>
          <w:sz w:val="18"/>
          <w:lang w:val="pt-BR" w:bidi="ar-SA"/>
          <w:kern w:val="16"/>
          <w14:ligatures w14:val="standardContextual"/>
        </w:rPr>
        <w:t>Tema Repetitivo 1.174</w:t>
      </w:r>
      <w:r>
        <w:rPr>
          <w:rFonts w:ascii="EB Garamond" w:hAnsi="EB Garamond" w:cs="EB Garamond"/>
          <w:b w:val="0"/>
          <w:i w:val="0"/>
          <w:color w:val="201B16"/>
          <w:sz w:val="18"/>
          <w:lang w:val="pt-BR" w:bidi="ar-SA"/>
          <w:kern w:val="16"/>
          <w14:ligatures w14:val="standardContextual"/>
        </w:rPr>
        <w:t xml:space="preserve"> (REsp 2.005.029/PR, Rel. Min. Herman Benjamin, 1ª Seção, j. 14/08/2024): as parcelas relativas ao vale-transporte, vale-refeição/alimentação, plano de assistência à saúde, ao IRRF e à contribuição previdenciária dos empregados, descontadas em folha, não integram a base de cálculo da contribuição previdenciária patronal, do SAT e das contribuições a terceiros.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w:t>
      </w:r>
      <w:r>
        <w:rPr>
          <w:rFonts w:ascii="EB Garamond" w:hAnsi="EB Garamond" w:cs="EB Garamond"/>
          <w:b/>
          <w:i w:val="0"/>
          <w:color w:val="201B16"/>
          <w:sz w:val="18"/>
          <w:lang w:val="pt-BR" w:bidi="ar-SA"/>
          <w:kern w:val="16"/>
          <w14:ligatures w14:val="standardContextual"/>
        </w:rPr>
        <w:t>Tema Repetitivo 1.252</w:t>
      </w:r>
      <w:r>
        <w:rPr>
          <w:rFonts w:ascii="EB Garamond" w:hAnsi="EB Garamond" w:cs="EB Garamond"/>
          <w:b w:val="0"/>
          <w:i w:val="0"/>
          <w:color w:val="201B16"/>
          <w:sz w:val="18"/>
          <w:lang w:val="pt-BR" w:bidi="ar-SA"/>
          <w:kern w:val="16"/>
          <w14:ligatures w14:val="standardContextual"/>
        </w:rPr>
        <w:t xml:space="preserve"> (REsp 2.050.498, Rel. Min. Herman Benjamin, 1ª Seção, j. 20/06/2024): incide a contribuição previdenciária patronal sobre o adicional de insalubridade, em razão de sua natureza remuneratória.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w:t>
      </w:r>
      <w:r>
        <w:rPr>
          <w:rFonts w:ascii="EB Garamond" w:hAnsi="EB Garamond" w:cs="EB Garamond"/>
          <w:b/>
          <w:i w:val="0"/>
          <w:color w:val="201B16"/>
          <w:sz w:val="18"/>
          <w:lang w:val="pt-BR" w:bidi="ar-SA"/>
          <w:kern w:val="16"/>
          <w14:ligatures w14:val="standardContextual"/>
        </w:rPr>
        <w:t>Tema Repetitivo 1.342</w:t>
      </w:r>
      <w:r>
        <w:rPr>
          <w:rFonts w:ascii="EB Garamond" w:hAnsi="EB Garamond" w:cs="EB Garamond"/>
          <w:b w:val="0"/>
          <w:i w:val="0"/>
          <w:color w:val="201B16"/>
          <w:sz w:val="18"/>
          <w:lang w:val="pt-BR" w:bidi="ar-SA"/>
          <w:kern w:val="16"/>
          <w14:ligatures w14:val="standardContextual"/>
        </w:rPr>
        <w:t xml:space="preserve"> (REsp 2.191.479, Rel. Min. Maria Thereza de Assis Moura, 1ª Seção, j. 13/08/2025): a remuneração decorrente do contrato de aprendizagem (art. 428 da CLT) integra a base de cálculo da contribuição previdenciária patronal, do GILRAT e das contribuições a terceiros.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ADI 2.110/DF e ADI 2.111/DF. Declaração de constitucionalidade do art. 3º da Lei 9.876/1999, com modulação de efeitos (ata de julgamento do mérito publicada em 05/04/2024). Afastamento da tese da revisão da vida toda fixada no Tema 1.102/STF.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ADI 2.110/DF e ADI 2.111/DF. Rel. Min. Nunes Marques. Plenário. Julgamento concluído em 21 mar. 2024.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5 abr.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ADI 3.105. Relatora: Min. Ellen Gracie. Relator p/ acórdão: Min. Cezar Peluso. Julgamento: 18/08/2004. Contribuição de inativos no RPPS e princípio da solidariedade.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ARE 888938 (Tema 824). A questão relativa ao índice de reajuste aplicável aos benefícios previdenciários, para fins de preservação de seu valor real, tem natureza infraconstitucional e ausência de repercussão geral.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1.221.630 (Tema 1.091). Rel. Min. Presidente. Plenário (reafirmação de jurisprudência). Julgado em 5 jun. 2020.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1.276.977 (Tema 1.102). Relator originário: Min. Marco Aurélio. Redator p/ acórdão: Min. Alexandre de Moraes. Julgamento do mérito: 01/12/2022. Revisão da vida toda: o STF reconheceu, no julgamento de mérito, o direito do segurado a optar pela regra definitiva de cálculo quando mais favorável. Posição superada pela declaração de constitucionalidade do art. 3º da Lei 9.876/1999.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1.276.977/RS (Tema 1.102). Rel. p/ acórdão Min. Alexandre de Moraes (julgamento original, dez. 2022); embargos com efeitos infringentes julgados em 26 nov. 2025 (tese revertida). Plenário.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1.469.150/SC (Tema 1.300). Rel. Min. Luís Roberto Barroso. Plenário. Julgado em 18 dez. 2025.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376.846 (Pleno, 2003). Preservação do valor real dos benefícios previdenciários e delegação legislativa do índice de correção.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564.354 (Tema 76). Relatora: Min. Cármen Lúcia. Julgamento: 08/09/2010. Readequação de benefícios ao novo teto das ECs 20/1998 e 41/2003.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564.354/SE (Tema 76). Rel. Min. Cármen Lúcia. Plenário. Julgado em 8 set. 2010.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15 fev. 2011.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631.240 (Tema 350). Relator: Min. Roberto Barroso. Julgamento: 03/09/2014. Dispensa do prévio requerimento administrativo em ações previdenciárias.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639.856 (Tema 616). Rel. Min. Gilmar Mendes. Plenário. Julgado em 19 ago. 2025.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661.256 (Tema 503). Relator: Min. Dias Toffoli. Julgamento: 26/10/2016. Desaposentação.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937.595 (Tema 930). Rel. Min. Luís Roberto Barroso. Plenário. Julgado em 3 fev. 2017.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Turma Nacional de Uniformização dos JEFs. Tema 269. PEDILEF 0031628-86.2017.4.02.5054/ES. Rel. p/ acórdão Juiz Federal Ivanir César Ireno Júnior. Julgado em 05/05/2022.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Turma Nacional de Uniformização dos JEFs. Tema 315. PEDILEF 5063339-35.2020.4.04.7100/RS. Rel. p/ acórdão Juíza Federal Lilian Oliveira da Costa Tourinho. Julgado em 18/10/2023.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Turma Nacional de Uniformização dos JEFs. Tema 322. PEDILEF 5014634-54.2021.4.04.7202/SC. Rel. Juíza Federal Luciana Ortiz Tavares Costa Zanoni. Julgado em 22/11/2023.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ADI 1.232/DF (constitucionalidade do critério de 1/4 SM, superado).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ADIs 6.254, 6.255, 6.258, 6.271, questionam EC 103/2019 (pendentes).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ARE 664.335 (Tema 555 — EPI e aposentadoria especial). STF, RE 791.961 (Tema 709 — vedação ao trabalho especial). STF, RE 1.368.225 (Tema 1.209 — vigilante não se caracteriza como atividade especial, Rel. orig. Min. Nunes Marques, red. p/ acórdão Min. Alexandre de Moraes, j. 18/02/2026). STF, ADI 6.309 (constitucionalidade da EC 103/2019 — Rel. orig. Min. Luís Roberto Barroso, red. p/ acórdão Min. André Mendonça, j. 03/06/2026; procedência parcial: idade mínima da aposentadoria especial declarada inconstitucional, nova forma de cálculo e vedação à conversão mantidas). STJ, Tema 422. STJ, Tema 534. STJ, Tema 546. STJ, Tema 995. STJ, Tema 1.031 (vigilante — REsp 1.831.371, Rel. Min. Napoleão Nunes Maia Filho, j. 09/12/2020). STJ, Tema 1.070. STJ, Tema 1.090 (EPI no PPP — REsp 2.082.072, Rel. Min. Maria Thereza de Assis Moura, j. 09/04/2025). STJ, Tema 1.291 (contribuinte individual não cooperado — REsp 2.163.429, Rel. Min. Gurgel de Faria, j. 10/09/2025). STJ, Tema 1.307 (penosidade de motoristas/cobradores — REsp 2.164.724, Rel. Min. Gurgel de Faria, j. 07/05/2026). TNU, Súmula 68.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567.985/MT, Tema 27 (inconstitucionalidade do critério rígido de 1/4 SM).</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580.963/PR, Tema 312 (inconstitucionalidade do parágrafo único do art. 34 do Estatuto do Idoso).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587.970/SP, Tema 173 (BPC para estrangeiros residentes).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631.240, Tema 350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761.263 (Tema 723 — constitucionalidade da contribuição do segurado especial). STF, RE 718.874 (Tema 669 — constitucionalidade da contribuição do empregador rural pessoa física, Lei 10.256/2001). STJ, Tema 532 (REsp 1.304.479/SP — atividade urbana intercalada). STJ, Tema 642 (REsp 1.354.908/SP — contemporaneidade da atividade rural). STJ, Tema 1.007 (REsp 1.674.221/SP — aposentadoria híbrida e tempo rural remoto). STJ, Tema 1.115 (REsp 1.947.404/SP — módulos fiscais). STJ, Súmula 149. STJ, Súmula 577. TNU, Súmulas 6, 14, 34 e 41. TNU, Tema 219 (PEDILEF 5008955-78.2018.4.04.7202/SC — cômputo de trabalho rural de menor de 12 anos). TNU, Tema 327.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870.947, Tema 810 (correção monetária — INPC).</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1.347.526, Tema 1.196 da repercussão geral (constitucionalidade da alta programada). Rel. Min. Cristiano Zanin, j. 15/09/2025.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631.240, Tema 350 da repercussão geral (exigência de requerimento administrativo prévio). Súmula 501 do STF (competência da Justiça Estadual para acidente do trabalho).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REsp 1.112.557/MG, Tema 185 (presunção absoluta de miserabilidade abaixo de 1/4 do salário-mínimo; prova por outros meios acima desse patamar).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REsps 1.495.146/MG e 1.492.221/PR, Tema 905 (correção monetária — INPC para condenações previdenciárias; SELIC pós-EC 113/2021).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Súmula 507 (DJe 17/03/2014) — acumulação auxílio-acidente + aposentadoria.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1.207 (j. 20/06/2024), compensação de benefícios não acumuláveis mês a mês.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555 (REsp 1.296.673/MG) — mesma tese em repetitivo.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Súmula 85 (prescrição quinquenal das parcelas).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1.013 (REsp 1.786.590/SP, Primeira Seção, j. 24/06/2020) — cumulação de rendas do trabalho e do benefício pago retroativamente.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1.246 (REsp 2.082.395/SP, Primeira Seção, j. 13/11/2024) — inadmissibilidade de recurso especial para rediscutir incapacidade. Súmula 7/STJ.</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862 (REsp 1.729.555/SP, Primeira Seção, j. 09/06/2021) — termo inicial do auxílio-acidente.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995 (REsp 1.727.063/SP e REsp 1.727.064/SP, Primeira Seção, j. 22/10/2019) — reafirmação da DER.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1.334.488/SC (Tema 563). Relator Min. Herman Benjamin. 1ª Seção. Julgado em 08/05/2013. Recurso repetitivo. Desaposentação — admitida pelo STJ (posteriormente superada pelo Tema 503/STF).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1.631.021/RS e REsp 1.612.818/RS (Tema 966). Relator Min. Mauro Campbell Marques. 1ª Seção. Julgado em 13/02/2019. DJe 13/03/2019. Decadência para reconhecimento do direito adquirido ao benefício mais vantajoso.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1.648.336/RS e REsp 1.644.191/RS (Tema 975). Relator Min. Herman Benjamin. 1ª Seção. Julgado em 11/12/2019. DJe 04/08/2020. Aplicação da decadência às questões não apreciadas no ato administrativo de concessão.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1.727.063/SP e REsp 1.727.064/SP (Tema 995). Relator Min. Mauro Campbell Marques. 1ª Seção. Julgado em 23/10/2019. DJe 02/12/2019. Reafirmação da DER.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1.870.793/RS e REsp 1.870.815/RS (Tema 1070). Relator Min. Sérgio Kukina. 1ª Seção. Julgado em 11/05/2022. Trânsito em julgado em 13/02/2023. Atividades concomitantes — soma dos salários de contribuição.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2.095.463/PR. Relatora Min. Nancy Andrighi. 3ª Turma. Julgado em 18/03/2025. DJe 21/03/2025. Querela nullitatis — pretensão, não procedimento.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ADI 7873. Relator Min. Luiz Fux. Ajuizamento pela OAB. Pendente de julgamento (junho/2026). Constitucionalidade da EC 136/2025.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ADIs 2.110 e 2.111. Relator Min. Roberto Barroso. Plenário. Julgamento concluído em 21/03/2024. Constitucionalidade do art. 3º da Lei 9.876/1999.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1.276.977/RS (Tema 1102). Relator Min. Alexandre de Moraes. Plenário. Julgado em 01/12/2022. Embargos de declaração acolhidos com efeito infringente em 26/11/2025. DJe 29/04/2026. Revisão da vida toda — reversão.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564.354/SE (Tema 76). Relatora Min. Cármen Lúcia. Plenário. Julgado em 08/09/2010. Revisão do teto — ECs 20/1998 e 41/2003.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631.240/MG (Tema 350). Relator Min. Roberto Barroso. Plenário. Julgado em 03/09/2014.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661.256/SC (Tema 503). Relator originário Min. Roberto Barroso; redator para o acórdão Min. Dias Toffoli. Plenário. Julgado em 26/10/2016. Desaposentação — vedação por ausência de previsão legal.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870.947/SE (Tema 810). Relator Min. Luiz Fux. Plenário. Julgado em 20/09/2017. Correção monetária e juros nas condenações da Fazenda Pública.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PEDILEF 2006.63.01.052381-5/SP, Tema 73 (composição do grupo familiar: interpretação restrita).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PEDILEF 5000493-92.2014.4.04.7002/PR, Tema 122 (presunção relativa de miserabilidade).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Súmula 29 (incapacidade para vida independente, interpretação ampla).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Súmula 78 (HIV, avaliação biopsicossocial ampla).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217 (fungibilidade BPC × benefícios por incapacidade).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253 (inacumulabilidade BPC × auxílio-acidente).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253, inacumulabilidade BPC × auxílio-acidente.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274 — PEDILEF 0512288-77.2017.4.05.8300/PE (aposentadoria por invalidez em doenças estigmatizantes não relacionadas ao HIV).</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284 (renúncia a cota de pensão por morte para receber BPC).</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284, renúncia a pensão para receber BPC.</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Súmula 47 (condições pessoais e sociais na incapacidade parcial); Súmula 53 (incapacidade preexistente ao reingresso); Súmula 72 (atividade remunerada durante a incapacidade); Súmula 78 (doenças estigmatizantes).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300 (manutenção da qualidade de segurado durante o limbo previdenciário).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TRF4 (5004698-26.2021.4.04.7001), autoaplicabilidade do art. 24.</w:t>
      </w:r>
    </w:p>
    <w:p>
      <w:pPr>
        <w:spacing w:before="200" w:after="100" w:line="240" w:lineRule="auto"/>
        <w:jc w:val="left"/>
        <w:keepNext/>
      </w:pPr>
      <w:r>
        <w:rPr>
          <w:rFonts w:ascii="EB Garamond" w:hAnsi="EB Garamond" w:cs="EB Garamond"/>
          <w:b/>
          <w:i w:val="0"/>
          <w:color w:val="3A3128"/>
          <w:sz w:val="23"/>
          <w:lang w:val="pt-BR" w:bidi="ar-SA"/>
          <w:kern w:val="16"/>
          <w14:ligatures w14:val="standardContextual"/>
        </w:rPr>
        <w:t>Doutrina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AMADO, Frederico. </w:t>
      </w:r>
      <w:r>
        <w:rPr>
          <w:rFonts w:ascii="EB Garamond" w:hAnsi="EB Garamond" w:cs="EB Garamond"/>
          <w:b w:val="0"/>
          <w:i/>
          <w:color w:val="201B16"/>
          <w:sz w:val="18"/>
          <w:lang w:val="pt-BR" w:bidi="ar-SA"/>
          <w:kern w:val="16"/>
          <w14:ligatures w14:val="standardContextual"/>
        </w:rPr>
        <w:t>Curso de Direito e Processo Previdenciário</w:t>
      </w:r>
      <w:r>
        <w:rPr>
          <w:rFonts w:ascii="EB Garamond" w:hAnsi="EB Garamond" w:cs="EB Garamond"/>
          <w:b w:val="0"/>
          <w:i w:val="0"/>
          <w:color w:val="201B16"/>
          <w:sz w:val="18"/>
          <w:lang w:val="pt-BR" w:bidi="ar-SA"/>
          <w:kern w:val="16"/>
          <w14:ligatures w14:val="standardContextual"/>
        </w:rPr>
        <w:t>. 19. ed. Salvador: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CASTRO, Carlos Alberto Pereira de; LAZZARI, João Batista. </w:t>
      </w:r>
      <w:r>
        <w:rPr>
          <w:rFonts w:ascii="EB Garamond" w:hAnsi="EB Garamond" w:cs="EB Garamond"/>
          <w:b w:val="0"/>
          <w:i/>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28. ed. Rio de Janeiro: Forense,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IBRAHIM, Fábio Zambitte.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27.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IBRAHIM, Fábio Zambitte.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28.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IBRAHIM, Fábio Zambitte; BRAGANÇA, Kerlly Huback; FOLMANN, Melissa.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28.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KERTZMAN, Ivan. </w:t>
      </w:r>
      <w:r>
        <w:rPr>
          <w:rFonts w:ascii="EB Garamond" w:hAnsi="EB Garamond" w:cs="EB Garamond"/>
          <w:b w:val="0"/>
          <w:i/>
          <w:color w:val="201B16"/>
          <w:sz w:val="18"/>
          <w:lang w:val="pt-BR" w:bidi="ar-SA"/>
          <w:kern w:val="16"/>
          <w14:ligatures w14:val="standardContextual"/>
        </w:rPr>
        <w:t>Curso Prático de Direito Previdenciário</w:t>
      </w:r>
      <w:r>
        <w:rPr>
          <w:rFonts w:ascii="EB Garamond" w:hAnsi="EB Garamond" w:cs="EB Garamond"/>
          <w:b w:val="0"/>
          <w:i w:val="0"/>
          <w:color w:val="201B16"/>
          <w:sz w:val="18"/>
          <w:lang w:val="pt-BR" w:bidi="ar-SA"/>
          <w:kern w:val="16"/>
          <w14:ligatures w14:val="standardContextual"/>
        </w:rPr>
        <w:t>. 23. ed. Salvador: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PORTO, Rafael Duarte de Oliveira. </w:t>
      </w:r>
      <w:r>
        <w:rPr>
          <w:rFonts w:ascii="EB Garamond" w:hAnsi="EB Garamond" w:cs="EB Garamond"/>
          <w:b w:val="0"/>
          <w:i/>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2. ed. São Paulo: JusPodivm,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SANTOS, Marisa Ferreira dos; CALEJON, Celia. </w:t>
      </w:r>
      <w:r>
        <w:rPr>
          <w:rFonts w:ascii="EB Garamond" w:hAnsi="EB Garamond" w:cs="EB Garamond"/>
          <w:b w:val="0"/>
          <w:i/>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15.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SANTOS, Marisa Ferreira dos; CALEJON, Célia. </w:t>
      </w:r>
      <w:r>
        <w:rPr>
          <w:rFonts w:ascii="EB Garamond" w:hAnsi="EB Garamond" w:cs="EB Garamond"/>
          <w:b w:val="0"/>
          <w:i/>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16.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SAVARIS, José Antonio. </w:t>
      </w:r>
      <w:r>
        <w:rPr>
          <w:rFonts w:ascii="EB Garamond" w:hAnsi="EB Garamond" w:cs="EB Garamond"/>
          <w:b w:val="0"/>
          <w:i/>
          <w:color w:val="201B16"/>
          <w:sz w:val="18"/>
          <w:lang w:val="pt-BR" w:bidi="ar-SA"/>
          <w:kern w:val="16"/>
          <w14:ligatures w14:val="standardContextual"/>
        </w:rPr>
        <w:t>Direito Processual Previdenciário</w:t>
      </w:r>
      <w:r>
        <w:rPr>
          <w:rFonts w:ascii="EB Garamond" w:hAnsi="EB Garamond" w:cs="EB Garamond"/>
          <w:b w:val="0"/>
          <w:i w:val="0"/>
          <w:color w:val="201B16"/>
          <w:sz w:val="18"/>
          <w:lang w:val="pt-BR" w:bidi="ar-SA"/>
          <w:kern w:val="16"/>
          <w14:ligatures w14:val="standardContextual"/>
        </w:rPr>
        <w:t>. 10. ed. Curitiba: Alteridade,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SAVARIS, José Antonio. </w:t>
      </w:r>
      <w:r>
        <w:rPr>
          <w:rFonts w:ascii="EB Garamond" w:hAnsi="EB Garamond" w:cs="EB Garamond"/>
          <w:b w:val="0"/>
          <w:i/>
          <w:color w:val="201B16"/>
          <w:sz w:val="18"/>
          <w:lang w:val="pt-BR" w:bidi="ar-SA"/>
          <w:kern w:val="16"/>
          <w14:ligatures w14:val="standardContextual"/>
        </w:rPr>
        <w:t>Direito Processual Previdenciário</w:t>
      </w:r>
      <w:r>
        <w:rPr>
          <w:rFonts w:ascii="EB Garamond" w:hAnsi="EB Garamond" w:cs="EB Garamond"/>
          <w:b w:val="0"/>
          <w:i w:val="0"/>
          <w:color w:val="201B16"/>
          <w:sz w:val="18"/>
          <w:lang w:val="pt-BR" w:bidi="ar-SA"/>
          <w:kern w:val="16"/>
          <w14:ligatures w14:val="standardContextual"/>
        </w:rPr>
        <w:t>. 11. ed. Curitiba: Alteridade,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SAVARIS, José Antonio. </w:t>
      </w:r>
      <w:r>
        <w:rPr>
          <w:rFonts w:ascii="EB Garamond" w:hAnsi="EB Garamond" w:cs="EB Garamond"/>
          <w:b w:val="0"/>
          <w:i/>
          <w:color w:val="201B16"/>
          <w:sz w:val="18"/>
          <w:lang w:val="pt-BR" w:bidi="ar-SA"/>
          <w:kern w:val="16"/>
          <w14:ligatures w14:val="standardContextual"/>
        </w:rPr>
        <w:t>Direito Processual Previdenciário</w:t>
      </w:r>
      <w:r>
        <w:rPr>
          <w:rFonts w:ascii="EB Garamond" w:hAnsi="EB Garamond" w:cs="EB Garamond"/>
          <w:b w:val="0"/>
          <w:i w:val="0"/>
          <w:color w:val="201B16"/>
          <w:sz w:val="18"/>
          <w:lang w:val="pt-BR" w:bidi="ar-SA"/>
          <w:kern w:val="16"/>
          <w14:ligatures w14:val="standardContextual"/>
        </w:rPr>
        <w:t>. 9. ed. Curitiba: Alteridade,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&gt; </w:t>
      </w:r>
      <w:r>
        <w:rPr>
          <w:rFonts w:ascii="EB Garamond" w:hAnsi="EB Garamond" w:cs="EB Garamond"/>
          <w:b/>
          <w:i w:val="0"/>
          <w:color w:val="201B16"/>
          <w:sz w:val="18"/>
          <w:lang w:val="pt-BR" w:bidi="ar-SA"/>
          <w:kern w:val="16"/>
          <w14:ligatures w14:val="standardContextual"/>
        </w:rPr>
        <w:t>Nota editorial.</w:t>
      </w:r>
      <w:r>
        <w:rPr>
          <w:rFonts w:ascii="EB Garamond" w:hAnsi="EB Garamond" w:cs="EB Garamond"/>
          <w:b w:val="0"/>
          <w:i w:val="0"/>
          <w:color w:val="201B16"/>
          <w:sz w:val="18"/>
          <w:lang w:val="pt-BR" w:bidi="ar-SA"/>
          <w:kern w:val="16"/>
          <w14:ligatures w14:val="standardContextual"/>
        </w:rPr>
        <w:t xml:space="preserve"> O Capítulo 23, dedicado à competência e ao procedimento no JEF, encerra-se com a consolidação de suas posições (seção 23.39) e as respectivas referências. O texto que se segue não integra o capítulo nem recebe numeração de seção: é o epílogo da obra inteira, autônomo em relação ao conteúdo técnico de consulta, em que retomamos, em visão de conjunto, as grandes linhas temáticas dos seis blocos do livro e dirigimos um convite final ao leitor. O leitor que consulte o Capítulo 23 de forma isolada, em busca apenas das regras de competência e procedimento, encontra nele matéria completa e autossuficiente; este epílogo destina-se a quem percorreu a obra do início ao fim.</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A digitalização do INSS, acelerada pela pandemia de Covid-19 e consolidada pela Plataforma Meu INSS, transformou a relação entre o segurado e a autarquia. O requerimento administrativo, a perícia médica (Atestmed), a consulta ao CNIS, a emissão de certidões e a comunicação de decisões migraram, em grande medida, para o ambiente digital. Essa transição trouxe ganhos de eficiência, mas também criou barreiras de acesso para segurados com baixa literacia digital — justamente a parcela mais vulnerável da população segurada. Os JEFs têm enfrentado, com frequência crescente, demandas que decorrem de falhas na interface digital do INSS: requerimentos não processados por erro de sistema, perícias canceladas sem comunicação efetiva, indeferimentos por documentação "insuficiente" quando o segurado não conseguiu carregar os arquivos corretamente. A exclusão digital é, cada vez mais, fonte de exclusão previdenciária, e o Judiciário precisa estar atento a essa nova dimensão da vulnerabilidade.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A vocação constitucional dos JEFs — facilitar o acesso à Justiça por meio de procedimento sumaríssimo, orientado pela oralidade, simplicidade, informalidade, economia processual e celeridade — é posta à prova diariamente pelo volume de demandas, pela complexidade crescente da legislação previdenciária e pela insuficiência de recursos humanos e materiais. A manutenção de peritos médicos em número suficiente, a capacitação permanente dos magistrados em matéria previdenciária, a integração eletrônica entre os sistemas da Justiça Federal e do INSS e a ampliação das varas federais avançadas são medidas que consideramos indispensáveis para que o sistema cumpra sua promessa constitucional.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Acreditamos, ainda, que a qualidade da prestação jurisdicional nos JEFs depende de algo que transcende a infraestrutura: a consciência de que cada processo representa uma pessoa — ou uma família — cuja dignidade está em jogo. O magistrado que julga ação de aposentadoria por incapacidade permanente decide se o segurado de 55 anos, com lombalgia crônica e baixa escolaridade, terá renda para sobreviver ou será lançado à assistência social. O juiz que analisa pedido de BPC decide se a criança com deficiência intelectual terá acesso a tratamento e acompanhamento ou ficará desamparada. A dimensão humana da jurisdição previdenciária não é retórica: é o fundamento último de todo o arcabouço normativo que examinamos neste livro.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AMADO, Frederico. Curso de Direito e Processo Previdenciário. 19. ed. Salvador: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Ao concluir estas páginas, os autores têm a convicção de que a obra cumpriu o propósito a que se propôs: oferecer ao operador do direito previdenciário — magistrado, advogado, defensor público, procurador, servidor — instrumento de consulta que alia profundidade doutrinária a utilidade prática, sem sacrificar nenhuma das duas dimensões. Não pretendemos esgotar a matéria, porque o direito previdenciário é campo vivo, em permanente transformação. Pretendemos, isto sim, fornecer bases sólidas para que o leitor enfrente as questões que a prática lhe apresenta com segurança técnica e sensibilidade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Ao encerrar esta obra, parece-nos oportuno articular, em visão de conjunto, as grandes linhas temáticas que percorremos ao longo dos vinte e três capítulos que a compõem. O percurso não foi casual: reflete a convicção dos autores de que o direito previdenciário brasileiro — campo normativo denso, tecnicamente exigente e socialmente decisivo — demanda tratamento que conjugue rigor dogmático com sensibilidade para a realidade concreta dos segurados que batem às portas dos Juizados Especiais Federais.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As novas formas de trabalho — plataformas digitais de transporte e entregas, trabalho remoto, economia criativa digital, prestação de serviços por aplicativos — desafiam as categorias tradicionais de segurado do RGPS. O motorista de aplicativo é segurado obrigatório? Contribuinte individual? Segurado especial? A legislação vigente não oferece respostas claras para todas as situações, e a regulamentação do trabalho em plataformas é matéria pendente no Congresso Nacional. Os JEFs já recebem demandas de trabalhadores de plataformas que buscam benefícios previdenciários e se deparam com a dificuldade de comprovar vínculo, contribuição e carência em um modelo de trabalho que não se encaixa nas categorias legais existentes. A doutrina e a jurisprudência precisarão construir, nos próximos anos, respostas adequadas a essa nova realidade laboral.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BALERA, Wagner. Sistema de Seguridade Social. 9. ed. São Paulo: LTr,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BALERA, Wagner; MUSSI, Cristiane Miziara. </w:t>
      </w:r>
      <w:r>
        <w:rPr>
          <w:rFonts w:ascii="EB Garamond" w:hAnsi="EB Garamond" w:cs="EB Garamond"/>
          <w:b w:val="0"/>
          <w:i/>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15. ed. Rio de Janeiro: Método,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BOCHENEK, Antônio César; NASCIMENTO, Márcio Augusto. </w:t>
      </w:r>
      <w:r>
        <w:rPr>
          <w:rFonts w:ascii="EB Garamond" w:hAnsi="EB Garamond" w:cs="EB Garamond"/>
          <w:b w:val="0"/>
          <w:i/>
          <w:color w:val="201B16"/>
          <w:sz w:val="18"/>
          <w:lang w:val="pt-BR" w:bidi="ar-SA"/>
          <w:kern w:val="16"/>
          <w14:ligatures w14:val="standardContextual"/>
        </w:rPr>
        <w:t>Juizados Especiais Federais Cíveis</w:t>
      </w:r>
      <w:r>
        <w:rPr>
          <w:rFonts w:ascii="EB Garamond" w:hAnsi="EB Garamond" w:cs="EB Garamond"/>
          <w:b w:val="0"/>
          <w:i w:val="0"/>
          <w:color w:val="201B16"/>
          <w:sz w:val="18"/>
          <w:lang w:val="pt-BR" w:bidi="ar-SA"/>
          <w:kern w:val="16"/>
          <w14:ligatures w14:val="standardContextual"/>
        </w:rPr>
        <w:t>. 4. ed. Curitiba: Juruá,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CASTRO, Carlos Alberto Pereira de; LAZZARI, João Batista. Manual de Direito Previdenciário. 28. ed. Rio de Janeiro: Forense,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CASTRO, Carlos Alberto Pereira de; LAZZARI, João Batista. </w:t>
      </w:r>
      <w:r>
        <w:rPr>
          <w:rFonts w:ascii="EB Garamond" w:hAnsi="EB Garamond" w:cs="EB Garamond"/>
          <w:b w:val="0"/>
          <w:i/>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28. ed. São Paulo: Forense,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GOES, Hugo. </w:t>
      </w:r>
      <w:r>
        <w:rPr>
          <w:rFonts w:ascii="EB Garamond" w:hAnsi="EB Garamond" w:cs="EB Garamond"/>
          <w:b/>
          <w:i w:val="0"/>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xml:space="preserve"> 19. ed. Rio de Janeiro: Ferreira,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13. ed. São Paulo: Quartier Latin,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13. ed. São Paulo: Rideel,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14. ed. São Paulo: Quartier Latin,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HORVATH JÚNIOR, Miguel. Direito Previdenciário. 14. ed. São Paulo: Quartier Latin,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14. ed. São Paulo: Rideel,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15. ed. São Paulo: Rideel,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IBRAHIM, Fábio Zambitte. </w:t>
      </w:r>
      <w:r>
        <w:rPr>
          <w:rFonts w:ascii="EB Garamond" w:hAnsi="EB Garamond" w:cs="EB Garamond"/>
          <w:b/>
          <w:i w:val="0"/>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27.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IBRAHIM, Fábio Zambitte.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27. ed. Rio de Janeiro: Impetus,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IBRAHIM, Fábio Zambitte.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28. ed. Rio de Janeiro: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IBRAHIM, Fábio Zambitte; BRAGANÇA, Kerlly Huback; FOLMANN, Melissa. Curso de Direito Previdenciário. 28.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KERTZMAN, Ivan. Curso Prático de Direito Previdenciário. 23. ed. Salvador: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LAZZARI, João Batista; CASTRO, Carlos Alberto Pereira de. Manual de Direito Previdenciário. 28. ed. Rio de Janeiro: Forense,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MARTINEZ, Wladimir Novaes. Princípios de Direito Previdenciário. 7. ed. São Paulo: LTr,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direito previdenciário brasileiro ingressa na terceira década do século XXI sob pressão de transformações profundas, que exigirão do legislador, do administrador e do Judiciário respostas que ainda não estão dadas.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direito previdenciário brasileiro é, em sua essência, um compromisso civilizatório: a promessa de que nenhum cidadão será abandonado pelo Estado quando a velhice, a doença, o acidente ou a morte lhe retirar a capacidade de prover o próprio sustento ou o de sua família. A concretização desse compromisso é tarefa de todos — legisladores, administradores, juízes, advogados e da própria sociedade. Se esta obra contribuir, ainda que modestamente, para que essa tarefa seja cumprida com mais competência e com mais justiça, os autores se darão por satisfeitos.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envelhecimento acelerado da população brasileira — projeções do IBGE indicam que, até 2060, cerca de um quarto da população terá mais de 65 anos — pressionará o RGPS de forma crescente. O equilíbrio financeiro e atuarial do sistema (art. 201, caput, CF/88) é um imperativo constitucional, mas sua concretização não pode servir de pretexto para a erosão dos direitos dos segurados que preencheram os requisitos legais para a obtenção de benefícios. A tensão entre sustentabilidade fiscal e proteção social é o fio condutor dos debates previdenciários das próximas décadas, e o Judiciário — em particular os JEFs — será chamado a arbitrar, caso a caso, os limites dessa tensão.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impacto da inteligência artificial na perícia médica previdenciária é tendência que já se materializa. O sistema Atestmed, que dispensa a perícia presencial em determinados casos mediante análise documental, é um primeiro passo na direção da automação de decisões administrativas sobre incapacidade. A utilização de algoritmos preditivos para a triagem de requerimentos, a análise automatizada de laudos médicos e a detecção de inconsistências no CNIS são aplicações que o INSS já explora ou pretende explorar nos próximos anos. A nosso ver, a automação é bem-vinda quando amplia o acesso e a eficiência, mas impõe cautelas: a decisão sobre a incapacidade de um ser humano — com toda a sua complexidade biológica, psicológica e social — não pode ser reduzida a um algoritmo que desconhece o contexto de vida do segurado. O modelo biopsicossocial, que o próprio ordenamento adotou para o BPC, é incompatível com a padronização integral. O Judiciário terá papel central no controle da utilização de inteligência artificial pelo INSS, assegurando que a automação não sacrifique a individualização que o direito previdenciário exige.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livro organizou-se em seis grandes blocos. O primeiro (Caps. 1 a 5) ocupou-se dos fundamentos: a seguridade social como sistema constitucional, os princípios que a informam, a filiação e a inscrição, a manutenção da qualidade de segurado e o papel do CNIS como elemento de prova. A compreensão desses alicerces é indispensável porque, na experiência dos JEFs, a maioria das controvérsias previdenciárias nasce de questões aparentemente elementares — a perda da qualidade de segurado por lapso de contribuição, a divergência entre os registros do CNIS e a realidade laboral, a configuração do período de graça em situações atípicas. Sustentamos, ao longo desses capítulos inaugurais, que o domínio dos conceitos básicos é o que distingue o profissional que apenas peticiona daquele que efetivamente tutela direitos.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quarto bloco (Caps. 14 a 18) examinou os benefícios aos dependentes e os benefícios assistenciais: auxílio-reclusão, pensão por morte, cálculo do salário de benefício e da renda mensal inicial, revisão de benefícios, acumulação de benefícios e o BPC/LOAS. São temas que conjugam direito material de alta densidade normativa com questões processuais específicas — a prova da união estável, a comprovação da miserabilidade, o cálculo do escalonamento na acumulação. A nosso ver, o tratamento da pensão por morte e do BPC exige do operador do direito não apenas conhecimento técnico, mas consciência de que, na outra ponta do processo, há famílias em situação de vulnerabilidade cuja subsistência depende do desfecho da demanda.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quinto bloco (Caps. 19 a 21) abordou os temas transversais que permeiam toda a litigância previdenciária: a prescrição e a decadência — institutos cuja aplicação incorreta pode extinguir direitos legítimos ou manter indefinidamente situações que deveriam ser estabilizadas —, a coisa julgada previdenciária com suas particularidades (cláusula rebus sic stantibus, querela nullitatis, vedação de ação rescisória nos JEFs) e a interface entre o processo administrativo e o judicial.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segundo bloco (Caps. 6 a 8) tratou da incapacidade laboral em suas múltiplas dimensões: o auxílio por incapacidade temporária, a aposentadoria por incapacidade permanente e o auxílio-acidente. São os benefícios que mais demandam perícia médica nos JEFs e que, por isso, suscitam as questões probatórias mais complexas. A análise das condições pessoais do segurado — idade, escolaridade, experiência profissional, contexto socioeconômico — como fator de aferição da incapacidade real, e não meramente clínica, foi posição que adotamos com firmeza e que encontra amparo crescente na jurisprudência da TNU e dos TRFs.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sexto e último bloco (Caps. 22 e 23) dedicou-se ao processo nos JEFs: o processo administrativo previdenciário, que constitui a antessala da judicialização, e a competência e o procedimento no JEF propriamente dito, que examinamos ao longo deste capítulo final. A opção por encerrar a obra com o processo judicial não foi acidental: acreditamos que a efetividade do direito previdenciário se mede, em última análise, pela capacidade do sistema judicial de entregar a prestação devida ao segurado em tempo razoável e com qualidade decisória.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terceiro bloco (Caps. 9 a 13) dedicou-se às aposentadorias programadas e ao salário-maternidade: aposentadoria por idade (urbana e rural), aposentadoria por tempo de contribuição, aposentadoria especial, aposentadoria da pessoa com deficiência e salário-maternidade. As regras de transição introduzidas pela EC n. 103/2019 — pedágio, pontos, idade progressiva — constituem o terreno de maior complexidade operacional para o advogado previdenciarista e para o magistrado dos JEFs. Procuramos demonstrar, com exemplos numéricos e quadros comparativos, que a escolha da regra de transição mais vantajosa é tarefa que exige simulação caso a caso, e que o princípio do melhor benefício impõe ao INSS — e ao Judiciário — o dever de examinar todas as possibilidades antes de fixar a prestação.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Os Juizados Especiais Federais são, como procuramos demonstrar ao longo desta obra, o espaço institucional por excelência de concretização dos direitos previdenciários no Brasil. A maior parte das demandas previdenciárias ajuizadas contra o INSS tramita nos JEFs — e não nas varas federais comuns —, e é ali que a Constituição se converte, ou deixa de se converter, em benefício mensal depositado na conta do segurado.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PENALVA, Janaína; DINIZ, Débora; MEDEIROS, Marcelo. O Benefício de Prestação Continuada no Supremo Tribunal Federal. </w:t>
      </w:r>
      <w:r>
        <w:rPr>
          <w:rFonts w:ascii="EB Garamond" w:hAnsi="EB Garamond" w:cs="EB Garamond"/>
          <w:b w:val="0"/>
          <w:i/>
          <w:color w:val="201B16"/>
          <w:sz w:val="18"/>
          <w:lang w:val="pt-BR" w:bidi="ar-SA"/>
          <w:kern w:val="16"/>
          <w14:ligatures w14:val="standardContextual"/>
        </w:rPr>
        <w:t>Sociedade e Estado</w:t>
      </w:r>
      <w:r>
        <w:rPr>
          <w:rFonts w:ascii="EB Garamond" w:hAnsi="EB Garamond" w:cs="EB Garamond"/>
          <w:b w:val="0"/>
          <w:i w:val="0"/>
          <w:color w:val="201B16"/>
          <w:sz w:val="18"/>
          <w:lang w:val="pt-BR" w:bidi="ar-SA"/>
          <w:kern w:val="16"/>
          <w14:ligatures w14:val="standardContextual"/>
        </w:rPr>
        <w:t>, Brasília, v. 25, n. 1, p. 53-70, jan./abr. 2010.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PORTO, Luiz Guilherme Moreira. </w:t>
      </w:r>
      <w:r>
        <w:rPr>
          <w:rFonts w:ascii="EB Garamond" w:hAnsi="EB Garamond" w:cs="EB Garamond"/>
          <w:b w:val="0"/>
          <w:i/>
          <w:color w:val="201B16"/>
          <w:sz w:val="18"/>
          <w:lang w:val="pt-BR" w:bidi="ar-SA"/>
          <w:kern w:val="16"/>
          <w14:ligatures w14:val="standardContextual"/>
        </w:rPr>
        <w:t>Direito da Seguridade Social</w:t>
      </w:r>
      <w:r>
        <w:rPr>
          <w:rFonts w:ascii="EB Garamond" w:hAnsi="EB Garamond" w:cs="EB Garamond"/>
          <w:b w:val="0"/>
          <w:i w:val="0"/>
          <w:color w:val="201B16"/>
          <w:sz w:val="18"/>
          <w:lang w:val="pt-BR" w:bidi="ar-SA"/>
          <w:kern w:val="16"/>
          <w14:ligatures w14:val="standardContextual"/>
        </w:rPr>
        <w:t>. 3. ed. São Paulo: Saraiva,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PORTO, Rafael Duarte de Oliveira. </w:t>
      </w:r>
      <w:r>
        <w:rPr>
          <w:rFonts w:ascii="EB Garamond" w:hAnsi="EB Garamond" w:cs="EB Garamond"/>
          <w:b/>
          <w:i w:val="0"/>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2. ed. São Paulo: Editora JusPodivm,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PORTO, Rafael Duarte de Oliveira. </w:t>
      </w:r>
      <w:r>
        <w:rPr>
          <w:rFonts w:ascii="EB Garamond" w:hAnsi="EB Garamond" w:cs="EB Garamond"/>
          <w:b/>
          <w:i w:val="0"/>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3. ed. São Paulo: Editora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PORTO, Vanessa Aparecida Garcia. </w:t>
      </w:r>
      <w:r>
        <w:rPr>
          <w:rFonts w:ascii="EB Garamond" w:hAnsi="EB Garamond" w:cs="EB Garamond"/>
          <w:b w:val="0"/>
          <w:i/>
          <w:color w:val="201B16"/>
          <w:sz w:val="18"/>
          <w:lang w:val="pt-BR" w:bidi="ar-SA"/>
          <w:kern w:val="16"/>
          <w14:ligatures w14:val="standardContextual"/>
        </w:rPr>
        <w:t>O Processo Previdenciário nos Juizados Especiais Federais</w:t>
      </w:r>
      <w:r>
        <w:rPr>
          <w:rFonts w:ascii="EB Garamond" w:hAnsi="EB Garamond" w:cs="EB Garamond"/>
          <w:b w:val="0"/>
          <w:i w:val="0"/>
          <w:color w:val="201B16"/>
          <w:sz w:val="18"/>
          <w:lang w:val="pt-BR" w:bidi="ar-SA"/>
          <w:kern w:val="16"/>
          <w14:ligatures w14:val="standardContextual"/>
        </w:rPr>
        <w:t>. 2. ed. Curitiba: Alteridade,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SANTOS, Marisa Ferreira dos. </w:t>
      </w:r>
      <w:r>
        <w:rPr>
          <w:rFonts w:ascii="EB Garamond" w:hAnsi="EB Garamond" w:cs="EB Garamond"/>
          <w:b w:val="0"/>
          <w:i/>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15.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SANTOS, Marisa Ferreira dos; CALEJON, Celia. </w:t>
      </w:r>
      <w:r>
        <w:rPr>
          <w:rFonts w:ascii="EB Garamond" w:hAnsi="EB Garamond" w:cs="EB Garamond"/>
          <w:b/>
          <w:i w:val="0"/>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xml:space="preserve"> 15.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SANTOS, Marisa Ferreira dos; CALEJON, Celia. </w:t>
      </w:r>
      <w:r>
        <w:rPr>
          <w:rFonts w:ascii="EB Garamond" w:hAnsi="EB Garamond" w:cs="EB Garamond"/>
          <w:b w:val="0"/>
          <w:i/>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16.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SANTOS, Marisa Ferreira dos; CALEJON, Rodrigo. </w:t>
      </w:r>
      <w:r>
        <w:rPr>
          <w:rFonts w:ascii="EB Garamond" w:hAnsi="EB Garamond" w:cs="EB Garamond"/>
          <w:b/>
          <w:i w:val="0"/>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15. ed. São Paulo: SaraivaJur,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SANTOS, Wanderley Guilherme dos. Cidadania e Justiça: A Política Social na Ordem Brasileira. 2. ed. Rio de Janeiro: Campus, 1987.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SAVARIS, José Antonio. </w:t>
      </w:r>
      <w:r>
        <w:rPr>
          <w:rFonts w:ascii="EB Garamond" w:hAnsi="EB Garamond" w:cs="EB Garamond"/>
          <w:b/>
          <w:i w:val="0"/>
          <w:color w:val="201B16"/>
          <w:sz w:val="18"/>
          <w:lang w:val="pt-BR" w:bidi="ar-SA"/>
          <w:kern w:val="16"/>
          <w14:ligatures w14:val="standardContextual"/>
        </w:rPr>
        <w:t>Direito Previdenciário: Fundamentos de Interpretação e Aplicação</w:t>
      </w:r>
      <w:r>
        <w:rPr>
          <w:rFonts w:ascii="EB Garamond" w:hAnsi="EB Garamond" w:cs="EB Garamond"/>
          <w:b w:val="0"/>
          <w:i w:val="0"/>
          <w:color w:val="201B16"/>
          <w:sz w:val="18"/>
          <w:lang w:val="pt-BR" w:bidi="ar-SA"/>
          <w:kern w:val="16"/>
          <w14:ligatures w14:val="standardContextual"/>
        </w:rPr>
        <w:t>. 2. ed. Curitiba: Alteridade,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SAVARIS, José Antonio. </w:t>
      </w:r>
      <w:r>
        <w:rPr>
          <w:rFonts w:ascii="EB Garamond" w:hAnsi="EB Garamond" w:cs="EB Garamond"/>
          <w:b/>
          <w:i w:val="0"/>
          <w:color w:val="201B16"/>
          <w:sz w:val="18"/>
          <w:lang w:val="pt-BR" w:bidi="ar-SA"/>
          <w:kern w:val="16"/>
          <w14:ligatures w14:val="standardContextual"/>
        </w:rPr>
        <w:t>Direito Processual Previdenciário</w:t>
      </w:r>
      <w:r>
        <w:rPr>
          <w:rFonts w:ascii="EB Garamond" w:hAnsi="EB Garamond" w:cs="EB Garamond"/>
          <w:b w:val="0"/>
          <w:i w:val="0"/>
          <w:color w:val="201B16"/>
          <w:sz w:val="18"/>
          <w:lang w:val="pt-BR" w:bidi="ar-SA"/>
          <w:kern w:val="16"/>
          <w14:ligatures w14:val="standardContextual"/>
        </w:rPr>
        <w:t>. 11. ed. Curitiba: Alteridade,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SAVARIS, José Antonio. </w:t>
      </w:r>
      <w:r>
        <w:rPr>
          <w:rFonts w:ascii="EB Garamond" w:hAnsi="EB Garamond" w:cs="EB Garamond"/>
          <w:b w:val="0"/>
          <w:i/>
          <w:color w:val="201B16"/>
          <w:sz w:val="18"/>
          <w:lang w:val="pt-BR" w:bidi="ar-SA"/>
          <w:kern w:val="16"/>
          <w14:ligatures w14:val="standardContextual"/>
        </w:rPr>
        <w:t>Traços Elementares do Sistema de Seguridade Social Brasileiro</w:t>
      </w:r>
      <w:r>
        <w:rPr>
          <w:rFonts w:ascii="EB Garamond" w:hAnsi="EB Garamond" w:cs="EB Garamond"/>
          <w:b w:val="0"/>
          <w:i w:val="0"/>
          <w:color w:val="201B16"/>
          <w:sz w:val="18"/>
          <w:lang w:val="pt-BR" w:bidi="ar-SA"/>
          <w:kern w:val="16"/>
          <w14:ligatures w14:val="standardContextual"/>
        </w:rPr>
        <w:t>. Curitiba: Alteridade,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SPOSATI, Aldaíza. </w:t>
      </w:r>
      <w:r>
        <w:rPr>
          <w:rFonts w:ascii="EB Garamond" w:hAnsi="EB Garamond" w:cs="EB Garamond"/>
          <w:b w:val="0"/>
          <w:i/>
          <w:color w:val="201B16"/>
          <w:sz w:val="18"/>
          <w:lang w:val="pt-BR" w:bidi="ar-SA"/>
          <w:kern w:val="16"/>
          <w14:ligatures w14:val="standardContextual"/>
        </w:rPr>
        <w:t>Os direitos (dos desassistidos) sociais</w:t>
      </w:r>
      <w:r>
        <w:rPr>
          <w:rFonts w:ascii="EB Garamond" w:hAnsi="EB Garamond" w:cs="EB Garamond"/>
          <w:b w:val="0"/>
          <w:i w:val="0"/>
          <w:color w:val="201B16"/>
          <w:sz w:val="18"/>
          <w:lang w:val="pt-BR" w:bidi="ar-SA"/>
          <w:kern w:val="16"/>
          <w14:ligatures w14:val="standardContextual"/>
        </w:rPr>
        <w:t>. 8. ed. São Paulo: Cortez,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TAVARES, Marcelo Leonardo. </w:t>
      </w:r>
      <w:r>
        <w:rPr>
          <w:rFonts w:ascii="EB Garamond" w:hAnsi="EB Garamond" w:cs="EB Garamond"/>
          <w:b w:val="0"/>
          <w:i/>
          <w:color w:val="201B16"/>
          <w:sz w:val="18"/>
          <w:lang w:val="pt-BR" w:bidi="ar-SA"/>
          <w:kern w:val="16"/>
          <w14:ligatures w14:val="standardContextual"/>
        </w:rPr>
        <w:t>Direito Previdenciário: Regime Geral de Previdência Social e Regras Constitucionais dos Regimes Próprios de Previdência Social</w:t>
      </w:r>
      <w:r>
        <w:rPr>
          <w:rFonts w:ascii="EB Garamond" w:hAnsi="EB Garamond" w:cs="EB Garamond"/>
          <w:b w:val="0"/>
          <w:i w:val="0"/>
          <w:color w:val="201B16"/>
          <w:sz w:val="18"/>
          <w:lang w:val="pt-BR" w:bidi="ar-SA"/>
          <w:kern w:val="16"/>
          <w14:ligatures w14:val="standardContextual"/>
        </w:rPr>
        <w:t>. 17. ed. Rio de Janeiro: Impetus,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VIANNA, Cláudia Salles Vilela. </w:t>
      </w:r>
      <w:r>
        <w:rPr>
          <w:rFonts w:ascii="EB Garamond" w:hAnsi="EB Garamond" w:cs="EB Garamond"/>
          <w:b/>
          <w:i w:val="0"/>
          <w:color w:val="201B16"/>
          <w:sz w:val="18"/>
          <w:lang w:val="pt-BR" w:bidi="ar-SA"/>
          <w:kern w:val="16"/>
          <w14:ligatures w14:val="standardContextual"/>
        </w:rPr>
        <w:t>Previdência Social: Custeio e Benefícios.</w:t>
      </w:r>
      <w:r>
        <w:rPr>
          <w:rFonts w:ascii="EB Garamond" w:hAnsi="EB Garamond" w:cs="EB Garamond"/>
          <w:b w:val="0"/>
          <w:i w:val="0"/>
          <w:color w:val="201B16"/>
          <w:sz w:val="18"/>
          <w:lang w:val="pt-BR" w:bidi="ar-SA"/>
          <w:kern w:val="16"/>
          <w14:ligatures w14:val="standardContextual"/>
        </w:rPr>
        <w:t xml:space="preserve"> 6. ed. São Paulo: LTr,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VIEIRA, Marco André Ramos. </w:t>
      </w:r>
      <w:r>
        <w:rPr>
          <w:rFonts w:ascii="EB Garamond" w:hAnsi="EB Garamond" w:cs="EB Garamond"/>
          <w:b w:val="0"/>
          <w:i/>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12. ed. Rio de Janeiro: Impetus, 2023.</w:t>
      </w:r>
    </w:p>
    <w:p>
      <w:pPr>
        <w:sectPr>
          <w:headerReference w:type="default" r:id="rId225"/>
          <w:headerReference w:type="even" r:id="rId226"/>
          <w:footerReference w:type="default" r:id="rId227"/>
          <w:footerReference w:type="even" r:id="rId228"/>
          <w:headerReference w:type="first" r:id="rId229"/>
          <w:footerReference w:type="first" r:id="rId230"/>
          <w:type w:val="oddPage"/>
          <w:pgSz w:w="8391" w:h="11906"/>
          <w:pgMar w:top="935" w:right="879" w:bottom="964" w:left="1162" w:header="454" w:footer="425" w:gutter="0" w:mirrorMargins="1"/>
          <w:cols w:space="720"/>
          <w:titlePg/>
          <w:docGrid w:linePitch="360"/>
        </w:sectPr>
      </w:pPr>
    </w:p>
    <w:p>
      <w:pPr>
        <w:spacing w:before="320" w:after="160" w:line="240" w:lineRule="auto"/>
        <w:jc w:val="center"/>
      </w:pPr>
      <w:r>
        <w:rPr>
          <w:rFonts w:ascii="EB Garamond" w:hAnsi="EB Garamond" w:cs="EB Garamond"/>
          <w:b/>
          <w:i w:val="0"/>
          <w:color w:val="2F2923"/>
          <w:sz w:val="36"/>
          <w:lang w:val="pt-BR" w:bidi="ar-SA"/>
          <w:kern w:val="16"/>
          <w14:ligatures w14:val="standardContextual"/>
        </w:rPr>
        <w:t>ÍNDICE REMISSIVO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w:t>
      </w:r>
    </w:p>
    <w:p>
      <w:pPr>
        <w:spacing w:before="240" w:after="80" w:line="240" w:lineRule="auto"/>
        <w:jc w:val="left"/>
        <w:pBdr>
          <w:bottom w:val="single" w:sz="8" w:space="4" w:color="D7CDBB"/>
        </w:pBdr>
      </w:pPr>
      <w:r>
        <w:rPr>
          <w:rFonts w:ascii="EB Garamond" w:hAnsi="EB Garamond" w:cs="EB Garamond"/>
          <w:b/>
          <w:i w:val="0"/>
          <w:color w:val="3A3128"/>
          <w:sz w:val="24"/>
          <w:lang w:val="pt-BR" w:bidi="ar-SA"/>
          <w:kern w:val="16"/>
          <w14:ligatures w14:val="standardContextual"/>
        </w:rPr>
        <w:t>Legislação</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10.188/2019</w:t>
      </w:r>
      <w:r>
        <w:rPr>
          <w:rFonts w:ascii="EB Garamond" w:hAnsi="EB Garamond" w:cs="EB Garamond"/>
          <w:b w:val="0"/>
          <w:i w:val="0"/>
          <w:color w:val="6B6256"/>
          <w:sz w:val="18"/>
          <w:lang w:val="pt-BR" w:bidi="ar-SA"/>
          <w:kern w:val="16"/>
          <w14:ligatures w14:val="standardContextual"/>
        </w:rPr>
        <w:t xml:space="preserve">  Cap. 4,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10.410/2020</w:t>
      </w:r>
      <w:r>
        <w:rPr>
          <w:rFonts w:ascii="EB Garamond" w:hAnsi="EB Garamond" w:cs="EB Garamond"/>
          <w:b w:val="0"/>
          <w:i w:val="0"/>
          <w:color w:val="6B6256"/>
          <w:sz w:val="18"/>
          <w:lang w:val="pt-BR" w:bidi="ar-SA"/>
          <w:kern w:val="16"/>
          <w14:ligatures w14:val="standardContextual"/>
        </w:rPr>
        <w:t xml:space="preserve">  Cap. 2, 3, 4, 5, 6, 7, 8, 9, 10,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10.995/2022</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11.016/2022</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11.063/2022</w:t>
      </w:r>
      <w:r>
        <w:rPr>
          <w:rFonts w:ascii="EB Garamond" w:hAnsi="EB Garamond" w:cs="EB Garamond"/>
          <w:b w:val="0"/>
          <w:i w:val="0"/>
          <w:color w:val="6B6256"/>
          <w:sz w:val="18"/>
          <w:lang w:val="pt-BR" w:bidi="ar-SA"/>
          <w:kern w:val="16"/>
          <w14:ligatures w14:val="standardContextual"/>
        </w:rPr>
        <w:t xml:space="preserve">  Cap. 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11.791/2023</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11.898/2024</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12.534/2025</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12.686/2025</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12.797/2025</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2.172/1997</w:t>
      </w:r>
      <w:r>
        <w:rPr>
          <w:rFonts w:ascii="EB Garamond" w:hAnsi="EB Garamond" w:cs="EB Garamond"/>
          <w:b w:val="0"/>
          <w:i w:val="0"/>
          <w:color w:val="6B6256"/>
          <w:sz w:val="18"/>
          <w:lang w:val="pt-BR" w:bidi="ar-SA"/>
          <w:kern w:val="16"/>
          <w14:ligatures w14:val="standardContextual"/>
        </w:rPr>
        <w:t xml:space="preserve">  Cap. 5,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20.910/1932</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3.048/1999</w:t>
      </w:r>
      <w:r>
        <w:rPr>
          <w:rFonts w:ascii="EB Garamond" w:hAnsi="EB Garamond" w:cs="EB Garamond"/>
          <w:b w:val="0"/>
          <w:i w:val="0"/>
          <w:color w:val="6B6256"/>
          <w:sz w:val="18"/>
          <w:lang w:val="pt-BR" w:bidi="ar-SA"/>
          <w:kern w:val="16"/>
          <w14:ligatures w14:val="standardContextual"/>
        </w:rPr>
        <w:t xml:space="preserve">  Cap. 2, 3, 4, 5, 6, 7, 8, 9, 10, 11, 12, 13, 14, 15, 20,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3.112/1999</w:t>
      </w:r>
      <w:r>
        <w:rPr>
          <w:rFonts w:ascii="EB Garamond" w:hAnsi="EB Garamond" w:cs="EB Garamond"/>
          <w:b w:val="0"/>
          <w:i w:val="0"/>
          <w:color w:val="6B6256"/>
          <w:sz w:val="18"/>
          <w:lang w:val="pt-BR" w:bidi="ar-SA"/>
          <w:kern w:val="16"/>
          <w14:ligatures w14:val="standardContextual"/>
        </w:rPr>
        <w:t xml:space="preserve">  Cap. 4,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3.298/1999</w:t>
      </w:r>
      <w:r>
        <w:rPr>
          <w:rFonts w:ascii="EB Garamond" w:hAnsi="EB Garamond" w:cs="EB Garamond"/>
          <w:b w:val="0"/>
          <w:i w:val="0"/>
          <w:color w:val="6B6256"/>
          <w:sz w:val="18"/>
          <w:lang w:val="pt-BR" w:bidi="ar-SA"/>
          <w:kern w:val="16"/>
          <w14:ligatures w14:val="standardContextual"/>
        </w:rPr>
        <w:t xml:space="preserve">  Cap.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4.882/2003</w:t>
      </w:r>
      <w:r>
        <w:rPr>
          <w:rFonts w:ascii="EB Garamond" w:hAnsi="EB Garamond" w:cs="EB Garamond"/>
          <w:b w:val="0"/>
          <w:i w:val="0"/>
          <w:color w:val="6B6256"/>
          <w:sz w:val="18"/>
          <w:lang w:val="pt-BR" w:bidi="ar-SA"/>
          <w:kern w:val="16"/>
          <w14:ligatures w14:val="standardContextual"/>
        </w:rPr>
        <w:t xml:space="preserve">  Cap. 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5.296/2004</w:t>
      </w:r>
      <w:r>
        <w:rPr>
          <w:rFonts w:ascii="EB Garamond" w:hAnsi="EB Garamond" w:cs="EB Garamond"/>
          <w:b w:val="0"/>
          <w:i w:val="0"/>
          <w:color w:val="6B6256"/>
          <w:sz w:val="18"/>
          <w:lang w:val="pt-BR" w:bidi="ar-SA"/>
          <w:kern w:val="16"/>
          <w14:ligatures w14:val="standardContextual"/>
        </w:rPr>
        <w:t xml:space="preserve">  Cap.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5.722/2006</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53.831/1964</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6.042/2007</w:t>
      </w:r>
      <w:r>
        <w:rPr>
          <w:rFonts w:ascii="EB Garamond" w:hAnsi="EB Garamond" w:cs="EB Garamond"/>
          <w:b w:val="0"/>
          <w:i w:val="0"/>
          <w:color w:val="6B6256"/>
          <w:sz w:val="18"/>
          <w:lang w:val="pt-BR" w:bidi="ar-SA"/>
          <w:kern w:val="16"/>
          <w14:ligatures w14:val="standardContextual"/>
        </w:rPr>
        <w:t xml:space="preserve">  Cap. 4, 6,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6.214/2007</w:t>
      </w:r>
      <w:r>
        <w:rPr>
          <w:rFonts w:ascii="EB Garamond" w:hAnsi="EB Garamond" w:cs="EB Garamond"/>
          <w:b w:val="0"/>
          <w:i w:val="0"/>
          <w:color w:val="6B6256"/>
          <w:sz w:val="18"/>
          <w:lang w:val="pt-BR" w:bidi="ar-SA"/>
          <w:kern w:val="16"/>
          <w14:ligatures w14:val="standardContextual"/>
        </w:rPr>
        <w:t xml:space="preserve">  Cap. 6, 18,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6.481/2008</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6.949/2009</w:t>
      </w:r>
      <w:r>
        <w:rPr>
          <w:rFonts w:ascii="EB Garamond" w:hAnsi="EB Garamond" w:cs="EB Garamond"/>
          <w:b w:val="0"/>
          <w:i w:val="0"/>
          <w:color w:val="6B6256"/>
          <w:sz w:val="18"/>
          <w:lang w:val="pt-BR" w:bidi="ar-SA"/>
          <w:kern w:val="16"/>
          <w14:ligatures w14:val="standardContextual"/>
        </w:rPr>
        <w:t xml:space="preserve">  Cap. 12, 18,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6.957/2009</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7.702/2012</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71.885/1973</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77.077/1976</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8.145/2013</w:t>
      </w:r>
      <w:r>
        <w:rPr>
          <w:rFonts w:ascii="EB Garamond" w:hAnsi="EB Garamond" w:cs="EB Garamond"/>
          <w:b w:val="0"/>
          <w:i w:val="0"/>
          <w:color w:val="6B6256"/>
          <w:sz w:val="18"/>
          <w:lang w:val="pt-BR" w:bidi="ar-SA"/>
          <w:kern w:val="16"/>
          <w14:ligatures w14:val="standardContextual"/>
        </w:rPr>
        <w:t xml:space="preserve">  Cap. 10,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83.080/1979</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89.312/1984</w:t>
      </w:r>
      <w:r>
        <w:rPr>
          <w:rFonts w:ascii="EB Garamond" w:hAnsi="EB Garamond" w:cs="EB Garamond"/>
          <w:b w:val="0"/>
          <w:i w:val="0"/>
          <w:color w:val="6B6256"/>
          <w:sz w:val="18"/>
          <w:lang w:val="pt-BR" w:bidi="ar-SA"/>
          <w:kern w:val="16"/>
          <w14:ligatures w14:val="standardContextual"/>
        </w:rPr>
        <w:t xml:space="preserve">  Cap. 7, 14,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9.064/2017</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9.422/2018</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99.350/1990</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Decreto-Lei 5.452/1943</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103</w:t>
      </w:r>
      <w:r>
        <w:rPr>
          <w:rFonts w:ascii="EB Garamond" w:hAnsi="EB Garamond" w:cs="EB Garamond"/>
          <w:b w:val="0"/>
          <w:i w:val="0"/>
          <w:color w:val="6B6256"/>
          <w:sz w:val="18"/>
          <w:lang w:val="pt-BR" w:bidi="ar-SA"/>
          <w:kern w:val="16"/>
          <w14:ligatures w14:val="standardContextual"/>
        </w:rPr>
        <w:t xml:space="preserve">  Cap. 1, 6,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103/2019</w:t>
      </w:r>
      <w:r>
        <w:rPr>
          <w:rFonts w:ascii="EB Garamond" w:hAnsi="EB Garamond" w:cs="EB Garamond"/>
          <w:b w:val="0"/>
          <w:i w:val="0"/>
          <w:color w:val="6B6256"/>
          <w:sz w:val="18"/>
          <w:lang w:val="pt-BR" w:bidi="ar-SA"/>
          <w:kern w:val="16"/>
          <w14:ligatures w14:val="standardContextual"/>
        </w:rPr>
        <w:t xml:space="preserve">  Cap. 7, 8, 9, 10, 15,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113</w:t>
      </w:r>
      <w:r>
        <w:rPr>
          <w:rFonts w:ascii="EB Garamond" w:hAnsi="EB Garamond" w:cs="EB Garamond"/>
          <w:b w:val="0"/>
          <w:i w:val="0"/>
          <w:color w:val="6B6256"/>
          <w:sz w:val="18"/>
          <w:lang w:val="pt-BR" w:bidi="ar-SA"/>
          <w:kern w:val="16"/>
          <w14:ligatures w14:val="standardContextual"/>
        </w:rPr>
        <w:t xml:space="preserve">  Cap.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132</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136</w:t>
      </w:r>
      <w:r>
        <w:rPr>
          <w:rFonts w:ascii="EB Garamond" w:hAnsi="EB Garamond" w:cs="EB Garamond"/>
          <w:b w:val="0"/>
          <w:i w:val="0"/>
          <w:color w:val="6B6256"/>
          <w:sz w:val="18"/>
          <w:lang w:val="pt-BR" w:bidi="ar-SA"/>
          <w:kern w:val="16"/>
          <w14:ligatures w14:val="standardContextual"/>
        </w:rPr>
        <w:t xml:space="preserve">  Cap. 1,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20</w:t>
      </w:r>
      <w:r>
        <w:rPr>
          <w:rFonts w:ascii="EB Garamond" w:hAnsi="EB Garamond" w:cs="EB Garamond"/>
          <w:b w:val="0"/>
          <w:i w:val="0"/>
          <w:color w:val="6B6256"/>
          <w:sz w:val="18"/>
          <w:lang w:val="pt-BR" w:bidi="ar-SA"/>
          <w:kern w:val="16"/>
          <w14:ligatures w14:val="standardContextual"/>
        </w:rPr>
        <w:t xml:space="preserve">  Cap. 1, 15,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20/1998</w:t>
      </w:r>
      <w:r>
        <w:rPr>
          <w:rFonts w:ascii="EB Garamond" w:hAnsi="EB Garamond" w:cs="EB Garamond"/>
          <w:b w:val="0"/>
          <w:i w:val="0"/>
          <w:color w:val="6B6256"/>
          <w:sz w:val="18"/>
          <w:lang w:val="pt-BR" w:bidi="ar-SA"/>
          <w:kern w:val="16"/>
          <w14:ligatures w14:val="standardContextual"/>
        </w:rPr>
        <w:t xml:space="preserve">  Cap. 2, 16,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22/1999</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41</w:t>
      </w:r>
      <w:r>
        <w:rPr>
          <w:rFonts w:ascii="EB Garamond" w:hAnsi="EB Garamond" w:cs="EB Garamond"/>
          <w:b w:val="0"/>
          <w:i w:val="0"/>
          <w:color w:val="6B6256"/>
          <w:sz w:val="18"/>
          <w:lang w:val="pt-BR" w:bidi="ar-SA"/>
          <w:kern w:val="16"/>
          <w14:ligatures w14:val="standardContextual"/>
        </w:rPr>
        <w:t xml:space="preserve">  Cap. 1,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47</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72</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 128/2022</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 77/2015</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123/2006</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142/2013</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150/2015</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187/2021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73/1993</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10.101/2000</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10.243/2001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10.256/2001</w:t>
      </w:r>
      <w:r>
        <w:rPr>
          <w:rFonts w:ascii="EB Garamond" w:hAnsi="EB Garamond" w:cs="EB Garamond"/>
          <w:b w:val="0"/>
          <w:i w:val="0"/>
          <w:color w:val="6B6256"/>
          <w:sz w:val="18"/>
          <w:lang w:val="pt-BR" w:bidi="ar-SA"/>
          <w:kern w:val="16"/>
          <w14:ligatures w14:val="standardContextual"/>
        </w:rPr>
        <w:t xml:space="preserve">  Cap. 4,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10.259/2001</w:t>
      </w:r>
      <w:r>
        <w:rPr>
          <w:rFonts w:ascii="EB Garamond" w:hAnsi="EB Garamond" w:cs="EB Garamond"/>
          <w:b w:val="0"/>
          <w:i w:val="0"/>
          <w:color w:val="6B6256"/>
          <w:sz w:val="18"/>
          <w:lang w:val="pt-BR" w:bidi="ar-SA"/>
          <w:kern w:val="16"/>
          <w14:ligatures w14:val="standardContextual"/>
        </w:rPr>
        <w:t xml:space="preserve">  Cap. 4, 5, 6, 7, 8, 9, 10, 11, 12, 13, 15,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10.403/2002</w:t>
      </w:r>
      <w:r>
        <w:rPr>
          <w:rFonts w:ascii="EB Garamond" w:hAnsi="EB Garamond" w:cs="EB Garamond"/>
          <w:b w:val="0"/>
          <w:i w:val="0"/>
          <w:color w:val="6B6256"/>
          <w:sz w:val="18"/>
          <w:lang w:val="pt-BR" w:bidi="ar-SA"/>
          <w:kern w:val="16"/>
          <w14:ligatures w14:val="standardContextual"/>
        </w:rPr>
        <w:t xml:space="preserve">  Cap. 2, 10,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10.421/2002</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10.666/2003</w:t>
      </w:r>
      <w:r>
        <w:rPr>
          <w:rFonts w:ascii="EB Garamond" w:hAnsi="EB Garamond" w:cs="EB Garamond"/>
          <w:b w:val="0"/>
          <w:i w:val="0"/>
          <w:color w:val="6B6256"/>
          <w:sz w:val="18"/>
          <w:lang w:val="pt-BR" w:bidi="ar-SA"/>
          <w:kern w:val="16"/>
          <w14:ligatures w14:val="standardContextual"/>
        </w:rPr>
        <w:t xml:space="preserve">  Cap. 3, 4, 7, 10, 14,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10.710/2003</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10.735/2003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10.741/2003</w:t>
      </w:r>
      <w:r>
        <w:rPr>
          <w:rFonts w:ascii="EB Garamond" w:hAnsi="EB Garamond" w:cs="EB Garamond"/>
          <w:b w:val="0"/>
          <w:i w:val="0"/>
          <w:color w:val="6B6256"/>
          <w:sz w:val="18"/>
          <w:lang w:val="pt-BR" w:bidi="ar-SA"/>
          <w:kern w:val="16"/>
          <w14:ligatures w14:val="standardContextual"/>
        </w:rPr>
        <w:t xml:space="preserve">  Cap. 10,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10.779/2003</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10.839/2004</w:t>
      </w:r>
      <w:r>
        <w:rPr>
          <w:rFonts w:ascii="EB Garamond" w:hAnsi="EB Garamond" w:cs="EB Garamond"/>
          <w:b w:val="0"/>
          <w:i w:val="0"/>
          <w:color w:val="6B6256"/>
          <w:sz w:val="18"/>
          <w:lang w:val="pt-BR" w:bidi="ar-SA"/>
          <w:kern w:val="16"/>
          <w14:ligatures w14:val="standardContextual"/>
        </w:rPr>
        <w:t xml:space="preserve">  Cap. 17,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10.876/2004</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10.887/2004</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11.301/2006</w:t>
      </w:r>
      <w:r>
        <w:rPr>
          <w:rFonts w:ascii="EB Garamond" w:hAnsi="EB Garamond" w:cs="EB Garamond"/>
          <w:b w:val="0"/>
          <w:i w:val="0"/>
          <w:color w:val="6B6256"/>
          <w:sz w:val="18"/>
          <w:lang w:val="pt-BR" w:bidi="ar-SA"/>
          <w:kern w:val="16"/>
          <w14:ligatures w14:val="standardContextual"/>
        </w:rPr>
        <w:t xml:space="preserve">  Cap.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11.419/2006</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11.430/2006</w:t>
      </w:r>
      <w:r>
        <w:rPr>
          <w:rFonts w:ascii="EB Garamond" w:hAnsi="EB Garamond" w:cs="EB Garamond"/>
          <w:b w:val="0"/>
          <w:i w:val="0"/>
          <w:color w:val="6B6256"/>
          <w:sz w:val="18"/>
          <w:lang w:val="pt-BR" w:bidi="ar-SA"/>
          <w:kern w:val="16"/>
          <w14:ligatures w14:val="standardContextual"/>
        </w:rPr>
        <w:t xml:space="preserve">  Cap. 1, 7,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11.457/2007</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11.718/2008</w:t>
      </w:r>
      <w:r>
        <w:rPr>
          <w:rFonts w:ascii="EB Garamond" w:hAnsi="EB Garamond" w:cs="EB Garamond"/>
          <w:b w:val="0"/>
          <w:i w:val="0"/>
          <w:color w:val="6B6256"/>
          <w:sz w:val="18"/>
          <w:lang w:val="pt-BR" w:bidi="ar-SA"/>
          <w:kern w:val="16"/>
          <w14:ligatures w14:val="standardContextual"/>
        </w:rPr>
        <w:t xml:space="preserve">  Cap. 2, 5, 9, 10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11.770/2008</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11.788/2008</w:t>
      </w:r>
      <w:r>
        <w:rPr>
          <w:rFonts w:ascii="EB Garamond" w:hAnsi="EB Garamond" w:cs="EB Garamond"/>
          <w:b w:val="0"/>
          <w:i w:val="0"/>
          <w:color w:val="6B6256"/>
          <w:sz w:val="18"/>
          <w:lang w:val="pt-BR" w:bidi="ar-SA"/>
          <w:kern w:val="16"/>
          <w14:ligatures w14:val="standardContextual"/>
        </w:rPr>
        <w:t xml:space="preserve">  Cap. 2,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11.941/2009</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11.959/2009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11.960/2009</w:t>
      </w:r>
      <w:r>
        <w:rPr>
          <w:rFonts w:ascii="EB Garamond" w:hAnsi="EB Garamond" w:cs="EB Garamond"/>
          <w:b w:val="0"/>
          <w:i w:val="0"/>
          <w:color w:val="6B6256"/>
          <w:sz w:val="18"/>
          <w:lang w:val="pt-BR" w:bidi="ar-SA"/>
          <w:kern w:val="16"/>
          <w14:ligatures w14:val="standardContextual"/>
        </w:rPr>
        <w:t xml:space="preserve">  Cap. 9, 17,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12.023/2009</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12.101/2009</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12.350/2010</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12.435/2011</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12.470/2011</w:t>
      </w:r>
      <w:r>
        <w:rPr>
          <w:rFonts w:ascii="EB Garamond" w:hAnsi="EB Garamond" w:cs="EB Garamond"/>
          <w:b w:val="0"/>
          <w:i w:val="0"/>
          <w:color w:val="6B6256"/>
          <w:sz w:val="18"/>
          <w:lang w:val="pt-BR" w:bidi="ar-SA"/>
          <w:kern w:val="16"/>
          <w14:ligatures w14:val="standardContextual"/>
        </w:rPr>
        <w:t xml:space="preserve">  Cap. 1, 2, 4, 10,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12.506/2011</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12.546/2011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12.740/2012</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12.815/2013</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12.873/2013</w:t>
      </w:r>
      <w:r>
        <w:rPr>
          <w:rFonts w:ascii="EB Garamond" w:hAnsi="EB Garamond" w:cs="EB Garamond"/>
          <w:b w:val="0"/>
          <w:i w:val="0"/>
          <w:color w:val="6B6256"/>
          <w:sz w:val="18"/>
          <w:lang w:val="pt-BR" w:bidi="ar-SA"/>
          <w:kern w:val="16"/>
          <w14:ligatures w14:val="standardContextual"/>
        </w:rPr>
        <w:t xml:space="preserve">  Cap. 2, 9,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13.105/2015</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13.135/2015</w:t>
      </w:r>
      <w:r>
        <w:rPr>
          <w:rFonts w:ascii="EB Garamond" w:hAnsi="EB Garamond" w:cs="EB Garamond"/>
          <w:b w:val="0"/>
          <w:i w:val="0"/>
          <w:color w:val="6B6256"/>
          <w:sz w:val="18"/>
          <w:lang w:val="pt-BR" w:bidi="ar-SA"/>
          <w:kern w:val="16"/>
          <w14:ligatures w14:val="standardContextual"/>
        </w:rPr>
        <w:t xml:space="preserve">  Cap. 6, 14,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13.146/2015</w:t>
      </w:r>
      <w:r>
        <w:rPr>
          <w:rFonts w:ascii="EB Garamond" w:hAnsi="EB Garamond" w:cs="EB Garamond"/>
          <w:b w:val="0"/>
          <w:i w:val="0"/>
          <w:color w:val="6B6256"/>
          <w:sz w:val="18"/>
          <w:lang w:val="pt-BR" w:bidi="ar-SA"/>
          <w:kern w:val="16"/>
          <w14:ligatures w14:val="standardContextual"/>
        </w:rPr>
        <w:t xml:space="preserve">  Cap. 6, 12, 18, 19,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13.183/2015</w:t>
      </w:r>
      <w:r>
        <w:rPr>
          <w:rFonts w:ascii="EB Garamond" w:hAnsi="EB Garamond" w:cs="EB Garamond"/>
          <w:b w:val="0"/>
          <w:i w:val="0"/>
          <w:color w:val="6B6256"/>
          <w:sz w:val="18"/>
          <w:lang w:val="pt-BR" w:bidi="ar-SA"/>
          <w:kern w:val="16"/>
          <w14:ligatures w14:val="standardContextual"/>
        </w:rPr>
        <w:t xml:space="preserve">  Cap. 1, 9, 11, 16,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13.429/2017</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13.445/2017</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13.457/2017</w:t>
      </w:r>
      <w:r>
        <w:rPr>
          <w:rFonts w:ascii="EB Garamond" w:hAnsi="EB Garamond" w:cs="EB Garamond"/>
          <w:b w:val="0"/>
          <w:i w:val="0"/>
          <w:color w:val="6B6256"/>
          <w:sz w:val="18"/>
          <w:lang w:val="pt-BR" w:bidi="ar-SA"/>
          <w:kern w:val="16"/>
          <w14:ligatures w14:val="standardContextual"/>
        </w:rPr>
        <w:t xml:space="preserve">  Cap. 3, 6, 7,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13.467/2017</w:t>
      </w:r>
      <w:r>
        <w:rPr>
          <w:rFonts w:ascii="EB Garamond" w:hAnsi="EB Garamond" w:cs="EB Garamond"/>
          <w:b w:val="0"/>
          <w:i w:val="0"/>
          <w:color w:val="6B6256"/>
          <w:sz w:val="18"/>
          <w:lang w:val="pt-BR" w:bidi="ar-SA"/>
          <w:kern w:val="16"/>
          <w14:ligatures w14:val="standardContextual"/>
        </w:rPr>
        <w:t xml:space="preserve">  Cap. 4,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13.606/2018</w:t>
      </w:r>
      <w:r>
        <w:rPr>
          <w:rFonts w:ascii="EB Garamond" w:hAnsi="EB Garamond" w:cs="EB Garamond"/>
          <w:b w:val="0"/>
          <w:i w:val="0"/>
          <w:color w:val="6B6256"/>
          <w:sz w:val="18"/>
          <w:lang w:val="pt-BR" w:bidi="ar-SA"/>
          <w:kern w:val="16"/>
          <w14:ligatures w14:val="standardContextual"/>
        </w:rPr>
        <w:t xml:space="preserve">  Cap. 4,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13.670/2018</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13.846/2019</w:t>
      </w:r>
      <w:r>
        <w:rPr>
          <w:rFonts w:ascii="EB Garamond" w:hAnsi="EB Garamond" w:cs="EB Garamond"/>
          <w:b w:val="0"/>
          <w:i w:val="0"/>
          <w:color w:val="6B6256"/>
          <w:sz w:val="18"/>
          <w:lang w:val="pt-BR" w:bidi="ar-SA"/>
          <w:kern w:val="16"/>
          <w14:ligatures w14:val="standardContextual"/>
        </w:rPr>
        <w:t xml:space="preserve">  Cap. 2, 3, 4, 5, 7, 8, 9, 10, 14, 16, 19,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13.874/2019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13.876/2019</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13.964/2019</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13.982/2020</w:t>
      </w:r>
      <w:r>
        <w:rPr>
          <w:rFonts w:ascii="EB Garamond" w:hAnsi="EB Garamond" w:cs="EB Garamond"/>
          <w:b w:val="0"/>
          <w:i w:val="0"/>
          <w:color w:val="6B6256"/>
          <w:sz w:val="18"/>
          <w:lang w:val="pt-BR" w:bidi="ar-SA"/>
          <w:kern w:val="16"/>
          <w14:ligatures w14:val="standardContextual"/>
        </w:rPr>
        <w:t xml:space="preserve">  Cap. 6,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14.126/2021</w:t>
      </w:r>
      <w:r>
        <w:rPr>
          <w:rFonts w:ascii="EB Garamond" w:hAnsi="EB Garamond" w:cs="EB Garamond"/>
          <w:b w:val="0"/>
          <w:i w:val="0"/>
          <w:color w:val="6B6256"/>
          <w:sz w:val="18"/>
          <w:lang w:val="pt-BR" w:bidi="ar-SA"/>
          <w:kern w:val="16"/>
          <w14:ligatures w14:val="standardContextual"/>
        </w:rPr>
        <w:t xml:space="preserve">  Cap.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14.131/2021</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14.176/2021</w:t>
      </w:r>
      <w:r>
        <w:rPr>
          <w:rFonts w:ascii="EB Garamond" w:hAnsi="EB Garamond" w:cs="EB Garamond"/>
          <w:b w:val="0"/>
          <w:i w:val="0"/>
          <w:color w:val="6B6256"/>
          <w:sz w:val="18"/>
          <w:lang w:val="pt-BR" w:bidi="ar-SA"/>
          <w:kern w:val="16"/>
          <w14:ligatures w14:val="standardContextual"/>
        </w:rPr>
        <w:t xml:space="preserve">  Cap. 12, 18,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14.260/2021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14.331/2022</w:t>
      </w:r>
      <w:r>
        <w:rPr>
          <w:rFonts w:ascii="EB Garamond" w:hAnsi="EB Garamond" w:cs="EB Garamond"/>
          <w:b w:val="0"/>
          <w:i w:val="0"/>
          <w:color w:val="6B6256"/>
          <w:sz w:val="18"/>
          <w:lang w:val="pt-BR" w:bidi="ar-SA"/>
          <w:kern w:val="16"/>
          <w14:ligatures w14:val="standardContextual"/>
        </w:rPr>
        <w:t xml:space="preserve">  Cap.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14.457/2022</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14.601/2023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14.784/2023</w:t>
      </w:r>
      <w:r>
        <w:rPr>
          <w:rFonts w:ascii="EB Garamond" w:hAnsi="EB Garamond" w:cs="EB Garamond"/>
          <w:b w:val="0"/>
          <w:i w:val="0"/>
          <w:color w:val="6B6256"/>
          <w:sz w:val="18"/>
          <w:lang w:val="pt-BR" w:bidi="ar-SA"/>
          <w:kern w:val="16"/>
          <w14:ligatures w14:val="standardContextual"/>
        </w:rPr>
        <w:t xml:space="preserve">  Cap. 1,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14.973/2024</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15.077/2024</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15.108/2025</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15.222/2025</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15.226/2025</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15.265/2025</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3.807/1960</w:t>
      </w:r>
      <w:r>
        <w:rPr>
          <w:rFonts w:ascii="EB Garamond" w:hAnsi="EB Garamond" w:cs="EB Garamond"/>
          <w:b w:val="0"/>
          <w:i w:val="0"/>
          <w:color w:val="6B6256"/>
          <w:sz w:val="18"/>
          <w:lang w:val="pt-BR" w:bidi="ar-SA"/>
          <w:kern w:val="16"/>
          <w14:ligatures w14:val="standardContextual"/>
        </w:rPr>
        <w:t xml:space="preserve">  Cap. 4, 7, 8, 10, 11,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4.214/1963</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4.266/1963</w:t>
      </w:r>
      <w:r>
        <w:rPr>
          <w:rFonts w:ascii="EB Garamond" w:hAnsi="EB Garamond" w:cs="EB Garamond"/>
          <w:b w:val="0"/>
          <w:i w:val="0"/>
          <w:color w:val="6B6256"/>
          <w:sz w:val="18"/>
          <w:lang w:val="pt-BR" w:bidi="ar-SA"/>
          <w:kern w:val="16"/>
          <w14:ligatures w14:val="standardContextual"/>
        </w:rPr>
        <w:t xml:space="preserve">  Cap. 1,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4.375/1964</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5.452/1943</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6.015/1973</w:t>
      </w:r>
      <w:r>
        <w:rPr>
          <w:rFonts w:ascii="EB Garamond" w:hAnsi="EB Garamond" w:cs="EB Garamond"/>
          <w:b w:val="0"/>
          <w:i w:val="0"/>
          <w:color w:val="6B6256"/>
          <w:sz w:val="18"/>
          <w:lang w:val="pt-BR" w:bidi="ar-SA"/>
          <w:kern w:val="16"/>
          <w14:ligatures w14:val="standardContextual"/>
        </w:rPr>
        <w:t xml:space="preserve">  Cap.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6.019/1974</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6.136/1974</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6.179/1974</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6.226/1975</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6.696/1979</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6.746/1979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6.830/1980</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6.864/1980</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7.347/1985</w:t>
      </w:r>
      <w:r>
        <w:rPr>
          <w:rFonts w:ascii="EB Garamond" w:hAnsi="EB Garamond" w:cs="EB Garamond"/>
          <w:b w:val="0"/>
          <w:i w:val="0"/>
          <w:color w:val="6B6256"/>
          <w:sz w:val="18"/>
          <w:lang w:val="pt-BR" w:bidi="ar-SA"/>
          <w:kern w:val="16"/>
          <w14:ligatures w14:val="standardContextual"/>
        </w:rPr>
        <w:t xml:space="preserve">  Cap. 17,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7.369/1985</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7.713/1988</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7.960/1989</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7.998/1990</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8.036/1990</w:t>
      </w:r>
      <w:r>
        <w:rPr>
          <w:rFonts w:ascii="EB Garamond" w:hAnsi="EB Garamond" w:cs="EB Garamond"/>
          <w:b w:val="0"/>
          <w:i w:val="0"/>
          <w:color w:val="6B6256"/>
          <w:sz w:val="18"/>
          <w:lang w:val="pt-BR" w:bidi="ar-SA"/>
          <w:kern w:val="16"/>
          <w14:ligatures w14:val="standardContextual"/>
        </w:rPr>
        <w:t xml:space="preserve">  Cap. 4,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8.069/1990</w:t>
      </w:r>
      <w:r>
        <w:rPr>
          <w:rFonts w:ascii="EB Garamond" w:hAnsi="EB Garamond" w:cs="EB Garamond"/>
          <w:b w:val="0"/>
          <w:i w:val="0"/>
          <w:color w:val="6B6256"/>
          <w:sz w:val="18"/>
          <w:lang w:val="pt-BR" w:bidi="ar-SA"/>
          <w:kern w:val="16"/>
          <w14:ligatures w14:val="standardContextual"/>
        </w:rPr>
        <w:t xml:space="preserve">  Cap. 13,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8.212/1991</w:t>
      </w:r>
      <w:r>
        <w:rPr>
          <w:rFonts w:ascii="EB Garamond" w:hAnsi="EB Garamond" w:cs="EB Garamond"/>
          <w:b w:val="0"/>
          <w:i w:val="0"/>
          <w:color w:val="6B6256"/>
          <w:sz w:val="18"/>
          <w:lang w:val="pt-BR" w:bidi="ar-SA"/>
          <w:kern w:val="16"/>
          <w14:ligatures w14:val="standardContextual"/>
        </w:rPr>
        <w:t xml:space="preserve">  Cap. 1, 2, 3, 4, 5, 8, 9, 10, 12, 13, 14, 15,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8.213/1991</w:t>
      </w:r>
      <w:r>
        <w:rPr>
          <w:rFonts w:ascii="EB Garamond" w:hAnsi="EB Garamond" w:cs="EB Garamond"/>
          <w:b w:val="0"/>
          <w:i w:val="0"/>
          <w:color w:val="6B6256"/>
          <w:sz w:val="18"/>
          <w:lang w:val="pt-BR" w:bidi="ar-SA"/>
          <w:kern w:val="16"/>
          <w14:ligatures w14:val="standardContextual"/>
        </w:rPr>
        <w:t xml:space="preserve">  Cap. 1, 2, 3, 4,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8.398/1992</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8.540/1992</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8.542/1992</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8.689/1993</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8.742/1993</w:t>
      </w:r>
      <w:r>
        <w:rPr>
          <w:rFonts w:ascii="EB Garamond" w:hAnsi="EB Garamond" w:cs="EB Garamond"/>
          <w:b w:val="0"/>
          <w:i w:val="0"/>
          <w:color w:val="6B6256"/>
          <w:sz w:val="18"/>
          <w:lang w:val="pt-BR" w:bidi="ar-SA"/>
          <w:kern w:val="16"/>
          <w14:ligatures w14:val="standardContextual"/>
        </w:rPr>
        <w:t xml:space="preserve">  Cap. 1, 6, 7, 12, 13, 14, 18,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8.861/1994</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8.870/1994</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8.880/1994</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8.906/1994</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9.032/1995</w:t>
      </w:r>
      <w:r>
        <w:rPr>
          <w:rFonts w:ascii="EB Garamond" w:hAnsi="EB Garamond" w:cs="EB Garamond"/>
          <w:b w:val="0"/>
          <w:i w:val="0"/>
          <w:color w:val="6B6256"/>
          <w:sz w:val="18"/>
          <w:lang w:val="pt-BR" w:bidi="ar-SA"/>
          <w:kern w:val="16"/>
          <w14:ligatures w14:val="standardContextual"/>
        </w:rPr>
        <w:t xml:space="preserve">  Cap. 2, 5, 6, 7, 8, 10, 15, 16, 17,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9.069/1995</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9.099/1995</w:t>
      </w:r>
      <w:r>
        <w:rPr>
          <w:rFonts w:ascii="EB Garamond" w:hAnsi="EB Garamond" w:cs="EB Garamond"/>
          <w:b w:val="0"/>
          <w:i w:val="0"/>
          <w:color w:val="6B6256"/>
          <w:sz w:val="18"/>
          <w:lang w:val="pt-BR" w:bidi="ar-SA"/>
          <w:kern w:val="16"/>
          <w14:ligatures w14:val="standardContextual"/>
        </w:rPr>
        <w:t xml:space="preserve">  Cap. 4, 5, 6, 7, 8, 10, 11, 12, 13, 14, 15, 17, 18, 21,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9.289/1996</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9.394/1996</w:t>
      </w:r>
      <w:r>
        <w:rPr>
          <w:rFonts w:ascii="EB Garamond" w:hAnsi="EB Garamond" w:cs="EB Garamond"/>
          <w:b w:val="0"/>
          <w:i w:val="0"/>
          <w:color w:val="6B6256"/>
          <w:sz w:val="18"/>
          <w:lang w:val="pt-BR" w:bidi="ar-SA"/>
          <w:kern w:val="16"/>
          <w14:ligatures w14:val="standardContextual"/>
        </w:rPr>
        <w:t xml:space="preserve">  Cap.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9.430/1996</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9.494/1997</w:t>
      </w:r>
      <w:r>
        <w:rPr>
          <w:rFonts w:ascii="EB Garamond" w:hAnsi="EB Garamond" w:cs="EB Garamond"/>
          <w:b w:val="0"/>
          <w:i w:val="0"/>
          <w:color w:val="6B6256"/>
          <w:sz w:val="18"/>
          <w:lang w:val="pt-BR" w:bidi="ar-SA"/>
          <w:kern w:val="16"/>
          <w14:ligatures w14:val="standardContextual"/>
        </w:rPr>
        <w:t xml:space="preserve">  Cap. 17,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9.506/1997</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9.528/1997</w:t>
      </w:r>
      <w:r>
        <w:rPr>
          <w:rFonts w:ascii="EB Garamond" w:hAnsi="EB Garamond" w:cs="EB Garamond"/>
          <w:b w:val="0"/>
          <w:i w:val="0"/>
          <w:color w:val="6B6256"/>
          <w:sz w:val="18"/>
          <w:lang w:val="pt-BR" w:bidi="ar-SA"/>
          <w:kern w:val="16"/>
          <w14:ligatures w14:val="standardContextual"/>
        </w:rPr>
        <w:t xml:space="preserve">  Cap. 4, 6, 7, 8, 15, 16, 17, 19,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9.711/1998</w:t>
      </w:r>
      <w:r>
        <w:rPr>
          <w:rFonts w:ascii="EB Garamond" w:hAnsi="EB Garamond" w:cs="EB Garamond"/>
          <w:b w:val="0"/>
          <w:i w:val="0"/>
          <w:color w:val="6B6256"/>
          <w:sz w:val="18"/>
          <w:lang w:val="pt-BR" w:bidi="ar-SA"/>
          <w:kern w:val="16"/>
          <w14:ligatures w14:val="standardContextual"/>
        </w:rPr>
        <w:t xml:space="preserve">  Cap. 4, 5, 8, 16, 17,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9.720/1998</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9.784/1999</w:t>
      </w:r>
      <w:r>
        <w:rPr>
          <w:rFonts w:ascii="EB Garamond" w:hAnsi="EB Garamond" w:cs="EB Garamond"/>
          <w:b w:val="0"/>
          <w:i w:val="0"/>
          <w:color w:val="6B6256"/>
          <w:sz w:val="18"/>
          <w:lang w:val="pt-BR" w:bidi="ar-SA"/>
          <w:kern w:val="16"/>
          <w14:ligatures w14:val="standardContextual"/>
        </w:rPr>
        <w:t xml:space="preserve">  Cap. 10,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9.796/1999</w:t>
      </w:r>
      <w:r>
        <w:rPr>
          <w:rFonts w:ascii="EB Garamond" w:hAnsi="EB Garamond" w:cs="EB Garamond"/>
          <w:b w:val="0"/>
          <w:i w:val="0"/>
          <w:color w:val="6B6256"/>
          <w:sz w:val="18"/>
          <w:lang w:val="pt-BR" w:bidi="ar-SA"/>
          <w:kern w:val="16"/>
          <w14:ligatures w14:val="standardContextual"/>
        </w:rPr>
        <w:t xml:space="preserve">  Cap. 4, 5,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9.876/1999</w:t>
      </w:r>
      <w:r>
        <w:rPr>
          <w:rFonts w:ascii="EB Garamond" w:hAnsi="EB Garamond" w:cs="EB Garamond"/>
          <w:b w:val="0"/>
          <w:i w:val="0"/>
          <w:color w:val="6B6256"/>
          <w:sz w:val="18"/>
          <w:lang w:val="pt-BR" w:bidi="ar-SA"/>
          <w:kern w:val="16"/>
          <w14:ligatures w14:val="standardContextual"/>
        </w:rPr>
        <w:t xml:space="preserve">  Cap. 1, 2, 3, 5, 7, 8, 10, 11, 13,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1.523</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1.523/1996</w:t>
      </w:r>
      <w:r>
        <w:rPr>
          <w:rFonts w:ascii="EB Garamond" w:hAnsi="EB Garamond" w:cs="EB Garamond"/>
          <w:b w:val="0"/>
          <w:i w:val="0"/>
          <w:color w:val="6B6256"/>
          <w:sz w:val="18"/>
          <w:lang w:val="pt-BR" w:bidi="ar-SA"/>
          <w:kern w:val="16"/>
          <w14:ligatures w14:val="standardContextual"/>
        </w:rPr>
        <w:t xml:space="preserve">  Cap. 4, 8,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1.596</w:t>
      </w:r>
      <w:r>
        <w:rPr>
          <w:rFonts w:ascii="EB Garamond" w:hAnsi="EB Garamond" w:cs="EB Garamond"/>
          <w:b w:val="0"/>
          <w:i w:val="0"/>
          <w:color w:val="6B6256"/>
          <w:sz w:val="18"/>
          <w:lang w:val="pt-BR" w:bidi="ar-SA"/>
          <w:kern w:val="16"/>
          <w14:ligatures w14:val="standardContextual"/>
        </w:rPr>
        <w:t xml:space="preserve">  Cap. 15,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1.663</w:t>
      </w:r>
      <w:r>
        <w:rPr>
          <w:rFonts w:ascii="EB Garamond" w:hAnsi="EB Garamond" w:cs="EB Garamond"/>
          <w:b w:val="0"/>
          <w:i w:val="0"/>
          <w:color w:val="6B6256"/>
          <w:sz w:val="18"/>
          <w:lang w:val="pt-BR" w:bidi="ar-SA"/>
          <w:kern w:val="16"/>
          <w14:ligatures w14:val="standardContextual"/>
        </w:rPr>
        <w:t xml:space="preserve">  Cap. 8,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138</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316</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739/2016</w:t>
      </w:r>
      <w:r>
        <w:rPr>
          <w:rFonts w:ascii="EB Garamond" w:hAnsi="EB Garamond" w:cs="EB Garamond"/>
          <w:b w:val="0"/>
          <w:i w:val="0"/>
          <w:color w:val="6B6256"/>
          <w:sz w:val="18"/>
          <w:lang w:val="pt-BR" w:bidi="ar-SA"/>
          <w:kern w:val="16"/>
          <w14:ligatures w14:val="standardContextual"/>
        </w:rPr>
        <w:t xml:space="preserve">  Cap.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767/2017</w:t>
      </w:r>
      <w:r>
        <w:rPr>
          <w:rFonts w:ascii="EB Garamond" w:hAnsi="EB Garamond" w:cs="EB Garamond"/>
          <w:b w:val="0"/>
          <w:i w:val="0"/>
          <w:color w:val="6B6256"/>
          <w:sz w:val="18"/>
          <w:lang w:val="pt-BR" w:bidi="ar-SA"/>
          <w:kern w:val="16"/>
          <w14:ligatures w14:val="standardContextual"/>
        </w:rPr>
        <w:t xml:space="preserve">  Cap.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871/2019</w:t>
      </w:r>
      <w:r>
        <w:rPr>
          <w:rFonts w:ascii="EB Garamond" w:hAnsi="EB Garamond" w:cs="EB Garamond"/>
          <w:b w:val="0"/>
          <w:i w:val="0"/>
          <w:color w:val="6B6256"/>
          <w:sz w:val="18"/>
          <w:lang w:val="pt-BR" w:bidi="ar-SA"/>
          <w:kern w:val="16"/>
          <w14:ligatures w14:val="standardContextual"/>
        </w:rPr>
        <w:t xml:space="preserve">  Cap. 3, 7,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Portaria 125/2026</w:t>
      </w:r>
      <w:r>
        <w:rPr>
          <w:rFonts w:ascii="EB Garamond" w:hAnsi="EB Garamond" w:cs="EB Garamond"/>
          <w:b w:val="0"/>
          <w:i w:val="0"/>
          <w:color w:val="6B6256"/>
          <w:sz w:val="18"/>
          <w:lang w:val="pt-BR" w:bidi="ar-SA"/>
          <w:kern w:val="16"/>
          <w14:ligatures w14:val="standardContextual"/>
        </w:rPr>
        <w:t xml:space="preserve">  Cap. 22</w:t>
      </w:r>
    </w:p>
    <w:p>
      <w:pPr>
        <w:spacing w:before="240" w:after="80" w:line="240" w:lineRule="auto"/>
        <w:jc w:val="left"/>
        <w:pBdr>
          <w:bottom w:val="single" w:sz="8" w:space="4" w:color="D7CDBB"/>
        </w:pBdr>
      </w:pPr>
      <w:r>
        <w:rPr>
          <w:rFonts w:ascii="EB Garamond" w:hAnsi="EB Garamond" w:cs="EB Garamond"/>
          <w:b/>
          <w:i w:val="0"/>
          <w:color w:val="3A3128"/>
          <w:sz w:val="24"/>
          <w:lang w:val="pt-BR" w:bidi="ar-SA"/>
          <w:kern w:val="16"/>
          <w14:ligatures w14:val="standardContextual"/>
        </w:rPr>
        <w:t>Súmulas e Temas Repetitivos</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149/STJ</w:t>
      </w:r>
      <w:r>
        <w:rPr>
          <w:rFonts w:ascii="EB Garamond" w:hAnsi="EB Garamond" w:cs="EB Garamond"/>
          <w:b w:val="0"/>
          <w:i w:val="0"/>
          <w:color w:val="6B6256"/>
          <w:sz w:val="18"/>
          <w:lang w:val="pt-BR" w:bidi="ar-SA"/>
          <w:kern w:val="16"/>
          <w14:ligatures w14:val="standardContextual"/>
        </w:rPr>
        <w:t xml:space="preserve">  Cap. 5, 9,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15/STJ</w:t>
      </w:r>
      <w:r>
        <w:rPr>
          <w:rFonts w:ascii="EB Garamond" w:hAnsi="EB Garamond" w:cs="EB Garamond"/>
          <w:b w:val="0"/>
          <w:i w:val="0"/>
          <w:color w:val="6B6256"/>
          <w:sz w:val="18"/>
          <w:lang w:val="pt-BR" w:bidi="ar-SA"/>
          <w:kern w:val="16"/>
          <w14:ligatures w14:val="standardContextual"/>
        </w:rPr>
        <w:t xml:space="preserve">  Cap.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203/STJ</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272/STJ</w:t>
      </w:r>
      <w:r>
        <w:rPr>
          <w:rFonts w:ascii="EB Garamond" w:hAnsi="EB Garamond" w:cs="EB Garamond"/>
          <w:b w:val="0"/>
          <w:i w:val="0"/>
          <w:color w:val="6B6256"/>
          <w:sz w:val="18"/>
          <w:lang w:val="pt-BR" w:bidi="ar-SA"/>
          <w:kern w:val="16"/>
          <w14:ligatures w14:val="standardContextual"/>
        </w:rPr>
        <w:t xml:space="preserve">  Cap. 4,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336/STJ</w:t>
      </w:r>
      <w:r>
        <w:rPr>
          <w:rFonts w:ascii="EB Garamond" w:hAnsi="EB Garamond" w:cs="EB Garamond"/>
          <w:b w:val="0"/>
          <w:i w:val="0"/>
          <w:color w:val="6B6256"/>
          <w:sz w:val="18"/>
          <w:lang w:val="pt-BR" w:bidi="ar-SA"/>
          <w:kern w:val="16"/>
          <w14:ligatures w14:val="standardContextual"/>
        </w:rPr>
        <w:t xml:space="preserve">  Cap. 2,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340/STJ</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416/STJ</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44/STJ</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501/STF</w:t>
      </w:r>
      <w:r>
        <w:rPr>
          <w:rFonts w:ascii="EB Garamond" w:hAnsi="EB Garamond" w:cs="EB Garamond"/>
          <w:b w:val="0"/>
          <w:i w:val="0"/>
          <w:color w:val="6B6256"/>
          <w:sz w:val="18"/>
          <w:lang w:val="pt-BR" w:bidi="ar-SA"/>
          <w:kern w:val="16"/>
          <w14:ligatures w14:val="standardContextual"/>
        </w:rPr>
        <w:t xml:space="preserve">  Cap. 7,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507/STJ</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577/STJ</w:t>
      </w:r>
      <w:r>
        <w:rPr>
          <w:rFonts w:ascii="EB Garamond" w:hAnsi="EB Garamond" w:cs="EB Garamond"/>
          <w:b w:val="0"/>
          <w:i w:val="0"/>
          <w:color w:val="6B6256"/>
          <w:sz w:val="18"/>
          <w:lang w:val="pt-BR" w:bidi="ar-SA"/>
          <w:kern w:val="16"/>
          <w14:ligatures w14:val="standardContextual"/>
        </w:rPr>
        <w:t xml:space="preserve">  Cap. 3, 5,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689/STF</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73/TRF</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85/STJ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w:t>
      </w:r>
      <w:r>
        <w:rPr>
          <w:rFonts w:ascii="EB Garamond" w:hAnsi="EB Garamond" w:cs="EB Garamond"/>
          <w:b w:val="0"/>
          <w:i w:val="0"/>
          <w:color w:val="6B6256"/>
          <w:sz w:val="18"/>
          <w:lang w:val="pt-BR" w:bidi="ar-SA"/>
          <w:kern w:val="16"/>
          <w14:ligatures w14:val="standardContextual"/>
        </w:rPr>
        <w:t xml:space="preserve">  Cap. 1, 2, 3, 4, 5, 6, 7, 8, 9, 10, 11, 14, 16, 17,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1007</w:t>
      </w:r>
      <w:r>
        <w:rPr>
          <w:rFonts w:ascii="EB Garamond" w:hAnsi="EB Garamond" w:cs="EB Garamond"/>
          <w:b w:val="0"/>
          <w:i w:val="0"/>
          <w:color w:val="6B6256"/>
          <w:sz w:val="18"/>
          <w:lang w:val="pt-BR" w:bidi="ar-SA"/>
          <w:kern w:val="16"/>
          <w14:ligatures w14:val="standardContextual"/>
        </w:rPr>
        <w:t xml:space="preserve">  Cap. 10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1057</w:t>
      </w:r>
      <w:r>
        <w:rPr>
          <w:rFonts w:ascii="EB Garamond" w:hAnsi="EB Garamond" w:cs="EB Garamond"/>
          <w:b w:val="0"/>
          <w:i w:val="0"/>
          <w:color w:val="6B6256"/>
          <w:sz w:val="18"/>
          <w:lang w:val="pt-BR" w:bidi="ar-SA"/>
          <w:kern w:val="16"/>
          <w14:ligatures w14:val="standardContextual"/>
        </w:rPr>
        <w:t xml:space="preserve">  Cap.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1057/STJ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1070</w:t>
      </w:r>
      <w:r>
        <w:rPr>
          <w:rFonts w:ascii="EB Garamond" w:hAnsi="EB Garamond" w:cs="EB Garamond"/>
          <w:b w:val="0"/>
          <w:i w:val="0"/>
          <w:color w:val="6B6256"/>
          <w:sz w:val="18"/>
          <w:lang w:val="pt-BR" w:bidi="ar-SA"/>
          <w:kern w:val="16"/>
          <w14:ligatures w14:val="standardContextual"/>
        </w:rPr>
        <w:t xml:space="preserve">  Cap.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1102</w:t>
      </w:r>
      <w:r>
        <w:rPr>
          <w:rFonts w:ascii="EB Garamond" w:hAnsi="EB Garamond" w:cs="EB Garamond"/>
          <w:b w:val="0"/>
          <w:i w:val="0"/>
          <w:color w:val="6B6256"/>
          <w:sz w:val="18"/>
          <w:lang w:val="pt-BR" w:bidi="ar-SA"/>
          <w:kern w:val="16"/>
          <w14:ligatures w14:val="standardContextual"/>
        </w:rPr>
        <w:t xml:space="preserve">  Cap.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113</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1162</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122</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1300</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1360</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166</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173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176</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182</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185/STJ</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192</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20</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202</w:t>
      </w:r>
      <w:r>
        <w:rPr>
          <w:rFonts w:ascii="EB Garamond" w:hAnsi="EB Garamond" w:cs="EB Garamond"/>
          <w:b w:val="0"/>
          <w:i w:val="0"/>
          <w:color w:val="6B6256"/>
          <w:sz w:val="18"/>
          <w:lang w:val="pt-BR" w:bidi="ar-SA"/>
          <w:kern w:val="16"/>
          <w14:ligatures w14:val="standardContextual"/>
        </w:rPr>
        <w:t xml:space="preserve">  Cap. 4, 9,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214</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214/STJ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216</w:t>
      </w:r>
      <w:r>
        <w:rPr>
          <w:rFonts w:ascii="EB Garamond" w:hAnsi="EB Garamond" w:cs="EB Garamond"/>
          <w:b w:val="0"/>
          <w:i w:val="0"/>
          <w:color w:val="6B6256"/>
          <w:sz w:val="18"/>
          <w:lang w:val="pt-BR" w:bidi="ar-SA"/>
          <w:kern w:val="16"/>
          <w14:ligatures w14:val="standardContextual"/>
        </w:rPr>
        <w:t xml:space="preserve">  Cap. 5,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217</w:t>
      </w:r>
      <w:r>
        <w:rPr>
          <w:rFonts w:ascii="EB Garamond" w:hAnsi="EB Garamond" w:cs="EB Garamond"/>
          <w:b w:val="0"/>
          <w:i w:val="0"/>
          <w:color w:val="6B6256"/>
          <w:sz w:val="18"/>
          <w:lang w:val="pt-BR" w:bidi="ar-SA"/>
          <w:kern w:val="16"/>
          <w14:ligatures w14:val="standardContextual"/>
        </w:rPr>
        <w:t xml:space="preserve">  Cap. 12,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220</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239</w:t>
      </w:r>
      <w:r>
        <w:rPr>
          <w:rFonts w:ascii="EB Garamond" w:hAnsi="EB Garamond" w:cs="EB Garamond"/>
          <w:b w:val="0"/>
          <w:i w:val="0"/>
          <w:color w:val="6B6256"/>
          <w:sz w:val="18"/>
          <w:lang w:val="pt-BR" w:bidi="ar-SA"/>
          <w:kern w:val="16"/>
          <w14:ligatures w14:val="standardContextual"/>
        </w:rPr>
        <w:t xml:space="preserve">  Cap. 2,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241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242</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251</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253</w:t>
      </w:r>
      <w:r>
        <w:rPr>
          <w:rFonts w:ascii="EB Garamond" w:hAnsi="EB Garamond" w:cs="EB Garamond"/>
          <w:b w:val="0"/>
          <w:i w:val="0"/>
          <w:color w:val="6B6256"/>
          <w:sz w:val="18"/>
          <w:lang w:val="pt-BR" w:bidi="ar-SA"/>
          <w:kern w:val="16"/>
          <w14:ligatures w14:val="standardContextual"/>
        </w:rPr>
        <w:t xml:space="preserve">  Cap. 18,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269</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27</w:t>
      </w:r>
      <w:r>
        <w:rPr>
          <w:rFonts w:ascii="EB Garamond" w:hAnsi="EB Garamond" w:cs="EB Garamond"/>
          <w:b w:val="0"/>
          <w:i w:val="0"/>
          <w:color w:val="6B6256"/>
          <w:sz w:val="18"/>
          <w:lang w:val="pt-BR" w:bidi="ar-SA"/>
          <w:kern w:val="16"/>
          <w14:ligatures w14:val="standardContextual"/>
        </w:rPr>
        <w:t xml:space="preserve">  Cap.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27/STF</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274</w:t>
      </w:r>
      <w:r>
        <w:rPr>
          <w:rFonts w:ascii="EB Garamond" w:hAnsi="EB Garamond" w:cs="EB Garamond"/>
          <w:b w:val="0"/>
          <w:i w:val="0"/>
          <w:color w:val="6B6256"/>
          <w:sz w:val="18"/>
          <w:lang w:val="pt-BR" w:bidi="ar-SA"/>
          <w:kern w:val="16"/>
          <w14:ligatures w14:val="standardContextual"/>
        </w:rPr>
        <w:t xml:space="preserve">  Cap. 6, 7,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284</w:t>
      </w:r>
      <w:r>
        <w:rPr>
          <w:rFonts w:ascii="EB Garamond" w:hAnsi="EB Garamond" w:cs="EB Garamond"/>
          <w:b w:val="0"/>
          <w:i w:val="0"/>
          <w:color w:val="6B6256"/>
          <w:sz w:val="18"/>
          <w:lang w:val="pt-BR" w:bidi="ar-SA"/>
          <w:kern w:val="16"/>
          <w14:ligatures w14:val="standardContextual"/>
        </w:rPr>
        <w:t xml:space="preserve">  Cap. 18,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286</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297</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300</w:t>
      </w:r>
      <w:r>
        <w:rPr>
          <w:rFonts w:ascii="EB Garamond" w:hAnsi="EB Garamond" w:cs="EB Garamond"/>
          <w:b w:val="0"/>
          <w:i w:val="0"/>
          <w:color w:val="6B6256"/>
          <w:sz w:val="18"/>
          <w:lang w:val="pt-BR" w:bidi="ar-SA"/>
          <w:kern w:val="16"/>
          <w14:ligatures w14:val="standardContextual"/>
        </w:rPr>
        <w:t xml:space="preserve">  Cap. 3,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312</w:t>
      </w:r>
      <w:r>
        <w:rPr>
          <w:rFonts w:ascii="EB Garamond" w:hAnsi="EB Garamond" w:cs="EB Garamond"/>
          <w:b w:val="0"/>
          <w:i w:val="0"/>
          <w:color w:val="6B6256"/>
          <w:sz w:val="18"/>
          <w:lang w:val="pt-BR" w:bidi="ar-SA"/>
          <w:kern w:val="16"/>
          <w14:ligatures w14:val="standardContextual"/>
        </w:rPr>
        <w:t xml:space="preserve">  Cap. 18,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313</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315</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32</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322</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327</w:t>
      </w:r>
      <w:r>
        <w:rPr>
          <w:rFonts w:ascii="EB Garamond" w:hAnsi="EB Garamond" w:cs="EB Garamond"/>
          <w:b w:val="0"/>
          <w:i w:val="0"/>
          <w:color w:val="6B6256"/>
          <w:sz w:val="18"/>
          <w:lang w:val="pt-BR" w:bidi="ar-SA"/>
          <w:kern w:val="16"/>
          <w14:ligatures w14:val="standardContextual"/>
        </w:rPr>
        <w:t xml:space="preserve">  Cap. 5,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334</w:t>
      </w:r>
      <w:r>
        <w:rPr>
          <w:rFonts w:ascii="EB Garamond" w:hAnsi="EB Garamond" w:cs="EB Garamond"/>
          <w:b w:val="0"/>
          <w:i w:val="0"/>
          <w:color w:val="6B6256"/>
          <w:sz w:val="18"/>
          <w:lang w:val="pt-BR" w:bidi="ar-SA"/>
          <w:kern w:val="16"/>
          <w14:ligatures w14:val="standardContextual"/>
        </w:rPr>
        <w:t xml:space="preserve">  Cap.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349</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350</w:t>
      </w:r>
      <w:r>
        <w:rPr>
          <w:rFonts w:ascii="EB Garamond" w:hAnsi="EB Garamond" w:cs="EB Garamond"/>
          <w:b w:val="0"/>
          <w:i w:val="0"/>
          <w:color w:val="6B6256"/>
          <w:sz w:val="18"/>
          <w:lang w:val="pt-BR" w:bidi="ar-SA"/>
          <w:kern w:val="16"/>
          <w14:ligatures w14:val="standardContextual"/>
        </w:rPr>
        <w:t xml:space="preserve">  Cap. 1, 4, 5, 6, 7, 10, 14, 15, 17, 18, 19,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350/STF</w:t>
      </w:r>
      <w:r>
        <w:rPr>
          <w:rFonts w:ascii="EB Garamond" w:hAnsi="EB Garamond" w:cs="EB Garamond"/>
          <w:b w:val="0"/>
          <w:i w:val="0"/>
          <w:color w:val="6B6256"/>
          <w:sz w:val="18"/>
          <w:lang w:val="pt-BR" w:bidi="ar-SA"/>
          <w:kern w:val="16"/>
          <w14:ligatures w14:val="standardContextual"/>
        </w:rPr>
        <w:t xml:space="preserve">  Cap. 12,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357</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358</w:t>
      </w:r>
      <w:r>
        <w:rPr>
          <w:rFonts w:ascii="EB Garamond" w:hAnsi="EB Garamond" w:cs="EB Garamond"/>
          <w:b w:val="0"/>
          <w:i w:val="0"/>
          <w:color w:val="6B6256"/>
          <w:sz w:val="18"/>
          <w:lang w:val="pt-BR" w:bidi="ar-SA"/>
          <w:kern w:val="16"/>
          <w14:ligatures w14:val="standardContextual"/>
        </w:rPr>
        <w:t xml:space="preserve">  Cap. 3, 10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365</w:t>
      </w:r>
      <w:r>
        <w:rPr>
          <w:rFonts w:ascii="EB Garamond" w:hAnsi="EB Garamond" w:cs="EB Garamond"/>
          <w:b w:val="0"/>
          <w:i w:val="0"/>
          <w:color w:val="6B6256"/>
          <w:sz w:val="18"/>
          <w:lang w:val="pt-BR" w:bidi="ar-SA"/>
          <w:kern w:val="16"/>
          <w14:ligatures w14:val="standardContextual"/>
        </w:rPr>
        <w:t xml:space="preserve">  Cap. 3,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422</w:t>
      </w:r>
      <w:r>
        <w:rPr>
          <w:rFonts w:ascii="EB Garamond" w:hAnsi="EB Garamond" w:cs="EB Garamond"/>
          <w:b w:val="0"/>
          <w:i w:val="0"/>
          <w:color w:val="6B6256"/>
          <w:sz w:val="18"/>
          <w:lang w:val="pt-BR" w:bidi="ar-SA"/>
          <w:kern w:val="16"/>
          <w14:ligatures w14:val="standardContextual"/>
        </w:rPr>
        <w:t xml:space="preserve">  Cap. 5, 8,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423</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445/STF</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503</w:t>
      </w:r>
      <w:r>
        <w:rPr>
          <w:rFonts w:ascii="EB Garamond" w:hAnsi="EB Garamond" w:cs="EB Garamond"/>
          <w:b w:val="0"/>
          <w:i w:val="0"/>
          <w:color w:val="6B6256"/>
          <w:sz w:val="18"/>
          <w:lang w:val="pt-BR" w:bidi="ar-SA"/>
          <w:kern w:val="16"/>
          <w14:ligatures w14:val="standardContextual"/>
        </w:rPr>
        <w:t xml:space="preserve">  Cap. 1, 4, 5, 8, 11, 17,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529</w:t>
      </w:r>
      <w:r>
        <w:rPr>
          <w:rFonts w:ascii="EB Garamond" w:hAnsi="EB Garamond" w:cs="EB Garamond"/>
          <w:b w:val="0"/>
          <w:i w:val="0"/>
          <w:color w:val="6B6256"/>
          <w:sz w:val="18"/>
          <w:lang w:val="pt-BR" w:bidi="ar-SA"/>
          <w:kern w:val="16"/>
          <w14:ligatures w14:val="standardContextual"/>
        </w:rPr>
        <w:t xml:space="preserve">  Cap. 2,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532</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533</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534/STJ</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546</w:t>
      </w:r>
      <w:r>
        <w:rPr>
          <w:rFonts w:ascii="EB Garamond" w:hAnsi="EB Garamond" w:cs="EB Garamond"/>
          <w:b w:val="0"/>
          <w:i w:val="0"/>
          <w:color w:val="6B6256"/>
          <w:sz w:val="18"/>
          <w:lang w:val="pt-BR" w:bidi="ar-SA"/>
          <w:kern w:val="16"/>
          <w14:ligatures w14:val="standardContextual"/>
        </w:rPr>
        <w:t xml:space="preserve">  Cap. 5,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555</w:t>
      </w:r>
      <w:r>
        <w:rPr>
          <w:rFonts w:ascii="EB Garamond" w:hAnsi="EB Garamond" w:cs="EB Garamond"/>
          <w:b w:val="0"/>
          <w:i w:val="0"/>
          <w:color w:val="6B6256"/>
          <w:sz w:val="18"/>
          <w:lang w:val="pt-BR" w:bidi="ar-SA"/>
          <w:kern w:val="16"/>
          <w14:ligatures w14:val="standardContextual"/>
        </w:rPr>
        <w:t xml:space="preserve">  Cap. 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555/STJ</w:t>
      </w:r>
      <w:r>
        <w:rPr>
          <w:rFonts w:ascii="EB Garamond" w:hAnsi="EB Garamond" w:cs="EB Garamond"/>
          <w:b w:val="0"/>
          <w:i w:val="0"/>
          <w:color w:val="6B6256"/>
          <w:sz w:val="18"/>
          <w:lang w:val="pt-BR" w:bidi="ar-SA"/>
          <w:kern w:val="16"/>
          <w14:ligatures w14:val="standardContextual"/>
        </w:rPr>
        <w:t xml:space="preserve">  Cap.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563</w:t>
      </w:r>
      <w:r>
        <w:rPr>
          <w:rFonts w:ascii="EB Garamond" w:hAnsi="EB Garamond" w:cs="EB Garamond"/>
          <w:b w:val="0"/>
          <w:i w:val="0"/>
          <w:color w:val="6B6256"/>
          <w:sz w:val="18"/>
          <w:lang w:val="pt-BR" w:bidi="ar-SA"/>
          <w:kern w:val="16"/>
          <w14:ligatures w14:val="standardContextual"/>
        </w:rPr>
        <w:t xml:space="preserve">  Cap.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616/STF</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622</w:t>
      </w:r>
      <w:r>
        <w:rPr>
          <w:rFonts w:ascii="EB Garamond" w:hAnsi="EB Garamond" w:cs="EB Garamond"/>
          <w:b w:val="0"/>
          <w:i w:val="0"/>
          <w:color w:val="6B6256"/>
          <w:sz w:val="18"/>
          <w:lang w:val="pt-BR" w:bidi="ar-SA"/>
          <w:kern w:val="16"/>
          <w14:ligatures w14:val="standardContextual"/>
        </w:rPr>
        <w:t xml:space="preserve">  Cap. 2,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626</w:t>
      </w:r>
      <w:r>
        <w:rPr>
          <w:rFonts w:ascii="EB Garamond" w:hAnsi="EB Garamond" w:cs="EB Garamond"/>
          <w:b w:val="0"/>
          <w:i w:val="0"/>
          <w:color w:val="6B6256"/>
          <w:sz w:val="18"/>
          <w:lang w:val="pt-BR" w:bidi="ar-SA"/>
          <w:kern w:val="16"/>
          <w14:ligatures w14:val="standardContextual"/>
        </w:rPr>
        <w:t xml:space="preserve">  Cap. 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629</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629/STJ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642</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669</w:t>
      </w:r>
      <w:r>
        <w:rPr>
          <w:rFonts w:ascii="EB Garamond" w:hAnsi="EB Garamond" w:cs="EB Garamond"/>
          <w:b w:val="0"/>
          <w:i w:val="0"/>
          <w:color w:val="6B6256"/>
          <w:sz w:val="18"/>
          <w:lang w:val="pt-BR" w:bidi="ar-SA"/>
          <w:kern w:val="16"/>
          <w14:ligatures w14:val="standardContextual"/>
        </w:rPr>
        <w:t xml:space="preserve">  Cap. 4,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709</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72</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723</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732</w:t>
      </w:r>
      <w:r>
        <w:rPr>
          <w:rFonts w:ascii="EB Garamond" w:hAnsi="EB Garamond" w:cs="EB Garamond"/>
          <w:b w:val="0"/>
          <w:i w:val="0"/>
          <w:color w:val="6B6256"/>
          <w:sz w:val="18"/>
          <w:lang w:val="pt-BR" w:bidi="ar-SA"/>
          <w:kern w:val="16"/>
          <w14:ligatures w14:val="standardContextual"/>
        </w:rPr>
        <w:t xml:space="preserve">  Cap. 2,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76</w:t>
      </w:r>
      <w:r>
        <w:rPr>
          <w:rFonts w:ascii="EB Garamond" w:hAnsi="EB Garamond" w:cs="EB Garamond"/>
          <w:b w:val="0"/>
          <w:i w:val="0"/>
          <w:color w:val="6B6256"/>
          <w:sz w:val="18"/>
          <w:lang w:val="pt-BR" w:bidi="ar-SA"/>
          <w:kern w:val="16"/>
          <w14:ligatures w14:val="standardContextual"/>
        </w:rPr>
        <w:t xml:space="preserve">  Cap. 1,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810</w:t>
      </w:r>
      <w:r>
        <w:rPr>
          <w:rFonts w:ascii="EB Garamond" w:hAnsi="EB Garamond" w:cs="EB Garamond"/>
          <w:b w:val="0"/>
          <w:i w:val="0"/>
          <w:color w:val="6B6256"/>
          <w:sz w:val="18"/>
          <w:lang w:val="pt-BR" w:bidi="ar-SA"/>
          <w:kern w:val="16"/>
          <w14:ligatures w14:val="standardContextual"/>
        </w:rPr>
        <w:t xml:space="preserve">  Cap. 11, 17, 18,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820</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824</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840</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862</w:t>
      </w:r>
      <w:r>
        <w:rPr>
          <w:rFonts w:ascii="EB Garamond" w:hAnsi="EB Garamond" w:cs="EB Garamond"/>
          <w:b w:val="0"/>
          <w:i w:val="0"/>
          <w:color w:val="6B6256"/>
          <w:sz w:val="18"/>
          <w:lang w:val="pt-BR" w:bidi="ar-SA"/>
          <w:kern w:val="16"/>
          <w14:ligatures w14:val="standardContextual"/>
        </w:rPr>
        <w:t xml:space="preserve">  Cap. 7,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89</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896</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905</w:t>
      </w:r>
      <w:r>
        <w:rPr>
          <w:rFonts w:ascii="EB Garamond" w:hAnsi="EB Garamond" w:cs="EB Garamond"/>
          <w:b w:val="0"/>
          <w:i w:val="0"/>
          <w:color w:val="6B6256"/>
          <w:sz w:val="18"/>
          <w:lang w:val="pt-BR" w:bidi="ar-SA"/>
          <w:kern w:val="16"/>
          <w14:ligatures w14:val="standardContextual"/>
        </w:rPr>
        <w:t xml:space="preserve">  Cap. 16,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930</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942</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966</w:t>
      </w:r>
      <w:r>
        <w:rPr>
          <w:rFonts w:ascii="EB Garamond" w:hAnsi="EB Garamond" w:cs="EB Garamond"/>
          <w:b w:val="0"/>
          <w:i w:val="0"/>
          <w:color w:val="6B6256"/>
          <w:sz w:val="18"/>
          <w:lang w:val="pt-BR" w:bidi="ar-SA"/>
          <w:kern w:val="16"/>
          <w14:ligatures w14:val="standardContextual"/>
        </w:rPr>
        <w:t xml:space="preserve">  Cap. 17,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966/STJ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975</w:t>
      </w:r>
      <w:r>
        <w:rPr>
          <w:rFonts w:ascii="EB Garamond" w:hAnsi="EB Garamond" w:cs="EB Garamond"/>
          <w:b w:val="0"/>
          <w:i w:val="0"/>
          <w:color w:val="6B6256"/>
          <w:sz w:val="18"/>
          <w:lang w:val="pt-BR" w:bidi="ar-SA"/>
          <w:kern w:val="16"/>
          <w14:ligatures w14:val="standardContextual"/>
        </w:rPr>
        <w:t xml:space="preserve">  Cap. 1,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975/STJ</w:t>
      </w:r>
      <w:r>
        <w:rPr>
          <w:rFonts w:ascii="EB Garamond" w:hAnsi="EB Garamond" w:cs="EB Garamond"/>
          <w:b w:val="0"/>
          <w:i w:val="0"/>
          <w:color w:val="6B6256"/>
          <w:sz w:val="18"/>
          <w:lang w:val="pt-BR" w:bidi="ar-SA"/>
          <w:kern w:val="16"/>
          <w14:ligatures w14:val="standardContextual"/>
        </w:rPr>
        <w:t xml:space="preserve">  Cap.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982</w:t>
      </w:r>
      <w:r>
        <w:rPr>
          <w:rFonts w:ascii="EB Garamond" w:hAnsi="EB Garamond" w:cs="EB Garamond"/>
          <w:b w:val="0"/>
          <w:i w:val="0"/>
          <w:color w:val="6B6256"/>
          <w:sz w:val="18"/>
          <w:lang w:val="pt-BR" w:bidi="ar-SA"/>
          <w:kern w:val="16"/>
          <w14:ligatures w14:val="standardContextual"/>
        </w:rPr>
        <w:t xml:space="preserve">  Cap. 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985</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995</w:t>
      </w:r>
      <w:r>
        <w:rPr>
          <w:rFonts w:ascii="EB Garamond" w:hAnsi="EB Garamond" w:cs="EB Garamond"/>
          <w:b w:val="0"/>
          <w:i w:val="0"/>
          <w:color w:val="6B6256"/>
          <w:sz w:val="18"/>
          <w:lang w:val="pt-BR" w:bidi="ar-SA"/>
          <w:kern w:val="16"/>
          <w14:ligatures w14:val="standardContextual"/>
        </w:rPr>
        <w:t xml:space="preserve">  Cap. 4, 6, 7, 9, 10, 11, 14, 17,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995/STJ</w:t>
      </w:r>
      <w:r>
        <w:rPr>
          <w:rFonts w:ascii="EB Garamond" w:hAnsi="EB Garamond" w:cs="EB Garamond"/>
          <w:b w:val="0"/>
          <w:i w:val="0"/>
          <w:color w:val="6B6256"/>
          <w:sz w:val="18"/>
          <w:lang w:val="pt-BR" w:bidi="ar-SA"/>
          <w:kern w:val="16"/>
          <w14:ligatures w14:val="standardContextual"/>
        </w:rPr>
        <w:t xml:space="preserve">  Cap. 8, 12,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999</w:t>
      </w:r>
      <w:r>
        <w:rPr>
          <w:rFonts w:ascii="EB Garamond" w:hAnsi="EB Garamond" w:cs="EB Garamond"/>
          <w:b w:val="0"/>
          <w:i w:val="0"/>
          <w:color w:val="6B6256"/>
          <w:sz w:val="18"/>
          <w:lang w:val="pt-BR" w:bidi="ar-SA"/>
          <w:kern w:val="16"/>
          <w14:ligatures w14:val="standardContextual"/>
        </w:rPr>
        <w:t xml:space="preserve">  Cap. 1</w:t>
      </w:r>
    </w:p>
    <w:p>
      <w:pPr>
        <w:spacing w:before="240" w:after="80" w:line="240" w:lineRule="auto"/>
        <w:jc w:val="left"/>
        <w:pBdr>
          <w:bottom w:val="single" w:sz="8" w:space="4" w:color="D7CDBB"/>
        </w:pBdr>
      </w:pPr>
      <w:r>
        <w:rPr>
          <w:rFonts w:ascii="EB Garamond" w:hAnsi="EB Garamond" w:cs="EB Garamond"/>
          <w:b/>
          <w:i w:val="0"/>
          <w:color w:val="3A3128"/>
          <w:sz w:val="24"/>
          <w:lang w:val="pt-BR" w:bidi="ar-SA"/>
          <w:kern w:val="16"/>
          <w14:ligatures w14:val="standardContextual"/>
        </w:rPr>
        <w:t>Institutos Jurídicos</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acumulação de benefícios</w:t>
      </w:r>
      <w:r>
        <w:rPr>
          <w:rFonts w:ascii="EB Garamond" w:hAnsi="EB Garamond" w:cs="EB Garamond"/>
          <w:b w:val="0"/>
          <w:i w:val="0"/>
          <w:color w:val="6B6256"/>
          <w:sz w:val="18"/>
          <w:lang w:val="pt-BR" w:bidi="ar-SA"/>
          <w:kern w:val="16"/>
          <w14:ligatures w14:val="standardContextual"/>
        </w:rPr>
        <w:t xml:space="preserve">  Cap. 1, 12, 13, 14, 15, 18, 19,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antecipação de tutela</w:t>
      </w:r>
      <w:r>
        <w:rPr>
          <w:rFonts w:ascii="EB Garamond" w:hAnsi="EB Garamond" w:cs="EB Garamond"/>
          <w:b w:val="0"/>
          <w:i w:val="0"/>
          <w:color w:val="6B6256"/>
          <w:sz w:val="18"/>
          <w:lang w:val="pt-BR" w:bidi="ar-SA"/>
          <w:kern w:val="16"/>
          <w14:ligatures w14:val="standardContextual"/>
        </w:rPr>
        <w:t xml:space="preserve">  Cap. 5, 14, 19,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da pessoa com deficiência</w:t>
      </w:r>
      <w:r>
        <w:rPr>
          <w:rFonts w:ascii="EB Garamond" w:hAnsi="EB Garamond" w:cs="EB Garamond"/>
          <w:b w:val="0"/>
          <w:i w:val="0"/>
          <w:color w:val="6B6256"/>
          <w:sz w:val="18"/>
          <w:lang w:val="pt-BR" w:bidi="ar-SA"/>
          <w:kern w:val="16"/>
          <w14:ligatures w14:val="standardContextual"/>
        </w:rPr>
        <w:t xml:space="preserve">  Cap. 1, 8, 10, 12, 16, 17, 18,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especial</w:t>
      </w:r>
      <w:r>
        <w:rPr>
          <w:rFonts w:ascii="EB Garamond" w:hAnsi="EB Garamond" w:cs="EB Garamond"/>
          <w:b w:val="0"/>
          <w:i w:val="0"/>
          <w:color w:val="6B6256"/>
          <w:sz w:val="18"/>
          <w:lang w:val="pt-BR" w:bidi="ar-SA"/>
          <w:kern w:val="16"/>
          <w14:ligatures w14:val="standardContextual"/>
        </w:rPr>
        <w:t xml:space="preserve">  Cap. 1, 2, 4, 5, 8, 11, 12, 16, 17,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por idade</w:t>
      </w:r>
      <w:r>
        <w:rPr>
          <w:rFonts w:ascii="EB Garamond" w:hAnsi="EB Garamond" w:cs="EB Garamond"/>
          <w:b w:val="0"/>
          <w:i w:val="0"/>
          <w:color w:val="6B6256"/>
          <w:sz w:val="18"/>
          <w:lang w:val="pt-BR" w:bidi="ar-SA"/>
          <w:kern w:val="16"/>
          <w14:ligatures w14:val="standardContextual"/>
        </w:rPr>
        <w:t xml:space="preserve">  Cap. 1, 2, 3, 4, 5, 7, 9, 10, 11, 12, 13, 15, 16,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por incapacidade permanente</w:t>
      </w:r>
      <w:r>
        <w:rPr>
          <w:rFonts w:ascii="EB Garamond" w:hAnsi="EB Garamond" w:cs="EB Garamond"/>
          <w:b w:val="0"/>
          <w:i w:val="0"/>
          <w:color w:val="6B6256"/>
          <w:sz w:val="18"/>
          <w:lang w:val="pt-BR" w:bidi="ar-SA"/>
          <w:kern w:val="16"/>
          <w14:ligatures w14:val="standardContextual"/>
        </w:rPr>
        <w:t xml:space="preserve">  Cap. 1, 2, 3, 4, 5, 6, 7, 10, 11, 12, 14, 15, 16, 17,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por tempo de contribuição</w:t>
      </w:r>
      <w:r>
        <w:rPr>
          <w:rFonts w:ascii="EB Garamond" w:hAnsi="EB Garamond" w:cs="EB Garamond"/>
          <w:b w:val="0"/>
          <w:i w:val="0"/>
          <w:color w:val="6B6256"/>
          <w:sz w:val="18"/>
          <w:lang w:val="pt-BR" w:bidi="ar-SA"/>
          <w:kern w:val="16"/>
          <w14:ligatures w14:val="standardContextual"/>
        </w:rPr>
        <w:t xml:space="preserve">  Cap. 1, 2, 3, 4, 5, 8, 10, 11, 12, 14, 16, 17,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atividade concomitante</w:t>
      </w:r>
      <w:r>
        <w:rPr>
          <w:rFonts w:ascii="EB Garamond" w:hAnsi="EB Garamond" w:cs="EB Garamond"/>
          <w:b w:val="0"/>
          <w:i w:val="0"/>
          <w:color w:val="6B6256"/>
          <w:sz w:val="18"/>
          <w:lang w:val="pt-BR" w:bidi="ar-SA"/>
          <w:kern w:val="16"/>
          <w14:ligatures w14:val="standardContextual"/>
        </w:rPr>
        <w:t xml:space="preserve">  Cap. 8, 19,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atividade especial</w:t>
      </w:r>
      <w:r>
        <w:rPr>
          <w:rFonts w:ascii="EB Garamond" w:hAnsi="EB Garamond" w:cs="EB Garamond"/>
          <w:b w:val="0"/>
          <w:i w:val="0"/>
          <w:color w:val="6B6256"/>
          <w:sz w:val="18"/>
          <w:lang w:val="pt-BR" w:bidi="ar-SA"/>
          <w:kern w:val="16"/>
          <w14:ligatures w14:val="standardContextual"/>
        </w:rPr>
        <w:t xml:space="preserve">  Cap. 5, 8, 11, 12, 17,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auxílio por incapacidade temporária</w:t>
      </w:r>
      <w:r>
        <w:rPr>
          <w:rFonts w:ascii="EB Garamond" w:hAnsi="EB Garamond" w:cs="EB Garamond"/>
          <w:b w:val="0"/>
          <w:i w:val="0"/>
          <w:color w:val="6B6256"/>
          <w:sz w:val="18"/>
          <w:lang w:val="pt-BR" w:bidi="ar-SA"/>
          <w:kern w:val="16"/>
          <w14:ligatures w14:val="standardContextual"/>
        </w:rPr>
        <w:t xml:space="preserve">  Cap. 1, 2, 3, 4, 5, 6, 7, 10, 11, 12, 13, 14, 15, 16,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auxílio-acidente</w:t>
      </w:r>
      <w:r>
        <w:rPr>
          <w:rFonts w:ascii="EB Garamond" w:hAnsi="EB Garamond" w:cs="EB Garamond"/>
          <w:b w:val="0"/>
          <w:i w:val="0"/>
          <w:color w:val="6B6256"/>
          <w:sz w:val="18"/>
          <w:lang w:val="pt-BR" w:bidi="ar-SA"/>
          <w:kern w:val="16"/>
          <w14:ligatures w14:val="standardContextual"/>
        </w:rPr>
        <w:t xml:space="preserve">  Cap. 2, 3, 4, 6, 7, 10, 12, 13, 15, 16,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auxílio-reclusão</w:t>
      </w:r>
      <w:r>
        <w:rPr>
          <w:rFonts w:ascii="EB Garamond" w:hAnsi="EB Garamond" w:cs="EB Garamond"/>
          <w:b w:val="0"/>
          <w:i w:val="0"/>
          <w:color w:val="6B6256"/>
          <w:sz w:val="18"/>
          <w:lang w:val="pt-BR" w:bidi="ar-SA"/>
          <w:kern w:val="16"/>
          <w14:ligatures w14:val="standardContextual"/>
        </w:rPr>
        <w:t xml:space="preserve">  Cap. 2, 3, 4, 14, 15, 16,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benefício de prestação continuada</w:t>
      </w:r>
      <w:r>
        <w:rPr>
          <w:rFonts w:ascii="EB Garamond" w:hAnsi="EB Garamond" w:cs="EB Garamond"/>
          <w:b w:val="0"/>
          <w:i w:val="0"/>
          <w:color w:val="6B6256"/>
          <w:sz w:val="18"/>
          <w:lang w:val="pt-BR" w:bidi="ar-SA"/>
          <w:kern w:val="16"/>
          <w14:ligatures w14:val="standardContextual"/>
        </w:rPr>
        <w:t xml:space="preserve">  Cap. 1, 6, 18,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BPC</w:t>
      </w:r>
      <w:r>
        <w:rPr>
          <w:rFonts w:ascii="EB Garamond" w:hAnsi="EB Garamond" w:cs="EB Garamond"/>
          <w:b w:val="0"/>
          <w:i w:val="0"/>
          <w:color w:val="6B6256"/>
          <w:sz w:val="18"/>
          <w:lang w:val="pt-BR" w:bidi="ar-SA"/>
          <w:kern w:val="16"/>
          <w14:ligatures w14:val="standardContextual"/>
        </w:rPr>
        <w:t xml:space="preserve">  Cap. 1, 6, 7, 12, 13, 14, 18,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carência</w:t>
      </w:r>
      <w:r>
        <w:rPr>
          <w:rFonts w:ascii="EB Garamond" w:hAnsi="EB Garamond" w:cs="EB Garamond"/>
          <w:b w:val="0"/>
          <w:i w:val="0"/>
          <w:color w:val="6B6256"/>
          <w:sz w:val="18"/>
          <w:lang w:val="pt-BR" w:bidi="ar-SA"/>
          <w:kern w:val="16"/>
          <w14:ligatures w14:val="standardContextual"/>
        </w:rPr>
        <w:t xml:space="preserve">  Cap. 1, 2, 3, 4, 5, 6, 7, 8, 9, 10, 11, 12, 13, 14, 15, 17, 18, 19,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certidão de tempo de contribuição</w:t>
      </w:r>
      <w:r>
        <w:rPr>
          <w:rFonts w:ascii="EB Garamond" w:hAnsi="EB Garamond" w:cs="EB Garamond"/>
          <w:b w:val="0"/>
          <w:i w:val="0"/>
          <w:color w:val="6B6256"/>
          <w:sz w:val="18"/>
          <w:lang w:val="pt-BR" w:bidi="ar-SA"/>
          <w:kern w:val="16"/>
          <w14:ligatures w14:val="standardContextual"/>
        </w:rPr>
        <w:t xml:space="preserve">  Cap. 2, 4, 5, 8, 11,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CNIS</w:t>
      </w:r>
      <w:r>
        <w:rPr>
          <w:rFonts w:ascii="EB Garamond" w:hAnsi="EB Garamond" w:cs="EB Garamond"/>
          <w:b w:val="0"/>
          <w:i w:val="0"/>
          <w:color w:val="6B6256"/>
          <w:sz w:val="18"/>
          <w:lang w:val="pt-BR" w:bidi="ar-SA"/>
          <w:kern w:val="16"/>
          <w14:ligatures w14:val="standardContextual"/>
        </w:rPr>
        <w:t xml:space="preserve">  Cap. 1, 2, 3, 4, 5, 8, 9, 10, 11, 12, 13, 14,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coisa julgada previdenciária</w:t>
      </w:r>
      <w:r>
        <w:rPr>
          <w:rFonts w:ascii="EB Garamond" w:hAnsi="EB Garamond" w:cs="EB Garamond"/>
          <w:b w:val="0"/>
          <w:i w:val="0"/>
          <w:color w:val="6B6256"/>
          <w:sz w:val="18"/>
          <w:lang w:val="pt-BR" w:bidi="ar-SA"/>
          <w:kern w:val="16"/>
          <w14:ligatures w14:val="standardContextual"/>
        </w:rPr>
        <w:t xml:space="preserve">  Cap.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contribuinte individual</w:t>
      </w:r>
      <w:r>
        <w:rPr>
          <w:rFonts w:ascii="EB Garamond" w:hAnsi="EB Garamond" w:cs="EB Garamond"/>
          <w:b w:val="0"/>
          <w:i w:val="0"/>
          <w:color w:val="6B6256"/>
          <w:sz w:val="18"/>
          <w:lang w:val="pt-BR" w:bidi="ar-SA"/>
          <w:kern w:val="16"/>
          <w14:ligatures w14:val="standardContextual"/>
        </w:rPr>
        <w:t xml:space="preserve">  Cap. 1, 2, 3, 4, 5, 7, 8, 9, 10, 11, 12, 13, 14, 15, 16, 17, 18, 19,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conversão de tempo especial</w:t>
      </w:r>
      <w:r>
        <w:rPr>
          <w:rFonts w:ascii="EB Garamond" w:hAnsi="EB Garamond" w:cs="EB Garamond"/>
          <w:b w:val="0"/>
          <w:i w:val="0"/>
          <w:color w:val="6B6256"/>
          <w:sz w:val="18"/>
          <w:lang w:val="pt-BR" w:bidi="ar-SA"/>
          <w:kern w:val="16"/>
          <w14:ligatures w14:val="standardContextual"/>
        </w:rPr>
        <w:t xml:space="preserve">  Cap. 1, 5, 8, 10, 11, 12,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CTC</w:t>
      </w:r>
      <w:r>
        <w:rPr>
          <w:rFonts w:ascii="EB Garamond" w:hAnsi="EB Garamond" w:cs="EB Garamond"/>
          <w:b w:val="0"/>
          <w:i w:val="0"/>
          <w:color w:val="6B6256"/>
          <w:sz w:val="18"/>
          <w:lang w:val="pt-BR" w:bidi="ar-SA"/>
          <w:kern w:val="16"/>
          <w14:ligatures w14:val="standardContextual"/>
        </w:rPr>
        <w:t xml:space="preserve">  Cap. 2, 4, 5, 8, 11,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data de entrada do requerimento</w:t>
      </w:r>
      <w:r>
        <w:rPr>
          <w:rFonts w:ascii="EB Garamond" w:hAnsi="EB Garamond" w:cs="EB Garamond"/>
          <w:b w:val="0"/>
          <w:i w:val="0"/>
          <w:color w:val="6B6256"/>
          <w:sz w:val="18"/>
          <w:lang w:val="pt-BR" w:bidi="ar-SA"/>
          <w:kern w:val="16"/>
          <w14:ligatures w14:val="standardContextual"/>
        </w:rPr>
        <w:t xml:space="preserve">  Cap. 1, 7, 8, 10, 12, 16, 20,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data de início do benefício</w:t>
      </w:r>
      <w:r>
        <w:rPr>
          <w:rFonts w:ascii="EB Garamond" w:hAnsi="EB Garamond" w:cs="EB Garamond"/>
          <w:b w:val="0"/>
          <w:i w:val="0"/>
          <w:color w:val="6B6256"/>
          <w:sz w:val="18"/>
          <w:lang w:val="pt-BR" w:bidi="ar-SA"/>
          <w:kern w:val="16"/>
          <w14:ligatures w14:val="standardContextual"/>
        </w:rPr>
        <w:t xml:space="preserve">  Cap. 5, 6, 7,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DCB</w:t>
      </w:r>
      <w:r>
        <w:rPr>
          <w:rFonts w:ascii="EB Garamond" w:hAnsi="EB Garamond" w:cs="EB Garamond"/>
          <w:b w:val="0"/>
          <w:i w:val="0"/>
          <w:color w:val="6B6256"/>
          <w:sz w:val="18"/>
          <w:lang w:val="pt-BR" w:bidi="ar-SA"/>
          <w:kern w:val="16"/>
          <w14:ligatures w14:val="standardContextual"/>
        </w:rPr>
        <w:t xml:space="preserve">  Cap. 7,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decadência</w:t>
      </w:r>
      <w:r>
        <w:rPr>
          <w:rFonts w:ascii="EB Garamond" w:hAnsi="EB Garamond" w:cs="EB Garamond"/>
          <w:b w:val="0"/>
          <w:i w:val="0"/>
          <w:color w:val="6B6256"/>
          <w:sz w:val="18"/>
          <w:lang w:val="pt-BR" w:bidi="ar-SA"/>
          <w:kern w:val="16"/>
          <w14:ligatures w14:val="standardContextual"/>
        </w:rPr>
        <w:t xml:space="preserve">  Cap. 1, 4, 5, 7, 8, 14, 17, 19,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DER</w:t>
      </w:r>
      <w:r>
        <w:rPr>
          <w:rFonts w:ascii="EB Garamond" w:hAnsi="EB Garamond" w:cs="EB Garamond"/>
          <w:b w:val="0"/>
          <w:i w:val="0"/>
          <w:color w:val="6B6256"/>
          <w:sz w:val="18"/>
          <w:lang w:val="pt-BR" w:bidi="ar-SA"/>
          <w:kern w:val="16"/>
          <w14:ligatures w14:val="standardContextual"/>
        </w:rPr>
        <w:t xml:space="preserve">  Cap. 1, 2, 3, 4,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desaposentação</w:t>
      </w:r>
      <w:r>
        <w:rPr>
          <w:rFonts w:ascii="EB Garamond" w:hAnsi="EB Garamond" w:cs="EB Garamond"/>
          <w:b w:val="0"/>
          <w:i w:val="0"/>
          <w:color w:val="6B6256"/>
          <w:sz w:val="18"/>
          <w:lang w:val="pt-BR" w:bidi="ar-SA"/>
          <w:kern w:val="16"/>
          <w14:ligatures w14:val="standardContextual"/>
        </w:rPr>
        <w:t xml:space="preserve">  Cap. 1, 4, 5, 8, 11, 17,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DIB</w:t>
      </w:r>
      <w:r>
        <w:rPr>
          <w:rFonts w:ascii="EB Garamond" w:hAnsi="EB Garamond" w:cs="EB Garamond"/>
          <w:b w:val="0"/>
          <w:i w:val="0"/>
          <w:color w:val="6B6256"/>
          <w:sz w:val="18"/>
          <w:lang w:val="pt-BR" w:bidi="ar-SA"/>
          <w:kern w:val="16"/>
          <w14:ligatures w14:val="standardContextual"/>
        </w:rPr>
        <w:t xml:space="preserve">  Cap.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direito adquirido</w:t>
      </w:r>
      <w:r>
        <w:rPr>
          <w:rFonts w:ascii="EB Garamond" w:hAnsi="EB Garamond" w:cs="EB Garamond"/>
          <w:b w:val="0"/>
          <w:i w:val="0"/>
          <w:color w:val="6B6256"/>
          <w:sz w:val="18"/>
          <w:lang w:val="pt-BR" w:bidi="ar-SA"/>
          <w:kern w:val="16"/>
          <w14:ligatures w14:val="standardContextual"/>
        </w:rPr>
        <w:t xml:space="preserve">  Cap. 1, 2, 3, 5, 8, 9, 10, 11, 12, 14, 16, 17, 18, 19,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fator previdenciário</w:t>
      </w:r>
      <w:r>
        <w:rPr>
          <w:rFonts w:ascii="EB Garamond" w:hAnsi="EB Garamond" w:cs="EB Garamond"/>
          <w:b w:val="0"/>
          <w:i w:val="0"/>
          <w:color w:val="6B6256"/>
          <w:sz w:val="18"/>
          <w:lang w:val="pt-BR" w:bidi="ar-SA"/>
          <w:kern w:val="16"/>
          <w14:ligatures w14:val="standardContextual"/>
        </w:rPr>
        <w:t xml:space="preserve">  Cap. 1, 5, 6, 8, 10, 11, 12, 13, 16, 17, 18,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implantação de benefício</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incapacidade laborativa</w:t>
      </w:r>
      <w:r>
        <w:rPr>
          <w:rFonts w:ascii="EB Garamond" w:hAnsi="EB Garamond" w:cs="EB Garamond"/>
          <w:b w:val="0"/>
          <w:i w:val="0"/>
          <w:color w:val="6B6256"/>
          <w:sz w:val="18"/>
          <w:lang w:val="pt-BR" w:bidi="ar-SA"/>
          <w:kern w:val="16"/>
          <w14:ligatures w14:val="standardContextual"/>
        </w:rPr>
        <w:t xml:space="preserve">  Cap. 1, 4, 6, 7, 15, 20,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INSS</w:t>
      </w:r>
      <w:r>
        <w:rPr>
          <w:rFonts w:ascii="EB Garamond" w:hAnsi="EB Garamond" w:cs="EB Garamond"/>
          <w:b w:val="0"/>
          <w:i w:val="0"/>
          <w:color w:val="6B6256"/>
          <w:sz w:val="18"/>
          <w:lang w:val="pt-BR" w:bidi="ar-SA"/>
          <w:kern w:val="16"/>
          <w14:ligatures w14:val="standardContextual"/>
        </w:rPr>
        <w:t xml:space="preserve">  Cap. 1, 2, 3, 4,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juizados especiais federais</w:t>
      </w:r>
      <w:r>
        <w:rPr>
          <w:rFonts w:ascii="EB Garamond" w:hAnsi="EB Garamond" w:cs="EB Garamond"/>
          <w:b w:val="0"/>
          <w:i w:val="0"/>
          <w:color w:val="6B6256"/>
          <w:sz w:val="18"/>
          <w:lang w:val="pt-BR" w:bidi="ar-SA"/>
          <w:kern w:val="16"/>
          <w14:ligatures w14:val="standardContextual"/>
        </w:rPr>
        <w:t xml:space="preserve">  Cap. 1, 3, 4, 5, 6, 7, 8, 9, 10, 12, 13, 14, 15, 16,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LOAS</w:t>
      </w:r>
      <w:r>
        <w:rPr>
          <w:rFonts w:ascii="EB Garamond" w:hAnsi="EB Garamond" w:cs="EB Garamond"/>
          <w:b w:val="0"/>
          <w:i w:val="0"/>
          <w:color w:val="6B6256"/>
          <w:sz w:val="18"/>
          <w:lang w:val="pt-BR" w:bidi="ar-SA"/>
          <w:kern w:val="16"/>
          <w14:ligatures w14:val="standardContextual"/>
        </w:rPr>
        <w:t xml:space="preserve">  Cap. 1, 7, 12, 13, 14, 18,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LTCAT</w:t>
      </w:r>
      <w:r>
        <w:rPr>
          <w:rFonts w:ascii="EB Garamond" w:hAnsi="EB Garamond" w:cs="EB Garamond"/>
          <w:b w:val="0"/>
          <w:i w:val="0"/>
          <w:color w:val="6B6256"/>
          <w:sz w:val="18"/>
          <w:lang w:val="pt-BR" w:bidi="ar-SA"/>
          <w:kern w:val="16"/>
          <w14:ligatures w14:val="standardContextual"/>
        </w:rPr>
        <w:t xml:space="preserve">  Cap. 8, 11, 17,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pedido de uniformização</w:t>
      </w:r>
      <w:r>
        <w:rPr>
          <w:rFonts w:ascii="EB Garamond" w:hAnsi="EB Garamond" w:cs="EB Garamond"/>
          <w:b w:val="0"/>
          <w:i w:val="0"/>
          <w:color w:val="6B6256"/>
          <w:sz w:val="18"/>
          <w:lang w:val="pt-BR" w:bidi="ar-SA"/>
          <w:kern w:val="16"/>
          <w14:ligatures w14:val="standardContextual"/>
        </w:rPr>
        <w:t xml:space="preserve">  Cap. 5, 9, 10, 11,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pensão por morte</w:t>
      </w:r>
      <w:r>
        <w:rPr>
          <w:rFonts w:ascii="EB Garamond" w:hAnsi="EB Garamond" w:cs="EB Garamond"/>
          <w:b w:val="0"/>
          <w:i w:val="0"/>
          <w:color w:val="6B6256"/>
          <w:sz w:val="18"/>
          <w:lang w:val="pt-BR" w:bidi="ar-SA"/>
          <w:kern w:val="16"/>
          <w14:ligatures w14:val="standardContextual"/>
        </w:rPr>
        <w:t xml:space="preserve">  Cap. 1, 2, 3, 4, 5, 6, 7,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perícia médica</w:t>
      </w:r>
      <w:r>
        <w:rPr>
          <w:rFonts w:ascii="EB Garamond" w:hAnsi="EB Garamond" w:cs="EB Garamond"/>
          <w:b w:val="0"/>
          <w:i w:val="0"/>
          <w:color w:val="6B6256"/>
          <w:sz w:val="18"/>
          <w:lang w:val="pt-BR" w:bidi="ar-SA"/>
          <w:kern w:val="16"/>
          <w14:ligatures w14:val="standardContextual"/>
        </w:rPr>
        <w:t xml:space="preserve">  Cap. 6, 7, 8, 12, 13, 15, 16,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período de graça</w:t>
      </w:r>
      <w:r>
        <w:rPr>
          <w:rFonts w:ascii="EB Garamond" w:hAnsi="EB Garamond" w:cs="EB Garamond"/>
          <w:b w:val="0"/>
          <w:i w:val="0"/>
          <w:color w:val="6B6256"/>
          <w:sz w:val="18"/>
          <w:lang w:val="pt-BR" w:bidi="ar-SA"/>
          <w:kern w:val="16"/>
          <w14:ligatures w14:val="standardContextual"/>
        </w:rPr>
        <w:t xml:space="preserve">  Cap. 2, 3, 4, 6, 7, 9, 10, 13, 14, 15, 19,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PPP</w:t>
      </w:r>
      <w:r>
        <w:rPr>
          <w:rFonts w:ascii="EB Garamond" w:hAnsi="EB Garamond" w:cs="EB Garamond"/>
          <w:b w:val="0"/>
          <w:i w:val="0"/>
          <w:color w:val="6B6256"/>
          <w:sz w:val="18"/>
          <w:lang w:val="pt-BR" w:bidi="ar-SA"/>
          <w:kern w:val="16"/>
          <w14:ligatures w14:val="standardContextual"/>
        </w:rPr>
        <w:t xml:space="preserve">  Cap. 2, 4, 5, 8, 11, 17,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prescrição</w:t>
      </w:r>
      <w:r>
        <w:rPr>
          <w:rFonts w:ascii="EB Garamond" w:hAnsi="EB Garamond" w:cs="EB Garamond"/>
          <w:b w:val="0"/>
          <w:i w:val="0"/>
          <w:color w:val="6B6256"/>
          <w:sz w:val="18"/>
          <w:lang w:val="pt-BR" w:bidi="ar-SA"/>
          <w:kern w:val="16"/>
          <w14:ligatures w14:val="standardContextual"/>
        </w:rPr>
        <w:t xml:space="preserve">  Cap. 4, 5, 7, 8, 10, 12, 13, 14, 15, 16, 17,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prova emprestada</w:t>
      </w:r>
      <w:r>
        <w:rPr>
          <w:rFonts w:ascii="EB Garamond" w:hAnsi="EB Garamond" w:cs="EB Garamond"/>
          <w:b w:val="0"/>
          <w:i w:val="0"/>
          <w:color w:val="6B6256"/>
          <w:sz w:val="18"/>
          <w:lang w:val="pt-BR" w:bidi="ar-SA"/>
          <w:kern w:val="16"/>
          <w14:ligatures w14:val="standardContextual"/>
        </w:rPr>
        <w:t xml:space="preserve">  Cap. 5, 8, 12,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qualidade de segurado</w:t>
      </w:r>
      <w:r>
        <w:rPr>
          <w:rFonts w:ascii="EB Garamond" w:hAnsi="EB Garamond" w:cs="EB Garamond"/>
          <w:b w:val="0"/>
          <w:i w:val="0"/>
          <w:color w:val="6B6256"/>
          <w:sz w:val="18"/>
          <w:lang w:val="pt-BR" w:bidi="ar-SA"/>
          <w:kern w:val="16"/>
          <w14:ligatures w14:val="standardContextual"/>
        </w:rPr>
        <w:t xml:space="preserve">  Cap. 1, 2, 3, 4, 5, 6, 7, 8, 9, 10, 11, 13, 14, 15, 18, 19,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reabilitação profissional</w:t>
      </w:r>
      <w:r>
        <w:rPr>
          <w:rFonts w:ascii="EB Garamond" w:hAnsi="EB Garamond" w:cs="EB Garamond"/>
          <w:b w:val="0"/>
          <w:i w:val="0"/>
          <w:color w:val="6B6256"/>
          <w:sz w:val="18"/>
          <w:lang w:val="pt-BR" w:bidi="ar-SA"/>
          <w:kern w:val="16"/>
          <w14:ligatures w14:val="standardContextual"/>
        </w:rPr>
        <w:t xml:space="preserve">  Cap. 2, 3, 4, 6, 7, 12, 15,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regra de transição</w:t>
      </w:r>
      <w:r>
        <w:rPr>
          <w:rFonts w:ascii="EB Garamond" w:hAnsi="EB Garamond" w:cs="EB Garamond"/>
          <w:b w:val="0"/>
          <w:i w:val="0"/>
          <w:color w:val="6B6256"/>
          <w:sz w:val="18"/>
          <w:lang w:val="pt-BR" w:bidi="ar-SA"/>
          <w:kern w:val="16"/>
          <w14:ligatures w14:val="standardContextual"/>
        </w:rPr>
        <w:t xml:space="preserve">  Cap. 1, 3, 4, 5, 7, 8, 9, 10, 11, 12, 14, 16, 17,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revisão de benefício</w:t>
      </w:r>
      <w:r>
        <w:rPr>
          <w:rFonts w:ascii="EB Garamond" w:hAnsi="EB Garamond" w:cs="EB Garamond"/>
          <w:b w:val="0"/>
          <w:i w:val="0"/>
          <w:color w:val="6B6256"/>
          <w:sz w:val="18"/>
          <w:lang w:val="pt-BR" w:bidi="ar-SA"/>
          <w:kern w:val="16"/>
          <w14:ligatures w14:val="standardContextual"/>
        </w:rPr>
        <w:t xml:space="preserve">  Cap. 1, 4, 5, 6, 7, 10, 16, 17,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salário-família</w:t>
      </w:r>
      <w:r>
        <w:rPr>
          <w:rFonts w:ascii="EB Garamond" w:hAnsi="EB Garamond" w:cs="EB Garamond"/>
          <w:b w:val="0"/>
          <w:i w:val="0"/>
          <w:color w:val="6B6256"/>
          <w:sz w:val="18"/>
          <w:lang w:val="pt-BR" w:bidi="ar-SA"/>
          <w:kern w:val="16"/>
          <w14:ligatures w14:val="standardContextual"/>
        </w:rPr>
        <w:t xml:space="preserve">  Cap. 1, 2, 3, 4, 7, 15, 16,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salário-maternidade</w:t>
      </w:r>
      <w:r>
        <w:rPr>
          <w:rFonts w:ascii="EB Garamond" w:hAnsi="EB Garamond" w:cs="EB Garamond"/>
          <w:b w:val="0"/>
          <w:i w:val="0"/>
          <w:color w:val="6B6256"/>
          <w:sz w:val="18"/>
          <w:lang w:val="pt-BR" w:bidi="ar-SA"/>
          <w:kern w:val="16"/>
          <w14:ligatures w14:val="standardContextual"/>
        </w:rPr>
        <w:t xml:space="preserve">  Cap. 1, 2, 3, 4, 7, 13, 14, 15, 16,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segurado especial</w:t>
      </w:r>
      <w:r>
        <w:rPr>
          <w:rFonts w:ascii="EB Garamond" w:hAnsi="EB Garamond" w:cs="EB Garamond"/>
          <w:b w:val="0"/>
          <w:i w:val="0"/>
          <w:color w:val="6B6256"/>
          <w:sz w:val="18"/>
          <w:lang w:val="pt-BR" w:bidi="ar-SA"/>
          <w:kern w:val="16"/>
          <w14:ligatures w14:val="standardContextual"/>
        </w:rPr>
        <w:t xml:space="preserve">  Cap. 1, 2, 3, 4, 5, 7, 8, 9, 13, 14, 15, 16, 17, 18, 19,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segurado facultativo</w:t>
      </w:r>
      <w:r>
        <w:rPr>
          <w:rFonts w:ascii="EB Garamond" w:hAnsi="EB Garamond" w:cs="EB Garamond"/>
          <w:b w:val="0"/>
          <w:i w:val="0"/>
          <w:color w:val="6B6256"/>
          <w:sz w:val="18"/>
          <w:lang w:val="pt-BR" w:bidi="ar-SA"/>
          <w:kern w:val="16"/>
          <w14:ligatures w14:val="standardContextual"/>
        </w:rPr>
        <w:t xml:space="preserve">  Cap. 1, 2, 3, 4, 7, 10, 14, 15, 16,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tempo de serviço militar</w:t>
      </w:r>
      <w:r>
        <w:rPr>
          <w:rFonts w:ascii="EB Garamond" w:hAnsi="EB Garamond" w:cs="EB Garamond"/>
          <w:b w:val="0"/>
          <w:i w:val="0"/>
          <w:color w:val="6B6256"/>
          <w:sz w:val="18"/>
          <w:lang w:val="pt-BR" w:bidi="ar-SA"/>
          <w:kern w:val="16"/>
          <w14:ligatures w14:val="standardContextual"/>
        </w:rPr>
        <w:t xml:space="preserve">  Cap. 2, 4, 5,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TNU</w:t>
      </w:r>
      <w:r>
        <w:rPr>
          <w:rFonts w:ascii="EB Garamond" w:hAnsi="EB Garamond" w:cs="EB Garamond"/>
          <w:b w:val="0"/>
          <w:i w:val="0"/>
          <w:color w:val="6B6256"/>
          <w:sz w:val="18"/>
          <w:lang w:val="pt-BR" w:bidi="ar-SA"/>
          <w:kern w:val="16"/>
          <w14:ligatures w14:val="standardContextual"/>
        </w:rPr>
        <w:t xml:space="preserve">  Cap. 2, 3, 4, 5, 6, 7, 8, 9, 10, 11, 12, 13, 14, 15, 16, 17,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trabalhador rural</w:t>
      </w:r>
      <w:r>
        <w:rPr>
          <w:rFonts w:ascii="EB Garamond" w:hAnsi="EB Garamond" w:cs="EB Garamond"/>
          <w:b w:val="0"/>
          <w:i w:val="0"/>
          <w:color w:val="6B6256"/>
          <w:sz w:val="18"/>
          <w:lang w:val="pt-BR" w:bidi="ar-SA"/>
          <w:kern w:val="16"/>
          <w14:ligatures w14:val="standardContextual"/>
        </w:rPr>
        <w:t xml:space="preserve">  Cap. 1, 3, 4, 5, 6, 8, 9, 15,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turma recursal</w:t>
      </w:r>
      <w:r>
        <w:rPr>
          <w:rFonts w:ascii="EB Garamond" w:hAnsi="EB Garamond" w:cs="EB Garamond"/>
          <w:b w:val="0"/>
          <w:i w:val="0"/>
          <w:color w:val="6B6256"/>
          <w:sz w:val="18"/>
          <w:lang w:val="pt-BR" w:bidi="ar-SA"/>
          <w:kern w:val="16"/>
          <w14:ligatures w14:val="standardContextual"/>
        </w:rPr>
        <w:t xml:space="preserve">  Cap. 5, 6, 9, 10, 11, 12, 17, 18, 20, 21,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tutela de urgência</w:t>
      </w:r>
      <w:r>
        <w:rPr>
          <w:rFonts w:ascii="EB Garamond" w:hAnsi="EB Garamond" w:cs="EB Garamond"/>
          <w:b w:val="0"/>
          <w:i w:val="0"/>
          <w:color w:val="6B6256"/>
          <w:sz w:val="18"/>
          <w:lang w:val="pt-BR" w:bidi="ar-SA"/>
          <w:kern w:val="16"/>
          <w14:ligatures w14:val="standardContextual"/>
        </w:rPr>
        <w:t xml:space="preserve">  Cap. 3, 4, 9, 10, 12, 13, 14, 17,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união estável</w:t>
      </w:r>
      <w:r>
        <w:rPr>
          <w:rFonts w:ascii="EB Garamond" w:hAnsi="EB Garamond" w:cs="EB Garamond"/>
          <w:b w:val="0"/>
          <w:i w:val="0"/>
          <w:color w:val="6B6256"/>
          <w:sz w:val="18"/>
          <w:lang w:val="pt-BR" w:bidi="ar-SA"/>
          <w:kern w:val="16"/>
          <w14:ligatures w14:val="standardContextual"/>
        </w:rPr>
        <w:t xml:space="preserve">  Cap. 2, 13, 14, 19, 20, 22, 23</w:t>
      </w:r>
    </w:p>
    <w:p>
      <w:pPr>
        <w:sectPr>
          <w:headerReference w:type="default" r:id="rId231"/>
          <w:headerReference w:type="even" r:id="rId232"/>
          <w:footerReference w:type="default" r:id="rId233"/>
          <w:footerReference w:type="even" r:id="rId234"/>
          <w:headerReference w:type="first" r:id="rId235"/>
          <w:footerReference w:type="first" r:id="rId236"/>
          <w:type w:val="oddPage"/>
          <w:pgSz w:w="8391" w:h="11906"/>
          <w:pgMar w:top="935" w:right="879" w:bottom="964" w:left="1162" w:header="454" w:footer="425" w:gutter="0" w:mirrorMargins="1"/>
          <w:cols w:space="720"/>
          <w:titlePg/>
          <w:docGrid w:linePitch="360"/>
        </w:sectPr>
      </w:pPr>
    </w:p>
    <w:p>
      <w:pPr>
        <w:spacing w:before="320" w:after="160" w:line="240" w:lineRule="auto"/>
        <w:jc w:val="center"/>
      </w:pPr>
      <w:r>
        <w:rPr>
          <w:rFonts w:ascii="EB Garamond" w:hAnsi="EB Garamond" w:cs="EB Garamond"/>
          <w:b/>
          <w:i w:val="0"/>
          <w:color w:val="2F2923"/>
          <w:sz w:val="32"/>
          <w:lang w:val="pt-BR" w:bidi="ar-SA"/>
          <w:kern w:val="16"/>
          <w14:ligatures w14:val="standardContextual"/>
        </w:rPr>
        <w:t>SOBRE OS AUTORES</w:t>
      </w:r>
    </w:p>
    <w:p>
      <w:pPr>
        <w:spacing w:before="0" w:after="280" w:line="240" w:lineRule="auto"/>
        <w:jc w:val="center"/>
      </w:pPr>
      <w:r>
        <w:rPr>
          <w:rFonts w:ascii="EB Garamond" w:hAnsi="EB Garamond" w:cs="EB Garamond"/>
          <w:b w:val="0"/>
          <w:i w:val="0"/>
          <w:color w:val="B78B37"/>
          <w:sz w:val="18"/>
          <w:lang w:val="pt-BR" w:bidi="ar-SA"/>
          <w:kern w:val="16"/>
          <w14:ligatures w14:val="standardContextual"/>
        </w:rPr>
        <w:t>◆</w:t>
      </w:r>
    </w:p>
    <w:p>
      <w:pPr>
        <w:spacing w:before="200" w:after="40" w:line="240" w:lineRule="auto"/>
        <w:jc w:val="left"/>
      </w:pPr>
      <w:r>
        <w:rPr>
          <w:rFonts w:ascii="EB Garamond" w:hAnsi="EB Garamond" w:cs="EB Garamond"/>
          <w:b/>
          <w:i w:val="0"/>
          <w:color w:val="3A3128"/>
          <w:sz w:val="22"/>
          <w:lang w:val="pt-BR" w:bidi="ar-SA"/>
          <w:kern w:val="16"/>
          <w14:ligatures w14:val="standardContextual"/>
        </w:rPr>
        <w:t>Claudio Kitner</w:t>
      </w:r>
    </w:p>
    <w:p>
      <w:pPr>
        <w:spacing w:before="0" w:after="60" w:line="276" w:lineRule="auto"/>
        <w:jc w:val="both"/>
      </w:pPr>
      <w:r>
        <w:rPr>
          <w:rFonts w:ascii="EB Garamond" w:hAnsi="EB Garamond" w:cs="EB Garamond"/>
          <w:b w:val="0"/>
          <w:i w:val="0"/>
          <w:color w:val="201B16"/>
          <w:sz w:val="20"/>
          <w:lang w:val="pt-BR" w:bidi="ar-SA"/>
          <w:kern w:val="16"/>
          <w14:ligatures w14:val="standardContextual"/>
        </w:rPr>
        <w:t>Bacharel em Direito pela Faculdade de Direito do Recife — Universidade Federal de Pernambuco (2000), especialista em Direito Tributário pela Fundação Getúlio Vargas (2002) e mestre em Direito pela Faculdade Damas (2022). Foi procurador federal da Advocacia-Geral da União e procurador do Município do Recife. Ingressou na magistratura federal em 2007 (XIII Concurso da 3ª Região) e é juiz federal titular na 5ª Região, integrando a 3ª Turma Recursal dos Juizados Especiais Federais de Pernambuco desde 2014. Tem trabalhos publicados na área previdenciária.</w:t>
      </w:r>
    </w:p>
    <w:p>
      <w:pPr>
        <w:spacing w:before="0" w:after="80" w:line="240" w:lineRule="auto"/>
        <w:jc w:val="left"/>
      </w:pPr>
      <w:r>
        <w:rPr>
          <w:rFonts w:ascii="EB Garamond" w:hAnsi="EB Garamond" w:cs="EB Garamond"/>
          <w:b w:val="0"/>
          <w:i/>
          <w:color w:val="6B6256"/>
          <w:sz w:val="19"/>
          <w:lang w:val="pt-BR" w:bidi="ar-SA"/>
          <w:kern w:val="16"/>
          <w14:ligatures w14:val="standardContextual"/>
        </w:rPr>
        <w:t>E-mail: claudiokitner@hotmail.com</w:t>
      </w:r>
    </w:p>
    <w:p>
      <w:pPr>
        <w:spacing w:before="200" w:after="40" w:line="240" w:lineRule="auto"/>
        <w:jc w:val="left"/>
      </w:pPr>
      <w:r>
        <w:rPr>
          <w:rFonts w:ascii="EB Garamond" w:hAnsi="EB Garamond" w:cs="EB Garamond"/>
          <w:b/>
          <w:i w:val="0"/>
          <w:color w:val="3A3128"/>
          <w:sz w:val="22"/>
          <w:lang w:val="pt-BR" w:bidi="ar-SA"/>
          <w:kern w:val="16"/>
          <w14:ligatures w14:val="standardContextual"/>
        </w:rPr>
        <w:t>Luiz Bispo da Silva Neto</w:t>
      </w:r>
    </w:p>
    <w:p>
      <w:pPr>
        <w:spacing w:before="0" w:after="60" w:line="276" w:lineRule="auto"/>
        <w:jc w:val="both"/>
      </w:pPr>
      <w:r>
        <w:rPr>
          <w:rFonts w:ascii="EB Garamond" w:hAnsi="EB Garamond" w:cs="EB Garamond"/>
          <w:b w:val="0"/>
          <w:i w:val="0"/>
          <w:color w:val="201B16"/>
          <w:sz w:val="20"/>
          <w:lang w:val="pt-BR" w:bidi="ar-SA"/>
          <w:kern w:val="16"/>
          <w14:ligatures w14:val="standardContextual"/>
        </w:rPr>
        <w:t>Bacharel em Direito pela Faculdade de Direito do Recife — Universidade Federal de Pernambuco (2005). Foi técnico e analista judiciário do Tribunal Regional Eleitoral de Pernambuco, procurador federal e advogado da União na Advocacia-Geral da União. Ingressou na magistratura federal em 2011 (XIII Concurso da 1ª Região) e é juiz federal titular na 5ª Região, com atuação em varas e Juizados Especiais Federais de diversas seções judiciárias (Mato Grosso, Maranhão, Bahia, Ceará e Pernambuco).</w:t>
      </w:r>
    </w:p>
    <w:p>
      <w:pPr>
        <w:spacing w:before="0" w:after="80" w:line="240" w:lineRule="auto"/>
        <w:jc w:val="left"/>
      </w:pPr>
      <w:r>
        <w:rPr>
          <w:rFonts w:ascii="EB Garamond" w:hAnsi="EB Garamond" w:cs="EB Garamond"/>
          <w:b w:val="0"/>
          <w:i/>
          <w:color w:val="6B6256"/>
          <w:sz w:val="19"/>
          <w:lang w:val="pt-BR" w:bidi="ar-SA"/>
          <w:kern w:val="16"/>
          <w14:ligatures w14:val="standardContextual"/>
        </w:rPr>
        <w:t>E-mail: luizbsn@gmail.com</w:t>
      </w:r>
    </w:p>
    <w:sectPr w:rsidR="00FC693F" w:rsidRPr="0006063C" w:rsidSect="00034616">
      <w:headerReference w:type="default" r:id="rId237"/>
      <w:headerReference w:type="even" r:id="rId238"/>
      <w:footerReference w:type="default" r:id="rId239"/>
      <w:footerReference w:type="even" r:id="rId240"/>
      <w:headerReference w:type="first" r:id="rId241"/>
      <w:footerReference w:type="first" r:id="rId242"/>
      <w:type w:val="oddPage"/>
      <w:pgSz w:w="8391" w:h="11906"/>
      <w:pgMar w:top="935" w:right="879" w:bottom="964" w:left="1162" w:header="454" w:footer="425" w:gutter="0" w:mirrorMargins="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Lista de Abreviaturas</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Sumário</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  |  Evolução Histórica e Princípios Constitucionais</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  |  Segurados e Dependentes</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3  |  Período de Carência e Manutenção da Qualidade de Segurado</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4  |  Contribuições Previdenciárias e Custeio do RGPS</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5  |  Reconhecimento, Cômputo e Averbação de Tempo de Contribuição</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II</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6  |  Aposentadoria por Incapacidade Permanente</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7  |  Auxílio por Incapacidade Temporária</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III</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8  |  Aposentadoria Especial</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9  |  Aposentadoria do Segurado Rural</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10  |  Aposentadoria Programada e Aposentadoria por Idade Urbana</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11  |  Aposentadoria por Tempo de Contribuição e Regras de Transição</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12  |  Aposentadoria da Pessoa com Deficiência (LC 142/2013)</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IV</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13  |  Salário-Maternidade</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14  |  Auxílio-Reclusão</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15  |  Auxílio-Acidente e Salário-Família</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16  |  Cálculo do Benefício: Salário de Benefício e RMI</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17  |  Revisão de Benefícios Previdenciários</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18  |  Benefício de Prestação Continuada (LOAS/BPC)</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19  |  Pensão por Morte</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V</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20  |  Acumulação de Benefícios</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21  |  Decadência, Prescrição e Coisa Julgada Previdenciária</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VI</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22  |  Processo Administrativo Previdenciário</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23  |  Competência e Procedimento no JEF</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Referências</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Índice Remissivo</w:t>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Sobre os Autores</w:t>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compressPunctuation"/>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autoSpaceLikeWord95" w:uri="http://schemas.microsoft.com/office/word" w:val="0"/>
    <w:compatSetting w:name="adjustLineHeightInTable"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val="1"/>
  <w:evenAndOddHeaders/>
  <w:autoHyphenation w:val="1"/>
  <w:hyphenationZone w:val="350"/>
  <w:consecutiveHyphenLimit w:val="3"/>
  <w:doNotHyphenateCap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70" w:line="259" w:lineRule="auto"/>
      <w:jc w:val="both"/>
    </w:pPr>
    <w:rPr>
      <w:rFonts w:ascii="EB Garamond" w:hAnsi="EB Garamond"/>
      <w:color w:val="201B16"/>
      <w:sz w:val="21"/>
      <w:lang w:val="pt-B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jc w:val="center"/>
      <w:outlineLvl w:val="0"/>
    </w:pPr>
    <w:rPr>
      <w:rFonts w:asciiTheme="majorHAnsi" w:eastAsiaTheme="majorEastAsia" w:hAnsiTheme="majorHAnsi" w:cstheme="majorBidi" w:ascii="EB Garamond" w:hAnsi="EB Garamond"/>
      <w:b/>
      <w:bCs/>
      <w:color w:val="2F2923"/>
      <w:sz w:val="36"/>
      <w:szCs w:val="28"/>
    </w:rPr>
  </w:style>
  <w:style w:type="paragraph" w:styleId="Heading2">
    <w:name w:val="heading 2"/>
    <w:basedOn w:val="Normal"/>
    <w:next w:val="Normal"/>
    <w:link w:val="Heading2Char"/>
    <w:uiPriority w:val="9"/>
    <w:unhideWhenUsed/>
    <w:qFormat/>
    <w:rsid w:val="00FC693F"/>
    <w:pPr>
      <w:keepNext/>
      <w:keepLines/>
      <w:spacing w:before="0" w:after="160"/>
      <w:jc w:val="center"/>
      <w:outlineLvl w:val="1"/>
    </w:pPr>
    <w:rPr>
      <w:rFonts w:asciiTheme="majorHAnsi" w:eastAsiaTheme="majorEastAsia" w:hAnsiTheme="majorHAnsi" w:cstheme="majorBidi" w:ascii="EB Garamond" w:hAnsi="EB Garamond"/>
      <w:b/>
      <w:bCs/>
      <w:color w:val="2F2923"/>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header" Target="header17.xml"/><Relationship Id="rId41" Type="http://schemas.openxmlformats.org/officeDocument/2006/relationships/footer" Target="footer16.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footer" Target="footer19.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footer" Target="footer22.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header" Target="header26.xml"/><Relationship Id="rId59" Type="http://schemas.openxmlformats.org/officeDocument/2006/relationships/footer" Target="footer25.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header" Target="header29.xml"/><Relationship Id="rId65" Type="http://schemas.openxmlformats.org/officeDocument/2006/relationships/footer" Target="footer28.xml"/><Relationship Id="rId66" Type="http://schemas.openxmlformats.org/officeDocument/2006/relationships/footer" Target="footer29.xml"/><Relationship Id="rId67" Type="http://schemas.openxmlformats.org/officeDocument/2006/relationships/header" Target="header30.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header" Target="header32.xml"/><Relationship Id="rId71" Type="http://schemas.openxmlformats.org/officeDocument/2006/relationships/footer" Target="footer31.xml"/><Relationship Id="rId72" Type="http://schemas.openxmlformats.org/officeDocument/2006/relationships/footer" Target="footer32.xml"/><Relationship Id="rId73" Type="http://schemas.openxmlformats.org/officeDocument/2006/relationships/header" Target="header33.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header" Target="header35.xml"/><Relationship Id="rId77" Type="http://schemas.openxmlformats.org/officeDocument/2006/relationships/footer" Target="footer34.xml"/><Relationship Id="rId78" Type="http://schemas.openxmlformats.org/officeDocument/2006/relationships/footer" Target="footer35.xml"/><Relationship Id="rId79" Type="http://schemas.openxmlformats.org/officeDocument/2006/relationships/header" Target="header36.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header" Target="header38.xml"/><Relationship Id="rId83" Type="http://schemas.openxmlformats.org/officeDocument/2006/relationships/footer" Target="footer37.xml"/><Relationship Id="rId84" Type="http://schemas.openxmlformats.org/officeDocument/2006/relationships/footer" Target="footer38.xml"/><Relationship Id="rId85" Type="http://schemas.openxmlformats.org/officeDocument/2006/relationships/header" Target="header39.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header" Target="header41.xml"/><Relationship Id="rId89" Type="http://schemas.openxmlformats.org/officeDocument/2006/relationships/footer" Target="footer40.xml"/><Relationship Id="rId90" Type="http://schemas.openxmlformats.org/officeDocument/2006/relationships/footer" Target="footer41.xml"/><Relationship Id="rId91" Type="http://schemas.openxmlformats.org/officeDocument/2006/relationships/header" Target="header42.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header" Target="header44.xml"/><Relationship Id="rId95" Type="http://schemas.openxmlformats.org/officeDocument/2006/relationships/footer" Target="footer43.xml"/><Relationship Id="rId96" Type="http://schemas.openxmlformats.org/officeDocument/2006/relationships/footer" Target="footer44.xml"/><Relationship Id="rId97" Type="http://schemas.openxmlformats.org/officeDocument/2006/relationships/header" Target="header45.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header" Target="header47.xml"/><Relationship Id="rId101" Type="http://schemas.openxmlformats.org/officeDocument/2006/relationships/footer" Target="footer46.xml"/><Relationship Id="rId102" Type="http://schemas.openxmlformats.org/officeDocument/2006/relationships/footer" Target="footer47.xml"/><Relationship Id="rId103" Type="http://schemas.openxmlformats.org/officeDocument/2006/relationships/header" Target="header48.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header" Target="header50.xml"/><Relationship Id="rId107" Type="http://schemas.openxmlformats.org/officeDocument/2006/relationships/footer" Target="footer49.xml"/><Relationship Id="rId108" Type="http://schemas.openxmlformats.org/officeDocument/2006/relationships/footer" Target="footer50.xml"/><Relationship Id="rId109" Type="http://schemas.openxmlformats.org/officeDocument/2006/relationships/header" Target="header51.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header" Target="header53.xml"/><Relationship Id="rId113" Type="http://schemas.openxmlformats.org/officeDocument/2006/relationships/footer" Target="footer52.xml"/><Relationship Id="rId114" Type="http://schemas.openxmlformats.org/officeDocument/2006/relationships/footer" Target="footer53.xml"/><Relationship Id="rId115" Type="http://schemas.openxmlformats.org/officeDocument/2006/relationships/header" Target="header54.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header" Target="header56.xml"/><Relationship Id="rId119" Type="http://schemas.openxmlformats.org/officeDocument/2006/relationships/footer" Target="footer55.xml"/><Relationship Id="rId120" Type="http://schemas.openxmlformats.org/officeDocument/2006/relationships/footer" Target="footer56.xml"/><Relationship Id="rId121" Type="http://schemas.openxmlformats.org/officeDocument/2006/relationships/header" Target="header57.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header" Target="header59.xml"/><Relationship Id="rId125" Type="http://schemas.openxmlformats.org/officeDocument/2006/relationships/footer" Target="footer58.xml"/><Relationship Id="rId126" Type="http://schemas.openxmlformats.org/officeDocument/2006/relationships/footer" Target="footer59.xml"/><Relationship Id="rId127" Type="http://schemas.openxmlformats.org/officeDocument/2006/relationships/header" Target="header60.xml"/><Relationship Id="rId128" Type="http://schemas.openxmlformats.org/officeDocument/2006/relationships/footer" Target="footer60.xml"/><Relationship Id="rId129" Type="http://schemas.openxmlformats.org/officeDocument/2006/relationships/header" Target="header61.xml"/><Relationship Id="rId130" Type="http://schemas.openxmlformats.org/officeDocument/2006/relationships/header" Target="header62.xml"/><Relationship Id="rId131" Type="http://schemas.openxmlformats.org/officeDocument/2006/relationships/footer" Target="footer61.xml"/><Relationship Id="rId132" Type="http://schemas.openxmlformats.org/officeDocument/2006/relationships/footer" Target="footer62.xml"/><Relationship Id="rId133" Type="http://schemas.openxmlformats.org/officeDocument/2006/relationships/header" Target="header63.xml"/><Relationship Id="rId134" Type="http://schemas.openxmlformats.org/officeDocument/2006/relationships/footer" Target="footer63.xml"/><Relationship Id="rId135" Type="http://schemas.openxmlformats.org/officeDocument/2006/relationships/header" Target="header64.xml"/><Relationship Id="rId136" Type="http://schemas.openxmlformats.org/officeDocument/2006/relationships/header" Target="header65.xml"/><Relationship Id="rId137" Type="http://schemas.openxmlformats.org/officeDocument/2006/relationships/footer" Target="footer64.xml"/><Relationship Id="rId138" Type="http://schemas.openxmlformats.org/officeDocument/2006/relationships/footer" Target="footer65.xml"/><Relationship Id="rId139" Type="http://schemas.openxmlformats.org/officeDocument/2006/relationships/header" Target="header66.xml"/><Relationship Id="rId140" Type="http://schemas.openxmlformats.org/officeDocument/2006/relationships/footer" Target="footer66.xml"/><Relationship Id="rId141" Type="http://schemas.openxmlformats.org/officeDocument/2006/relationships/header" Target="header67.xml"/><Relationship Id="rId142" Type="http://schemas.openxmlformats.org/officeDocument/2006/relationships/header" Target="header68.xml"/><Relationship Id="rId143" Type="http://schemas.openxmlformats.org/officeDocument/2006/relationships/footer" Target="footer67.xml"/><Relationship Id="rId144" Type="http://schemas.openxmlformats.org/officeDocument/2006/relationships/footer" Target="footer68.xml"/><Relationship Id="rId145" Type="http://schemas.openxmlformats.org/officeDocument/2006/relationships/header" Target="header69.xml"/><Relationship Id="rId146" Type="http://schemas.openxmlformats.org/officeDocument/2006/relationships/footer" Target="footer69.xml"/><Relationship Id="rId147" Type="http://schemas.openxmlformats.org/officeDocument/2006/relationships/header" Target="header70.xml"/><Relationship Id="rId148" Type="http://schemas.openxmlformats.org/officeDocument/2006/relationships/header" Target="header71.xml"/><Relationship Id="rId149" Type="http://schemas.openxmlformats.org/officeDocument/2006/relationships/footer" Target="footer70.xml"/><Relationship Id="rId150" Type="http://schemas.openxmlformats.org/officeDocument/2006/relationships/footer" Target="footer71.xml"/><Relationship Id="rId151" Type="http://schemas.openxmlformats.org/officeDocument/2006/relationships/header" Target="header72.xml"/><Relationship Id="rId152" Type="http://schemas.openxmlformats.org/officeDocument/2006/relationships/footer" Target="footer72.xml"/><Relationship Id="rId153" Type="http://schemas.openxmlformats.org/officeDocument/2006/relationships/header" Target="header73.xml"/><Relationship Id="rId154" Type="http://schemas.openxmlformats.org/officeDocument/2006/relationships/header" Target="header74.xml"/><Relationship Id="rId155" Type="http://schemas.openxmlformats.org/officeDocument/2006/relationships/footer" Target="footer73.xml"/><Relationship Id="rId156" Type="http://schemas.openxmlformats.org/officeDocument/2006/relationships/footer" Target="footer74.xml"/><Relationship Id="rId157" Type="http://schemas.openxmlformats.org/officeDocument/2006/relationships/header" Target="header75.xml"/><Relationship Id="rId158" Type="http://schemas.openxmlformats.org/officeDocument/2006/relationships/footer" Target="footer75.xml"/><Relationship Id="rId159" Type="http://schemas.openxmlformats.org/officeDocument/2006/relationships/header" Target="header76.xml"/><Relationship Id="rId160" Type="http://schemas.openxmlformats.org/officeDocument/2006/relationships/header" Target="header77.xml"/><Relationship Id="rId161" Type="http://schemas.openxmlformats.org/officeDocument/2006/relationships/footer" Target="footer76.xml"/><Relationship Id="rId162" Type="http://schemas.openxmlformats.org/officeDocument/2006/relationships/footer" Target="footer77.xml"/><Relationship Id="rId163" Type="http://schemas.openxmlformats.org/officeDocument/2006/relationships/header" Target="header78.xml"/><Relationship Id="rId164" Type="http://schemas.openxmlformats.org/officeDocument/2006/relationships/footer" Target="footer78.xml"/><Relationship Id="rId165" Type="http://schemas.openxmlformats.org/officeDocument/2006/relationships/header" Target="header79.xml"/><Relationship Id="rId166" Type="http://schemas.openxmlformats.org/officeDocument/2006/relationships/header" Target="header80.xml"/><Relationship Id="rId167" Type="http://schemas.openxmlformats.org/officeDocument/2006/relationships/footer" Target="footer79.xml"/><Relationship Id="rId168" Type="http://schemas.openxmlformats.org/officeDocument/2006/relationships/footer" Target="footer80.xml"/><Relationship Id="rId169" Type="http://schemas.openxmlformats.org/officeDocument/2006/relationships/header" Target="header81.xml"/><Relationship Id="rId170" Type="http://schemas.openxmlformats.org/officeDocument/2006/relationships/footer" Target="footer81.xml"/><Relationship Id="rId171" Type="http://schemas.openxmlformats.org/officeDocument/2006/relationships/header" Target="header82.xml"/><Relationship Id="rId172" Type="http://schemas.openxmlformats.org/officeDocument/2006/relationships/header" Target="header83.xml"/><Relationship Id="rId173" Type="http://schemas.openxmlformats.org/officeDocument/2006/relationships/footer" Target="footer82.xml"/><Relationship Id="rId174" Type="http://schemas.openxmlformats.org/officeDocument/2006/relationships/footer" Target="footer83.xml"/><Relationship Id="rId175" Type="http://schemas.openxmlformats.org/officeDocument/2006/relationships/header" Target="header84.xml"/><Relationship Id="rId176" Type="http://schemas.openxmlformats.org/officeDocument/2006/relationships/footer" Target="footer84.xml"/><Relationship Id="rId177" Type="http://schemas.openxmlformats.org/officeDocument/2006/relationships/header" Target="header85.xml"/><Relationship Id="rId178" Type="http://schemas.openxmlformats.org/officeDocument/2006/relationships/header" Target="header86.xml"/><Relationship Id="rId179" Type="http://schemas.openxmlformats.org/officeDocument/2006/relationships/footer" Target="footer85.xml"/><Relationship Id="rId180" Type="http://schemas.openxmlformats.org/officeDocument/2006/relationships/footer" Target="footer86.xml"/><Relationship Id="rId181" Type="http://schemas.openxmlformats.org/officeDocument/2006/relationships/header" Target="header87.xml"/><Relationship Id="rId182" Type="http://schemas.openxmlformats.org/officeDocument/2006/relationships/footer" Target="footer87.xml"/><Relationship Id="rId183" Type="http://schemas.openxmlformats.org/officeDocument/2006/relationships/header" Target="header88.xml"/><Relationship Id="rId184" Type="http://schemas.openxmlformats.org/officeDocument/2006/relationships/header" Target="header89.xml"/><Relationship Id="rId185" Type="http://schemas.openxmlformats.org/officeDocument/2006/relationships/footer" Target="footer88.xml"/><Relationship Id="rId186" Type="http://schemas.openxmlformats.org/officeDocument/2006/relationships/footer" Target="footer89.xml"/><Relationship Id="rId187" Type="http://schemas.openxmlformats.org/officeDocument/2006/relationships/header" Target="header90.xml"/><Relationship Id="rId188" Type="http://schemas.openxmlformats.org/officeDocument/2006/relationships/footer" Target="footer90.xml"/><Relationship Id="rId189" Type="http://schemas.openxmlformats.org/officeDocument/2006/relationships/header" Target="header91.xml"/><Relationship Id="rId190" Type="http://schemas.openxmlformats.org/officeDocument/2006/relationships/header" Target="header92.xml"/><Relationship Id="rId191" Type="http://schemas.openxmlformats.org/officeDocument/2006/relationships/footer" Target="footer91.xml"/><Relationship Id="rId192" Type="http://schemas.openxmlformats.org/officeDocument/2006/relationships/footer" Target="footer92.xml"/><Relationship Id="rId193" Type="http://schemas.openxmlformats.org/officeDocument/2006/relationships/header" Target="header93.xml"/><Relationship Id="rId194" Type="http://schemas.openxmlformats.org/officeDocument/2006/relationships/footer" Target="footer93.xml"/><Relationship Id="rId195" Type="http://schemas.openxmlformats.org/officeDocument/2006/relationships/header" Target="header94.xml"/><Relationship Id="rId196" Type="http://schemas.openxmlformats.org/officeDocument/2006/relationships/header" Target="header95.xml"/><Relationship Id="rId197" Type="http://schemas.openxmlformats.org/officeDocument/2006/relationships/footer" Target="footer94.xml"/><Relationship Id="rId198" Type="http://schemas.openxmlformats.org/officeDocument/2006/relationships/footer" Target="footer95.xml"/><Relationship Id="rId199" Type="http://schemas.openxmlformats.org/officeDocument/2006/relationships/header" Target="header96.xml"/><Relationship Id="rId200" Type="http://schemas.openxmlformats.org/officeDocument/2006/relationships/footer" Target="footer96.xml"/><Relationship Id="rId201" Type="http://schemas.openxmlformats.org/officeDocument/2006/relationships/header" Target="header97.xml"/><Relationship Id="rId202" Type="http://schemas.openxmlformats.org/officeDocument/2006/relationships/header" Target="header98.xml"/><Relationship Id="rId203" Type="http://schemas.openxmlformats.org/officeDocument/2006/relationships/footer" Target="footer97.xml"/><Relationship Id="rId204" Type="http://schemas.openxmlformats.org/officeDocument/2006/relationships/footer" Target="footer98.xml"/><Relationship Id="rId205" Type="http://schemas.openxmlformats.org/officeDocument/2006/relationships/header" Target="header99.xml"/><Relationship Id="rId206" Type="http://schemas.openxmlformats.org/officeDocument/2006/relationships/footer" Target="footer99.xml"/><Relationship Id="rId207" Type="http://schemas.openxmlformats.org/officeDocument/2006/relationships/header" Target="header100.xml"/><Relationship Id="rId208" Type="http://schemas.openxmlformats.org/officeDocument/2006/relationships/header" Target="header101.xml"/><Relationship Id="rId209" Type="http://schemas.openxmlformats.org/officeDocument/2006/relationships/footer" Target="footer100.xml"/><Relationship Id="rId210" Type="http://schemas.openxmlformats.org/officeDocument/2006/relationships/footer" Target="footer101.xml"/><Relationship Id="rId211" Type="http://schemas.openxmlformats.org/officeDocument/2006/relationships/header" Target="header102.xml"/><Relationship Id="rId212" Type="http://schemas.openxmlformats.org/officeDocument/2006/relationships/footer" Target="footer102.xml"/><Relationship Id="rId213" Type="http://schemas.openxmlformats.org/officeDocument/2006/relationships/header" Target="header103.xml"/><Relationship Id="rId214" Type="http://schemas.openxmlformats.org/officeDocument/2006/relationships/header" Target="header104.xml"/><Relationship Id="rId215" Type="http://schemas.openxmlformats.org/officeDocument/2006/relationships/footer" Target="footer103.xml"/><Relationship Id="rId216" Type="http://schemas.openxmlformats.org/officeDocument/2006/relationships/footer" Target="footer104.xml"/><Relationship Id="rId217" Type="http://schemas.openxmlformats.org/officeDocument/2006/relationships/header" Target="header105.xml"/><Relationship Id="rId218" Type="http://schemas.openxmlformats.org/officeDocument/2006/relationships/footer" Target="footer105.xml"/><Relationship Id="rId219" Type="http://schemas.openxmlformats.org/officeDocument/2006/relationships/header" Target="header106.xml"/><Relationship Id="rId220" Type="http://schemas.openxmlformats.org/officeDocument/2006/relationships/header" Target="header107.xml"/><Relationship Id="rId221" Type="http://schemas.openxmlformats.org/officeDocument/2006/relationships/footer" Target="footer106.xml"/><Relationship Id="rId222" Type="http://schemas.openxmlformats.org/officeDocument/2006/relationships/footer" Target="footer107.xml"/><Relationship Id="rId223" Type="http://schemas.openxmlformats.org/officeDocument/2006/relationships/header" Target="header108.xml"/><Relationship Id="rId224" Type="http://schemas.openxmlformats.org/officeDocument/2006/relationships/footer" Target="footer108.xml"/><Relationship Id="rId225" Type="http://schemas.openxmlformats.org/officeDocument/2006/relationships/header" Target="header109.xml"/><Relationship Id="rId226" Type="http://schemas.openxmlformats.org/officeDocument/2006/relationships/header" Target="header110.xml"/><Relationship Id="rId227" Type="http://schemas.openxmlformats.org/officeDocument/2006/relationships/footer" Target="footer109.xml"/><Relationship Id="rId228" Type="http://schemas.openxmlformats.org/officeDocument/2006/relationships/footer" Target="footer110.xml"/><Relationship Id="rId229" Type="http://schemas.openxmlformats.org/officeDocument/2006/relationships/header" Target="header111.xml"/><Relationship Id="rId230" Type="http://schemas.openxmlformats.org/officeDocument/2006/relationships/footer" Target="footer111.xml"/><Relationship Id="rId231" Type="http://schemas.openxmlformats.org/officeDocument/2006/relationships/header" Target="header112.xml"/><Relationship Id="rId232" Type="http://schemas.openxmlformats.org/officeDocument/2006/relationships/header" Target="header113.xml"/><Relationship Id="rId233" Type="http://schemas.openxmlformats.org/officeDocument/2006/relationships/footer" Target="footer112.xml"/><Relationship Id="rId234" Type="http://schemas.openxmlformats.org/officeDocument/2006/relationships/footer" Target="footer113.xml"/><Relationship Id="rId235" Type="http://schemas.openxmlformats.org/officeDocument/2006/relationships/header" Target="header114.xml"/><Relationship Id="rId236" Type="http://schemas.openxmlformats.org/officeDocument/2006/relationships/footer" Target="footer114.xml"/><Relationship Id="rId237" Type="http://schemas.openxmlformats.org/officeDocument/2006/relationships/header" Target="header115.xml"/><Relationship Id="rId238" Type="http://schemas.openxmlformats.org/officeDocument/2006/relationships/header" Target="header116.xml"/><Relationship Id="rId239" Type="http://schemas.openxmlformats.org/officeDocument/2006/relationships/footer" Target="footer115.xml"/><Relationship Id="rId240" Type="http://schemas.openxmlformats.org/officeDocument/2006/relationships/footer" Target="footer116.xml"/><Relationship Id="rId241" Type="http://schemas.openxmlformats.org/officeDocument/2006/relationships/header" Target="header117.xml"/><Relationship Id="rId242" Type="http://schemas.openxmlformats.org/officeDocument/2006/relationships/footer" Target="footer1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Direito Previdenciário: Teoria e Prática nos Juizados Especiais Federais</dc:title>
  <dc:subject>Direito Previdenciário</dc:subject>
  <dc:creator>Claudio Kitner; Luiz Bispo da Silva Neto</dc:creator>
  <cp:keywords/>
  <dc:description>generated by python-docx</dc:description>
  <cp:lastModifiedBy/>
  <cp:revision>1</cp:revision>
  <dcterms:created xsi:type="dcterms:W3CDTF">2013-12-23T23:15:00Z</dcterms:created>
  <dcterms:modified xsi:type="dcterms:W3CDTF">2013-12-23T23:15:00Z</dcterms:modified>
  <cp:category/>
</cp:coreProperties>
</file>