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deu-se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ou a aposentadoria por invalidez quando a incapacidade para o trabalho é preexistente ao reingresso do segurado no Regime Geral de Previdência Social" (atuais auxílio por incapacidade temporária e aposentadoria por incapacidade permanente).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ou de aposentadoria por invalidez não decorrentes de acidente de trabalho só pode ser computado como tempo de contribuição ou para fins de carência quando intercalado entre períodos nos quais houve recolhimento de contribuições para a previdência social" (na nomenclatura atual, auxílio por incapacidade temporária e aposentadoria por incapacidade permanente).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auxílio-doença ou a aposentadoria por invalidez quando a incapacidade para o trabalho é preexistente ao reingresso do segurado no Regime Geral de Previdência Social" (atuais auxílio por incapacidade temporária e aposentadoria por incapacidade permanente).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auxílio-doença ou a aposentadoria por invalidez quando a incapacidade para o trabalho é preexistente ao reingresso do segurado no Regime Geral de Previdência Social" (na nomenclatura atual, auxílio por incapacidade temporária e aposentadoria por incapacidade permanente).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fórmula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7º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às vésperas do requerimento. Essa segunda limitação tem sido objeto de crítica doutrinária, por penalizar o segurado que sofreu redução salarial legítima nos últimos anos de atividade. Entendemos que tal restrição só se justifica diante de indício concreto de manipulação do salário de contribuição na iminência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Célia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à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Célia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Capítulo 3, seção 3.5, com análise detalhada de cada faixa). Essa tabela encerrou sua progressão em 2011, quando atingiu 180 contribuições. Para fins práticos em 2026, a tabela do art. 142 somente é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é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é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3º, § 1º) afastou a exigência de manutenção da qualidade de segurado para esse benefício, de modo que todas as contribuições efetuadas ao longo da vida laboral somam-se para fins de carência, independentemente de interrupções. A regra aplica-se à aposentadoria por idade antiga, à aposentadoria programada e às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 1º, II, CF), que obedece a regras distintas — 75 anos (LC 152/2015, que elevou a idade anteriormente fixada em 70 anos) — e é de competência da Justiça comum ou Federal conforme o regime. A aposentadoria compulsória do RGPS é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Capítulo 16 (seções 16.3 a 16.8). Nesta seção, sintetizam-se apenas os aspectos peculiares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híbrida (art. 48, § 3º, Lei 8.213/91) são tratadas em profundidade no Capítulo 9. Nesta seção, examina-se apenas a interface prática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 2º, Lei 8.213/91), mas não como carência na aposentadoria por idade urbana comum (Tema 358/TNU, seção 10.6). A exceção é a aposentadoria híbrida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é menos frequente do que a de urgência nos JEFs, mas é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3º),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 Súmula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podem-se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faltavam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cerca de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na qual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faltam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faltassem ao segurado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incumbem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seu art. 70-I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+ 40% (40 anos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afastem-se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 A composição nominativa dos votos vencidos deve ser conferida no inteiro teor do acórdão (consultar portal do STF).</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ao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24 contribuições não é prazo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90 dias é contado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três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SM continua sendo pago normalmente durante o período restante. Após o término do SM,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na base consultada,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3.2 -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o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pelo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Honorários periciais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contribuíra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(Lei 9.876/99), 100% (EC 103/2019), divisor mínimo 108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se complementam: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O segurado mulher precisava atingir 85 pontos, e o homem, 95 pontos, com progressão bianual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1.276.977/DF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em síntese: após a declaração de constitucionalidade do art. 3º da Lei 9.876/1999 nas ADIs 2.110/DF e 2.111/DF, de observância cogente, o segurado não pode optar pela regra definitiva do art. 29, I e II, da Lei 8.213/91, ainda que lhe seja mais favorável. A revisão da vida toda é, portanto,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benefício de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de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o benefício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 expressão genérica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se examina adiante.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(e)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PcD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do deficiente,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por Defensorias Públicas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e, na redação atual do enunciado, delimitou expressamente seu alcance temporal: "Para os fatos geradores ocorridos até a entrada em vigor da MP nº 871/2019, a comprovação de união estável para efeito de concessão de pensão por morte prescinde de início de prova material." A súmula continua a reger os óbitos anteriores à mudança legislativa,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[^cota-mulher]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[^cota-mulher]: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reduzindo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7.15).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situam-se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20.6.3).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enquadram-se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x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21.21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66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quatro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si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de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(incapacidade preexistente ao reingresso no RGPS), Súmula 63 (comprovação de união estável), Súmula 77 (dispensa da análise das condições pessoais quando não reconhecida a incapacidade), Súmula 78 (portador de HIV e análise das condições pessoais),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1.276.977/DF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