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47070F93" w14:textId="77777777" w:rsidR="00E80AC7" w:rsidRPr="00FF04F6" w:rsidRDefault="00E80AC7" w:rsidP="00E80AC7">
      <w:pPr>
        <w:widowControl/>
        <w:jc w:val="center"/>
        <w:rPr>
          <w:sz w:val="24"/>
          <w:szCs w:val="24"/>
        </w:rPr>
      </w:pPr>
      <w:r w:rsidRPr="00FF04F6">
        <w:rPr>
          <w:rFonts w:hint="eastAsia"/>
          <w:sz w:val="44"/>
          <w:szCs w:val="44"/>
        </w:rPr>
        <w:t>劣化特性を考慮した定置用蓄電池の複数市場への容量の最適配分について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0A1C016B" w14:textId="77777777" w:rsidR="00E80AC7" w:rsidRPr="00FF04F6" w:rsidRDefault="00E80AC7" w:rsidP="00E80AC7">
      <w:pPr>
        <w:jc w:val="center"/>
        <w:rPr>
          <w:sz w:val="44"/>
          <w:szCs w:val="44"/>
        </w:rPr>
      </w:pPr>
      <w:r w:rsidRPr="00FF04F6">
        <w:rPr>
          <w:sz w:val="44"/>
          <w:szCs w:val="44"/>
        </w:rPr>
        <w:t>Optimal Capacity Allocation of a Degradation-Aware Stationary Battery Energy Storage System Across Multiple Electricity Markets</w:t>
      </w:r>
    </w:p>
    <w:p w14:paraId="340A17A3" w14:textId="77777777" w:rsidR="009A7D80" w:rsidRPr="00E80AC7" w:rsidRDefault="009A7D80">
      <w:pPr>
        <w:widowControl/>
        <w:jc w:val="left"/>
        <w:rPr>
          <w:sz w:val="24"/>
          <w:szCs w:val="24"/>
        </w:rPr>
      </w:pPr>
    </w:p>
    <w:p w14:paraId="64402FC6" w14:textId="77777777" w:rsidR="009A7D80" w:rsidRDefault="009A7D80">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rFonts w:hint="eastAsia"/>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rFonts w:hint="eastAsia"/>
          <w:sz w:val="24"/>
          <w:szCs w:val="24"/>
        </w:rPr>
      </w:pPr>
    </w:p>
    <w:p w14:paraId="10179F8F" w14:textId="744F8E6D" w:rsidR="009A7D80" w:rsidRPr="00EA2FFF" w:rsidRDefault="00BF58CF" w:rsidP="009A7D80">
      <w:pPr>
        <w:widowControl/>
        <w:jc w:val="center"/>
        <w:rPr>
          <w:rFonts w:ascii="Times New Roman" w:hAnsi="Times New Roman" w:cs="Times New Roman" w:hint="eastAsia"/>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20CBE7C3" w14:textId="464542FD" w:rsidR="00445E56" w:rsidRDefault="00445E56" w:rsidP="00277F20">
      <w:pPr>
        <w:spacing w:line="380" w:lineRule="exact"/>
        <w:rPr>
          <w:sz w:val="24"/>
          <w:szCs w:val="24"/>
        </w:rPr>
      </w:pPr>
      <w:r>
        <w:rPr>
          <w:rFonts w:hint="eastAsia"/>
          <w:sz w:val="24"/>
          <w:szCs w:val="24"/>
        </w:rPr>
        <w:lastRenderedPageBreak/>
        <w:t>【構成】（詳細は</w:t>
      </w:r>
      <w:r w:rsidR="00C10713">
        <w:rPr>
          <w:rFonts w:hint="eastAsia"/>
          <w:sz w:val="24"/>
          <w:szCs w:val="24"/>
        </w:rPr>
        <w:t>過去</w:t>
      </w:r>
      <w:r>
        <w:rPr>
          <w:rFonts w:hint="eastAsia"/>
          <w:sz w:val="24"/>
          <w:szCs w:val="24"/>
        </w:rPr>
        <w:t>の卒論を参考）</w:t>
      </w:r>
    </w:p>
    <w:p w14:paraId="4986F835" w14:textId="77777777" w:rsidR="00445E56" w:rsidRDefault="00445E56" w:rsidP="00277F20">
      <w:pPr>
        <w:spacing w:line="380" w:lineRule="exact"/>
        <w:rPr>
          <w:sz w:val="24"/>
          <w:szCs w:val="24"/>
        </w:rPr>
      </w:pPr>
      <w:r>
        <w:rPr>
          <w:rFonts w:hint="eastAsia"/>
          <w:sz w:val="24"/>
          <w:szCs w:val="24"/>
        </w:rPr>
        <w:t>表紙</w:t>
      </w:r>
      <w:r w:rsidR="009A7D80">
        <w:rPr>
          <w:rFonts w:hint="eastAsia"/>
          <w:sz w:val="24"/>
          <w:szCs w:val="24"/>
        </w:rPr>
        <w:t>（前頁）</w:t>
      </w:r>
    </w:p>
    <w:p w14:paraId="59ECF753" w14:textId="77777777" w:rsidR="00445E56" w:rsidRDefault="00445E56" w:rsidP="00277F20">
      <w:pPr>
        <w:spacing w:line="380" w:lineRule="exact"/>
        <w:rPr>
          <w:sz w:val="24"/>
          <w:szCs w:val="24"/>
        </w:rPr>
      </w:pPr>
      <w:r>
        <w:rPr>
          <w:rFonts w:hint="eastAsia"/>
          <w:sz w:val="24"/>
          <w:szCs w:val="24"/>
        </w:rPr>
        <w:t>目次</w:t>
      </w:r>
    </w:p>
    <w:p w14:paraId="72D8FE78" w14:textId="77777777" w:rsidR="00445E56" w:rsidRDefault="00445E56" w:rsidP="00277F20">
      <w:pPr>
        <w:spacing w:line="380" w:lineRule="exact"/>
        <w:rPr>
          <w:sz w:val="24"/>
          <w:szCs w:val="24"/>
        </w:rPr>
      </w:pPr>
      <w:r>
        <w:rPr>
          <w:rFonts w:hint="eastAsia"/>
          <w:sz w:val="24"/>
          <w:szCs w:val="24"/>
        </w:rPr>
        <w:t>第１章</w:t>
      </w:r>
      <w:r w:rsidR="00AE7E17">
        <w:rPr>
          <w:rFonts w:hint="eastAsia"/>
          <w:sz w:val="24"/>
          <w:szCs w:val="24"/>
        </w:rPr>
        <w:t xml:space="preserve">　序論（</w:t>
      </w:r>
      <w:r w:rsidR="009A7D80">
        <w:rPr>
          <w:rFonts w:hint="eastAsia"/>
          <w:sz w:val="24"/>
          <w:szCs w:val="24"/>
        </w:rPr>
        <w:t>中</w:t>
      </w:r>
      <w:r w:rsidR="00AE7E17">
        <w:rPr>
          <w:rFonts w:hint="eastAsia"/>
          <w:sz w:val="24"/>
          <w:szCs w:val="24"/>
        </w:rPr>
        <w:t>表紙あり）</w:t>
      </w:r>
    </w:p>
    <w:p w14:paraId="09A74133" w14:textId="77777777" w:rsidR="00445E56" w:rsidRDefault="00445E56" w:rsidP="00445E56">
      <w:pPr>
        <w:spacing w:line="380" w:lineRule="exact"/>
        <w:ind w:left="1560" w:hangingChars="650" w:hanging="1560"/>
        <w:rPr>
          <w:sz w:val="24"/>
          <w:szCs w:val="24"/>
        </w:rPr>
      </w:pPr>
      <w:r>
        <w:rPr>
          <w:rFonts w:hint="eastAsia"/>
          <w:sz w:val="24"/>
          <w:szCs w:val="24"/>
        </w:rPr>
        <w:t>第１章の内容（フォントサイズ</w:t>
      </w:r>
      <w:r>
        <w:rPr>
          <w:rFonts w:hint="eastAsia"/>
          <w:sz w:val="24"/>
          <w:szCs w:val="24"/>
        </w:rPr>
        <w:t>12</w:t>
      </w:r>
      <w:r>
        <w:rPr>
          <w:rFonts w:hint="eastAsia"/>
          <w:sz w:val="24"/>
          <w:szCs w:val="24"/>
        </w:rPr>
        <w:t>，１頁は</w:t>
      </w:r>
      <w:r>
        <w:rPr>
          <w:rFonts w:hint="eastAsia"/>
          <w:sz w:val="24"/>
          <w:szCs w:val="24"/>
        </w:rPr>
        <w:t>35</w:t>
      </w:r>
      <w:r>
        <w:rPr>
          <w:rFonts w:hint="eastAsia"/>
          <w:sz w:val="24"/>
          <w:szCs w:val="24"/>
        </w:rPr>
        <w:t>文字ｘ</w:t>
      </w:r>
      <w:r>
        <w:rPr>
          <w:rFonts w:hint="eastAsia"/>
          <w:sz w:val="24"/>
          <w:szCs w:val="24"/>
        </w:rPr>
        <w:t>34</w:t>
      </w:r>
      <w:r>
        <w:rPr>
          <w:rFonts w:hint="eastAsia"/>
          <w:sz w:val="24"/>
          <w:szCs w:val="24"/>
        </w:rPr>
        <w:t>行，そのフォーマットは次頁）</w:t>
      </w:r>
    </w:p>
    <w:p w14:paraId="707D01E3" w14:textId="77777777" w:rsidR="00445E56" w:rsidRDefault="00445E56" w:rsidP="00445E56">
      <w:pPr>
        <w:spacing w:line="380" w:lineRule="exact"/>
        <w:ind w:left="1560" w:hangingChars="650" w:hanging="1560"/>
        <w:rPr>
          <w:sz w:val="24"/>
          <w:szCs w:val="24"/>
        </w:rPr>
      </w:pPr>
      <w:r>
        <w:rPr>
          <w:rFonts w:hint="eastAsia"/>
          <w:sz w:val="24"/>
          <w:szCs w:val="24"/>
        </w:rPr>
        <w:t>第２章の</w:t>
      </w:r>
      <w:r w:rsidR="009A7D80">
        <w:rPr>
          <w:rFonts w:hint="eastAsia"/>
          <w:sz w:val="24"/>
          <w:szCs w:val="24"/>
        </w:rPr>
        <w:t>中</w:t>
      </w:r>
      <w:r>
        <w:rPr>
          <w:rFonts w:hint="eastAsia"/>
          <w:sz w:val="24"/>
          <w:szCs w:val="24"/>
        </w:rPr>
        <w:t>表紙</w:t>
      </w:r>
    </w:p>
    <w:p w14:paraId="06BE62CB" w14:textId="77777777" w:rsidR="00E625EC" w:rsidRDefault="00E625EC" w:rsidP="00445E56">
      <w:pPr>
        <w:spacing w:line="380" w:lineRule="exact"/>
        <w:ind w:left="1560" w:hangingChars="650" w:hanging="1560"/>
        <w:rPr>
          <w:sz w:val="24"/>
          <w:szCs w:val="24"/>
        </w:rPr>
      </w:pPr>
      <w:r>
        <w:rPr>
          <w:rFonts w:hint="eastAsia"/>
          <w:sz w:val="24"/>
          <w:szCs w:val="24"/>
        </w:rPr>
        <w:t>第２章の内容（フォーマットは第１章の内容と同じ）</w:t>
      </w:r>
    </w:p>
    <w:p w14:paraId="50E0CD01" w14:textId="77777777" w:rsidR="00E625EC" w:rsidRDefault="00E625EC" w:rsidP="00445E56">
      <w:pPr>
        <w:spacing w:line="380" w:lineRule="exact"/>
        <w:ind w:left="1560" w:hangingChars="650" w:hanging="1560"/>
        <w:rPr>
          <w:sz w:val="24"/>
          <w:szCs w:val="24"/>
        </w:rPr>
      </w:pPr>
      <w:r>
        <w:rPr>
          <w:rFonts w:hint="eastAsia"/>
          <w:sz w:val="24"/>
          <w:szCs w:val="24"/>
        </w:rPr>
        <w:t xml:space="preserve">　：</w:t>
      </w:r>
    </w:p>
    <w:p w14:paraId="5B256F3C" w14:textId="77777777" w:rsidR="00E625EC" w:rsidRDefault="00E625EC" w:rsidP="00445E56">
      <w:pPr>
        <w:spacing w:line="380" w:lineRule="exact"/>
        <w:ind w:left="1560" w:hangingChars="650" w:hanging="1560"/>
        <w:rPr>
          <w:sz w:val="24"/>
          <w:szCs w:val="24"/>
        </w:rPr>
      </w:pPr>
      <w:r>
        <w:rPr>
          <w:rFonts w:hint="eastAsia"/>
          <w:sz w:val="24"/>
          <w:szCs w:val="24"/>
        </w:rPr>
        <w:t xml:space="preserve">　：</w:t>
      </w:r>
    </w:p>
    <w:p w14:paraId="462942C3" w14:textId="77777777" w:rsidR="00E625EC" w:rsidRDefault="00E625EC" w:rsidP="00445E56">
      <w:pPr>
        <w:spacing w:line="380" w:lineRule="exact"/>
        <w:ind w:left="1560" w:hangingChars="650" w:hanging="1560"/>
        <w:rPr>
          <w:sz w:val="24"/>
          <w:szCs w:val="24"/>
        </w:rPr>
      </w:pPr>
      <w:r>
        <w:rPr>
          <w:rFonts w:hint="eastAsia"/>
          <w:sz w:val="24"/>
          <w:szCs w:val="24"/>
        </w:rPr>
        <w:t>第〇章</w:t>
      </w:r>
      <w:r w:rsidR="00AE7E17">
        <w:rPr>
          <w:rFonts w:hint="eastAsia"/>
          <w:sz w:val="24"/>
          <w:szCs w:val="24"/>
        </w:rPr>
        <w:t xml:space="preserve">　結論（</w:t>
      </w:r>
      <w:r w:rsidR="009A7D80">
        <w:rPr>
          <w:rFonts w:hint="eastAsia"/>
          <w:sz w:val="24"/>
          <w:szCs w:val="24"/>
        </w:rPr>
        <w:t>中</w:t>
      </w:r>
      <w:r w:rsidR="00AE7E17">
        <w:rPr>
          <w:rFonts w:hint="eastAsia"/>
          <w:sz w:val="24"/>
          <w:szCs w:val="24"/>
        </w:rPr>
        <w:t>表紙あり）</w:t>
      </w:r>
    </w:p>
    <w:p w14:paraId="37F3173F" w14:textId="77777777" w:rsidR="00AE7E17" w:rsidRDefault="00AE7E17" w:rsidP="00445E56">
      <w:pPr>
        <w:spacing w:line="380" w:lineRule="exact"/>
        <w:ind w:left="1560" w:hangingChars="650" w:hanging="1560"/>
        <w:rPr>
          <w:sz w:val="24"/>
          <w:szCs w:val="24"/>
        </w:rPr>
      </w:pPr>
      <w:r>
        <w:rPr>
          <w:rFonts w:hint="eastAsia"/>
          <w:sz w:val="24"/>
          <w:szCs w:val="24"/>
        </w:rPr>
        <w:t>第〇章の内容（フォーマットは第１章の内容と同じ）</w:t>
      </w:r>
    </w:p>
    <w:p w14:paraId="03CF8EA7" w14:textId="77777777" w:rsidR="00AE7E17" w:rsidRDefault="00AE7E17" w:rsidP="00445E56">
      <w:pPr>
        <w:spacing w:line="380" w:lineRule="exact"/>
        <w:ind w:left="1560" w:hangingChars="650" w:hanging="1560"/>
        <w:rPr>
          <w:sz w:val="24"/>
          <w:szCs w:val="24"/>
        </w:rPr>
      </w:pPr>
      <w:r>
        <w:rPr>
          <w:rFonts w:hint="eastAsia"/>
          <w:sz w:val="24"/>
          <w:szCs w:val="24"/>
        </w:rPr>
        <w:t>参考文献（</w:t>
      </w:r>
      <w:r w:rsidR="009A7D80">
        <w:rPr>
          <w:rFonts w:hint="eastAsia"/>
          <w:sz w:val="24"/>
          <w:szCs w:val="24"/>
        </w:rPr>
        <w:t>中</w:t>
      </w:r>
      <w:r>
        <w:rPr>
          <w:rFonts w:hint="eastAsia"/>
          <w:sz w:val="24"/>
          <w:szCs w:val="24"/>
        </w:rPr>
        <w:t>表紙あり）</w:t>
      </w:r>
    </w:p>
    <w:p w14:paraId="4CA04A13" w14:textId="77777777" w:rsidR="00AE7E17" w:rsidRDefault="00AE7E17" w:rsidP="00445E56">
      <w:pPr>
        <w:spacing w:line="380" w:lineRule="exact"/>
        <w:ind w:left="1560" w:hangingChars="650" w:hanging="1560"/>
        <w:rPr>
          <w:sz w:val="24"/>
          <w:szCs w:val="24"/>
        </w:rPr>
      </w:pPr>
      <w:r>
        <w:rPr>
          <w:rFonts w:hint="eastAsia"/>
          <w:sz w:val="24"/>
          <w:szCs w:val="24"/>
        </w:rPr>
        <w:t>参考文献の内容（フォーマットは第１章の内容と同じ）</w:t>
      </w:r>
    </w:p>
    <w:p w14:paraId="211B6B04" w14:textId="68EA2513" w:rsidR="00AA7297" w:rsidRDefault="00AA7297" w:rsidP="00445E56">
      <w:pPr>
        <w:spacing w:line="380" w:lineRule="exact"/>
        <w:ind w:left="1560" w:hangingChars="650" w:hanging="1560"/>
        <w:rPr>
          <w:sz w:val="24"/>
          <w:szCs w:val="24"/>
        </w:rPr>
      </w:pPr>
      <w:r>
        <w:rPr>
          <w:rFonts w:hint="eastAsia"/>
          <w:sz w:val="24"/>
          <w:szCs w:val="24"/>
        </w:rPr>
        <w:t>投稿した論文があれば：</w:t>
      </w:r>
    </w:p>
    <w:p w14:paraId="5DB10D86" w14:textId="7C8F50CB" w:rsidR="00AA7297" w:rsidRDefault="00AA7297" w:rsidP="00445E56">
      <w:pPr>
        <w:spacing w:line="380" w:lineRule="exact"/>
        <w:ind w:left="1560" w:hangingChars="650" w:hanging="1560"/>
        <w:rPr>
          <w:sz w:val="24"/>
          <w:szCs w:val="24"/>
        </w:rPr>
      </w:pPr>
      <w:r>
        <w:rPr>
          <w:rFonts w:hint="eastAsia"/>
          <w:sz w:val="24"/>
          <w:szCs w:val="24"/>
        </w:rPr>
        <w:t>投稿論文（中表紙あり）</w:t>
      </w:r>
    </w:p>
    <w:p w14:paraId="68CFE3CE" w14:textId="12A2FC08" w:rsidR="00AA7297" w:rsidRDefault="00AA7297" w:rsidP="00445E56">
      <w:pPr>
        <w:spacing w:line="380" w:lineRule="exact"/>
        <w:ind w:left="1560" w:hangingChars="650" w:hanging="1560"/>
        <w:rPr>
          <w:sz w:val="24"/>
          <w:szCs w:val="24"/>
        </w:rPr>
      </w:pPr>
      <w:r>
        <w:rPr>
          <w:rFonts w:hint="eastAsia"/>
          <w:sz w:val="24"/>
          <w:szCs w:val="24"/>
        </w:rPr>
        <w:t>投稿した論文のコピー</w:t>
      </w:r>
    </w:p>
    <w:p w14:paraId="1F6D9F4C" w14:textId="7ABEBF07" w:rsidR="00AA7297" w:rsidRDefault="00AA7297" w:rsidP="00445E56">
      <w:pPr>
        <w:spacing w:line="380" w:lineRule="exact"/>
        <w:ind w:left="1560" w:hangingChars="650" w:hanging="1560"/>
        <w:rPr>
          <w:sz w:val="24"/>
          <w:szCs w:val="24"/>
        </w:rPr>
      </w:pPr>
      <w:r>
        <w:rPr>
          <w:rFonts w:hint="eastAsia"/>
          <w:sz w:val="24"/>
          <w:szCs w:val="24"/>
        </w:rPr>
        <w:t>付録があれば：</w:t>
      </w:r>
    </w:p>
    <w:p w14:paraId="3644D185" w14:textId="3F21C27B" w:rsidR="00AA7297" w:rsidRDefault="00AA7297" w:rsidP="00445E56">
      <w:pPr>
        <w:spacing w:line="380" w:lineRule="exact"/>
        <w:ind w:left="1560" w:hangingChars="650" w:hanging="1560"/>
        <w:rPr>
          <w:sz w:val="24"/>
          <w:szCs w:val="24"/>
        </w:rPr>
      </w:pPr>
      <w:r>
        <w:rPr>
          <w:rFonts w:hint="eastAsia"/>
          <w:sz w:val="24"/>
          <w:szCs w:val="24"/>
        </w:rPr>
        <w:t>付録（中表紙あり）</w:t>
      </w:r>
    </w:p>
    <w:p w14:paraId="56ACD78E" w14:textId="7A13FBEC" w:rsidR="00AA7297" w:rsidRDefault="00AA7297" w:rsidP="00445E56">
      <w:pPr>
        <w:spacing w:line="380" w:lineRule="exact"/>
        <w:ind w:left="1560" w:hangingChars="650" w:hanging="1560"/>
        <w:rPr>
          <w:sz w:val="24"/>
          <w:szCs w:val="24"/>
        </w:rPr>
      </w:pPr>
      <w:r>
        <w:rPr>
          <w:rFonts w:hint="eastAsia"/>
          <w:sz w:val="24"/>
          <w:szCs w:val="24"/>
        </w:rPr>
        <w:t>付録の内容</w:t>
      </w:r>
    </w:p>
    <w:p w14:paraId="3C469797" w14:textId="77777777" w:rsidR="007B5F0F" w:rsidRDefault="007B5F0F" w:rsidP="00445E56">
      <w:pPr>
        <w:spacing w:line="380" w:lineRule="exact"/>
        <w:ind w:left="1560" w:hangingChars="650" w:hanging="1560"/>
        <w:rPr>
          <w:sz w:val="24"/>
          <w:szCs w:val="24"/>
        </w:rPr>
      </w:pPr>
    </w:p>
    <w:p w14:paraId="7B3249C7" w14:textId="77777777" w:rsidR="007B5F0F" w:rsidRDefault="007B5F0F" w:rsidP="007B5F0F">
      <w:pPr>
        <w:spacing w:line="380" w:lineRule="exact"/>
        <w:rPr>
          <w:sz w:val="24"/>
          <w:szCs w:val="24"/>
        </w:rPr>
      </w:pPr>
      <w:r>
        <w:rPr>
          <w:rFonts w:hint="eastAsia"/>
          <w:sz w:val="24"/>
          <w:szCs w:val="24"/>
        </w:rPr>
        <w:t>【注意点】</w:t>
      </w:r>
    </w:p>
    <w:p w14:paraId="534553E6" w14:textId="77777777" w:rsidR="007B5F0F" w:rsidRDefault="007B5F0F" w:rsidP="007B5F0F">
      <w:pPr>
        <w:pStyle w:val="a3"/>
        <w:numPr>
          <w:ilvl w:val="0"/>
          <w:numId w:val="1"/>
        </w:numPr>
        <w:spacing w:line="380" w:lineRule="exact"/>
        <w:ind w:leftChars="0"/>
        <w:rPr>
          <w:sz w:val="24"/>
          <w:szCs w:val="24"/>
        </w:rPr>
      </w:pPr>
      <w:r w:rsidRPr="007B5F0F">
        <w:rPr>
          <w:rFonts w:hint="eastAsia"/>
          <w:sz w:val="24"/>
          <w:szCs w:val="24"/>
        </w:rPr>
        <w:t>頁番号を付ける</w:t>
      </w:r>
      <w:r w:rsidR="001D0EEF">
        <w:rPr>
          <w:rFonts w:hint="eastAsia"/>
          <w:sz w:val="24"/>
          <w:szCs w:val="24"/>
        </w:rPr>
        <w:t>（詳細は</w:t>
      </w:r>
      <w:r w:rsidR="00C10713">
        <w:rPr>
          <w:rFonts w:hint="eastAsia"/>
          <w:sz w:val="24"/>
          <w:szCs w:val="24"/>
        </w:rPr>
        <w:t>過去</w:t>
      </w:r>
      <w:r w:rsidR="001D0EEF">
        <w:rPr>
          <w:rFonts w:hint="eastAsia"/>
          <w:sz w:val="24"/>
          <w:szCs w:val="24"/>
        </w:rPr>
        <w:t>の卒論を参考）</w:t>
      </w:r>
      <w:r>
        <w:rPr>
          <w:rFonts w:hint="eastAsia"/>
          <w:sz w:val="24"/>
          <w:szCs w:val="24"/>
        </w:rPr>
        <w:t>。</w:t>
      </w:r>
    </w:p>
    <w:p w14:paraId="25B07B18" w14:textId="77777777" w:rsidR="007B5F0F" w:rsidRPr="007B5F0F" w:rsidRDefault="007B5F0F" w:rsidP="007B5F0F">
      <w:pPr>
        <w:pStyle w:val="a3"/>
        <w:numPr>
          <w:ilvl w:val="0"/>
          <w:numId w:val="1"/>
        </w:numPr>
        <w:spacing w:line="380" w:lineRule="exact"/>
        <w:ind w:leftChars="0"/>
        <w:rPr>
          <w:sz w:val="24"/>
          <w:szCs w:val="24"/>
        </w:rPr>
      </w:pPr>
      <w:r>
        <w:rPr>
          <w:rFonts w:hint="eastAsia"/>
          <w:sz w:val="24"/>
          <w:szCs w:val="24"/>
        </w:rPr>
        <w:t>文中の参考文献記載は，その参考文献の番号を上付き</w:t>
      </w:r>
      <w:r w:rsidR="001D0EEF">
        <w:rPr>
          <w:rFonts w:hint="eastAsia"/>
          <w:sz w:val="24"/>
          <w:szCs w:val="24"/>
        </w:rPr>
        <w:t>（詳細は</w:t>
      </w:r>
      <w:r w:rsidR="00C10713">
        <w:rPr>
          <w:rFonts w:hint="eastAsia"/>
          <w:sz w:val="24"/>
          <w:szCs w:val="24"/>
        </w:rPr>
        <w:t>過去</w:t>
      </w:r>
      <w:r w:rsidR="001D0EEF">
        <w:rPr>
          <w:rFonts w:hint="eastAsia"/>
          <w:sz w:val="24"/>
          <w:szCs w:val="24"/>
        </w:rPr>
        <w:t>の卒論を参考）</w:t>
      </w:r>
      <w:r>
        <w:rPr>
          <w:rFonts w:hint="eastAsia"/>
          <w:sz w:val="24"/>
          <w:szCs w:val="24"/>
        </w:rPr>
        <w:t>。</w:t>
      </w:r>
    </w:p>
    <w:p w14:paraId="7E6F07B4" w14:textId="77777777" w:rsidR="007B5F0F" w:rsidRDefault="007B5F0F" w:rsidP="00445E56">
      <w:pPr>
        <w:spacing w:line="380" w:lineRule="exact"/>
        <w:ind w:left="1560" w:hangingChars="650" w:hanging="1560"/>
        <w:rPr>
          <w:sz w:val="24"/>
          <w:szCs w:val="24"/>
        </w:rPr>
      </w:pPr>
    </w:p>
    <w:p w14:paraId="0733D4A9" w14:textId="7657A0B6" w:rsidR="00AA7297" w:rsidRDefault="00AA7297" w:rsidP="00445E56">
      <w:pPr>
        <w:spacing w:line="380" w:lineRule="exact"/>
        <w:ind w:left="1560" w:hangingChars="650" w:hanging="1560"/>
        <w:rPr>
          <w:sz w:val="24"/>
          <w:szCs w:val="24"/>
        </w:rPr>
      </w:pPr>
      <w:r>
        <w:rPr>
          <w:rFonts w:hint="eastAsia"/>
          <w:sz w:val="24"/>
          <w:szCs w:val="24"/>
        </w:rPr>
        <w:t>【提出期限】</w:t>
      </w:r>
    </w:p>
    <w:p w14:paraId="6AFD784C" w14:textId="5A0B3DF6" w:rsidR="00AA7297" w:rsidRDefault="00AA7297" w:rsidP="00445E56">
      <w:pPr>
        <w:spacing w:line="380" w:lineRule="exact"/>
        <w:ind w:left="1560" w:hangingChars="650" w:hanging="1560"/>
        <w:rPr>
          <w:sz w:val="24"/>
          <w:szCs w:val="24"/>
        </w:rPr>
      </w:pPr>
      <w:r>
        <w:rPr>
          <w:rFonts w:hint="eastAsia"/>
          <w:sz w:val="24"/>
          <w:szCs w:val="24"/>
        </w:rPr>
        <w:t>・～</w:t>
      </w:r>
      <w:r>
        <w:rPr>
          <w:rFonts w:hint="eastAsia"/>
          <w:sz w:val="24"/>
          <w:szCs w:val="24"/>
        </w:rPr>
        <w:t>1/1</w:t>
      </w:r>
      <w:r w:rsidR="00931C38">
        <w:rPr>
          <w:rFonts w:hint="eastAsia"/>
          <w:sz w:val="24"/>
          <w:szCs w:val="24"/>
        </w:rPr>
        <w:t>6</w:t>
      </w:r>
      <w:r>
        <w:rPr>
          <w:rFonts w:hint="eastAsia"/>
          <w:sz w:val="24"/>
          <w:szCs w:val="24"/>
        </w:rPr>
        <w:t>(</w:t>
      </w:r>
      <w:r>
        <w:rPr>
          <w:rFonts w:hint="eastAsia"/>
          <w:sz w:val="24"/>
          <w:szCs w:val="24"/>
        </w:rPr>
        <w:t>金</w:t>
      </w:r>
      <w:r>
        <w:rPr>
          <w:rFonts w:hint="eastAsia"/>
          <w:sz w:val="24"/>
          <w:szCs w:val="24"/>
        </w:rPr>
        <w:t>)</w:t>
      </w:r>
      <w:r>
        <w:rPr>
          <w:rFonts w:hint="eastAsia"/>
          <w:sz w:val="24"/>
          <w:szCs w:val="24"/>
        </w:rPr>
        <w:t>までに</w:t>
      </w:r>
      <w:r>
        <w:rPr>
          <w:rFonts w:hint="eastAsia"/>
          <w:sz w:val="24"/>
          <w:szCs w:val="24"/>
        </w:rPr>
        <w:t>Ver0</w:t>
      </w:r>
      <w:r>
        <w:rPr>
          <w:rFonts w:hint="eastAsia"/>
          <w:sz w:val="24"/>
          <w:szCs w:val="24"/>
        </w:rPr>
        <w:t>を田村まで提出。その後，修正する。</w:t>
      </w:r>
    </w:p>
    <w:p w14:paraId="309FCC32" w14:textId="436F7A6C" w:rsidR="00AA7297" w:rsidRDefault="00AA7297" w:rsidP="00445E56">
      <w:pPr>
        <w:spacing w:line="380" w:lineRule="exact"/>
        <w:ind w:left="1560" w:hangingChars="650" w:hanging="1560"/>
        <w:rPr>
          <w:sz w:val="24"/>
          <w:szCs w:val="24"/>
        </w:rPr>
      </w:pPr>
      <w:r>
        <w:rPr>
          <w:rFonts w:hint="eastAsia"/>
          <w:sz w:val="24"/>
          <w:szCs w:val="24"/>
        </w:rPr>
        <w:t>・最終提出期限は</w:t>
      </w:r>
      <w:r>
        <w:rPr>
          <w:rFonts w:hint="eastAsia"/>
          <w:sz w:val="24"/>
          <w:szCs w:val="24"/>
        </w:rPr>
        <w:t>2/</w:t>
      </w:r>
      <w:r w:rsidR="00931C38">
        <w:rPr>
          <w:rFonts w:hint="eastAsia"/>
          <w:sz w:val="24"/>
          <w:szCs w:val="24"/>
        </w:rPr>
        <w:t>6</w:t>
      </w:r>
      <w:r>
        <w:rPr>
          <w:rFonts w:hint="eastAsia"/>
          <w:sz w:val="24"/>
          <w:szCs w:val="24"/>
        </w:rPr>
        <w:t>(</w:t>
      </w:r>
      <w:r>
        <w:rPr>
          <w:rFonts w:hint="eastAsia"/>
          <w:sz w:val="24"/>
          <w:szCs w:val="24"/>
        </w:rPr>
        <w:t>金</w:t>
      </w:r>
      <w:r>
        <w:rPr>
          <w:rFonts w:hint="eastAsia"/>
          <w:sz w:val="24"/>
          <w:szCs w:val="24"/>
        </w:rPr>
        <w:t>)</w:t>
      </w:r>
      <w:r>
        <w:rPr>
          <w:rFonts w:hint="eastAsia"/>
          <w:sz w:val="24"/>
          <w:szCs w:val="24"/>
        </w:rPr>
        <w:t>予定。</w:t>
      </w:r>
    </w:p>
    <w:p w14:paraId="37338654" w14:textId="77777777" w:rsidR="00AA7297" w:rsidRDefault="00AA7297" w:rsidP="00445E56">
      <w:pPr>
        <w:spacing w:line="380" w:lineRule="exact"/>
        <w:ind w:left="1560" w:hangingChars="650" w:hanging="1560"/>
        <w:rPr>
          <w:sz w:val="24"/>
          <w:szCs w:val="24"/>
        </w:rPr>
      </w:pPr>
    </w:p>
    <w:p w14:paraId="0487893E" w14:textId="77777777" w:rsidR="007B5F0F" w:rsidRDefault="00445E56">
      <w:pPr>
        <w:widowControl/>
        <w:jc w:val="left"/>
        <w:rPr>
          <w:sz w:val="24"/>
          <w:szCs w:val="24"/>
        </w:rPr>
      </w:pPr>
      <w:r>
        <w:rPr>
          <w:sz w:val="24"/>
          <w:szCs w:val="24"/>
        </w:rPr>
        <w:br w:type="page"/>
      </w:r>
    </w:p>
    <w:p w14:paraId="5EA8C4F2" w14:textId="77777777" w:rsidR="00AE7E17" w:rsidRDefault="00AE7E17" w:rsidP="00277F20">
      <w:pPr>
        <w:spacing w:line="380" w:lineRule="exact"/>
        <w:rPr>
          <w:sz w:val="24"/>
          <w:szCs w:val="24"/>
        </w:rPr>
      </w:pPr>
      <w:r>
        <w:rPr>
          <w:rFonts w:hint="eastAsia"/>
          <w:sz w:val="24"/>
          <w:szCs w:val="24"/>
        </w:rPr>
        <w:lastRenderedPageBreak/>
        <w:t>【内容のフォーマット】</w:t>
      </w:r>
    </w:p>
    <w:p w14:paraId="0B986550" w14:textId="77777777" w:rsidR="00277F20" w:rsidRDefault="00277F20" w:rsidP="00277F20">
      <w:pPr>
        <w:spacing w:line="380" w:lineRule="exact"/>
        <w:rPr>
          <w:sz w:val="24"/>
          <w:szCs w:val="24"/>
        </w:rPr>
      </w:pPr>
      <w:r>
        <w:rPr>
          <w:rFonts w:hint="eastAsia"/>
          <w:sz w:val="24"/>
          <w:szCs w:val="24"/>
        </w:rPr>
        <w:t>１２３４５６７８９０１２３４５６７８９０１２３４５６７８９０１２３４５</w:t>
      </w:r>
    </w:p>
    <w:p w14:paraId="70736907" w14:textId="77777777" w:rsidR="005C3BC7" w:rsidRDefault="00277F20" w:rsidP="00277F20">
      <w:pPr>
        <w:spacing w:line="380" w:lineRule="exact"/>
        <w:rPr>
          <w:sz w:val="24"/>
          <w:szCs w:val="24"/>
        </w:rPr>
      </w:pPr>
      <w:r>
        <w:rPr>
          <w:rFonts w:hint="eastAsia"/>
          <w:sz w:val="24"/>
          <w:szCs w:val="24"/>
        </w:rPr>
        <w:t>２</w:t>
      </w:r>
    </w:p>
    <w:p w14:paraId="16912FE0" w14:textId="77777777" w:rsidR="00277F20" w:rsidRDefault="00277F20" w:rsidP="00277F20">
      <w:pPr>
        <w:spacing w:line="380" w:lineRule="exact"/>
        <w:rPr>
          <w:sz w:val="24"/>
          <w:szCs w:val="24"/>
        </w:rPr>
      </w:pPr>
      <w:r>
        <w:rPr>
          <w:rFonts w:hint="eastAsia"/>
          <w:sz w:val="24"/>
          <w:szCs w:val="24"/>
        </w:rPr>
        <w:t>３</w:t>
      </w:r>
    </w:p>
    <w:p w14:paraId="5AE66171" w14:textId="77777777" w:rsidR="00277F20" w:rsidRDefault="00277F20" w:rsidP="00277F20">
      <w:pPr>
        <w:spacing w:line="380" w:lineRule="exact"/>
        <w:rPr>
          <w:sz w:val="24"/>
          <w:szCs w:val="24"/>
        </w:rPr>
      </w:pPr>
      <w:r>
        <w:rPr>
          <w:rFonts w:hint="eastAsia"/>
          <w:sz w:val="24"/>
          <w:szCs w:val="24"/>
        </w:rPr>
        <w:t>４</w:t>
      </w:r>
    </w:p>
    <w:p w14:paraId="53350750" w14:textId="77777777" w:rsidR="00277F20" w:rsidRDefault="00277F20" w:rsidP="00277F20">
      <w:pPr>
        <w:spacing w:line="380" w:lineRule="exact"/>
        <w:rPr>
          <w:sz w:val="24"/>
          <w:szCs w:val="24"/>
        </w:rPr>
      </w:pPr>
      <w:r>
        <w:rPr>
          <w:rFonts w:hint="eastAsia"/>
          <w:sz w:val="24"/>
          <w:szCs w:val="24"/>
        </w:rPr>
        <w:t>５</w:t>
      </w:r>
    </w:p>
    <w:p w14:paraId="34666B0B" w14:textId="77777777" w:rsidR="00277F20" w:rsidRDefault="00277F20" w:rsidP="00277F20">
      <w:pPr>
        <w:spacing w:line="380" w:lineRule="exact"/>
        <w:rPr>
          <w:sz w:val="24"/>
          <w:szCs w:val="24"/>
        </w:rPr>
      </w:pPr>
      <w:r>
        <w:rPr>
          <w:rFonts w:hint="eastAsia"/>
          <w:sz w:val="24"/>
          <w:szCs w:val="24"/>
        </w:rPr>
        <w:t>６</w:t>
      </w:r>
    </w:p>
    <w:p w14:paraId="58255CD0" w14:textId="77777777" w:rsidR="00277F20" w:rsidRDefault="00277F20" w:rsidP="00277F20">
      <w:pPr>
        <w:spacing w:line="380" w:lineRule="exact"/>
        <w:rPr>
          <w:sz w:val="24"/>
          <w:szCs w:val="24"/>
        </w:rPr>
      </w:pPr>
      <w:r>
        <w:rPr>
          <w:rFonts w:hint="eastAsia"/>
          <w:sz w:val="24"/>
          <w:szCs w:val="24"/>
        </w:rPr>
        <w:t>７</w:t>
      </w:r>
    </w:p>
    <w:p w14:paraId="2C666CE8" w14:textId="77777777" w:rsidR="00277F20" w:rsidRDefault="00277F20" w:rsidP="00277F20">
      <w:pPr>
        <w:spacing w:line="380" w:lineRule="exact"/>
        <w:rPr>
          <w:sz w:val="24"/>
          <w:szCs w:val="24"/>
        </w:rPr>
      </w:pPr>
      <w:r>
        <w:rPr>
          <w:rFonts w:hint="eastAsia"/>
          <w:sz w:val="24"/>
          <w:szCs w:val="24"/>
        </w:rPr>
        <w:t>８</w:t>
      </w:r>
    </w:p>
    <w:p w14:paraId="706CD5D9" w14:textId="77777777" w:rsidR="00277F20" w:rsidRDefault="00277F20" w:rsidP="00277F20">
      <w:pPr>
        <w:spacing w:line="380" w:lineRule="exact"/>
        <w:rPr>
          <w:sz w:val="24"/>
          <w:szCs w:val="24"/>
        </w:rPr>
      </w:pPr>
      <w:r>
        <w:rPr>
          <w:rFonts w:hint="eastAsia"/>
          <w:sz w:val="24"/>
          <w:szCs w:val="24"/>
        </w:rPr>
        <w:t>９</w:t>
      </w:r>
    </w:p>
    <w:p w14:paraId="1A54D04F" w14:textId="77777777" w:rsidR="00277F20" w:rsidRDefault="00277F20" w:rsidP="00277F20">
      <w:pPr>
        <w:spacing w:line="380" w:lineRule="exact"/>
        <w:rPr>
          <w:sz w:val="24"/>
          <w:szCs w:val="24"/>
        </w:rPr>
      </w:pPr>
      <w:r>
        <w:rPr>
          <w:rFonts w:hint="eastAsia"/>
          <w:sz w:val="24"/>
          <w:szCs w:val="24"/>
        </w:rPr>
        <w:t>１０</w:t>
      </w:r>
    </w:p>
    <w:p w14:paraId="42C81E85" w14:textId="77777777" w:rsidR="00277F20" w:rsidRDefault="00277F20" w:rsidP="00277F20">
      <w:pPr>
        <w:spacing w:line="380" w:lineRule="exact"/>
        <w:rPr>
          <w:sz w:val="24"/>
          <w:szCs w:val="24"/>
        </w:rPr>
      </w:pPr>
      <w:r>
        <w:rPr>
          <w:rFonts w:hint="eastAsia"/>
          <w:sz w:val="24"/>
          <w:szCs w:val="24"/>
        </w:rPr>
        <w:t>１１</w:t>
      </w:r>
    </w:p>
    <w:p w14:paraId="1247BA86" w14:textId="77777777" w:rsidR="00277F20" w:rsidRDefault="00277F20" w:rsidP="00277F20">
      <w:pPr>
        <w:spacing w:line="380" w:lineRule="exact"/>
        <w:rPr>
          <w:sz w:val="24"/>
          <w:szCs w:val="24"/>
        </w:rPr>
      </w:pPr>
      <w:r>
        <w:rPr>
          <w:rFonts w:hint="eastAsia"/>
          <w:sz w:val="24"/>
          <w:szCs w:val="24"/>
        </w:rPr>
        <w:t>１２</w:t>
      </w:r>
    </w:p>
    <w:p w14:paraId="64CB50DD" w14:textId="77777777" w:rsidR="00277F20" w:rsidRDefault="00277F20" w:rsidP="00277F20">
      <w:pPr>
        <w:spacing w:line="380" w:lineRule="exact"/>
        <w:rPr>
          <w:sz w:val="24"/>
          <w:szCs w:val="24"/>
        </w:rPr>
      </w:pPr>
      <w:r>
        <w:rPr>
          <w:rFonts w:hint="eastAsia"/>
          <w:sz w:val="24"/>
          <w:szCs w:val="24"/>
        </w:rPr>
        <w:t>１３</w:t>
      </w:r>
    </w:p>
    <w:p w14:paraId="66EA123D" w14:textId="77777777" w:rsidR="00277F20" w:rsidRDefault="00277F20" w:rsidP="00277F20">
      <w:pPr>
        <w:spacing w:line="380" w:lineRule="exact"/>
        <w:rPr>
          <w:sz w:val="24"/>
          <w:szCs w:val="24"/>
        </w:rPr>
      </w:pPr>
      <w:r>
        <w:rPr>
          <w:rFonts w:hint="eastAsia"/>
          <w:sz w:val="24"/>
          <w:szCs w:val="24"/>
        </w:rPr>
        <w:t>１４</w:t>
      </w:r>
    </w:p>
    <w:p w14:paraId="3CCA93D7" w14:textId="77777777" w:rsidR="00277F20" w:rsidRDefault="00277F20" w:rsidP="00277F20">
      <w:pPr>
        <w:spacing w:line="380" w:lineRule="exact"/>
        <w:rPr>
          <w:sz w:val="24"/>
          <w:szCs w:val="24"/>
        </w:rPr>
      </w:pPr>
      <w:r>
        <w:rPr>
          <w:rFonts w:hint="eastAsia"/>
          <w:sz w:val="24"/>
          <w:szCs w:val="24"/>
        </w:rPr>
        <w:t>１５</w:t>
      </w:r>
    </w:p>
    <w:p w14:paraId="4296653D" w14:textId="77777777" w:rsidR="00277F20" w:rsidRDefault="00277F20" w:rsidP="00277F20">
      <w:pPr>
        <w:spacing w:line="380" w:lineRule="exact"/>
        <w:rPr>
          <w:sz w:val="24"/>
          <w:szCs w:val="24"/>
        </w:rPr>
      </w:pPr>
      <w:r>
        <w:rPr>
          <w:rFonts w:hint="eastAsia"/>
          <w:sz w:val="24"/>
          <w:szCs w:val="24"/>
        </w:rPr>
        <w:t>１６</w:t>
      </w:r>
    </w:p>
    <w:p w14:paraId="1EB6AF9A" w14:textId="77777777" w:rsidR="00277F20" w:rsidRDefault="00277F20" w:rsidP="00277F20">
      <w:pPr>
        <w:spacing w:line="380" w:lineRule="exact"/>
        <w:rPr>
          <w:sz w:val="24"/>
          <w:szCs w:val="24"/>
        </w:rPr>
      </w:pPr>
      <w:r>
        <w:rPr>
          <w:rFonts w:hint="eastAsia"/>
          <w:sz w:val="24"/>
          <w:szCs w:val="24"/>
        </w:rPr>
        <w:t>１７</w:t>
      </w:r>
    </w:p>
    <w:p w14:paraId="617B63A3" w14:textId="77777777" w:rsidR="00277F20" w:rsidRDefault="00277F20" w:rsidP="00277F20">
      <w:pPr>
        <w:spacing w:line="380" w:lineRule="exact"/>
        <w:rPr>
          <w:sz w:val="24"/>
          <w:szCs w:val="24"/>
        </w:rPr>
      </w:pPr>
      <w:r>
        <w:rPr>
          <w:rFonts w:hint="eastAsia"/>
          <w:sz w:val="24"/>
          <w:szCs w:val="24"/>
        </w:rPr>
        <w:t>１８</w:t>
      </w:r>
    </w:p>
    <w:p w14:paraId="55AA4300" w14:textId="77777777" w:rsidR="00277F20" w:rsidRDefault="00277F20" w:rsidP="00277F20">
      <w:pPr>
        <w:spacing w:line="380" w:lineRule="exact"/>
        <w:rPr>
          <w:sz w:val="24"/>
          <w:szCs w:val="24"/>
        </w:rPr>
      </w:pPr>
      <w:r>
        <w:rPr>
          <w:rFonts w:hint="eastAsia"/>
          <w:sz w:val="24"/>
          <w:szCs w:val="24"/>
        </w:rPr>
        <w:t>１９</w:t>
      </w:r>
    </w:p>
    <w:p w14:paraId="7FD92838" w14:textId="77777777" w:rsidR="00277F20" w:rsidRDefault="00277F20" w:rsidP="00277F20">
      <w:pPr>
        <w:spacing w:line="380" w:lineRule="exact"/>
        <w:rPr>
          <w:sz w:val="24"/>
          <w:szCs w:val="24"/>
        </w:rPr>
      </w:pPr>
      <w:r>
        <w:rPr>
          <w:rFonts w:hint="eastAsia"/>
          <w:sz w:val="24"/>
          <w:szCs w:val="24"/>
        </w:rPr>
        <w:t>２０</w:t>
      </w:r>
    </w:p>
    <w:p w14:paraId="48E8E8A6" w14:textId="77777777" w:rsidR="00277F20" w:rsidRDefault="00277F20" w:rsidP="00277F20">
      <w:pPr>
        <w:spacing w:line="380" w:lineRule="exact"/>
        <w:rPr>
          <w:sz w:val="24"/>
          <w:szCs w:val="24"/>
        </w:rPr>
      </w:pPr>
      <w:r>
        <w:rPr>
          <w:rFonts w:hint="eastAsia"/>
          <w:sz w:val="24"/>
          <w:szCs w:val="24"/>
        </w:rPr>
        <w:t>２１</w:t>
      </w:r>
    </w:p>
    <w:p w14:paraId="2A320F55" w14:textId="77777777" w:rsidR="00277F20" w:rsidRDefault="00277F20" w:rsidP="00277F20">
      <w:pPr>
        <w:spacing w:line="380" w:lineRule="exact"/>
        <w:rPr>
          <w:sz w:val="24"/>
          <w:szCs w:val="24"/>
        </w:rPr>
      </w:pPr>
      <w:r>
        <w:rPr>
          <w:rFonts w:hint="eastAsia"/>
          <w:sz w:val="24"/>
          <w:szCs w:val="24"/>
        </w:rPr>
        <w:t>２２</w:t>
      </w:r>
    </w:p>
    <w:p w14:paraId="5D83005A" w14:textId="77777777" w:rsidR="00277F20" w:rsidRDefault="00277F20" w:rsidP="00277F20">
      <w:pPr>
        <w:spacing w:line="380" w:lineRule="exact"/>
        <w:rPr>
          <w:sz w:val="24"/>
          <w:szCs w:val="24"/>
        </w:rPr>
      </w:pPr>
      <w:r>
        <w:rPr>
          <w:rFonts w:hint="eastAsia"/>
          <w:sz w:val="24"/>
          <w:szCs w:val="24"/>
        </w:rPr>
        <w:t>２３</w:t>
      </w:r>
    </w:p>
    <w:p w14:paraId="05B159AF" w14:textId="77777777" w:rsidR="00277F20" w:rsidRDefault="00277F20" w:rsidP="00277F20">
      <w:pPr>
        <w:spacing w:line="380" w:lineRule="exact"/>
        <w:rPr>
          <w:sz w:val="24"/>
          <w:szCs w:val="24"/>
        </w:rPr>
      </w:pPr>
      <w:r>
        <w:rPr>
          <w:rFonts w:hint="eastAsia"/>
          <w:sz w:val="24"/>
          <w:szCs w:val="24"/>
        </w:rPr>
        <w:t>２４</w:t>
      </w:r>
    </w:p>
    <w:p w14:paraId="7FCA5202" w14:textId="77777777" w:rsidR="00277F20" w:rsidRDefault="00277F20" w:rsidP="00277F20">
      <w:pPr>
        <w:spacing w:line="380" w:lineRule="exact"/>
        <w:rPr>
          <w:sz w:val="24"/>
          <w:szCs w:val="24"/>
        </w:rPr>
      </w:pPr>
      <w:r>
        <w:rPr>
          <w:rFonts w:hint="eastAsia"/>
          <w:sz w:val="24"/>
          <w:szCs w:val="24"/>
        </w:rPr>
        <w:t>２５</w:t>
      </w:r>
    </w:p>
    <w:p w14:paraId="0FB902DA" w14:textId="77777777" w:rsidR="00277F20" w:rsidRDefault="00277F20" w:rsidP="00277F20">
      <w:pPr>
        <w:spacing w:line="380" w:lineRule="exact"/>
        <w:rPr>
          <w:sz w:val="24"/>
          <w:szCs w:val="24"/>
        </w:rPr>
      </w:pPr>
      <w:r>
        <w:rPr>
          <w:rFonts w:hint="eastAsia"/>
          <w:sz w:val="24"/>
          <w:szCs w:val="24"/>
        </w:rPr>
        <w:t>２６</w:t>
      </w:r>
    </w:p>
    <w:p w14:paraId="47AF1CDE" w14:textId="77777777" w:rsidR="00277F20" w:rsidRDefault="00277F20" w:rsidP="00277F20">
      <w:pPr>
        <w:spacing w:line="380" w:lineRule="exact"/>
        <w:rPr>
          <w:sz w:val="24"/>
          <w:szCs w:val="24"/>
        </w:rPr>
      </w:pPr>
      <w:r>
        <w:rPr>
          <w:rFonts w:hint="eastAsia"/>
          <w:sz w:val="24"/>
          <w:szCs w:val="24"/>
        </w:rPr>
        <w:t>２７</w:t>
      </w:r>
    </w:p>
    <w:p w14:paraId="23F348EA" w14:textId="77777777" w:rsidR="00277F20" w:rsidRDefault="00277F20" w:rsidP="00277F20">
      <w:pPr>
        <w:spacing w:line="380" w:lineRule="exact"/>
        <w:rPr>
          <w:sz w:val="24"/>
          <w:szCs w:val="24"/>
        </w:rPr>
      </w:pPr>
      <w:r>
        <w:rPr>
          <w:rFonts w:hint="eastAsia"/>
          <w:sz w:val="24"/>
          <w:szCs w:val="24"/>
        </w:rPr>
        <w:t>２８</w:t>
      </w:r>
    </w:p>
    <w:p w14:paraId="474111CC" w14:textId="77777777" w:rsidR="00277F20" w:rsidRDefault="00277F20" w:rsidP="00277F20">
      <w:pPr>
        <w:spacing w:line="380" w:lineRule="exact"/>
        <w:rPr>
          <w:sz w:val="24"/>
          <w:szCs w:val="24"/>
        </w:rPr>
      </w:pPr>
      <w:r>
        <w:rPr>
          <w:rFonts w:hint="eastAsia"/>
          <w:sz w:val="24"/>
          <w:szCs w:val="24"/>
        </w:rPr>
        <w:t>２９</w:t>
      </w:r>
    </w:p>
    <w:p w14:paraId="2654A251" w14:textId="77777777" w:rsidR="00277F20" w:rsidRDefault="00277F20" w:rsidP="00277F20">
      <w:pPr>
        <w:spacing w:line="380" w:lineRule="exact"/>
        <w:rPr>
          <w:sz w:val="24"/>
          <w:szCs w:val="24"/>
        </w:rPr>
      </w:pPr>
      <w:r>
        <w:rPr>
          <w:rFonts w:hint="eastAsia"/>
          <w:sz w:val="24"/>
          <w:szCs w:val="24"/>
        </w:rPr>
        <w:t>３０</w:t>
      </w:r>
    </w:p>
    <w:p w14:paraId="17E3C3C9" w14:textId="77777777" w:rsidR="00277F20" w:rsidRDefault="00277F20" w:rsidP="00277F20">
      <w:pPr>
        <w:spacing w:line="380" w:lineRule="exact"/>
        <w:rPr>
          <w:sz w:val="24"/>
          <w:szCs w:val="24"/>
        </w:rPr>
      </w:pPr>
      <w:r>
        <w:rPr>
          <w:rFonts w:hint="eastAsia"/>
          <w:sz w:val="24"/>
          <w:szCs w:val="24"/>
        </w:rPr>
        <w:t>３１</w:t>
      </w:r>
    </w:p>
    <w:p w14:paraId="17DABF01" w14:textId="77777777" w:rsidR="00277F20" w:rsidRDefault="00277F20" w:rsidP="00277F20">
      <w:pPr>
        <w:spacing w:line="380" w:lineRule="exact"/>
        <w:rPr>
          <w:sz w:val="24"/>
          <w:szCs w:val="24"/>
        </w:rPr>
      </w:pPr>
      <w:r>
        <w:rPr>
          <w:rFonts w:hint="eastAsia"/>
          <w:sz w:val="24"/>
          <w:szCs w:val="24"/>
        </w:rPr>
        <w:t>３２</w:t>
      </w:r>
    </w:p>
    <w:p w14:paraId="6D426C60" w14:textId="5CA5AE8D" w:rsidR="00E80AC7" w:rsidRDefault="00277F20" w:rsidP="0074739E">
      <w:pPr>
        <w:spacing w:line="380" w:lineRule="exact"/>
        <w:rPr>
          <w:sz w:val="24"/>
          <w:szCs w:val="24"/>
        </w:rPr>
      </w:pPr>
      <w:r>
        <w:rPr>
          <w:rFonts w:hint="eastAsia"/>
          <w:sz w:val="24"/>
          <w:szCs w:val="24"/>
        </w:rPr>
        <w:t>３３</w:t>
      </w:r>
    </w:p>
    <w:p w14:paraId="052DB9C9" w14:textId="77777777" w:rsidR="00E80AC7" w:rsidRPr="00E80AC7" w:rsidRDefault="00E80AC7" w:rsidP="00E80AC7">
      <w:pPr>
        <w:spacing w:line="380" w:lineRule="exact"/>
        <w:rPr>
          <w:sz w:val="24"/>
          <w:szCs w:val="24"/>
        </w:rPr>
      </w:pPr>
      <w:r w:rsidRPr="00E80AC7">
        <w:rPr>
          <w:rFonts w:hint="eastAsia"/>
          <w:sz w:val="24"/>
          <w:szCs w:val="24"/>
        </w:rPr>
        <w:lastRenderedPageBreak/>
        <w:t>【卒業論文目次】</w:t>
      </w:r>
    </w:p>
    <w:p w14:paraId="463D040C" w14:textId="5F95C63E" w:rsidR="00E80AC7" w:rsidRPr="009D3F38" w:rsidRDefault="00E80AC7" w:rsidP="009D3F38">
      <w:pPr>
        <w:pStyle w:val="a3"/>
        <w:numPr>
          <w:ilvl w:val="0"/>
          <w:numId w:val="3"/>
        </w:numPr>
        <w:spacing w:line="380" w:lineRule="exact"/>
        <w:ind w:leftChars="0"/>
        <w:rPr>
          <w:sz w:val="24"/>
          <w:szCs w:val="24"/>
        </w:rPr>
      </w:pPr>
      <w:r w:rsidRPr="009D3F38">
        <w:rPr>
          <w:rFonts w:hint="eastAsia"/>
          <w:sz w:val="24"/>
          <w:szCs w:val="24"/>
        </w:rPr>
        <w:t>序論</w:t>
      </w:r>
    </w:p>
    <w:p w14:paraId="61218FC8" w14:textId="5EA4CE33" w:rsidR="009D3F38" w:rsidRDefault="009D3F38" w:rsidP="009D3F38">
      <w:pPr>
        <w:pStyle w:val="a3"/>
        <w:numPr>
          <w:ilvl w:val="1"/>
          <w:numId w:val="4"/>
        </w:numPr>
        <w:spacing w:line="380" w:lineRule="exact"/>
        <w:ind w:leftChars="0"/>
        <w:rPr>
          <w:sz w:val="24"/>
          <w:szCs w:val="24"/>
        </w:rPr>
      </w:pPr>
      <w:r>
        <w:rPr>
          <w:rFonts w:hint="eastAsia"/>
          <w:sz w:val="24"/>
          <w:szCs w:val="24"/>
        </w:rPr>
        <w:t>研究背景</w:t>
      </w:r>
    </w:p>
    <w:p w14:paraId="79DAEC36" w14:textId="678F744E" w:rsidR="009D3F38" w:rsidRDefault="009D3F38" w:rsidP="009D3F38">
      <w:pPr>
        <w:pStyle w:val="a3"/>
        <w:numPr>
          <w:ilvl w:val="1"/>
          <w:numId w:val="4"/>
        </w:numPr>
        <w:spacing w:line="380" w:lineRule="exact"/>
        <w:ind w:leftChars="0"/>
        <w:rPr>
          <w:sz w:val="24"/>
          <w:szCs w:val="24"/>
        </w:rPr>
      </w:pPr>
      <w:r>
        <w:rPr>
          <w:rFonts w:hint="eastAsia"/>
          <w:sz w:val="24"/>
          <w:szCs w:val="24"/>
        </w:rPr>
        <w:t>研究目的</w:t>
      </w:r>
    </w:p>
    <w:p w14:paraId="6009D49E" w14:textId="1E7829AC" w:rsidR="009D3F38" w:rsidRPr="009D3F38" w:rsidRDefault="009D3F38" w:rsidP="009D3F38">
      <w:pPr>
        <w:pStyle w:val="a3"/>
        <w:numPr>
          <w:ilvl w:val="1"/>
          <w:numId w:val="4"/>
        </w:numPr>
        <w:spacing w:line="380" w:lineRule="exact"/>
        <w:ind w:leftChars="0"/>
        <w:rPr>
          <w:rFonts w:hint="eastAsia"/>
          <w:sz w:val="24"/>
          <w:szCs w:val="24"/>
        </w:rPr>
      </w:pPr>
      <w:r>
        <w:rPr>
          <w:rFonts w:hint="eastAsia"/>
          <w:sz w:val="24"/>
          <w:szCs w:val="24"/>
        </w:rPr>
        <w:t>既存研究</w:t>
      </w:r>
    </w:p>
    <w:p w14:paraId="2DD12AC2" w14:textId="77777777" w:rsidR="00E80AC7" w:rsidRPr="00E80AC7" w:rsidRDefault="00E80AC7" w:rsidP="00E80AC7">
      <w:pPr>
        <w:spacing w:line="380" w:lineRule="exact"/>
        <w:rPr>
          <w:sz w:val="24"/>
          <w:szCs w:val="24"/>
        </w:rPr>
      </w:pPr>
    </w:p>
    <w:p w14:paraId="4C622B9E" w14:textId="17895D10" w:rsidR="00E80AC7" w:rsidRPr="00E80AC7" w:rsidRDefault="00E80AC7" w:rsidP="00E80AC7">
      <w:pPr>
        <w:spacing w:line="380" w:lineRule="exact"/>
        <w:rPr>
          <w:sz w:val="24"/>
          <w:szCs w:val="24"/>
        </w:rPr>
      </w:pPr>
      <w:r w:rsidRPr="00E80AC7">
        <w:rPr>
          <w:rFonts w:hint="eastAsia"/>
          <w:sz w:val="24"/>
          <w:szCs w:val="24"/>
        </w:rPr>
        <w:t xml:space="preserve">第２章　　</w:t>
      </w:r>
      <w:r w:rsidR="00E76045" w:rsidRPr="00E76045">
        <w:rPr>
          <w:sz w:val="24"/>
          <w:szCs w:val="24"/>
        </w:rPr>
        <w:t>モデル概要とピースワイズ線形化</w:t>
      </w:r>
    </w:p>
    <w:p w14:paraId="73FBE759" w14:textId="66E7BFE2" w:rsidR="00EE550B" w:rsidRDefault="00E80AC7" w:rsidP="00E80AC7">
      <w:pPr>
        <w:spacing w:line="380" w:lineRule="exact"/>
        <w:rPr>
          <w:sz w:val="24"/>
          <w:szCs w:val="24"/>
        </w:rPr>
      </w:pPr>
      <w:r w:rsidRPr="00E80AC7">
        <w:rPr>
          <w:rFonts w:hint="eastAsia"/>
          <w:sz w:val="24"/>
          <w:szCs w:val="24"/>
        </w:rPr>
        <w:t xml:space="preserve">　　　　　</w:t>
      </w:r>
      <w:r w:rsidRPr="00E80AC7">
        <w:rPr>
          <w:rFonts w:hint="eastAsia"/>
          <w:sz w:val="24"/>
          <w:szCs w:val="24"/>
        </w:rPr>
        <w:t>2.1</w:t>
      </w:r>
      <w:r w:rsidR="00E76045">
        <w:rPr>
          <w:rFonts w:hint="eastAsia"/>
          <w:sz w:val="24"/>
          <w:szCs w:val="24"/>
        </w:rPr>
        <w:t xml:space="preserve">　</w:t>
      </w:r>
      <w:r w:rsidR="00754567" w:rsidRPr="0070767C">
        <w:rPr>
          <w:rFonts w:hint="eastAsia"/>
          <w:sz w:val="24"/>
          <w:szCs w:val="24"/>
        </w:rPr>
        <w:t>本章の位置づけ</w:t>
      </w:r>
    </w:p>
    <w:p w14:paraId="771A7C1A" w14:textId="000978F0" w:rsidR="00EE550B" w:rsidRDefault="00EE550B" w:rsidP="00E80AC7">
      <w:pPr>
        <w:spacing w:line="380" w:lineRule="exact"/>
        <w:rPr>
          <w:sz w:val="24"/>
          <w:szCs w:val="24"/>
        </w:rPr>
      </w:pPr>
      <w:r>
        <w:rPr>
          <w:rFonts w:hint="eastAsia"/>
          <w:sz w:val="24"/>
          <w:szCs w:val="24"/>
        </w:rPr>
        <w:t xml:space="preserve">　　　　　</w:t>
      </w:r>
      <w:r>
        <w:rPr>
          <w:rFonts w:hint="eastAsia"/>
          <w:sz w:val="24"/>
          <w:szCs w:val="24"/>
        </w:rPr>
        <w:t>2.2</w:t>
      </w:r>
      <w:r>
        <w:rPr>
          <w:rFonts w:hint="eastAsia"/>
          <w:sz w:val="24"/>
          <w:szCs w:val="24"/>
        </w:rPr>
        <w:t xml:space="preserve">　</w:t>
      </w:r>
      <w:r w:rsidR="00754567" w:rsidRPr="0070767C">
        <w:rPr>
          <w:rFonts w:hint="eastAsia"/>
          <w:sz w:val="24"/>
          <w:szCs w:val="24"/>
        </w:rPr>
        <w:t>モデルの対象と考え方</w:t>
      </w:r>
    </w:p>
    <w:p w14:paraId="07A01201" w14:textId="4B856109" w:rsidR="00EE550B" w:rsidRDefault="00EE550B" w:rsidP="00E80AC7">
      <w:pPr>
        <w:spacing w:line="380" w:lineRule="exact"/>
        <w:rPr>
          <w:sz w:val="24"/>
          <w:szCs w:val="24"/>
        </w:rPr>
      </w:pPr>
      <w:r>
        <w:rPr>
          <w:rFonts w:hint="eastAsia"/>
          <w:sz w:val="24"/>
          <w:szCs w:val="24"/>
        </w:rPr>
        <w:t xml:space="preserve">　　　　　</w:t>
      </w:r>
      <w:r w:rsidRPr="00EE550B">
        <w:rPr>
          <w:sz w:val="24"/>
          <w:szCs w:val="24"/>
        </w:rPr>
        <w:t>2.3</w:t>
      </w:r>
      <w:r w:rsidRPr="00EE550B">
        <w:rPr>
          <w:sz w:val="24"/>
          <w:szCs w:val="24"/>
        </w:rPr>
        <w:t xml:space="preserve">　</w:t>
      </w:r>
      <w:r w:rsidR="00212AD6" w:rsidRPr="0070767C">
        <w:rPr>
          <w:rFonts w:hint="eastAsia"/>
          <w:sz w:val="24"/>
          <w:szCs w:val="24"/>
        </w:rPr>
        <w:t>線形計画問題としての定式化方針</w:t>
      </w:r>
    </w:p>
    <w:p w14:paraId="1ED0BF51" w14:textId="77777777" w:rsidR="00212AD6" w:rsidRPr="0070767C" w:rsidRDefault="00212AD6" w:rsidP="00212AD6">
      <w:pPr>
        <w:widowControl/>
        <w:jc w:val="left"/>
        <w:rPr>
          <w:sz w:val="24"/>
          <w:szCs w:val="24"/>
        </w:rPr>
      </w:pPr>
      <w:r>
        <w:rPr>
          <w:rFonts w:hint="eastAsia"/>
          <w:sz w:val="24"/>
          <w:szCs w:val="24"/>
        </w:rPr>
        <w:t xml:space="preserve">　　　　　　　　</w:t>
      </w:r>
      <w:r w:rsidRPr="0070767C">
        <w:rPr>
          <w:rFonts w:hint="eastAsia"/>
          <w:sz w:val="24"/>
          <w:szCs w:val="24"/>
        </w:rPr>
        <w:t>2.3.1</w:t>
      </w:r>
      <w:r w:rsidRPr="0070767C">
        <w:rPr>
          <w:rFonts w:hint="eastAsia"/>
          <w:sz w:val="24"/>
          <w:szCs w:val="24"/>
        </w:rPr>
        <w:t xml:space="preserve">　目的関数</w:t>
      </w:r>
    </w:p>
    <w:p w14:paraId="37E12FCA" w14:textId="740BF6BE" w:rsidR="00212AD6" w:rsidRPr="00212AD6" w:rsidRDefault="00212AD6" w:rsidP="00987EE4">
      <w:pPr>
        <w:widowControl/>
        <w:ind w:firstLineChars="800" w:firstLine="1920"/>
        <w:jc w:val="left"/>
        <w:rPr>
          <w:rFonts w:hint="eastAsia"/>
          <w:sz w:val="24"/>
          <w:szCs w:val="24"/>
        </w:rPr>
      </w:pPr>
      <w:r w:rsidRPr="0070767C">
        <w:rPr>
          <w:rFonts w:hint="eastAsia"/>
          <w:sz w:val="24"/>
          <w:szCs w:val="24"/>
        </w:rPr>
        <w:t>2.3.2</w:t>
      </w:r>
      <w:r w:rsidRPr="0070767C">
        <w:rPr>
          <w:rFonts w:hint="eastAsia"/>
          <w:sz w:val="24"/>
          <w:szCs w:val="24"/>
        </w:rPr>
        <w:t xml:space="preserve">　制約条件の分類</w:t>
      </w:r>
    </w:p>
    <w:p w14:paraId="6E0B6F13" w14:textId="245C7EAB" w:rsidR="003369DC" w:rsidRPr="00212AD6" w:rsidRDefault="003369DC" w:rsidP="00212AD6">
      <w:pPr>
        <w:widowControl/>
        <w:jc w:val="left"/>
        <w:rPr>
          <w:rFonts w:hint="eastAsia"/>
          <w:sz w:val="24"/>
          <w:szCs w:val="24"/>
        </w:rPr>
      </w:pPr>
      <w:r>
        <w:rPr>
          <w:rFonts w:hint="eastAsia"/>
          <w:sz w:val="24"/>
          <w:szCs w:val="24"/>
        </w:rPr>
        <w:t xml:space="preserve">　　　　　</w:t>
      </w:r>
      <w:r w:rsidR="00212AD6" w:rsidRPr="0070767C">
        <w:rPr>
          <w:rFonts w:hint="eastAsia"/>
          <w:sz w:val="24"/>
          <w:szCs w:val="24"/>
        </w:rPr>
        <w:t>2.4</w:t>
      </w:r>
      <w:r w:rsidR="00212AD6" w:rsidRPr="0070767C">
        <w:rPr>
          <w:rFonts w:hint="eastAsia"/>
          <w:sz w:val="24"/>
          <w:szCs w:val="24"/>
        </w:rPr>
        <w:t xml:space="preserve">　基本制約の概要</w:t>
      </w:r>
    </w:p>
    <w:p w14:paraId="68CA000F" w14:textId="2855D9A5" w:rsidR="003369DC" w:rsidRPr="00212AD6" w:rsidRDefault="003369DC" w:rsidP="00212AD6">
      <w:pPr>
        <w:widowControl/>
        <w:jc w:val="left"/>
        <w:rPr>
          <w:rFonts w:hint="eastAsia"/>
          <w:sz w:val="24"/>
          <w:szCs w:val="24"/>
        </w:rPr>
      </w:pPr>
      <w:r>
        <w:rPr>
          <w:rFonts w:hint="eastAsia"/>
          <w:sz w:val="24"/>
          <w:szCs w:val="24"/>
        </w:rPr>
        <w:t xml:space="preserve">　　　　　</w:t>
      </w:r>
      <w:r w:rsidR="00212AD6" w:rsidRPr="0070767C">
        <w:rPr>
          <w:rFonts w:hint="eastAsia"/>
          <w:sz w:val="24"/>
          <w:szCs w:val="24"/>
        </w:rPr>
        <w:t>2.5</w:t>
      </w:r>
      <w:r w:rsidR="00212AD6" w:rsidRPr="0070767C">
        <w:rPr>
          <w:rFonts w:hint="eastAsia"/>
          <w:sz w:val="24"/>
          <w:szCs w:val="24"/>
        </w:rPr>
        <w:t xml:space="preserve">　非線形関数の線形化とピースワイズの必要性</w:t>
      </w:r>
    </w:p>
    <w:p w14:paraId="2CA7D23A" w14:textId="77777777" w:rsidR="00212AD6" w:rsidRDefault="003369DC" w:rsidP="00E80AC7">
      <w:pPr>
        <w:spacing w:line="380" w:lineRule="exact"/>
        <w:rPr>
          <w:sz w:val="24"/>
          <w:szCs w:val="24"/>
        </w:rPr>
      </w:pPr>
      <w:r>
        <w:rPr>
          <w:rFonts w:hint="eastAsia"/>
          <w:sz w:val="24"/>
          <w:szCs w:val="24"/>
        </w:rPr>
        <w:t xml:space="preserve">　　　　　</w:t>
      </w:r>
      <w:r w:rsidR="00212AD6" w:rsidRPr="00212AD6">
        <w:rPr>
          <w:rFonts w:hint="eastAsia"/>
          <w:sz w:val="24"/>
          <w:szCs w:val="24"/>
        </w:rPr>
        <w:t>2.6</w:t>
      </w:r>
      <w:r w:rsidR="00212AD6" w:rsidRPr="00212AD6">
        <w:rPr>
          <w:rFonts w:hint="eastAsia"/>
          <w:sz w:val="24"/>
          <w:szCs w:val="24"/>
        </w:rPr>
        <w:t xml:space="preserve">　ピースワイズ線形化の基本概念</w:t>
      </w:r>
    </w:p>
    <w:p w14:paraId="4F7193D6" w14:textId="77777777" w:rsidR="00212AD6" w:rsidRPr="00D11371" w:rsidRDefault="00212AD6" w:rsidP="00212AD6">
      <w:pPr>
        <w:widowControl/>
        <w:ind w:firstLineChars="800" w:firstLine="1920"/>
        <w:jc w:val="left"/>
        <w:rPr>
          <w:sz w:val="24"/>
          <w:szCs w:val="24"/>
        </w:rPr>
      </w:pPr>
      <w:r w:rsidRPr="00D11371">
        <w:rPr>
          <w:rFonts w:hint="eastAsia"/>
          <w:sz w:val="24"/>
          <w:szCs w:val="24"/>
        </w:rPr>
        <w:t>2.6.1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47D6E59E" w14:textId="5DB496D9" w:rsidR="00212AD6" w:rsidRPr="00987EE4" w:rsidRDefault="00987EE4" w:rsidP="00987EE4">
      <w:pPr>
        <w:widowControl/>
        <w:ind w:firstLineChars="800" w:firstLine="1920"/>
        <w:jc w:val="left"/>
        <w:rPr>
          <w:rFonts w:hint="eastAsia"/>
          <w:sz w:val="24"/>
          <w:szCs w:val="24"/>
        </w:rPr>
      </w:pPr>
      <w:r w:rsidRPr="00D11371">
        <w:rPr>
          <w:rFonts w:hint="eastAsia"/>
          <w:sz w:val="24"/>
          <w:szCs w:val="24"/>
        </w:rPr>
        <w:t>2.6.2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75B7B5F4" w14:textId="60E42D39" w:rsidR="003369DC" w:rsidRPr="00E80AC7" w:rsidRDefault="003369DC" w:rsidP="00E80AC7">
      <w:pPr>
        <w:spacing w:line="380" w:lineRule="exact"/>
        <w:rPr>
          <w:sz w:val="24"/>
          <w:szCs w:val="24"/>
        </w:rPr>
      </w:pPr>
      <w:r>
        <w:rPr>
          <w:rFonts w:hint="eastAsia"/>
          <w:sz w:val="24"/>
          <w:szCs w:val="24"/>
        </w:rPr>
        <w:t xml:space="preserve">　　　　　</w:t>
      </w:r>
      <w:r w:rsidRPr="003369DC">
        <w:rPr>
          <w:sz w:val="24"/>
          <w:szCs w:val="24"/>
        </w:rPr>
        <w:t>2.7</w:t>
      </w:r>
      <w:r w:rsidRPr="003369DC">
        <w:rPr>
          <w:sz w:val="24"/>
          <w:szCs w:val="24"/>
        </w:rPr>
        <w:t xml:space="preserve">　本章のまとめ</w:t>
      </w:r>
    </w:p>
    <w:p w14:paraId="0A4F23F6" w14:textId="77777777" w:rsidR="00E80AC7" w:rsidRPr="00E80AC7" w:rsidRDefault="00E80AC7" w:rsidP="00E80AC7">
      <w:pPr>
        <w:spacing w:line="380" w:lineRule="exact"/>
        <w:rPr>
          <w:sz w:val="24"/>
          <w:szCs w:val="24"/>
        </w:rPr>
      </w:pPr>
    </w:p>
    <w:p w14:paraId="19234C7E" w14:textId="3217FE56" w:rsidR="00E80AC7" w:rsidRPr="00E80AC7" w:rsidRDefault="00E80AC7" w:rsidP="00E80AC7">
      <w:pPr>
        <w:spacing w:line="380" w:lineRule="exact"/>
        <w:rPr>
          <w:sz w:val="24"/>
          <w:szCs w:val="24"/>
        </w:rPr>
      </w:pPr>
      <w:r w:rsidRPr="00E80AC7">
        <w:rPr>
          <w:rFonts w:hint="eastAsia"/>
          <w:sz w:val="24"/>
          <w:szCs w:val="24"/>
        </w:rPr>
        <w:t>第</w:t>
      </w:r>
      <w:r w:rsidRPr="00E80AC7">
        <w:rPr>
          <w:rFonts w:hint="eastAsia"/>
          <w:sz w:val="24"/>
          <w:szCs w:val="24"/>
        </w:rPr>
        <w:t>3</w:t>
      </w:r>
      <w:r w:rsidRPr="00E80AC7">
        <w:rPr>
          <w:rFonts w:hint="eastAsia"/>
          <w:sz w:val="24"/>
          <w:szCs w:val="24"/>
        </w:rPr>
        <w:t>章</w:t>
      </w:r>
      <w:r w:rsidR="00155E6F">
        <w:rPr>
          <w:rFonts w:hint="eastAsia"/>
          <w:sz w:val="24"/>
          <w:szCs w:val="24"/>
        </w:rPr>
        <w:t xml:space="preserve">　</w:t>
      </w:r>
      <w:r w:rsidR="00155E6F" w:rsidRPr="00155E6F">
        <w:rPr>
          <w:sz w:val="24"/>
          <w:szCs w:val="24"/>
        </w:rPr>
        <w:t>問題設定と定式化</w:t>
      </w:r>
    </w:p>
    <w:p w14:paraId="25C812B1" w14:textId="46F54261" w:rsidR="00E80AC7" w:rsidRPr="00E80AC7" w:rsidRDefault="00E80AC7" w:rsidP="00772A0F">
      <w:pPr>
        <w:widowControl/>
        <w:ind w:left="1200" w:hangingChars="500" w:hanging="1200"/>
        <w:jc w:val="left"/>
        <w:rPr>
          <w:sz w:val="24"/>
          <w:szCs w:val="24"/>
        </w:rPr>
      </w:pPr>
      <w:r w:rsidRPr="00E80AC7">
        <w:rPr>
          <w:rFonts w:hint="eastAsia"/>
          <w:sz w:val="24"/>
          <w:szCs w:val="24"/>
        </w:rPr>
        <w:t xml:space="preserve">　　　　　</w:t>
      </w:r>
      <w:r w:rsidR="00631CD6" w:rsidRPr="00631CD6">
        <w:rPr>
          <w:sz w:val="24"/>
          <w:szCs w:val="24"/>
        </w:rPr>
        <w:t>3.1</w:t>
      </w:r>
      <w:r w:rsidR="00631CD6" w:rsidRPr="00631CD6">
        <w:rPr>
          <w:sz w:val="24"/>
          <w:szCs w:val="24"/>
        </w:rPr>
        <w:t xml:space="preserve">　想定システムと時間離散化</w:t>
      </w:r>
      <w:r w:rsidR="00631CD6" w:rsidRPr="00631CD6">
        <w:rPr>
          <w:sz w:val="24"/>
          <w:szCs w:val="24"/>
        </w:rPr>
        <w:br/>
      </w:r>
      <w:r w:rsidR="00772A0F">
        <w:rPr>
          <w:rFonts w:hint="eastAsia"/>
          <w:sz w:val="24"/>
          <w:szCs w:val="24"/>
        </w:rPr>
        <w:t>3.2</w:t>
      </w:r>
      <w:r w:rsidR="00772A0F">
        <w:rPr>
          <w:rFonts w:hint="eastAsia"/>
          <w:sz w:val="24"/>
          <w:szCs w:val="24"/>
        </w:rPr>
        <w:t xml:space="preserve">　目的関数</w:t>
      </w:r>
      <w:r w:rsidR="00631CD6" w:rsidRPr="00631CD6">
        <w:rPr>
          <w:sz w:val="24"/>
          <w:szCs w:val="24"/>
        </w:rPr>
        <w:br/>
        <w:t>3.3</w:t>
      </w:r>
      <w:r w:rsidR="00631CD6" w:rsidRPr="00631CD6">
        <w:rPr>
          <w:sz w:val="24"/>
          <w:szCs w:val="24"/>
        </w:rPr>
        <w:t xml:space="preserve">　</w:t>
      </w:r>
      <w:r w:rsidR="00772A0F" w:rsidRPr="00631CD6">
        <w:rPr>
          <w:sz w:val="24"/>
          <w:szCs w:val="24"/>
        </w:rPr>
        <w:t>SOC</w:t>
      </w:r>
      <w:r w:rsidR="00772A0F" w:rsidRPr="00631CD6">
        <w:rPr>
          <w:sz w:val="24"/>
          <w:szCs w:val="24"/>
        </w:rPr>
        <w:t>ダイナミクスと基本制約</w:t>
      </w:r>
    </w:p>
    <w:p w14:paraId="1D1BBE06" w14:textId="77777777" w:rsidR="00987EE4" w:rsidRDefault="00987EE4" w:rsidP="00987EE4">
      <w:pPr>
        <w:widowControl/>
        <w:ind w:firstLineChars="800" w:firstLine="1920"/>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BCFCB5F" w14:textId="77777777" w:rsidR="00987EE4" w:rsidRDefault="00987EE4" w:rsidP="00987EE4">
      <w:pPr>
        <w:widowControl/>
        <w:ind w:firstLineChars="800" w:firstLine="1920"/>
        <w:jc w:val="left"/>
        <w:rPr>
          <w:sz w:val="24"/>
          <w:szCs w:val="24"/>
        </w:rPr>
      </w:pPr>
      <w:r w:rsidRPr="00F875CE">
        <w:rPr>
          <w:sz w:val="24"/>
          <w:szCs w:val="24"/>
        </w:rPr>
        <w:t>3.3.2</w:t>
      </w:r>
      <w:r w:rsidRPr="00F875CE">
        <w:rPr>
          <w:sz w:val="24"/>
          <w:szCs w:val="24"/>
        </w:rPr>
        <w:t xml:space="preserve">　容量制約と運用モード選択</w:t>
      </w:r>
    </w:p>
    <w:p w14:paraId="74E1D9BE" w14:textId="57DA6F27" w:rsidR="00987EE4" w:rsidRDefault="00987EE4" w:rsidP="00987EE4">
      <w:pPr>
        <w:widowControl/>
        <w:ind w:firstLineChars="800" w:firstLine="1920"/>
        <w:jc w:val="left"/>
        <w:rPr>
          <w:sz w:val="24"/>
          <w:szCs w:val="24"/>
        </w:rPr>
      </w:pPr>
      <w:r w:rsidRPr="00987EE4">
        <w:rPr>
          <w:rFonts w:hint="eastAsia"/>
          <w:sz w:val="24"/>
          <w:szCs w:val="24"/>
        </w:rPr>
        <w:t>3.3.3</w:t>
      </w:r>
      <w:r w:rsidRPr="00987EE4">
        <w:rPr>
          <w:rFonts w:hint="eastAsia"/>
          <w:sz w:val="24"/>
          <w:szCs w:val="24"/>
        </w:rPr>
        <w:t xml:space="preserve">　</w:t>
      </w:r>
      <w:r w:rsidRPr="00987EE4">
        <w:rPr>
          <w:rFonts w:hint="eastAsia"/>
          <w:sz w:val="24"/>
          <w:szCs w:val="24"/>
        </w:rPr>
        <w:t>2</w:t>
      </w:r>
      <w:r w:rsidRPr="00987EE4">
        <w:rPr>
          <w:rFonts w:hint="eastAsia"/>
          <w:sz w:val="24"/>
          <w:szCs w:val="24"/>
        </w:rPr>
        <w:t>次元ピースワイズの論理制約</w:t>
      </w:r>
    </w:p>
    <w:p w14:paraId="4C1C7F3E" w14:textId="77777777" w:rsidR="00987EE4" w:rsidRDefault="00987EE4" w:rsidP="00987EE4">
      <w:pPr>
        <w:widowControl/>
        <w:ind w:firstLineChars="800" w:firstLine="1920"/>
        <w:jc w:val="left"/>
        <w:rPr>
          <w:sz w:val="24"/>
          <w:szCs w:val="24"/>
        </w:rPr>
      </w:pPr>
      <w:r w:rsidRPr="00C35512">
        <w:rPr>
          <w:rFonts w:hint="eastAsia"/>
          <w:sz w:val="24"/>
          <w:szCs w:val="24"/>
        </w:rPr>
        <w:t>3.3.4</w:t>
      </w:r>
      <w:r w:rsidRPr="00C35512">
        <w:rPr>
          <w:rFonts w:hint="eastAsia"/>
          <w:sz w:val="24"/>
          <w:szCs w:val="24"/>
        </w:rPr>
        <w:t xml:space="preserve">　終端条件と区分選択の一意性</w:t>
      </w:r>
    </w:p>
    <w:p w14:paraId="0781CF78" w14:textId="77777777" w:rsidR="00E80AC7" w:rsidRPr="00987EE4" w:rsidRDefault="00E80AC7" w:rsidP="00E80AC7">
      <w:pPr>
        <w:spacing w:line="380" w:lineRule="exact"/>
        <w:rPr>
          <w:rFonts w:hint="eastAsia"/>
          <w:sz w:val="24"/>
          <w:szCs w:val="24"/>
        </w:rPr>
      </w:pPr>
    </w:p>
    <w:p w14:paraId="1A00E6CB" w14:textId="47AB9958" w:rsidR="00E80AC7" w:rsidRPr="00E80AC7" w:rsidRDefault="00E80AC7" w:rsidP="00E80AC7">
      <w:pPr>
        <w:spacing w:line="380" w:lineRule="exact"/>
        <w:rPr>
          <w:sz w:val="24"/>
          <w:szCs w:val="24"/>
        </w:rPr>
      </w:pPr>
      <w:r w:rsidRPr="00E80AC7">
        <w:rPr>
          <w:rFonts w:hint="eastAsia"/>
          <w:sz w:val="24"/>
          <w:szCs w:val="24"/>
        </w:rPr>
        <w:t>第４章</w:t>
      </w:r>
      <w:r w:rsidR="00B403D1">
        <w:rPr>
          <w:rFonts w:hint="eastAsia"/>
          <w:sz w:val="24"/>
          <w:szCs w:val="24"/>
        </w:rPr>
        <w:t xml:space="preserve">　</w:t>
      </w:r>
      <w:r w:rsidR="00B403D1" w:rsidRPr="00B403D1">
        <w:rPr>
          <w:sz w:val="24"/>
          <w:szCs w:val="24"/>
        </w:rPr>
        <w:t>結果分析と考察</w:t>
      </w:r>
    </w:p>
    <w:p w14:paraId="102F661F" w14:textId="14DB8BE4" w:rsidR="00E80AC7" w:rsidRPr="00E80AC7" w:rsidRDefault="00E80AC7" w:rsidP="00A06256">
      <w:pPr>
        <w:spacing w:line="380" w:lineRule="exact"/>
        <w:ind w:left="1200" w:hangingChars="500" w:hanging="1200"/>
        <w:rPr>
          <w:sz w:val="24"/>
          <w:szCs w:val="24"/>
        </w:rPr>
      </w:pPr>
      <w:r w:rsidRPr="00E80AC7">
        <w:rPr>
          <w:rFonts w:hint="eastAsia"/>
          <w:sz w:val="24"/>
          <w:szCs w:val="24"/>
        </w:rPr>
        <w:t xml:space="preserve">　　　　　</w:t>
      </w:r>
      <w:r w:rsidR="00B403D1" w:rsidRPr="00B403D1">
        <w:rPr>
          <w:sz w:val="24"/>
          <w:szCs w:val="24"/>
        </w:rPr>
        <w:t>4.1</w:t>
      </w:r>
      <w:r w:rsidR="00B403D1" w:rsidRPr="00B403D1">
        <w:rPr>
          <w:sz w:val="24"/>
          <w:szCs w:val="24"/>
        </w:rPr>
        <w:t xml:space="preserve">　結果</w:t>
      </w:r>
      <w:r w:rsidR="00B403D1" w:rsidRPr="00B403D1">
        <w:rPr>
          <w:sz w:val="24"/>
          <w:szCs w:val="24"/>
        </w:rPr>
        <w:br/>
        <w:t>4.2</w:t>
      </w:r>
      <w:r w:rsidR="00B403D1" w:rsidRPr="00B403D1">
        <w:rPr>
          <w:sz w:val="24"/>
          <w:szCs w:val="24"/>
        </w:rPr>
        <w:t xml:space="preserve">　比較</w:t>
      </w:r>
      <w:r w:rsidR="00B403D1" w:rsidRPr="00B403D1">
        <w:rPr>
          <w:sz w:val="24"/>
          <w:szCs w:val="24"/>
        </w:rPr>
        <w:br/>
        <w:t>4.3</w:t>
      </w:r>
      <w:r w:rsidR="00B403D1" w:rsidRPr="00B403D1">
        <w:rPr>
          <w:sz w:val="24"/>
          <w:szCs w:val="24"/>
        </w:rPr>
        <w:t xml:space="preserve">　考察</w:t>
      </w:r>
    </w:p>
    <w:p w14:paraId="056D72BB" w14:textId="77777777" w:rsidR="00E80AC7" w:rsidRPr="00E80AC7" w:rsidRDefault="00E80AC7" w:rsidP="00E80AC7">
      <w:pPr>
        <w:spacing w:line="380" w:lineRule="exact"/>
        <w:rPr>
          <w:sz w:val="24"/>
          <w:szCs w:val="24"/>
        </w:rPr>
      </w:pPr>
    </w:p>
    <w:p w14:paraId="52D71DA4" w14:textId="772C2264" w:rsidR="00E80AC7" w:rsidRPr="00E80AC7" w:rsidRDefault="00E80AC7" w:rsidP="00E80AC7">
      <w:pPr>
        <w:spacing w:line="380" w:lineRule="exact"/>
        <w:rPr>
          <w:sz w:val="24"/>
          <w:szCs w:val="24"/>
        </w:rPr>
      </w:pPr>
      <w:r w:rsidRPr="00E80AC7">
        <w:rPr>
          <w:rFonts w:hint="eastAsia"/>
          <w:sz w:val="24"/>
          <w:szCs w:val="24"/>
        </w:rPr>
        <w:t>第５章</w:t>
      </w:r>
      <w:r w:rsidR="00B403D1">
        <w:rPr>
          <w:rFonts w:hint="eastAsia"/>
          <w:sz w:val="24"/>
          <w:szCs w:val="24"/>
        </w:rPr>
        <w:t xml:space="preserve">　</w:t>
      </w:r>
      <w:r w:rsidR="00B403D1" w:rsidRPr="00B403D1">
        <w:rPr>
          <w:sz w:val="24"/>
          <w:szCs w:val="24"/>
        </w:rPr>
        <w:t>結論と今後の課題</w:t>
      </w:r>
    </w:p>
    <w:p w14:paraId="2198EEC7" w14:textId="7D0399F1" w:rsidR="00E80AC7" w:rsidRPr="00E80AC7" w:rsidRDefault="00E80AC7" w:rsidP="00B403D1">
      <w:pPr>
        <w:spacing w:line="380" w:lineRule="exact"/>
        <w:ind w:left="1200" w:hangingChars="500" w:hanging="1200"/>
        <w:rPr>
          <w:sz w:val="24"/>
          <w:szCs w:val="24"/>
        </w:rPr>
      </w:pPr>
      <w:r w:rsidRPr="00E80AC7">
        <w:rPr>
          <w:rFonts w:hint="eastAsia"/>
          <w:sz w:val="24"/>
          <w:szCs w:val="24"/>
        </w:rPr>
        <w:t xml:space="preserve">　　　　　</w:t>
      </w:r>
      <w:r w:rsidR="00B403D1" w:rsidRPr="00B403D1">
        <w:rPr>
          <w:sz w:val="24"/>
          <w:szCs w:val="24"/>
        </w:rPr>
        <w:t>5.1</w:t>
      </w:r>
      <w:r w:rsidR="00B403D1" w:rsidRPr="00B403D1">
        <w:rPr>
          <w:sz w:val="24"/>
          <w:szCs w:val="24"/>
        </w:rPr>
        <w:t xml:space="preserve">　結論</w:t>
      </w:r>
      <w:r w:rsidR="00B403D1" w:rsidRPr="00B403D1">
        <w:rPr>
          <w:sz w:val="24"/>
          <w:szCs w:val="24"/>
        </w:rPr>
        <w:br/>
      </w:r>
      <w:r w:rsidR="00B403D1" w:rsidRPr="00B403D1">
        <w:rPr>
          <w:sz w:val="24"/>
          <w:szCs w:val="24"/>
        </w:rPr>
        <w:lastRenderedPageBreak/>
        <w:t>5.2</w:t>
      </w:r>
      <w:r w:rsidR="00B403D1" w:rsidRPr="00B403D1">
        <w:rPr>
          <w:sz w:val="24"/>
          <w:szCs w:val="24"/>
        </w:rPr>
        <w:t xml:space="preserve">　今後の課題</w:t>
      </w:r>
    </w:p>
    <w:p w14:paraId="030D05BD" w14:textId="77777777" w:rsidR="00E80AC7" w:rsidRPr="00E80AC7" w:rsidRDefault="00E80AC7" w:rsidP="00E80AC7">
      <w:pPr>
        <w:spacing w:line="380" w:lineRule="exact"/>
        <w:rPr>
          <w:sz w:val="24"/>
          <w:szCs w:val="24"/>
        </w:rPr>
      </w:pPr>
    </w:p>
    <w:p w14:paraId="25A1D50A" w14:textId="77777777" w:rsidR="00E80AC7" w:rsidRPr="00E80AC7" w:rsidRDefault="00E80AC7" w:rsidP="00E80AC7">
      <w:pPr>
        <w:spacing w:line="380" w:lineRule="exact"/>
        <w:rPr>
          <w:sz w:val="24"/>
          <w:szCs w:val="24"/>
        </w:rPr>
      </w:pPr>
    </w:p>
    <w:p w14:paraId="4C76AF02" w14:textId="77777777" w:rsidR="00E80AC7" w:rsidRPr="00E80AC7" w:rsidRDefault="00E80AC7" w:rsidP="00E80AC7">
      <w:pPr>
        <w:spacing w:line="380" w:lineRule="exact"/>
        <w:rPr>
          <w:sz w:val="24"/>
          <w:szCs w:val="24"/>
        </w:rPr>
      </w:pPr>
      <w:r w:rsidRPr="00E80AC7">
        <w:rPr>
          <w:rFonts w:hint="eastAsia"/>
          <w:sz w:val="24"/>
          <w:szCs w:val="24"/>
        </w:rPr>
        <w:t>参考文献</w:t>
      </w:r>
    </w:p>
    <w:p w14:paraId="0024D06C" w14:textId="77777777" w:rsidR="00E80AC7" w:rsidRPr="00E80AC7" w:rsidRDefault="00E80AC7" w:rsidP="00E80AC7">
      <w:pPr>
        <w:spacing w:line="380" w:lineRule="exact"/>
        <w:rPr>
          <w:sz w:val="24"/>
          <w:szCs w:val="24"/>
        </w:rPr>
      </w:pPr>
    </w:p>
    <w:p w14:paraId="70E45E75" w14:textId="1F5C79E8" w:rsidR="00E80AC7" w:rsidRDefault="00E80AC7" w:rsidP="00E80AC7">
      <w:pPr>
        <w:spacing w:line="380" w:lineRule="exact"/>
        <w:rPr>
          <w:sz w:val="24"/>
          <w:szCs w:val="24"/>
        </w:rPr>
      </w:pPr>
      <w:r w:rsidRPr="00E80AC7">
        <w:rPr>
          <w:rFonts w:hint="eastAsia"/>
          <w:sz w:val="24"/>
          <w:szCs w:val="24"/>
        </w:rPr>
        <w:t>投稿論文</w:t>
      </w:r>
    </w:p>
    <w:p w14:paraId="1A818AE5" w14:textId="23E97A3F" w:rsidR="00E80AC7" w:rsidRDefault="00E80AC7" w:rsidP="002514B0">
      <w:pPr>
        <w:widowControl/>
        <w:jc w:val="left"/>
        <w:rPr>
          <w:sz w:val="24"/>
          <w:szCs w:val="24"/>
        </w:rPr>
        <w:sectPr w:rsidR="00E80AC7" w:rsidSect="00660C57">
          <w:pgSz w:w="11906" w:h="16838"/>
          <w:pgMar w:top="1985" w:right="1701" w:bottom="1701" w:left="1701" w:header="851" w:footer="992" w:gutter="0"/>
          <w:pgNumType w:start="1"/>
          <w:cols w:space="425"/>
          <w:docGrid w:type="lines" w:linePitch="360"/>
        </w:sectPr>
      </w:pPr>
    </w:p>
    <w:p w14:paraId="1201A512" w14:textId="67FA84CF" w:rsidR="00E80AC7" w:rsidRDefault="00E80AC7" w:rsidP="002514B0">
      <w:pPr>
        <w:widowControl/>
        <w:rPr>
          <w:sz w:val="44"/>
          <w:szCs w:val="44"/>
        </w:rPr>
      </w:pPr>
    </w:p>
    <w:p w14:paraId="76BA319B" w14:textId="37BF8A1A" w:rsidR="00E80AC7" w:rsidRDefault="00E80AC7" w:rsidP="00E80AC7">
      <w:pPr>
        <w:widowControl/>
        <w:jc w:val="center"/>
        <w:rPr>
          <w:sz w:val="44"/>
          <w:szCs w:val="44"/>
        </w:rPr>
      </w:pPr>
      <w:r>
        <w:rPr>
          <w:rFonts w:hint="eastAsia"/>
          <w:sz w:val="44"/>
          <w:szCs w:val="44"/>
        </w:rPr>
        <w:t>第</w:t>
      </w:r>
      <w:r>
        <w:rPr>
          <w:rFonts w:hint="eastAsia"/>
          <w:sz w:val="44"/>
          <w:szCs w:val="44"/>
        </w:rPr>
        <w:t>1</w:t>
      </w:r>
      <w:r>
        <w:rPr>
          <w:rFonts w:hint="eastAsia"/>
          <w:sz w:val="44"/>
          <w:szCs w:val="44"/>
        </w:rPr>
        <w:t xml:space="preserve">章　</w:t>
      </w:r>
      <w:r w:rsidRPr="00E80AC7">
        <w:rPr>
          <w:rFonts w:hint="eastAsia"/>
          <w:sz w:val="44"/>
          <w:szCs w:val="44"/>
        </w:rPr>
        <w:t>序論</w:t>
      </w:r>
      <w:r>
        <w:rPr>
          <w:sz w:val="44"/>
          <w:szCs w:val="44"/>
        </w:rPr>
        <w:br w:type="page"/>
      </w:r>
    </w:p>
    <w:p w14:paraId="5E1389BE" w14:textId="77777777" w:rsidR="00E80AC7" w:rsidRPr="00E80AC7" w:rsidRDefault="00E80AC7" w:rsidP="00E80AC7">
      <w:pPr>
        <w:widowControl/>
        <w:jc w:val="center"/>
        <w:rPr>
          <w:sz w:val="44"/>
          <w:szCs w:val="44"/>
        </w:rPr>
        <w:sectPr w:rsidR="00E80AC7" w:rsidRPr="00E80AC7"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41253B">
      <w:pPr>
        <w:pStyle w:val="a3"/>
        <w:widowControl/>
        <w:numPr>
          <w:ilvl w:val="1"/>
          <w:numId w:val="2"/>
        </w:numPr>
        <w:ind w:leftChars="0"/>
        <w:jc w:val="left"/>
        <w:rPr>
          <w:sz w:val="24"/>
          <w:szCs w:val="24"/>
        </w:rPr>
      </w:pPr>
      <w:r w:rsidRPr="0041253B">
        <w:rPr>
          <w:rFonts w:hint="eastAsia"/>
          <w:sz w:val="24"/>
          <w:szCs w:val="24"/>
        </w:rPr>
        <w:lastRenderedPageBreak/>
        <w:t>研究背景</w:t>
      </w:r>
    </w:p>
    <w:p w14:paraId="581AEA7B" w14:textId="77777777" w:rsidR="0041253B" w:rsidRPr="0041253B" w:rsidRDefault="0041253B" w:rsidP="0041253B">
      <w:pPr>
        <w:pStyle w:val="a3"/>
        <w:widowControl/>
        <w:ind w:leftChars="0" w:left="450"/>
        <w:jc w:val="left"/>
        <w:rPr>
          <w:sz w:val="24"/>
          <w:szCs w:val="24"/>
        </w:rPr>
      </w:pPr>
    </w:p>
    <w:p w14:paraId="3DBCE31B" w14:textId="77777777" w:rsidR="00A80CDC" w:rsidRDefault="003C6B3E" w:rsidP="00A80CD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特に電力市場では，価格が高い時間帯に放電し，価格が低い時間帯に充電することで収益機会を得られる一方，調整市場では即応性を活かして系統運用に貢献し得る。</w:t>
      </w:r>
    </w:p>
    <w:p w14:paraId="38B6C5CF" w14:textId="0B28CAF0" w:rsidR="00A80CDC" w:rsidRDefault="003C6B3E" w:rsidP="00A80CDC">
      <w:pPr>
        <w:widowControl/>
        <w:ind w:firstLineChars="100" w:firstLine="240"/>
        <w:rPr>
          <w:sz w:val="24"/>
          <w:szCs w:val="24"/>
        </w:rPr>
      </w:pPr>
      <w:r w:rsidRPr="003C6B3E">
        <w:rPr>
          <w:sz w:val="24"/>
          <w:szCs w:val="24"/>
        </w:rPr>
        <w:t xml:space="preserve"> </w:t>
      </w: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い可能性がある。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レンジ，充放電速度などが劣化速度に影響し，これらは運用計画によって直接左右される。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A80CD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75247A">
      <w:pPr>
        <w:pStyle w:val="a3"/>
        <w:widowControl/>
        <w:numPr>
          <w:ilvl w:val="1"/>
          <w:numId w:val="2"/>
        </w:numPr>
        <w:ind w:leftChars="0"/>
        <w:jc w:val="left"/>
        <w:rPr>
          <w:sz w:val="24"/>
          <w:szCs w:val="24"/>
        </w:rPr>
      </w:pPr>
      <w:r w:rsidRPr="0075247A">
        <w:rPr>
          <w:rFonts w:hint="eastAsia"/>
          <w:sz w:val="24"/>
          <w:szCs w:val="24"/>
        </w:rPr>
        <w:t>研究目的</w:t>
      </w:r>
    </w:p>
    <w:p w14:paraId="5827245D" w14:textId="77777777" w:rsidR="0075247A" w:rsidRDefault="0075247A" w:rsidP="0075247A">
      <w:pPr>
        <w:pStyle w:val="a3"/>
        <w:widowControl/>
        <w:ind w:leftChars="0" w:left="450"/>
        <w:jc w:val="left"/>
        <w:rPr>
          <w:sz w:val="24"/>
          <w:szCs w:val="24"/>
        </w:rPr>
      </w:pPr>
    </w:p>
    <w:p w14:paraId="65542393" w14:textId="6FEE5E98" w:rsidR="00A80CDC" w:rsidRDefault="0075247A" w:rsidP="00A80CDC">
      <w:pPr>
        <w:widowControl/>
        <w:jc w:val="left"/>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制約といった物理的制約の下で運用されるため，複数市場への同時参加では，ある市場での運用が他市場での可用性を損なうといった干渉が不可避である。</w:t>
      </w:r>
    </w:p>
    <w:p w14:paraId="4FE19A05" w14:textId="26AFEF4C" w:rsidR="00F14F42" w:rsidRDefault="00613A02" w:rsidP="00A80CDC">
      <w:pPr>
        <w:widowControl/>
        <w:ind w:firstLineChars="100" w:firstLine="240"/>
        <w:jc w:val="left"/>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483178">
      <w:pPr>
        <w:pStyle w:val="a3"/>
        <w:widowControl/>
        <w:numPr>
          <w:ilvl w:val="1"/>
          <w:numId w:val="2"/>
        </w:numPr>
        <w:ind w:leftChars="0"/>
        <w:jc w:val="left"/>
        <w:rPr>
          <w:sz w:val="24"/>
          <w:szCs w:val="24"/>
        </w:rPr>
      </w:pPr>
      <w:r w:rsidRPr="00483178">
        <w:rPr>
          <w:rFonts w:hint="eastAsia"/>
          <w:sz w:val="24"/>
          <w:szCs w:val="24"/>
        </w:rPr>
        <w:t>既存研究</w:t>
      </w:r>
    </w:p>
    <w:p w14:paraId="60D83B04" w14:textId="518F24F6" w:rsidR="00483178" w:rsidRDefault="00483178" w:rsidP="00483178">
      <w:pPr>
        <w:widowControl/>
        <w:jc w:val="left"/>
        <w:rPr>
          <w:sz w:val="24"/>
          <w:szCs w:val="24"/>
        </w:rPr>
      </w:pPr>
    </w:p>
    <w:p w14:paraId="272ADE58" w14:textId="77777777" w:rsidR="00A80CDC" w:rsidRDefault="00483178" w:rsidP="00483178">
      <w:pPr>
        <w:widowControl/>
        <w:jc w:val="left"/>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520BBBA7" w:rsidR="00483178" w:rsidRPr="00483178" w:rsidRDefault="00483178" w:rsidP="00A80CDC">
      <w:pPr>
        <w:widowControl/>
        <w:ind w:firstLineChars="100" w:firstLine="240"/>
        <w:jc w:val="left"/>
        <w:rPr>
          <w:sz w:val="24"/>
          <w:szCs w:val="24"/>
        </w:rPr>
      </w:pPr>
      <w:r w:rsidRPr="00483178">
        <w:rPr>
          <w:rFonts w:hint="eastAsia"/>
          <w:sz w:val="24"/>
          <w:szCs w:val="24"/>
        </w:rPr>
        <w:t>既存研究の代表例として，</w:t>
      </w:r>
      <w:r w:rsidRPr="00483178">
        <w:rPr>
          <w:rFonts w:hint="eastAsia"/>
          <w:sz w:val="24"/>
          <w:szCs w:val="24"/>
        </w:rPr>
        <w:t>Xu et al.</w:t>
      </w:r>
      <w:r w:rsidRPr="00483178">
        <w:rPr>
          <w:rFonts w:hint="eastAsia"/>
          <w:sz w:val="24"/>
          <w:szCs w:val="24"/>
        </w:rPr>
        <w:t>（</w:t>
      </w:r>
      <w:r w:rsidRPr="00483178">
        <w:rPr>
          <w:rFonts w:hint="eastAsia"/>
          <w:sz w:val="24"/>
          <w:szCs w:val="24"/>
        </w:rPr>
        <w:t>2018</w:t>
      </w:r>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一方で，この種の理論モデルは，モデル構造の簡潔さを優先する</w:t>
      </w:r>
      <w:r w:rsidR="00A80CDC">
        <w:rPr>
          <w:rFonts w:hint="eastAsia"/>
          <w:sz w:val="24"/>
          <w:szCs w:val="24"/>
        </w:rPr>
        <w:t>。</w:t>
      </w:r>
      <w:r w:rsidRPr="00483178">
        <w:rPr>
          <w:rFonts w:hint="eastAsia"/>
          <w:sz w:val="24"/>
          <w:szCs w:val="24"/>
        </w:rPr>
        <w:t>これに対して本研究では，区分線形化による劣化表現を前提としつつも，運用の選択構造をより明示的に扱えるよう，多層のバイナリ変数による制御構造を採用する。これにより，どの区間を選択して劣化近似を適用するかという論理を段階的に構成し，区分選択と運用状態の整合を保ちながら最適化を行うことを狙う。</w:t>
      </w:r>
    </w:p>
    <w:p w14:paraId="349E2DFF" w14:textId="5411E44E" w:rsidR="00E80AC7" w:rsidRPr="001E28C5" w:rsidRDefault="00E80AC7" w:rsidP="001E28C5">
      <w:pPr>
        <w:widowControl/>
        <w:jc w:val="left"/>
        <w:rPr>
          <w:sz w:val="24"/>
          <w:szCs w:val="24"/>
        </w:rPr>
      </w:pPr>
      <w:r w:rsidRPr="001E28C5">
        <w:rPr>
          <w:sz w:val="24"/>
          <w:szCs w:val="24"/>
        </w:rPr>
        <w:br w:type="page"/>
      </w:r>
    </w:p>
    <w:p w14:paraId="36664EB5" w14:textId="77777777"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docGrid w:type="lines" w:linePitch="360"/>
        </w:sectPr>
      </w:pPr>
    </w:p>
    <w:p w14:paraId="0DE63D3D" w14:textId="1536878A"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w:t>
      </w:r>
      <w:r>
        <w:rPr>
          <w:rFonts w:hint="eastAsia"/>
          <w:sz w:val="44"/>
          <w:szCs w:val="44"/>
        </w:rPr>
        <w:t>2</w:t>
      </w:r>
      <w:r>
        <w:rPr>
          <w:rFonts w:hint="eastAsia"/>
          <w:sz w:val="44"/>
          <w:szCs w:val="44"/>
        </w:rPr>
        <w:t>章</w:t>
      </w:r>
      <w:r w:rsidR="00844274">
        <w:rPr>
          <w:rFonts w:hint="eastAsia"/>
          <w:sz w:val="44"/>
          <w:szCs w:val="44"/>
        </w:rPr>
        <w:t xml:space="preserve">  </w:t>
      </w:r>
      <w:r w:rsidR="002514B0" w:rsidRPr="002514B0">
        <w:rPr>
          <w:rFonts w:hint="eastAsia"/>
          <w:sz w:val="44"/>
          <w:szCs w:val="44"/>
        </w:rPr>
        <w:t>モデル概要とピースワイズ線形化</w:t>
      </w:r>
      <w:r w:rsidR="00844274">
        <w:rPr>
          <w:rFonts w:hint="eastAsia"/>
          <w:sz w:val="44"/>
          <w:szCs w:val="44"/>
        </w:rPr>
        <w:t xml:space="preserve">　　</w:t>
      </w:r>
      <w:r w:rsidR="00844274">
        <w:rPr>
          <w:rFonts w:hint="eastAsia"/>
          <w:sz w:val="44"/>
          <w:szCs w:val="44"/>
        </w:rPr>
        <w:t xml:space="preserve">      </w:t>
      </w:r>
    </w:p>
    <w:p w14:paraId="50FB3452" w14:textId="77777777" w:rsidR="0070767C" w:rsidRPr="0070767C" w:rsidRDefault="0070767C" w:rsidP="0070767C">
      <w:pPr>
        <w:widowControl/>
        <w:jc w:val="left"/>
        <w:rPr>
          <w:sz w:val="24"/>
          <w:szCs w:val="24"/>
        </w:rPr>
      </w:pPr>
      <w:r w:rsidRPr="0070767C">
        <w:rPr>
          <w:rFonts w:hint="eastAsia"/>
          <w:sz w:val="24"/>
          <w:szCs w:val="24"/>
        </w:rPr>
        <w:lastRenderedPageBreak/>
        <w:t>2.1</w:t>
      </w:r>
      <w:r w:rsidRPr="0070767C">
        <w:rPr>
          <w:rFonts w:hint="eastAsia"/>
          <w:sz w:val="24"/>
          <w:szCs w:val="24"/>
        </w:rPr>
        <w:t xml:space="preserve">　本章の位置づけ</w:t>
      </w:r>
    </w:p>
    <w:p w14:paraId="501316FD" w14:textId="77777777" w:rsidR="0070767C" w:rsidRPr="0070767C" w:rsidRDefault="0070767C" w:rsidP="0070767C">
      <w:pPr>
        <w:widowControl/>
        <w:jc w:val="left"/>
        <w:rPr>
          <w:sz w:val="24"/>
          <w:szCs w:val="24"/>
        </w:rPr>
      </w:pPr>
    </w:p>
    <w:p w14:paraId="0765C2A7" w14:textId="77777777" w:rsidR="0070767C" w:rsidRPr="0070767C" w:rsidRDefault="0070767C" w:rsidP="0070767C">
      <w:pPr>
        <w:widowControl/>
        <w:jc w:val="left"/>
        <w:rPr>
          <w:sz w:val="24"/>
          <w:szCs w:val="24"/>
        </w:rPr>
      </w:pPr>
      <w:r w:rsidRPr="0070767C">
        <w:rPr>
          <w:rFonts w:hint="eastAsia"/>
          <w:sz w:val="24"/>
          <w:szCs w:val="24"/>
        </w:rPr>
        <w:t>本章では，本研究で用いる最適化モデルの概要を示す。定置用蓄電池の運用計画を線形計画問題として整理し，目的関数と制約条件の役割を述べる。加えて，非線形な劣化コストをピースワイズ近似により線形化し，混合整数線形計画として解く方針を説明する。</w:t>
      </w:r>
    </w:p>
    <w:p w14:paraId="65E932DE" w14:textId="77777777" w:rsidR="0070767C" w:rsidRPr="0070767C" w:rsidRDefault="0070767C" w:rsidP="0070767C">
      <w:pPr>
        <w:widowControl/>
        <w:jc w:val="left"/>
        <w:rPr>
          <w:sz w:val="24"/>
          <w:szCs w:val="24"/>
        </w:rPr>
      </w:pPr>
    </w:p>
    <w:p w14:paraId="3E516350" w14:textId="77777777" w:rsidR="0070767C" w:rsidRPr="0070767C" w:rsidRDefault="0070767C" w:rsidP="0070767C">
      <w:pPr>
        <w:widowControl/>
        <w:jc w:val="left"/>
        <w:rPr>
          <w:sz w:val="24"/>
          <w:szCs w:val="24"/>
        </w:rPr>
      </w:pPr>
      <w:r w:rsidRPr="0070767C">
        <w:rPr>
          <w:rFonts w:hint="eastAsia"/>
          <w:sz w:val="24"/>
          <w:szCs w:val="24"/>
        </w:rPr>
        <w:t>2.2</w:t>
      </w:r>
      <w:r w:rsidRPr="0070767C">
        <w:rPr>
          <w:rFonts w:hint="eastAsia"/>
          <w:sz w:val="24"/>
          <w:szCs w:val="24"/>
        </w:rPr>
        <w:t xml:space="preserve">　モデルの対象と考え方</w:t>
      </w:r>
    </w:p>
    <w:p w14:paraId="535BC6C8" w14:textId="77777777" w:rsidR="0070767C" w:rsidRPr="0070767C" w:rsidRDefault="0070767C" w:rsidP="0070767C">
      <w:pPr>
        <w:widowControl/>
        <w:jc w:val="left"/>
        <w:rPr>
          <w:sz w:val="24"/>
          <w:szCs w:val="24"/>
        </w:rPr>
      </w:pPr>
    </w:p>
    <w:p w14:paraId="02E5D4E1" w14:textId="77777777" w:rsidR="0070767C" w:rsidRPr="0070767C" w:rsidRDefault="0070767C" w:rsidP="0070767C">
      <w:pPr>
        <w:widowControl/>
        <w:jc w:val="left"/>
        <w:rPr>
          <w:sz w:val="24"/>
          <w:szCs w:val="24"/>
        </w:rPr>
      </w:pPr>
      <w:r w:rsidRPr="0070767C">
        <w:rPr>
          <w:rFonts w:hint="eastAsia"/>
          <w:sz w:val="24"/>
          <w:szCs w:val="24"/>
        </w:rPr>
        <w:t>本研究は，定置用蓄電池の運用を時系列計画として扱い，各時刻の充電，放電，および</w:t>
      </w:r>
      <w:r w:rsidRPr="0070767C">
        <w:rPr>
          <w:rFonts w:hint="eastAsia"/>
          <w:sz w:val="24"/>
          <w:szCs w:val="24"/>
        </w:rPr>
        <w:t>SOC</w:t>
      </w:r>
      <w:r w:rsidRPr="0070767C">
        <w:rPr>
          <w:rFonts w:hint="eastAsia"/>
          <w:sz w:val="24"/>
          <w:szCs w:val="24"/>
        </w:rPr>
        <w:t>推移を決定する。市場条件に応じて収益とコストが変化するため，目的関数を最良としつつ，物理制約と論理制約を満たす運用を最適化により導出する。運用は</w:t>
      </w:r>
      <w:r w:rsidRPr="0070767C">
        <w:rPr>
          <w:rFonts w:hint="eastAsia"/>
          <w:sz w:val="24"/>
          <w:szCs w:val="24"/>
        </w:rPr>
        <w:t>SOC</w:t>
      </w:r>
      <w:r w:rsidRPr="0070767C">
        <w:rPr>
          <w:rFonts w:hint="eastAsia"/>
          <w:sz w:val="24"/>
          <w:szCs w:val="24"/>
        </w:rPr>
        <w:t>制約と充放電バランスにより強く拘束され，劣化のような非線形要素は線形化が必要となる。</w:t>
      </w:r>
    </w:p>
    <w:p w14:paraId="462476A2" w14:textId="77777777" w:rsidR="0070767C" w:rsidRPr="0070767C" w:rsidRDefault="0070767C" w:rsidP="0070767C">
      <w:pPr>
        <w:widowControl/>
        <w:jc w:val="left"/>
        <w:rPr>
          <w:sz w:val="24"/>
          <w:szCs w:val="24"/>
        </w:rPr>
      </w:pPr>
    </w:p>
    <w:p w14:paraId="7FE7F5D9" w14:textId="77777777" w:rsidR="0070767C" w:rsidRPr="0070767C" w:rsidRDefault="0070767C" w:rsidP="0070767C">
      <w:pPr>
        <w:widowControl/>
        <w:jc w:val="left"/>
        <w:rPr>
          <w:sz w:val="24"/>
          <w:szCs w:val="24"/>
        </w:rPr>
      </w:pPr>
      <w:r w:rsidRPr="0070767C">
        <w:rPr>
          <w:rFonts w:hint="eastAsia"/>
          <w:sz w:val="24"/>
          <w:szCs w:val="24"/>
        </w:rPr>
        <w:t>2.3</w:t>
      </w:r>
      <w:r w:rsidRPr="0070767C">
        <w:rPr>
          <w:rFonts w:hint="eastAsia"/>
          <w:sz w:val="24"/>
          <w:szCs w:val="24"/>
        </w:rPr>
        <w:t xml:space="preserve">　線形計画問題としての定式化方針</w:t>
      </w:r>
    </w:p>
    <w:p w14:paraId="00CF843E" w14:textId="77777777" w:rsidR="0070767C" w:rsidRPr="0070767C" w:rsidRDefault="0070767C" w:rsidP="0070767C">
      <w:pPr>
        <w:widowControl/>
        <w:jc w:val="left"/>
        <w:rPr>
          <w:sz w:val="24"/>
          <w:szCs w:val="24"/>
        </w:rPr>
      </w:pPr>
    </w:p>
    <w:p w14:paraId="3410DC1F" w14:textId="77777777" w:rsidR="0070767C" w:rsidRPr="0070767C" w:rsidRDefault="0070767C" w:rsidP="0070767C">
      <w:pPr>
        <w:widowControl/>
        <w:jc w:val="left"/>
        <w:rPr>
          <w:sz w:val="24"/>
          <w:szCs w:val="24"/>
        </w:rPr>
      </w:pPr>
      <w:r w:rsidRPr="0070767C">
        <w:rPr>
          <w:rFonts w:hint="eastAsia"/>
          <w:sz w:val="24"/>
          <w:szCs w:val="24"/>
        </w:rPr>
        <w:t>本研究では，問題を線形で表現できる形へ整理し，必要に応じてバイナリ変数を導入して</w:t>
      </w:r>
      <w:r w:rsidRPr="0070767C">
        <w:rPr>
          <w:rFonts w:hint="eastAsia"/>
          <w:sz w:val="24"/>
          <w:szCs w:val="24"/>
        </w:rPr>
        <w:t>MILP</w:t>
      </w:r>
      <w:r w:rsidRPr="0070767C">
        <w:rPr>
          <w:rFonts w:hint="eastAsia"/>
          <w:sz w:val="24"/>
          <w:szCs w:val="24"/>
        </w:rPr>
        <w:t>として解く。線形計画は計算の安定性と再現性に優れる一方，運用モード切替や区分選択などの論理条件には整数変数が必要となる。</w:t>
      </w:r>
    </w:p>
    <w:p w14:paraId="05D96171" w14:textId="77777777" w:rsidR="0070767C" w:rsidRPr="0070767C" w:rsidRDefault="0070767C" w:rsidP="0070767C">
      <w:pPr>
        <w:widowControl/>
        <w:jc w:val="left"/>
        <w:rPr>
          <w:sz w:val="24"/>
          <w:szCs w:val="24"/>
        </w:rPr>
      </w:pPr>
    </w:p>
    <w:p w14:paraId="7F7BD24C" w14:textId="77777777" w:rsidR="0070767C" w:rsidRPr="0070767C" w:rsidRDefault="0070767C" w:rsidP="0070767C">
      <w:pPr>
        <w:widowControl/>
        <w:jc w:val="left"/>
        <w:rPr>
          <w:sz w:val="24"/>
          <w:szCs w:val="24"/>
        </w:rPr>
      </w:pPr>
      <w:r w:rsidRPr="0070767C">
        <w:rPr>
          <w:rFonts w:hint="eastAsia"/>
          <w:sz w:val="24"/>
          <w:szCs w:val="24"/>
        </w:rPr>
        <w:t>2.3.1</w:t>
      </w:r>
      <w:r w:rsidRPr="0070767C">
        <w:rPr>
          <w:rFonts w:hint="eastAsia"/>
          <w:sz w:val="24"/>
          <w:szCs w:val="24"/>
        </w:rPr>
        <w:t xml:space="preserve">　目的関数</w:t>
      </w:r>
    </w:p>
    <w:p w14:paraId="4C3FB68A" w14:textId="77777777" w:rsidR="0070767C" w:rsidRPr="0070767C" w:rsidRDefault="0070767C" w:rsidP="0070767C">
      <w:pPr>
        <w:widowControl/>
        <w:jc w:val="left"/>
        <w:rPr>
          <w:sz w:val="24"/>
          <w:szCs w:val="24"/>
        </w:rPr>
      </w:pPr>
    </w:p>
    <w:p w14:paraId="434AB735" w14:textId="77777777" w:rsidR="0070767C" w:rsidRPr="0070767C" w:rsidRDefault="0070767C" w:rsidP="0070767C">
      <w:pPr>
        <w:widowControl/>
        <w:jc w:val="left"/>
        <w:rPr>
          <w:sz w:val="24"/>
          <w:szCs w:val="24"/>
        </w:rPr>
      </w:pPr>
      <w:r w:rsidRPr="0070767C">
        <w:rPr>
          <w:rFonts w:hint="eastAsia"/>
          <w:sz w:val="24"/>
          <w:szCs w:val="24"/>
        </w:rPr>
        <w:t>目的関数は，電力取引に伴う電力コストと，運用に伴う劣化コストを統合して定義する。すなわち，電力コストと劣化コストの総和を最小化する形で記述でき，符号の取り方により利益最大化と等価に扱える。電力コストは価格と売買量の積の総和で与えられ，劣化コストは運用状態に依存して増加するが，一般に非線形であるため後述の方法で線形化する。</w:t>
      </w:r>
    </w:p>
    <w:p w14:paraId="24633563" w14:textId="77777777" w:rsidR="0070767C" w:rsidRPr="0070767C" w:rsidRDefault="0070767C" w:rsidP="0070767C">
      <w:pPr>
        <w:widowControl/>
        <w:jc w:val="left"/>
        <w:rPr>
          <w:sz w:val="24"/>
          <w:szCs w:val="24"/>
        </w:rPr>
      </w:pPr>
    </w:p>
    <w:p w14:paraId="0D03D53C" w14:textId="77777777" w:rsidR="0070767C" w:rsidRPr="0070767C" w:rsidRDefault="0070767C" w:rsidP="0070767C">
      <w:pPr>
        <w:widowControl/>
        <w:jc w:val="left"/>
        <w:rPr>
          <w:sz w:val="24"/>
          <w:szCs w:val="24"/>
        </w:rPr>
      </w:pPr>
      <w:r w:rsidRPr="0070767C">
        <w:rPr>
          <w:rFonts w:hint="eastAsia"/>
          <w:sz w:val="24"/>
          <w:szCs w:val="24"/>
        </w:rPr>
        <w:t>2.3.2</w:t>
      </w:r>
      <w:r w:rsidRPr="0070767C">
        <w:rPr>
          <w:rFonts w:hint="eastAsia"/>
          <w:sz w:val="24"/>
          <w:szCs w:val="24"/>
        </w:rPr>
        <w:t xml:space="preserve">　制約条件の分類</w:t>
      </w:r>
    </w:p>
    <w:p w14:paraId="67181019" w14:textId="77777777" w:rsidR="0070767C" w:rsidRPr="0070767C" w:rsidRDefault="0070767C" w:rsidP="0070767C">
      <w:pPr>
        <w:widowControl/>
        <w:jc w:val="left"/>
        <w:rPr>
          <w:sz w:val="24"/>
          <w:szCs w:val="24"/>
        </w:rPr>
      </w:pPr>
    </w:p>
    <w:p w14:paraId="212E7CDB" w14:textId="77777777" w:rsidR="0070767C" w:rsidRPr="0070767C" w:rsidRDefault="0070767C" w:rsidP="0070767C">
      <w:pPr>
        <w:widowControl/>
        <w:jc w:val="left"/>
        <w:rPr>
          <w:sz w:val="24"/>
          <w:szCs w:val="24"/>
        </w:rPr>
      </w:pPr>
      <w:r w:rsidRPr="0070767C">
        <w:rPr>
          <w:rFonts w:hint="eastAsia"/>
          <w:sz w:val="24"/>
          <w:szCs w:val="24"/>
        </w:rPr>
        <w:t>制約条件は，（</w:t>
      </w:r>
      <w:r w:rsidRPr="0070767C">
        <w:rPr>
          <w:rFonts w:hint="eastAsia"/>
          <w:sz w:val="24"/>
          <w:szCs w:val="24"/>
        </w:rPr>
        <w:t>1</w:t>
      </w:r>
      <w:r w:rsidRPr="0070767C">
        <w:rPr>
          <w:rFonts w:hint="eastAsia"/>
          <w:sz w:val="24"/>
          <w:szCs w:val="24"/>
        </w:rPr>
        <w:t>）容量制約（</w:t>
      </w:r>
      <w:r w:rsidRPr="0070767C">
        <w:rPr>
          <w:rFonts w:hint="eastAsia"/>
          <w:sz w:val="24"/>
          <w:szCs w:val="24"/>
        </w:rPr>
        <w:t>SOC</w:t>
      </w:r>
      <w:r w:rsidRPr="0070767C">
        <w:rPr>
          <w:rFonts w:hint="eastAsia"/>
          <w:sz w:val="24"/>
          <w:szCs w:val="24"/>
        </w:rPr>
        <w:t>上下限，容量など），（</w:t>
      </w:r>
      <w:r w:rsidRPr="0070767C">
        <w:rPr>
          <w:rFonts w:hint="eastAsia"/>
          <w:sz w:val="24"/>
          <w:szCs w:val="24"/>
        </w:rPr>
        <w:t>2</w:t>
      </w:r>
      <w:r w:rsidRPr="0070767C">
        <w:rPr>
          <w:rFonts w:hint="eastAsia"/>
          <w:sz w:val="24"/>
          <w:szCs w:val="24"/>
        </w:rPr>
        <w:t>）充放電バランス制約（</w:t>
      </w:r>
      <w:r w:rsidRPr="0070767C">
        <w:rPr>
          <w:rFonts w:hint="eastAsia"/>
          <w:sz w:val="24"/>
          <w:szCs w:val="24"/>
        </w:rPr>
        <w:t>SOC</w:t>
      </w:r>
      <w:r w:rsidRPr="0070767C">
        <w:rPr>
          <w:rFonts w:hint="eastAsia"/>
          <w:sz w:val="24"/>
          <w:szCs w:val="24"/>
        </w:rPr>
        <w:t>更新式），（</w:t>
      </w:r>
      <w:r w:rsidRPr="0070767C">
        <w:rPr>
          <w:rFonts w:hint="eastAsia"/>
          <w:sz w:val="24"/>
          <w:szCs w:val="24"/>
        </w:rPr>
        <w:t>3</w:t>
      </w:r>
      <w:r w:rsidRPr="0070767C">
        <w:rPr>
          <w:rFonts w:hint="eastAsia"/>
          <w:sz w:val="24"/>
          <w:szCs w:val="24"/>
        </w:rPr>
        <w:t>）バイナリ制御制約（同時充放電禁止，区分選択，モード切替）に整理できる。物理制約と論理制約を分けて記述することで，モデル構造が明確になり，拡張や検証が容易となる。</w:t>
      </w:r>
    </w:p>
    <w:p w14:paraId="0F789502" w14:textId="77777777" w:rsidR="0070767C" w:rsidRPr="0070767C" w:rsidRDefault="0070767C" w:rsidP="0070767C">
      <w:pPr>
        <w:widowControl/>
        <w:jc w:val="left"/>
        <w:rPr>
          <w:sz w:val="24"/>
          <w:szCs w:val="24"/>
        </w:rPr>
      </w:pPr>
    </w:p>
    <w:p w14:paraId="1FF93117" w14:textId="77777777" w:rsidR="0070767C" w:rsidRPr="0070767C" w:rsidRDefault="0070767C" w:rsidP="0070767C">
      <w:pPr>
        <w:widowControl/>
        <w:jc w:val="left"/>
        <w:rPr>
          <w:sz w:val="24"/>
          <w:szCs w:val="24"/>
        </w:rPr>
      </w:pPr>
      <w:r w:rsidRPr="0070767C">
        <w:rPr>
          <w:rFonts w:hint="eastAsia"/>
          <w:sz w:val="24"/>
          <w:szCs w:val="24"/>
        </w:rPr>
        <w:lastRenderedPageBreak/>
        <w:t>2.4</w:t>
      </w:r>
      <w:r w:rsidRPr="0070767C">
        <w:rPr>
          <w:rFonts w:hint="eastAsia"/>
          <w:sz w:val="24"/>
          <w:szCs w:val="24"/>
        </w:rPr>
        <w:t xml:space="preserve">　基本制約の概要</w:t>
      </w:r>
    </w:p>
    <w:p w14:paraId="35DCFE25" w14:textId="77777777" w:rsidR="0070767C" w:rsidRPr="0070767C" w:rsidRDefault="0070767C" w:rsidP="0070767C">
      <w:pPr>
        <w:widowControl/>
        <w:jc w:val="left"/>
        <w:rPr>
          <w:sz w:val="24"/>
          <w:szCs w:val="24"/>
        </w:rPr>
      </w:pPr>
    </w:p>
    <w:p w14:paraId="7A0EB385" w14:textId="77777777" w:rsidR="0070767C" w:rsidRPr="0070767C" w:rsidRDefault="0070767C" w:rsidP="0070767C">
      <w:pPr>
        <w:widowControl/>
        <w:jc w:val="left"/>
        <w:rPr>
          <w:sz w:val="24"/>
          <w:szCs w:val="24"/>
        </w:rPr>
      </w:pPr>
      <w:r w:rsidRPr="0070767C">
        <w:rPr>
          <w:rFonts w:hint="eastAsia"/>
          <w:sz w:val="24"/>
          <w:szCs w:val="24"/>
        </w:rPr>
        <w:t>SOC</w:t>
      </w:r>
      <w:r w:rsidRPr="0070767C">
        <w:rPr>
          <w:rFonts w:hint="eastAsia"/>
          <w:sz w:val="24"/>
          <w:szCs w:val="24"/>
        </w:rPr>
        <w:t>は充電と放電の差により更新されるため，</w:t>
      </w:r>
      <w:r w:rsidRPr="0070767C">
        <w:rPr>
          <w:rFonts w:hint="eastAsia"/>
          <w:sz w:val="24"/>
          <w:szCs w:val="24"/>
        </w:rPr>
        <w:t>SOC</w:t>
      </w:r>
      <w:r w:rsidRPr="0070767C">
        <w:rPr>
          <w:rFonts w:hint="eastAsia"/>
          <w:sz w:val="24"/>
          <w:szCs w:val="24"/>
        </w:rPr>
        <w:t>更新式と</w:t>
      </w:r>
      <w:r w:rsidRPr="0070767C">
        <w:rPr>
          <w:rFonts w:hint="eastAsia"/>
          <w:sz w:val="24"/>
          <w:szCs w:val="24"/>
        </w:rPr>
        <w:t>SOC</w:t>
      </w:r>
      <w:r w:rsidRPr="0070767C">
        <w:rPr>
          <w:rFonts w:hint="eastAsia"/>
          <w:sz w:val="24"/>
          <w:szCs w:val="24"/>
        </w:rPr>
        <w:t>上下限制約を課す。加えて，充電電力と放電電力には上限があるため，出力上限制約を課す。同時充放電は不合理であるため，バイナリ変数により同時実行を禁止する。このバイナリ制約は，ピースワイズ線形化における区分選択にも利用できる。</w:t>
      </w:r>
    </w:p>
    <w:p w14:paraId="2109EC9B" w14:textId="77777777" w:rsidR="0070767C" w:rsidRPr="0070767C" w:rsidRDefault="0070767C" w:rsidP="0070767C">
      <w:pPr>
        <w:widowControl/>
        <w:jc w:val="left"/>
        <w:rPr>
          <w:sz w:val="24"/>
          <w:szCs w:val="24"/>
        </w:rPr>
      </w:pPr>
    </w:p>
    <w:p w14:paraId="14C6B062" w14:textId="77777777" w:rsidR="0070767C" w:rsidRPr="0070767C" w:rsidRDefault="0070767C" w:rsidP="0070767C">
      <w:pPr>
        <w:widowControl/>
        <w:jc w:val="left"/>
        <w:rPr>
          <w:sz w:val="24"/>
          <w:szCs w:val="24"/>
        </w:rPr>
      </w:pPr>
      <w:r w:rsidRPr="0070767C">
        <w:rPr>
          <w:rFonts w:hint="eastAsia"/>
          <w:sz w:val="24"/>
          <w:szCs w:val="24"/>
        </w:rPr>
        <w:t>2.5</w:t>
      </w:r>
      <w:r w:rsidRPr="0070767C">
        <w:rPr>
          <w:rFonts w:hint="eastAsia"/>
          <w:sz w:val="24"/>
          <w:szCs w:val="24"/>
        </w:rPr>
        <w:t xml:space="preserve">　非線形関数の線形化とピースワイズの必要性</w:t>
      </w:r>
    </w:p>
    <w:p w14:paraId="25694A50" w14:textId="77777777" w:rsidR="0070767C" w:rsidRPr="0070767C" w:rsidRDefault="0070767C" w:rsidP="0070767C">
      <w:pPr>
        <w:widowControl/>
        <w:jc w:val="left"/>
        <w:rPr>
          <w:sz w:val="24"/>
          <w:szCs w:val="24"/>
        </w:rPr>
      </w:pPr>
    </w:p>
    <w:p w14:paraId="55E97AB2" w14:textId="5354A711" w:rsidR="00D11371" w:rsidRDefault="0070767C" w:rsidP="0070767C">
      <w:pPr>
        <w:widowControl/>
        <w:jc w:val="left"/>
        <w:rPr>
          <w:sz w:val="24"/>
          <w:szCs w:val="24"/>
        </w:rPr>
      </w:pPr>
      <w:r w:rsidRPr="0070767C">
        <w:rPr>
          <w:rFonts w:hint="eastAsia"/>
          <w:sz w:val="24"/>
          <w:szCs w:val="24"/>
        </w:rPr>
        <w:t>劣化コストは運用に対して非線形に増加することが多く，そのまま導入すると非線形最適化となり計算負荷が増大し得る。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に組み込む。これにより，非線形性を近似しつつ，商用ソルバで求解可能な形で運用計画を導出できる。</w:t>
      </w:r>
    </w:p>
    <w:p w14:paraId="306DD854" w14:textId="77777777" w:rsidR="0070767C" w:rsidRPr="00D11371" w:rsidRDefault="0070767C" w:rsidP="0070767C">
      <w:pPr>
        <w:widowControl/>
        <w:jc w:val="left"/>
        <w:rPr>
          <w:sz w:val="24"/>
          <w:szCs w:val="24"/>
        </w:rPr>
      </w:pPr>
    </w:p>
    <w:p w14:paraId="7914DC19" w14:textId="77777777" w:rsidR="00D11371" w:rsidRPr="00D11371" w:rsidRDefault="00D11371" w:rsidP="00D11371">
      <w:pPr>
        <w:widowControl/>
        <w:jc w:val="left"/>
        <w:rPr>
          <w:sz w:val="24"/>
          <w:szCs w:val="24"/>
        </w:rPr>
      </w:pPr>
      <w:r w:rsidRPr="00D11371">
        <w:rPr>
          <w:rFonts w:hint="eastAsia"/>
          <w:sz w:val="24"/>
          <w:szCs w:val="24"/>
        </w:rPr>
        <w:t>2.6</w:t>
      </w:r>
      <w:r w:rsidRPr="00D11371">
        <w:rPr>
          <w:rFonts w:hint="eastAsia"/>
          <w:sz w:val="24"/>
          <w:szCs w:val="24"/>
        </w:rPr>
        <w:t xml:space="preserve">　ピースワイズ線形化の基本概念</w:t>
      </w:r>
    </w:p>
    <w:p w14:paraId="304C9854" w14:textId="77777777" w:rsidR="00D11371" w:rsidRPr="00D11371" w:rsidRDefault="00D11371" w:rsidP="00D11371">
      <w:pPr>
        <w:widowControl/>
        <w:jc w:val="left"/>
        <w:rPr>
          <w:sz w:val="24"/>
          <w:szCs w:val="24"/>
        </w:rPr>
      </w:pPr>
    </w:p>
    <w:p w14:paraId="057CA211" w14:textId="77777777" w:rsidR="00D11371" w:rsidRPr="00D11371" w:rsidRDefault="00D11371" w:rsidP="00E84ED3">
      <w:pPr>
        <w:widowControl/>
        <w:ind w:firstLineChars="100" w:firstLine="240"/>
        <w:jc w:val="left"/>
        <w:rPr>
          <w:sz w:val="24"/>
          <w:szCs w:val="24"/>
        </w:rPr>
      </w:pPr>
      <w:r w:rsidRPr="00D11371">
        <w:rPr>
          <w:rFonts w:hint="eastAsia"/>
          <w:sz w:val="24"/>
          <w:szCs w:val="24"/>
        </w:rPr>
        <w:t>本節では，ピースワイズ線形化の基本概念を整理する。</w:t>
      </w:r>
      <w:r w:rsidRPr="00D11371">
        <w:rPr>
          <w:rFonts w:hint="eastAsia"/>
          <w:sz w:val="24"/>
          <w:szCs w:val="24"/>
        </w:rPr>
        <w:t>1</w:t>
      </w:r>
      <w:r w:rsidRPr="00D11371">
        <w:rPr>
          <w:rFonts w:hint="eastAsia"/>
          <w:sz w:val="24"/>
          <w:szCs w:val="24"/>
        </w:rPr>
        <w:t>次元の場合は</w:t>
      </w:r>
      <w:r w:rsidRPr="00D11371">
        <w:rPr>
          <w:rFonts w:hint="eastAsia"/>
          <w:sz w:val="24"/>
          <w:szCs w:val="24"/>
        </w:rPr>
        <w:t>1</w:t>
      </w:r>
      <w:r w:rsidRPr="00D11371">
        <w:rPr>
          <w:rFonts w:hint="eastAsia"/>
          <w:sz w:val="24"/>
          <w:szCs w:val="24"/>
        </w:rPr>
        <w:t>つの変数に対して区間を分割し，</w:t>
      </w:r>
      <w:r w:rsidRPr="00D11371">
        <w:rPr>
          <w:rFonts w:hint="eastAsia"/>
          <w:sz w:val="24"/>
          <w:szCs w:val="24"/>
        </w:rPr>
        <w:t>2</w:t>
      </w:r>
      <w:r w:rsidRPr="00D11371">
        <w:rPr>
          <w:rFonts w:hint="eastAsia"/>
          <w:sz w:val="24"/>
          <w:szCs w:val="24"/>
        </w:rPr>
        <w:t>次元の場合は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7777777" w:rsidR="00D11371" w:rsidRPr="00D11371" w:rsidRDefault="00D11371" w:rsidP="00D11371">
      <w:pPr>
        <w:widowControl/>
        <w:jc w:val="left"/>
        <w:rPr>
          <w:sz w:val="24"/>
          <w:szCs w:val="24"/>
        </w:rPr>
      </w:pPr>
      <w:r w:rsidRPr="00D11371">
        <w:rPr>
          <w:rFonts w:hint="eastAsia"/>
          <w:sz w:val="24"/>
          <w:szCs w:val="24"/>
        </w:rPr>
        <w:t>2.6.1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471A4C58" w14:textId="77777777" w:rsidR="00D11371" w:rsidRPr="00D11371" w:rsidRDefault="00D11371" w:rsidP="00D11371">
      <w:pPr>
        <w:widowControl/>
        <w:jc w:val="left"/>
        <w:rPr>
          <w:sz w:val="24"/>
          <w:szCs w:val="24"/>
        </w:rPr>
      </w:pPr>
    </w:p>
    <w:p w14:paraId="5DA983EB" w14:textId="77777777" w:rsidR="0069474C" w:rsidRDefault="00D11371" w:rsidP="00E84ED3">
      <w:pPr>
        <w:widowControl/>
        <w:ind w:firstLineChars="100" w:firstLine="240"/>
        <w:jc w:val="left"/>
        <w:rPr>
          <w:sz w:val="24"/>
          <w:szCs w:val="24"/>
        </w:rPr>
        <w:sectPr w:rsidR="0069474C" w:rsidSect="00E80AC7">
          <w:pgSz w:w="11906" w:h="16838"/>
          <w:pgMar w:top="1985" w:right="1701" w:bottom="1701" w:left="1701" w:header="851" w:footer="992" w:gutter="0"/>
          <w:cols w:space="425"/>
          <w:vAlign w:val="center"/>
          <w:docGrid w:type="linesAndChars" w:linePitch="360"/>
        </w:sectPr>
      </w:pPr>
      <w:r w:rsidRPr="00D11371">
        <w:rPr>
          <w:rFonts w:hint="eastAsia"/>
          <w:sz w:val="24"/>
          <w:szCs w:val="24"/>
        </w:rPr>
        <w:t>1</w:t>
      </w:r>
      <w:r w:rsidRPr="00D11371">
        <w:rPr>
          <w:rFonts w:hint="eastAsia"/>
          <w:sz w:val="24"/>
          <w:szCs w:val="24"/>
        </w:rPr>
        <w:t>次元ピースワイズでは，劣化コストをある指標</w:t>
      </w:r>
      <w:r w:rsidRPr="00D11371">
        <w:rPr>
          <w:rFonts w:hint="eastAsia"/>
          <w:sz w:val="24"/>
          <w:szCs w:val="24"/>
        </w:rPr>
        <w:t>z</w:t>
      </w:r>
      <w:r w:rsidRPr="00D11371">
        <w:rPr>
          <w:rFonts w:hint="eastAsia"/>
          <w:sz w:val="24"/>
          <w:szCs w:val="24"/>
        </w:rPr>
        <w:t>に対する区分線形関数として近似する。例えば，</w:t>
      </w:r>
      <w:r w:rsidRPr="00D11371">
        <w:rPr>
          <w:rFonts w:hint="eastAsia"/>
          <w:sz w:val="24"/>
          <w:szCs w:val="24"/>
        </w:rPr>
        <w:t>z</w:t>
      </w:r>
      <w:r w:rsidRPr="00D11371">
        <w:rPr>
          <w:rFonts w:hint="eastAsia"/>
          <w:sz w:val="24"/>
          <w:szCs w:val="24"/>
        </w:rPr>
        <w:t>を通過エネルギーや</w:t>
      </w:r>
      <w:r w:rsidRPr="00D11371">
        <w:rPr>
          <w:rFonts w:hint="eastAsia"/>
          <w:sz w:val="24"/>
          <w:szCs w:val="24"/>
        </w:rPr>
        <w:t>DoD</w:t>
      </w:r>
      <w:r w:rsidRPr="00D11371">
        <w:rPr>
          <w:rFonts w:hint="eastAsia"/>
          <w:sz w:val="24"/>
          <w:szCs w:val="24"/>
        </w:rPr>
        <w:t>とすると，区間端点を設定</w:t>
      </w:r>
    </w:p>
    <w:p w14:paraId="56EFB2FE" w14:textId="77777777" w:rsidR="00D11371" w:rsidRPr="00D11371" w:rsidRDefault="00D11371" w:rsidP="00E84ED3">
      <w:pPr>
        <w:widowControl/>
        <w:ind w:firstLineChars="100" w:firstLine="240"/>
        <w:jc w:val="left"/>
        <w:rPr>
          <w:sz w:val="24"/>
          <w:szCs w:val="24"/>
        </w:rPr>
      </w:pPr>
      <w:r w:rsidRPr="00D11371">
        <w:rPr>
          <w:rFonts w:hint="eastAsia"/>
          <w:sz w:val="24"/>
          <w:szCs w:val="24"/>
        </w:rPr>
        <w:lastRenderedPageBreak/>
        <w:t>し，各区間の傾きと切片を与えることで，劣化コストを線形関数の集合として表現できる。</w:t>
      </w:r>
    </w:p>
    <w:p w14:paraId="44B2B11C" w14:textId="77777777" w:rsidR="00D11371" w:rsidRPr="00D11371" w:rsidRDefault="00D11371" w:rsidP="00D11371">
      <w:pPr>
        <w:widowControl/>
        <w:jc w:val="left"/>
        <w:rPr>
          <w:sz w:val="24"/>
          <w:szCs w:val="24"/>
        </w:rPr>
      </w:pPr>
    </w:p>
    <w:p w14:paraId="64795454" w14:textId="07AD4574" w:rsidR="00D11371" w:rsidRDefault="00207C0B" w:rsidP="00D11371">
      <w:pPr>
        <w:widowControl/>
        <w:jc w:val="left"/>
        <w:rPr>
          <w:sz w:val="24"/>
          <w:szCs w:val="24"/>
        </w:rPr>
      </w:pPr>
      <w:r w:rsidRPr="00B109DE">
        <w:rPr>
          <w:noProof/>
          <w:sz w:val="24"/>
          <w:szCs w:val="24"/>
        </w:rPr>
        <w:drawing>
          <wp:inline distT="0" distB="0" distL="0" distR="0" wp14:anchorId="1D4E1C6E" wp14:editId="58A55EA8">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56FEE49E" w14:textId="47A4FEA4" w:rsidR="00207C0B" w:rsidRDefault="00207C0B" w:rsidP="00207C0B">
      <w:pPr>
        <w:widowControl/>
        <w:jc w:val="center"/>
        <w:rPr>
          <w:sz w:val="24"/>
          <w:szCs w:val="24"/>
        </w:rPr>
      </w:pPr>
      <w:r>
        <w:rPr>
          <w:rFonts w:hint="eastAsia"/>
          <w:sz w:val="24"/>
          <w:szCs w:val="24"/>
        </w:rPr>
        <w:t xml:space="preserve">図　</w:t>
      </w:r>
      <w:r>
        <w:rPr>
          <w:rFonts w:hint="eastAsia"/>
          <w:sz w:val="24"/>
          <w:szCs w:val="24"/>
        </w:rPr>
        <w:t>1</w:t>
      </w:r>
      <w:r>
        <w:rPr>
          <w:rFonts w:hint="eastAsia"/>
          <w:sz w:val="24"/>
          <w:szCs w:val="24"/>
        </w:rPr>
        <w:t>次元ピースワイズの例</w:t>
      </w:r>
    </w:p>
    <w:p w14:paraId="2560DED1" w14:textId="77777777" w:rsidR="00207C0B" w:rsidRPr="00207C0B" w:rsidRDefault="00207C0B" w:rsidP="00207C0B">
      <w:pPr>
        <w:widowControl/>
        <w:jc w:val="center"/>
        <w:rPr>
          <w:sz w:val="24"/>
          <w:szCs w:val="24"/>
        </w:rPr>
      </w:pPr>
    </w:p>
    <w:p w14:paraId="04AF1EDB" w14:textId="77777777" w:rsidR="00207C0B" w:rsidRPr="00D11371" w:rsidRDefault="00207C0B" w:rsidP="00D11371">
      <w:pPr>
        <w:widowControl/>
        <w:jc w:val="left"/>
        <w:rPr>
          <w:sz w:val="24"/>
          <w:szCs w:val="24"/>
        </w:rPr>
      </w:pPr>
    </w:p>
    <w:p w14:paraId="1DA506A4" w14:textId="77777777" w:rsidR="00D11371" w:rsidRPr="00D11371" w:rsidRDefault="00D11371" w:rsidP="00E84ED3">
      <w:pPr>
        <w:widowControl/>
        <w:ind w:firstLineChars="100" w:firstLine="240"/>
        <w:jc w:val="left"/>
        <w:rPr>
          <w:sz w:val="24"/>
          <w:szCs w:val="24"/>
        </w:rPr>
      </w:pPr>
      <w:r w:rsidRPr="00D11371">
        <w:rPr>
          <w:rFonts w:hint="eastAsia"/>
          <w:sz w:val="24"/>
          <w:szCs w:val="24"/>
        </w:rPr>
        <w:t>この近似を</w:t>
      </w:r>
      <w:r w:rsidRPr="00D11371">
        <w:rPr>
          <w:rFonts w:hint="eastAsia"/>
          <w:sz w:val="24"/>
          <w:szCs w:val="24"/>
        </w:rPr>
        <w:t>MILP</w:t>
      </w:r>
      <w:r w:rsidRPr="00D11371">
        <w:rPr>
          <w:rFonts w:hint="eastAsia"/>
          <w:sz w:val="24"/>
          <w:szCs w:val="24"/>
        </w:rPr>
        <w:t>へ組み込む代表的手法として，凸結合による表現や，補助変数によるエピグラフ表現がある。いずれも，線形制約の追加によって区分線形関数を扱う点が共通する。</w:t>
      </w:r>
    </w:p>
    <w:p w14:paraId="5EFC792C" w14:textId="77777777" w:rsidR="00D11371" w:rsidRPr="00D11371" w:rsidRDefault="00D11371" w:rsidP="00D11371">
      <w:pPr>
        <w:widowControl/>
        <w:jc w:val="left"/>
        <w:rPr>
          <w:sz w:val="24"/>
          <w:szCs w:val="24"/>
        </w:rPr>
      </w:pPr>
    </w:p>
    <w:p w14:paraId="16C184A6" w14:textId="77777777" w:rsidR="00D11371" w:rsidRPr="00D11371" w:rsidRDefault="00D11371" w:rsidP="00D11371">
      <w:pPr>
        <w:widowControl/>
        <w:jc w:val="left"/>
        <w:rPr>
          <w:sz w:val="24"/>
          <w:szCs w:val="24"/>
        </w:rPr>
      </w:pPr>
      <w:r w:rsidRPr="00D11371">
        <w:rPr>
          <w:rFonts w:hint="eastAsia"/>
          <w:sz w:val="24"/>
          <w:szCs w:val="24"/>
        </w:rPr>
        <w:t>2.6.2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190A8ADB" w14:textId="77777777" w:rsidR="00D11371" w:rsidRPr="00D11371" w:rsidRDefault="00D11371" w:rsidP="00D11371">
      <w:pPr>
        <w:widowControl/>
        <w:jc w:val="left"/>
        <w:rPr>
          <w:sz w:val="24"/>
          <w:szCs w:val="24"/>
        </w:rPr>
      </w:pPr>
    </w:p>
    <w:p w14:paraId="4B36A789" w14:textId="3D0F21C8" w:rsidR="0069474C" w:rsidRDefault="00D11371" w:rsidP="00513B8E">
      <w:pPr>
        <w:widowControl/>
        <w:ind w:firstLineChars="100" w:firstLine="240"/>
        <w:jc w:val="left"/>
        <w:rPr>
          <w:sz w:val="24"/>
          <w:szCs w:val="24"/>
        </w:rPr>
        <w:sectPr w:rsidR="0069474C" w:rsidSect="0069474C">
          <w:pgSz w:w="11906" w:h="16838"/>
          <w:pgMar w:top="1985" w:right="1701" w:bottom="1701" w:left="1701" w:header="851" w:footer="992" w:gutter="0"/>
          <w:cols w:space="425"/>
          <w:docGrid w:type="lines" w:linePitch="360"/>
        </w:sectPr>
      </w:pPr>
      <w:r w:rsidRPr="00D11371">
        <w:rPr>
          <w:rFonts w:hint="eastAsia"/>
          <w:sz w:val="24"/>
          <w:szCs w:val="24"/>
        </w:rPr>
        <w:t>2</w:t>
      </w:r>
      <w:r w:rsidRPr="00D11371">
        <w:rPr>
          <w:rFonts w:hint="eastAsia"/>
          <w:sz w:val="24"/>
          <w:szCs w:val="24"/>
        </w:rPr>
        <w:t>次元ピースワイズでは，劣化コストを</w:t>
      </w:r>
      <w:r w:rsidRPr="00D11371">
        <w:rPr>
          <w:rFonts w:hint="eastAsia"/>
          <w:sz w:val="24"/>
          <w:szCs w:val="24"/>
        </w:rPr>
        <w:t>2</w:t>
      </w:r>
      <w:r w:rsidRPr="00D11371">
        <w:rPr>
          <w:rFonts w:hint="eastAsia"/>
          <w:sz w:val="24"/>
          <w:szCs w:val="24"/>
        </w:rPr>
        <w:t>変数（例えば</w:t>
      </w:r>
      <w:r w:rsidRPr="00D11371">
        <w:rPr>
          <w:rFonts w:hint="eastAsia"/>
          <w:sz w:val="24"/>
          <w:szCs w:val="24"/>
        </w:rPr>
        <w:t>SOC</w:t>
      </w:r>
      <w:r w:rsidRPr="00D11371">
        <w:rPr>
          <w:rFonts w:hint="eastAsia"/>
          <w:sz w:val="24"/>
          <w:szCs w:val="24"/>
        </w:rPr>
        <w:t>と</w:t>
      </w:r>
      <w:r w:rsidRPr="00D11371">
        <w:rPr>
          <w:rFonts w:hint="eastAsia"/>
          <w:sz w:val="24"/>
          <w:szCs w:val="24"/>
        </w:rPr>
        <w:t>z</w:t>
      </w:r>
      <w:r w:rsidRPr="00D11371">
        <w:rPr>
          <w:rFonts w:hint="eastAsia"/>
          <w:sz w:val="24"/>
          <w:szCs w:val="24"/>
        </w:rPr>
        <w:t>）に依存する関数として扱い，格子点上の値から面を構成して近似する。領域を三角形などの単体に分割し，その内部で凸結合が成立するように補助変数と制約を導入することで，</w:t>
      </w:r>
      <w:r w:rsidRPr="00D11371">
        <w:rPr>
          <w:rFonts w:hint="eastAsia"/>
          <w:sz w:val="24"/>
          <w:szCs w:val="24"/>
        </w:rPr>
        <w:t>2</w:t>
      </w:r>
      <w:r w:rsidRPr="00D11371">
        <w:rPr>
          <w:rFonts w:hint="eastAsia"/>
          <w:sz w:val="24"/>
          <w:szCs w:val="24"/>
        </w:rPr>
        <w:t>変数の区分線形関数を</w:t>
      </w:r>
      <w:r w:rsidRPr="00D11371">
        <w:rPr>
          <w:rFonts w:hint="eastAsia"/>
          <w:sz w:val="24"/>
          <w:szCs w:val="24"/>
        </w:rPr>
        <w:t>MILP</w:t>
      </w:r>
      <w:r w:rsidRPr="00D11371">
        <w:rPr>
          <w:rFonts w:hint="eastAsia"/>
          <w:sz w:val="24"/>
          <w:szCs w:val="24"/>
        </w:rPr>
        <w:t>として表現できる。</w:t>
      </w:r>
      <w:r w:rsidRPr="00D11371">
        <w:rPr>
          <w:rFonts w:hint="eastAsia"/>
          <w:sz w:val="24"/>
          <w:szCs w:val="24"/>
        </w:rPr>
        <w:t>2</w:t>
      </w:r>
      <w:r w:rsidRPr="00D11371">
        <w:rPr>
          <w:rFonts w:hint="eastAsia"/>
          <w:sz w:val="24"/>
          <w:szCs w:val="24"/>
        </w:rPr>
        <w:t>次元化により表現力が向上する一方で，区分数の増加は変数数と制約数の増大につながるため，計算負荷とのトレードオフが生じる</w:t>
      </w:r>
    </w:p>
    <w:p w14:paraId="2AE570EC" w14:textId="77777777" w:rsidR="00E80AC7" w:rsidRDefault="00E80AC7" w:rsidP="00D11371">
      <w:pPr>
        <w:widowControl/>
        <w:jc w:val="left"/>
        <w:rPr>
          <w:sz w:val="24"/>
          <w:szCs w:val="24"/>
        </w:rPr>
      </w:pPr>
    </w:p>
    <w:p w14:paraId="3A813971" w14:textId="1F0F966A" w:rsidR="00B0741B" w:rsidRPr="00B0741B" w:rsidRDefault="00E80AC7" w:rsidP="00B0741B">
      <w:pPr>
        <w:widowControl/>
        <w:jc w:val="center"/>
        <w:rPr>
          <w:sz w:val="44"/>
          <w:szCs w:val="44"/>
        </w:rPr>
        <w:sectPr w:rsidR="00B0741B" w:rsidRPr="00B0741B" w:rsidSect="00E80AC7">
          <w:pgSz w:w="11906" w:h="16838"/>
          <w:pgMar w:top="1985" w:right="1701" w:bottom="1701" w:left="1701" w:header="851" w:footer="992" w:gutter="0"/>
          <w:cols w:space="425"/>
          <w:vAlign w:val="center"/>
          <w:docGrid w:type="linesAndChars" w:linePitch="360"/>
        </w:sectPr>
      </w:pPr>
      <w:r>
        <w:rPr>
          <w:rFonts w:hint="eastAsia"/>
          <w:sz w:val="44"/>
          <w:szCs w:val="44"/>
        </w:rPr>
        <w:t>第３章</w:t>
      </w:r>
      <w:r w:rsidR="00A36BD2">
        <w:rPr>
          <w:rFonts w:hint="eastAsia"/>
          <w:sz w:val="44"/>
          <w:szCs w:val="44"/>
        </w:rPr>
        <w:t xml:space="preserve">　</w:t>
      </w:r>
      <w:r w:rsidR="00A36BD2" w:rsidRPr="00A36BD2">
        <w:rPr>
          <w:rFonts w:hint="eastAsia"/>
          <w:sz w:val="44"/>
          <w:szCs w:val="44"/>
        </w:rPr>
        <w:t>問題設定と定式化</w:t>
      </w:r>
      <w:r>
        <w:rPr>
          <w:sz w:val="24"/>
          <w:szCs w:val="24"/>
        </w:rPr>
        <w:br/>
      </w:r>
    </w:p>
    <w:p w14:paraId="0BE6324D" w14:textId="77777777" w:rsidR="00ED0218" w:rsidRDefault="00ED0218" w:rsidP="00ED0218">
      <w:pPr>
        <w:widowControl/>
        <w:jc w:val="left"/>
        <w:rPr>
          <w:sz w:val="24"/>
          <w:szCs w:val="24"/>
        </w:rPr>
      </w:pPr>
      <w:r w:rsidRPr="00ED0218">
        <w:rPr>
          <w:rFonts w:hint="eastAsia"/>
          <w:sz w:val="24"/>
          <w:szCs w:val="24"/>
        </w:rPr>
        <w:lastRenderedPageBreak/>
        <w:t>3.1</w:t>
      </w:r>
      <w:r w:rsidRPr="00ED0218">
        <w:rPr>
          <w:rFonts w:hint="eastAsia"/>
          <w:sz w:val="24"/>
          <w:szCs w:val="24"/>
        </w:rPr>
        <w:t xml:space="preserve">　想定システムと時間離散化</w:t>
      </w:r>
    </w:p>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1924589E" w14:textId="77777777" w:rsidR="00ED0218" w:rsidRPr="00ED0218" w:rsidRDefault="00ED0218" w:rsidP="00ED0218">
      <w:pPr>
        <w:widowControl/>
        <w:ind w:firstLineChars="100" w:firstLine="240"/>
        <w:jc w:val="left"/>
        <w:rPr>
          <w:sz w:val="24"/>
          <w:szCs w:val="24"/>
        </w:rPr>
      </w:pPr>
      <w:r w:rsidRPr="00ED0218">
        <w:rPr>
          <w:rFonts w:hint="eastAsia"/>
          <w:sz w:val="24"/>
          <w:szCs w:val="24"/>
        </w:rPr>
        <w:t>本研究では，単一の定置用蓄電池システムが，スポット市場，および一次調整市場，二次調整市場へ同時参加する状況を想定する。運用期間は</w:t>
      </w:r>
      <w:r w:rsidRPr="00ED0218">
        <w:rPr>
          <w:rFonts w:hint="eastAsia"/>
          <w:sz w:val="24"/>
          <w:szCs w:val="24"/>
        </w:rPr>
        <w:t>1</w:t>
      </w:r>
      <w:r w:rsidRPr="00ED0218">
        <w:rPr>
          <w:rFonts w:hint="eastAsia"/>
          <w:sz w:val="24"/>
          <w:szCs w:val="24"/>
        </w:rPr>
        <w:t>日（</w:t>
      </w:r>
      <w:r w:rsidRPr="00ED0218">
        <w:rPr>
          <w:rFonts w:hint="eastAsia"/>
          <w:sz w:val="24"/>
          <w:szCs w:val="24"/>
        </w:rPr>
        <w:t>24</w:t>
      </w:r>
      <w:r w:rsidRPr="00ED0218">
        <w:rPr>
          <w:rFonts w:hint="eastAsia"/>
          <w:sz w:val="24"/>
          <w:szCs w:val="24"/>
        </w:rPr>
        <w:t>時間）を基本単位とし，時間を離散化したインデックス</w:t>
      </w:r>
      <w:r w:rsidRPr="00ED0218">
        <w:rPr>
          <w:rFonts w:hint="eastAsia"/>
          <w:sz w:val="24"/>
          <w:szCs w:val="24"/>
        </w:rPr>
        <w:t>t</w:t>
      </w:r>
      <w:r w:rsidRPr="00ED0218">
        <w:rPr>
          <w:rFonts w:hint="eastAsia"/>
          <w:sz w:val="24"/>
          <w:szCs w:val="24"/>
        </w:rPr>
        <w:t>∈</w:t>
      </w:r>
      <w:r w:rsidRPr="00ED0218">
        <w:rPr>
          <w:rFonts w:hint="eastAsia"/>
          <w:sz w:val="24"/>
          <w:szCs w:val="24"/>
        </w:rPr>
        <w:t>T</w:t>
      </w:r>
      <w:r w:rsidRPr="00ED0218">
        <w:rPr>
          <w:rFonts w:hint="eastAsia"/>
          <w:sz w:val="24"/>
          <w:szCs w:val="24"/>
        </w:rPr>
        <w:t>で表す。時間刻みΔ</w:t>
      </w:r>
      <w:r w:rsidRPr="00ED0218">
        <w:rPr>
          <w:rFonts w:hint="eastAsia"/>
          <w:sz w:val="24"/>
          <w:szCs w:val="24"/>
        </w:rPr>
        <w:t>t</w:t>
      </w:r>
      <w:r w:rsidRPr="00ED0218">
        <w:rPr>
          <w:rFonts w:hint="eastAsia"/>
          <w:sz w:val="24"/>
          <w:szCs w:val="24"/>
        </w:rPr>
        <w:t>はデータに合わせて設定し，各時刻における充電電力，放電電力，調整力提供量，</w:t>
      </w:r>
      <w:r w:rsidRPr="00ED0218">
        <w:rPr>
          <w:rFonts w:hint="eastAsia"/>
          <w:sz w:val="24"/>
          <w:szCs w:val="24"/>
        </w:rPr>
        <w:t>SOC</w:t>
      </w:r>
      <w:r w:rsidRPr="00ED0218">
        <w:rPr>
          <w:rFonts w:hint="eastAsia"/>
          <w:sz w:val="24"/>
          <w:szCs w:val="24"/>
        </w:rPr>
        <w:t>などを決定変数として最適化する。</w:t>
      </w:r>
    </w:p>
    <w:p w14:paraId="2268520F" w14:textId="77777777" w:rsidR="00ED0218" w:rsidRPr="00ED0218" w:rsidRDefault="00ED0218" w:rsidP="00ED0218">
      <w:pPr>
        <w:widowControl/>
        <w:jc w:val="left"/>
        <w:rPr>
          <w:sz w:val="24"/>
          <w:szCs w:val="24"/>
        </w:rPr>
      </w:pPr>
    </w:p>
    <w:p w14:paraId="7A8171FF" w14:textId="05C61394" w:rsidR="00983F67" w:rsidRDefault="008E1CA3" w:rsidP="00E45823">
      <w:pPr>
        <w:widowControl/>
        <w:jc w:val="left"/>
        <w:rPr>
          <w:sz w:val="24"/>
          <w:szCs w:val="24"/>
        </w:rPr>
      </w:pPr>
      <w:r>
        <w:rPr>
          <w:rFonts w:hint="eastAsia"/>
          <w:sz w:val="24"/>
          <w:szCs w:val="24"/>
        </w:rPr>
        <w:t>3.</w:t>
      </w:r>
      <w:r w:rsidR="007408DA">
        <w:rPr>
          <w:rFonts w:hint="eastAsia"/>
          <w:sz w:val="24"/>
          <w:szCs w:val="24"/>
        </w:rPr>
        <w:t>2</w:t>
      </w:r>
      <w:r>
        <w:rPr>
          <w:rFonts w:hint="eastAsia"/>
          <w:sz w:val="24"/>
          <w:szCs w:val="24"/>
        </w:rPr>
        <w:t xml:space="preserve">　目的関数</w:t>
      </w:r>
    </w:p>
    <w:p w14:paraId="1D6D3328" w14:textId="0B8A9F93" w:rsidR="008F3EE8" w:rsidRPr="00AC2F5B" w:rsidRDefault="008F3EE8" w:rsidP="00E45823">
      <w:pPr>
        <w:widowControl/>
        <w:jc w:val="left"/>
        <w:rPr>
          <w:sz w:val="24"/>
          <w:szCs w:val="24"/>
        </w:rPr>
      </w:pPr>
    </w:p>
    <w:p w14:paraId="0C777491" w14:textId="073CEC56" w:rsidR="008E1CA3" w:rsidRPr="00AC2F5B" w:rsidRDefault="00513B8E" w:rsidP="00E45823">
      <w:pPr>
        <w:widowControl/>
        <w:jc w:val="left"/>
        <w:rPr>
          <w:sz w:val="24"/>
          <w:szCs w:val="24"/>
        </w:rPr>
      </w:pPr>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p>
    <w:p w14:paraId="450AC344" w14:textId="77777777" w:rsidR="00AD6B24" w:rsidRDefault="00AD6B24" w:rsidP="00E45823">
      <w:pPr>
        <w:widowControl/>
        <w:jc w:val="left"/>
        <w:rPr>
          <w:iCs/>
          <w:sz w:val="24"/>
          <w:szCs w:val="24"/>
        </w:rPr>
      </w:pPr>
    </w:p>
    <w:p w14:paraId="070F3B1F" w14:textId="77777777" w:rsidR="00AD6B24" w:rsidRPr="00AD6B24" w:rsidRDefault="00AD6B24" w:rsidP="00AD6B24">
      <w:pPr>
        <w:widowControl/>
        <w:jc w:val="left"/>
        <w:rPr>
          <w:iCs/>
          <w:sz w:val="24"/>
          <w:szCs w:val="24"/>
        </w:rPr>
      </w:pPr>
      <w:r w:rsidRPr="00AD6B24">
        <w:rPr>
          <w:rFonts w:hint="eastAsia"/>
          <w:iCs/>
          <w:sz w:val="24"/>
          <w:szCs w:val="24"/>
        </w:rPr>
        <w:t>λ</w:t>
      </w:r>
      <w:r w:rsidRPr="00AD6B24">
        <w:rPr>
          <w:rFonts w:hint="eastAsia"/>
          <w:iCs/>
          <w:sz w:val="24"/>
          <w:szCs w:val="24"/>
        </w:rPr>
        <w:t>t:</w:t>
      </w:r>
      <w:r w:rsidRPr="00AD6B24">
        <w:rPr>
          <w:rFonts w:hint="eastAsia"/>
          <w:iCs/>
          <w:sz w:val="24"/>
          <w:szCs w:val="24"/>
        </w:rPr>
        <w:t>時刻ｔでのスポット市場の電力価格</w:t>
      </w:r>
      <w:r w:rsidRPr="00AD6B24">
        <w:rPr>
          <w:rFonts w:hint="eastAsia"/>
          <w:iCs/>
          <w:sz w:val="24"/>
          <w:szCs w:val="24"/>
        </w:rPr>
        <w:t>[</w:t>
      </w:r>
      <w:r w:rsidRPr="00AD6B24">
        <w:rPr>
          <w:rFonts w:hint="eastAsia"/>
          <w:iCs/>
          <w:sz w:val="24"/>
          <w:szCs w:val="24"/>
        </w:rPr>
        <w:t>円</w:t>
      </w:r>
      <w:r w:rsidRPr="00AD6B24">
        <w:rPr>
          <w:rFonts w:hint="eastAsia"/>
          <w:iCs/>
          <w:sz w:val="24"/>
          <w:szCs w:val="24"/>
        </w:rPr>
        <w:t>/kWh]</w:t>
      </w:r>
    </w:p>
    <w:p w14:paraId="6E5BB7A0" w14:textId="77777777" w:rsidR="00AD6B24" w:rsidRPr="00AD6B24" w:rsidRDefault="00AD6B24" w:rsidP="00AD6B24">
      <w:pPr>
        <w:widowControl/>
        <w:jc w:val="left"/>
        <w:rPr>
          <w:iCs/>
          <w:sz w:val="24"/>
          <w:szCs w:val="24"/>
        </w:rPr>
      </w:pPr>
      <w:r w:rsidRPr="00AD6B24">
        <w:rPr>
          <w:rFonts w:hint="eastAsia"/>
          <w:iCs/>
          <w:sz w:val="24"/>
          <w:szCs w:val="24"/>
        </w:rPr>
        <w:t>Ptbuy:</w:t>
      </w:r>
      <w:r w:rsidRPr="00AD6B24">
        <w:rPr>
          <w:rFonts w:hint="eastAsia"/>
          <w:iCs/>
          <w:sz w:val="24"/>
          <w:szCs w:val="24"/>
        </w:rPr>
        <w:t>スポット市場からの買い電力量</w:t>
      </w:r>
      <w:r w:rsidRPr="00AD6B24">
        <w:rPr>
          <w:rFonts w:hint="eastAsia"/>
          <w:iCs/>
          <w:sz w:val="24"/>
          <w:szCs w:val="24"/>
        </w:rPr>
        <w:t>[kWh]</w:t>
      </w:r>
    </w:p>
    <w:p w14:paraId="4FA06B23" w14:textId="77777777" w:rsidR="00AD6B24" w:rsidRPr="00AD6B24" w:rsidRDefault="00AD6B24" w:rsidP="00AD6B24">
      <w:pPr>
        <w:widowControl/>
        <w:jc w:val="left"/>
        <w:rPr>
          <w:iCs/>
          <w:sz w:val="24"/>
          <w:szCs w:val="24"/>
        </w:rPr>
      </w:pPr>
      <w:r w:rsidRPr="00AD6B24">
        <w:rPr>
          <w:rFonts w:hint="eastAsia"/>
          <w:iCs/>
          <w:sz w:val="24"/>
          <w:szCs w:val="24"/>
        </w:rPr>
        <w:t>Ptsel:</w:t>
      </w:r>
      <w:r w:rsidRPr="00AD6B24">
        <w:rPr>
          <w:rFonts w:hint="eastAsia"/>
          <w:iCs/>
          <w:sz w:val="24"/>
          <w:szCs w:val="24"/>
        </w:rPr>
        <w:t>スポット市場への売り電力量</w:t>
      </w:r>
      <w:r w:rsidRPr="00AD6B24">
        <w:rPr>
          <w:rFonts w:hint="eastAsia"/>
          <w:iCs/>
          <w:sz w:val="24"/>
          <w:szCs w:val="24"/>
        </w:rPr>
        <w:t>[kWh]</w:t>
      </w:r>
    </w:p>
    <w:p w14:paraId="583AFAD9" w14:textId="77777777" w:rsidR="00AD6B24" w:rsidRPr="00AD6B24" w:rsidRDefault="00AD6B24" w:rsidP="00AD6B24">
      <w:pPr>
        <w:widowControl/>
        <w:jc w:val="left"/>
        <w:rPr>
          <w:iCs/>
          <w:sz w:val="24"/>
          <w:szCs w:val="24"/>
        </w:rPr>
      </w:pPr>
      <w:r w:rsidRPr="00AD6B24">
        <w:rPr>
          <w:rFonts w:hint="eastAsia"/>
          <w:iCs/>
          <w:sz w:val="24"/>
          <w:szCs w:val="24"/>
        </w:rPr>
        <w:t>Rr1b:</w:t>
      </w:r>
      <w:r w:rsidRPr="00AD6B24">
        <w:rPr>
          <w:rFonts w:hint="eastAsia"/>
          <w:iCs/>
          <w:sz w:val="24"/>
          <w:szCs w:val="24"/>
        </w:rPr>
        <w:t>ブロック</w:t>
      </w:r>
      <w:r w:rsidRPr="00AD6B24">
        <w:rPr>
          <w:rFonts w:hint="eastAsia"/>
          <w:iCs/>
          <w:sz w:val="24"/>
          <w:szCs w:val="24"/>
        </w:rPr>
        <w:t>b</w:t>
      </w:r>
      <w:r w:rsidRPr="00AD6B24">
        <w:rPr>
          <w:rFonts w:hint="eastAsia"/>
          <w:iCs/>
          <w:sz w:val="24"/>
          <w:szCs w:val="24"/>
        </w:rPr>
        <w:t>での１次調整市場の電力売り価格</w:t>
      </w:r>
      <w:r w:rsidRPr="00AD6B24">
        <w:rPr>
          <w:rFonts w:hint="eastAsia"/>
          <w:iCs/>
          <w:sz w:val="24"/>
          <w:szCs w:val="24"/>
        </w:rPr>
        <w:t>[</w:t>
      </w:r>
      <w:r w:rsidRPr="00AD6B24">
        <w:rPr>
          <w:rFonts w:hint="eastAsia"/>
          <w:iCs/>
          <w:sz w:val="24"/>
          <w:szCs w:val="24"/>
        </w:rPr>
        <w:t>円</w:t>
      </w:r>
      <w:r w:rsidRPr="00AD6B24">
        <w:rPr>
          <w:rFonts w:hint="eastAsia"/>
          <w:iCs/>
          <w:sz w:val="24"/>
          <w:szCs w:val="24"/>
        </w:rPr>
        <w:t>/kW*30</w:t>
      </w:r>
      <w:r w:rsidRPr="00AD6B24">
        <w:rPr>
          <w:rFonts w:hint="eastAsia"/>
          <w:iCs/>
          <w:sz w:val="24"/>
          <w:szCs w:val="24"/>
        </w:rPr>
        <w:t>分</w:t>
      </w:r>
      <w:r w:rsidRPr="00AD6B24">
        <w:rPr>
          <w:rFonts w:hint="eastAsia"/>
          <w:iCs/>
          <w:sz w:val="24"/>
          <w:szCs w:val="24"/>
        </w:rPr>
        <w:t>]</w:t>
      </w:r>
    </w:p>
    <w:p w14:paraId="69B64E91" w14:textId="77777777" w:rsidR="00AD6B24" w:rsidRPr="00AD6B24" w:rsidRDefault="00AD6B24" w:rsidP="00AD6B24">
      <w:pPr>
        <w:widowControl/>
        <w:jc w:val="left"/>
        <w:rPr>
          <w:iCs/>
          <w:sz w:val="24"/>
          <w:szCs w:val="24"/>
        </w:rPr>
      </w:pPr>
      <w:r w:rsidRPr="00AD6B24">
        <w:rPr>
          <w:rFonts w:hint="eastAsia"/>
          <w:iCs/>
          <w:sz w:val="24"/>
          <w:szCs w:val="24"/>
        </w:rPr>
        <w:t>Rr2b:</w:t>
      </w:r>
      <w:r w:rsidRPr="00AD6B24">
        <w:rPr>
          <w:rFonts w:hint="eastAsia"/>
          <w:iCs/>
          <w:sz w:val="24"/>
          <w:szCs w:val="24"/>
        </w:rPr>
        <w:t>ブロック</w:t>
      </w:r>
      <w:r w:rsidRPr="00AD6B24">
        <w:rPr>
          <w:rFonts w:hint="eastAsia"/>
          <w:iCs/>
          <w:sz w:val="24"/>
          <w:szCs w:val="24"/>
        </w:rPr>
        <w:t>b</w:t>
      </w:r>
      <w:r w:rsidRPr="00AD6B24">
        <w:rPr>
          <w:rFonts w:hint="eastAsia"/>
          <w:iCs/>
          <w:sz w:val="24"/>
          <w:szCs w:val="24"/>
        </w:rPr>
        <w:t>での２次調整市場の電力売り価格</w:t>
      </w:r>
      <w:r w:rsidRPr="00AD6B24">
        <w:rPr>
          <w:rFonts w:hint="eastAsia"/>
          <w:iCs/>
          <w:sz w:val="24"/>
          <w:szCs w:val="24"/>
        </w:rPr>
        <w:t>[</w:t>
      </w:r>
      <w:r w:rsidRPr="00AD6B24">
        <w:rPr>
          <w:rFonts w:hint="eastAsia"/>
          <w:iCs/>
          <w:sz w:val="24"/>
          <w:szCs w:val="24"/>
        </w:rPr>
        <w:t>円</w:t>
      </w:r>
      <w:r w:rsidRPr="00AD6B24">
        <w:rPr>
          <w:rFonts w:hint="eastAsia"/>
          <w:iCs/>
          <w:sz w:val="24"/>
          <w:szCs w:val="24"/>
        </w:rPr>
        <w:t>/kW*30</w:t>
      </w:r>
      <w:r w:rsidRPr="00AD6B24">
        <w:rPr>
          <w:rFonts w:hint="eastAsia"/>
          <w:iCs/>
          <w:sz w:val="24"/>
          <w:szCs w:val="24"/>
        </w:rPr>
        <w:t>分</w:t>
      </w:r>
      <w:r w:rsidRPr="00AD6B24">
        <w:rPr>
          <w:rFonts w:hint="eastAsia"/>
          <w:iCs/>
          <w:sz w:val="24"/>
          <w:szCs w:val="24"/>
        </w:rPr>
        <w:t>]</w:t>
      </w:r>
    </w:p>
    <w:p w14:paraId="11F0F48F" w14:textId="77777777" w:rsidR="00AD6B24" w:rsidRPr="00AD6B24" w:rsidRDefault="00AD6B24" w:rsidP="00AD6B24">
      <w:pPr>
        <w:widowControl/>
        <w:jc w:val="left"/>
        <w:rPr>
          <w:iCs/>
          <w:sz w:val="24"/>
          <w:szCs w:val="24"/>
        </w:rPr>
      </w:pPr>
      <w:r w:rsidRPr="00AD6B24">
        <w:rPr>
          <w:rFonts w:hint="eastAsia"/>
          <w:iCs/>
          <w:sz w:val="24"/>
          <w:szCs w:val="24"/>
        </w:rPr>
        <w:t>Δ</w:t>
      </w:r>
      <w:r w:rsidRPr="00AD6B24">
        <w:rPr>
          <w:rFonts w:hint="eastAsia"/>
          <w:iCs/>
          <w:sz w:val="24"/>
          <w:szCs w:val="24"/>
        </w:rPr>
        <w:t>kWr1b:</w:t>
      </w:r>
      <w:r w:rsidRPr="00AD6B24">
        <w:rPr>
          <w:rFonts w:hint="eastAsia"/>
          <w:iCs/>
          <w:sz w:val="24"/>
          <w:szCs w:val="24"/>
        </w:rPr>
        <w:t>ブロック</w:t>
      </w:r>
      <w:r w:rsidRPr="00AD6B24">
        <w:rPr>
          <w:rFonts w:hint="eastAsia"/>
          <w:iCs/>
          <w:sz w:val="24"/>
          <w:szCs w:val="24"/>
        </w:rPr>
        <w:t>b</w:t>
      </w:r>
      <w:r w:rsidRPr="00AD6B24">
        <w:rPr>
          <w:rFonts w:hint="eastAsia"/>
          <w:iCs/>
          <w:sz w:val="24"/>
          <w:szCs w:val="24"/>
        </w:rPr>
        <w:t>での１次調整市場の売り電力</w:t>
      </w:r>
      <w:r w:rsidRPr="00AD6B24">
        <w:rPr>
          <w:rFonts w:hint="eastAsia"/>
          <w:iCs/>
          <w:sz w:val="24"/>
          <w:szCs w:val="24"/>
        </w:rPr>
        <w:t>[kW*30</w:t>
      </w:r>
      <w:r w:rsidRPr="00AD6B24">
        <w:rPr>
          <w:rFonts w:hint="eastAsia"/>
          <w:iCs/>
          <w:sz w:val="24"/>
          <w:szCs w:val="24"/>
        </w:rPr>
        <w:t>分</w:t>
      </w:r>
      <w:r w:rsidRPr="00AD6B24">
        <w:rPr>
          <w:rFonts w:hint="eastAsia"/>
          <w:iCs/>
          <w:sz w:val="24"/>
          <w:szCs w:val="24"/>
        </w:rPr>
        <w:t>]</w:t>
      </w:r>
    </w:p>
    <w:p w14:paraId="63E2CA4B" w14:textId="77777777" w:rsidR="00AD6B24" w:rsidRPr="00AD6B24" w:rsidRDefault="00AD6B24" w:rsidP="00AD6B24">
      <w:pPr>
        <w:widowControl/>
        <w:jc w:val="left"/>
        <w:rPr>
          <w:iCs/>
          <w:sz w:val="24"/>
          <w:szCs w:val="24"/>
        </w:rPr>
      </w:pPr>
      <w:r w:rsidRPr="00AD6B24">
        <w:rPr>
          <w:rFonts w:hint="eastAsia"/>
          <w:iCs/>
          <w:sz w:val="24"/>
          <w:szCs w:val="24"/>
        </w:rPr>
        <w:t>Δ</w:t>
      </w:r>
      <w:r w:rsidRPr="00AD6B24">
        <w:rPr>
          <w:rFonts w:hint="eastAsia"/>
          <w:iCs/>
          <w:sz w:val="24"/>
          <w:szCs w:val="24"/>
        </w:rPr>
        <w:t>kWr2b:</w:t>
      </w:r>
      <w:r w:rsidRPr="00AD6B24">
        <w:rPr>
          <w:rFonts w:hint="eastAsia"/>
          <w:iCs/>
          <w:sz w:val="24"/>
          <w:szCs w:val="24"/>
        </w:rPr>
        <w:t>ブロック</w:t>
      </w:r>
      <w:r w:rsidRPr="00AD6B24">
        <w:rPr>
          <w:rFonts w:hint="eastAsia"/>
          <w:iCs/>
          <w:sz w:val="24"/>
          <w:szCs w:val="24"/>
        </w:rPr>
        <w:t>b</w:t>
      </w:r>
      <w:r w:rsidRPr="00AD6B24">
        <w:rPr>
          <w:rFonts w:hint="eastAsia"/>
          <w:iCs/>
          <w:sz w:val="24"/>
          <w:szCs w:val="24"/>
        </w:rPr>
        <w:t>での２次調整市場の売り電力</w:t>
      </w:r>
      <w:r w:rsidRPr="00AD6B24">
        <w:rPr>
          <w:rFonts w:hint="eastAsia"/>
          <w:iCs/>
          <w:sz w:val="24"/>
          <w:szCs w:val="24"/>
        </w:rPr>
        <w:t>[kW*30</w:t>
      </w:r>
      <w:r w:rsidRPr="00AD6B24">
        <w:rPr>
          <w:rFonts w:hint="eastAsia"/>
          <w:iCs/>
          <w:sz w:val="24"/>
          <w:szCs w:val="24"/>
        </w:rPr>
        <w:t>分</w:t>
      </w:r>
      <w:r w:rsidRPr="00AD6B24">
        <w:rPr>
          <w:rFonts w:hint="eastAsia"/>
          <w:iCs/>
          <w:sz w:val="24"/>
          <w:szCs w:val="24"/>
        </w:rPr>
        <w:t>]</w:t>
      </w:r>
    </w:p>
    <w:p w14:paraId="0E778FDE" w14:textId="77777777" w:rsidR="00AD6B24" w:rsidRPr="00AD6B24" w:rsidRDefault="00AD6B24" w:rsidP="00AD6B24">
      <w:pPr>
        <w:widowControl/>
        <w:jc w:val="left"/>
        <w:rPr>
          <w:iCs/>
          <w:sz w:val="24"/>
          <w:szCs w:val="24"/>
        </w:rPr>
      </w:pPr>
      <w:r w:rsidRPr="00AD6B24">
        <w:rPr>
          <w:rFonts w:hint="eastAsia"/>
          <w:iCs/>
          <w:sz w:val="24"/>
          <w:szCs w:val="24"/>
        </w:rPr>
        <w:t>Sij:x2</w:t>
      </w:r>
      <w:r w:rsidRPr="00AD6B24">
        <w:rPr>
          <w:rFonts w:hint="eastAsia"/>
          <w:iCs/>
          <w:sz w:val="24"/>
          <w:szCs w:val="24"/>
        </w:rPr>
        <w:t>が変化するときの劣化のσの係数</w:t>
      </w:r>
    </w:p>
    <w:p w14:paraId="1BD6EB5A" w14:textId="77777777" w:rsidR="00AD6B24" w:rsidRPr="00AD6B24" w:rsidRDefault="00AD6B24" w:rsidP="00AD6B24">
      <w:pPr>
        <w:widowControl/>
        <w:jc w:val="left"/>
        <w:rPr>
          <w:iCs/>
          <w:sz w:val="24"/>
          <w:szCs w:val="24"/>
        </w:rPr>
      </w:pPr>
      <w:r w:rsidRPr="00AD6B24">
        <w:rPr>
          <w:rFonts w:hint="eastAsia"/>
          <w:iCs/>
          <w:sz w:val="24"/>
          <w:szCs w:val="24"/>
        </w:rPr>
        <w:t>Tij:y2</w:t>
      </w:r>
      <w:r w:rsidRPr="00AD6B24">
        <w:rPr>
          <w:rFonts w:hint="eastAsia"/>
          <w:iCs/>
          <w:sz w:val="24"/>
          <w:szCs w:val="24"/>
        </w:rPr>
        <w:t>が変化するときの劣化のδの係数</w:t>
      </w:r>
    </w:p>
    <w:p w14:paraId="1F0F9BE9" w14:textId="77777777" w:rsidR="00AD6B24" w:rsidRPr="00AD6B24" w:rsidRDefault="00AD6B24" w:rsidP="00AD6B24">
      <w:pPr>
        <w:widowControl/>
        <w:jc w:val="left"/>
        <w:rPr>
          <w:iCs/>
          <w:sz w:val="24"/>
          <w:szCs w:val="24"/>
        </w:rPr>
      </w:pPr>
      <w:r w:rsidRPr="00AD6B24">
        <w:rPr>
          <w:rFonts w:hint="eastAsia"/>
          <w:iCs/>
          <w:sz w:val="24"/>
          <w:szCs w:val="24"/>
        </w:rPr>
        <w:t>x2ijt:</w:t>
      </w:r>
      <w:r w:rsidRPr="00AD6B24">
        <w:rPr>
          <w:rFonts w:hint="eastAsia"/>
          <w:iCs/>
          <w:sz w:val="24"/>
          <w:szCs w:val="24"/>
        </w:rPr>
        <w:t>時刻</w:t>
      </w:r>
      <w:r w:rsidRPr="00AD6B24">
        <w:rPr>
          <w:rFonts w:hint="eastAsia"/>
          <w:iCs/>
          <w:sz w:val="24"/>
          <w:szCs w:val="24"/>
        </w:rPr>
        <w:t>t</w:t>
      </w:r>
      <w:r w:rsidRPr="00AD6B24">
        <w:rPr>
          <w:rFonts w:hint="eastAsia"/>
          <w:iCs/>
          <w:sz w:val="24"/>
          <w:szCs w:val="24"/>
        </w:rPr>
        <w:t>でのピースワイズ構造のσの変化</w:t>
      </w:r>
    </w:p>
    <w:p w14:paraId="04F2E5D1" w14:textId="34DD06AC" w:rsidR="00AD6B24" w:rsidRDefault="00AD6B24" w:rsidP="00AD6B24">
      <w:pPr>
        <w:widowControl/>
        <w:jc w:val="left"/>
        <w:rPr>
          <w:iCs/>
          <w:sz w:val="24"/>
          <w:szCs w:val="24"/>
        </w:rPr>
      </w:pPr>
      <w:r w:rsidRPr="00AD6B24">
        <w:rPr>
          <w:rFonts w:hint="eastAsia"/>
          <w:iCs/>
          <w:sz w:val="24"/>
          <w:szCs w:val="24"/>
        </w:rPr>
        <w:t>y2ijt:</w:t>
      </w:r>
      <w:r w:rsidRPr="00AD6B24">
        <w:rPr>
          <w:rFonts w:hint="eastAsia"/>
          <w:iCs/>
          <w:sz w:val="24"/>
          <w:szCs w:val="24"/>
        </w:rPr>
        <w:t>時刻</w:t>
      </w:r>
      <w:r w:rsidRPr="00AD6B24">
        <w:rPr>
          <w:rFonts w:hint="eastAsia"/>
          <w:iCs/>
          <w:sz w:val="24"/>
          <w:szCs w:val="24"/>
        </w:rPr>
        <w:t>t</w:t>
      </w:r>
      <w:r w:rsidRPr="00AD6B24">
        <w:rPr>
          <w:rFonts w:hint="eastAsia"/>
          <w:iCs/>
          <w:sz w:val="24"/>
          <w:szCs w:val="24"/>
        </w:rPr>
        <w:t>でのピースワイズ構造のδの変化</w:t>
      </w:r>
    </w:p>
    <w:p w14:paraId="28F61E25" w14:textId="56C81580" w:rsidR="00C20F3C" w:rsidRPr="00C20F3C" w:rsidRDefault="00B21CD8" w:rsidP="00C20F3C">
      <w:pPr>
        <w:widowControl/>
        <w:jc w:val="left"/>
      </w:pPr>
      <w:r>
        <w:rPr>
          <w:sz w:val="24"/>
          <w:szCs w:val="24"/>
        </w:rPr>
        <w:br/>
      </w:r>
      <w:r w:rsidR="00C20F3C" w:rsidRPr="00C20F3C">
        <w:t>第</w:t>
      </w:r>
      <w:r w:rsidR="00C20F3C" w:rsidRPr="00C20F3C">
        <w:t>1</w:t>
      </w:r>
      <w:r w:rsidR="00C20F3C" w:rsidRPr="00C20F3C">
        <w:t>項</w:t>
      </w:r>
      <w:r w:rsidR="00C20F3C" w:rsidRPr="00C20F3C">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λ</m:t>
                </m:r>
              </m:e>
              <m:sub>
                <m:r>
                  <w:rPr>
                    <w:rFonts w:ascii="Cambria Math" w:hAnsi="Cambria Math"/>
                  </w:rPr>
                  <m:t>t</m:t>
                </m:r>
              </m:sub>
            </m:sSub>
          </m:e>
        </m:nary>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sel</m:t>
            </m:r>
          </m:sup>
        </m:sSubSup>
        <m:r>
          <w:rPr>
            <w:rFonts w:ascii="Cambria Math" w:hAnsi="Cambria Math"/>
          </w:rPr>
          <m:t>)</m:t>
        </m:r>
      </m:oMath>
      <w:r w:rsidR="00C20F3C" w:rsidRPr="00C20F3C">
        <w:t>はスポット市場における電力取引コストを表す。ここで</w:t>
      </w:r>
      <w:r w:rsidR="00C20F3C" w:rsidRPr="00C20F3C">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00C20F3C" w:rsidRPr="00C20F3C">
        <w:t>は時刻</w:t>
      </w:r>
      <w:r w:rsidR="00C20F3C" w:rsidRPr="00C20F3C">
        <w:t xml:space="preserve"> </w:t>
      </w:r>
      <m:oMath>
        <m:r>
          <w:rPr>
            <w:rFonts w:ascii="Cambria Math" w:hAnsi="Cambria Math"/>
          </w:rPr>
          <m:t>t</m:t>
        </m:r>
      </m:oMath>
      <w:r w:rsidR="00C20F3C" w:rsidRPr="00C20F3C">
        <w:t>のスポット価格であり，購入量</w:t>
      </w:r>
      <w:r w:rsidR="00C20F3C" w:rsidRPr="00C20F3C">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oMath>
      <w:r w:rsidR="00C20F3C" w:rsidRPr="00C20F3C">
        <w:t>が増えるほどコストが増加し，売却量</w:t>
      </w:r>
      <w:r w:rsidR="00C20F3C" w:rsidRPr="00C20F3C">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sel</m:t>
            </m:r>
          </m:sup>
        </m:sSubSup>
      </m:oMath>
      <w:r w:rsidR="00C20F3C" w:rsidRPr="00C20F3C">
        <w:t>が増えるほどコストが減少する。したがって本項は，安価な時間帯での充電（購入）と，高価な時間帯での放電（売却）を通じた裁定機会を反映する。</w:t>
      </w:r>
    </w:p>
    <w:p w14:paraId="04EF3CE6" w14:textId="1642B187" w:rsidR="00C20F3C" w:rsidRPr="00C20F3C" w:rsidRDefault="00C20F3C" w:rsidP="00C20F3C">
      <w:pPr>
        <w:widowControl/>
        <w:jc w:val="left"/>
        <w:rPr>
          <w:sz w:val="24"/>
          <w:szCs w:val="24"/>
        </w:rPr>
      </w:pPr>
      <w:r w:rsidRPr="00C20F3C">
        <w:rPr>
          <w:sz w:val="24"/>
          <w:szCs w:val="24"/>
        </w:rPr>
        <w:t>第</w:t>
      </w:r>
      <w:r w:rsidRPr="00C20F3C">
        <w:rPr>
          <w:sz w:val="24"/>
          <w:szCs w:val="24"/>
        </w:rPr>
        <w:t>2</w:t>
      </w:r>
      <w:r w:rsidRPr="00C20F3C">
        <w:rPr>
          <w:sz w:val="24"/>
          <w:szCs w:val="24"/>
        </w:rPr>
        <w:t>項</w:t>
      </w:r>
      <w:r w:rsidRPr="00C20F3C">
        <w:rPr>
          <w:sz w:val="24"/>
          <w:szCs w:val="24"/>
        </w:rPr>
        <w:t xml:space="preserve"> </w:t>
      </w:r>
      <m:oMath>
        <m:r>
          <w:rPr>
            <w:rFonts w:ascii="Cambria Math" w:hAnsi="Cambria Math"/>
            <w:sz w:val="24"/>
            <w:szCs w:val="24"/>
          </w:rPr>
          <m:t>-</m:t>
        </m:r>
        <m:nary>
          <m:naryPr>
            <m:chr m:val="∑"/>
            <m:limLoc m:val="subSup"/>
            <m:grow m:val="1"/>
            <m:supHide m:val="1"/>
            <m:ctrlPr>
              <w:rPr>
                <w:rFonts w:ascii="Cambria Math" w:hAnsi="Cambria Math"/>
                <w:sz w:val="24"/>
                <w:szCs w:val="24"/>
              </w:rPr>
            </m:ctrlPr>
          </m:naryPr>
          <m:sub>
            <m:r>
              <w:rPr>
                <w:rFonts w:ascii="Cambria Math" w:hAnsi="Cambria Math"/>
                <w:sz w:val="24"/>
                <w:szCs w:val="24"/>
              </w:rPr>
              <m:t>b</m:t>
            </m:r>
          </m:sub>
          <m:sup/>
          <m:e>
            <m:r>
              <w:rPr>
                <w:rFonts w:ascii="Cambria Math" w:hAnsi="Cambria Math"/>
                <w:sz w:val="24"/>
                <w:szCs w:val="24"/>
              </w:rPr>
              <m:t>6</m:t>
            </m:r>
          </m:e>
        </m:nary>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oMath>
      <w:r w:rsidRPr="00C20F3C">
        <w:rPr>
          <w:sz w:val="24"/>
          <w:szCs w:val="24"/>
        </w:rPr>
        <w:t>および第</w:t>
      </w:r>
      <w:r w:rsidRPr="00C20F3C">
        <w:rPr>
          <w:sz w:val="24"/>
          <w:szCs w:val="24"/>
        </w:rPr>
        <w:t>3</w:t>
      </w:r>
      <w:r w:rsidRPr="00C20F3C">
        <w:rPr>
          <w:sz w:val="24"/>
          <w:szCs w:val="24"/>
        </w:rPr>
        <w:t>項</w:t>
      </w:r>
      <w:r w:rsidRPr="00C20F3C">
        <w:rPr>
          <w:sz w:val="24"/>
          <w:szCs w:val="24"/>
        </w:rPr>
        <w:t xml:space="preserve"> </w:t>
      </w:r>
      <m:oMath>
        <m:r>
          <w:rPr>
            <w:rFonts w:ascii="Cambria Math" w:hAnsi="Cambria Math"/>
            <w:sz w:val="24"/>
            <w:szCs w:val="24"/>
          </w:rPr>
          <m:t>-</m:t>
        </m:r>
        <m:nary>
          <m:naryPr>
            <m:chr m:val="∑"/>
            <m:limLoc m:val="subSup"/>
            <m:grow m:val="1"/>
            <m:supHide m:val="1"/>
            <m:ctrlPr>
              <w:rPr>
                <w:rFonts w:ascii="Cambria Math" w:hAnsi="Cambria Math"/>
                <w:sz w:val="24"/>
                <w:szCs w:val="24"/>
              </w:rPr>
            </m:ctrlPr>
          </m:naryPr>
          <m:sub>
            <m:r>
              <w:rPr>
                <w:rFonts w:ascii="Cambria Math" w:hAnsi="Cambria Math"/>
                <w:sz w:val="24"/>
                <w:szCs w:val="24"/>
              </w:rPr>
              <m:t>b</m:t>
            </m:r>
          </m:sub>
          <m:sup/>
          <m:e>
            <m:r>
              <w:rPr>
                <w:rFonts w:ascii="Cambria Math" w:hAnsi="Cambria Math"/>
                <w:sz w:val="24"/>
                <w:szCs w:val="24"/>
              </w:rPr>
              <m:t>6</m:t>
            </m:r>
          </m:e>
        </m:nary>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は，それぞれ</w:t>
      </w:r>
      <w:r w:rsidRPr="00C20F3C">
        <w:rPr>
          <w:sz w:val="24"/>
          <w:szCs w:val="24"/>
        </w:rPr>
        <w:t>1</w:t>
      </w:r>
      <w:r w:rsidRPr="00C20F3C">
        <w:rPr>
          <w:sz w:val="24"/>
          <w:szCs w:val="24"/>
        </w:rPr>
        <w:t>次調整市場と</w:t>
      </w:r>
      <w:r w:rsidRPr="00C20F3C">
        <w:rPr>
          <w:sz w:val="24"/>
          <w:szCs w:val="24"/>
        </w:rPr>
        <w:t>2</w:t>
      </w:r>
      <w:r w:rsidRPr="00C20F3C">
        <w:rPr>
          <w:sz w:val="24"/>
          <w:szCs w:val="24"/>
        </w:rPr>
        <w:t>次調整市場への提供によって得られる収益を表す。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w:r w:rsidRPr="00C20F3C">
        <w:rPr>
          <w:sz w:val="24"/>
          <w:szCs w:val="24"/>
        </w:rPr>
        <w:t xml:space="preserve"> </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は各市場に提供する電力（ブロック単</w:t>
      </w:r>
      <w:r w:rsidRPr="00C20F3C">
        <w:rPr>
          <w:sz w:val="24"/>
          <w:szCs w:val="24"/>
        </w:rPr>
        <w:lastRenderedPageBreak/>
        <w:t>位）である。目的関数が最小化問題であるため，収益項は負符号で導入され，提供量が増えるほど目的関数が小さくなる構造となる。係数</w:t>
      </w:r>
      <w:r w:rsidRPr="00C20F3C">
        <w:rPr>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分）に基づく換算係数として導入している。</w:t>
      </w:r>
    </w:p>
    <w:p w14:paraId="370899EC" w14:textId="2A841421" w:rsidR="00DE2528" w:rsidRDefault="00C20F3C" w:rsidP="00DE2528">
      <w:pPr>
        <w:widowControl/>
        <w:jc w:val="left"/>
        <w:rPr>
          <w:sz w:val="24"/>
          <w:szCs w:val="24"/>
        </w:rPr>
      </w:pPr>
      <w:r w:rsidRPr="00C20F3C">
        <w:rPr>
          <w:sz w:val="24"/>
          <w:szCs w:val="24"/>
        </w:rPr>
        <w:t>第</w:t>
      </w:r>
      <w:r w:rsidRPr="00C20F3C">
        <w:rPr>
          <w:sz w:val="24"/>
          <w:szCs w:val="24"/>
        </w:rPr>
        <w:t>4</w:t>
      </w:r>
      <w:r w:rsidRPr="00C20F3C">
        <w:rPr>
          <w:sz w:val="24"/>
          <w:szCs w:val="24"/>
        </w:rPr>
        <w:t>項</w:t>
      </w:r>
      <w:r w:rsidRPr="00C20F3C">
        <w:rPr>
          <w:sz w:val="24"/>
          <w:szCs w:val="24"/>
        </w:rPr>
        <w:t xml:space="preserve">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subSup"/>
            <m:grow m:val="1"/>
            <m:supHide m:val="1"/>
            <m:ctrlPr>
              <w:rPr>
                <w:rFonts w:ascii="Cambria Math" w:hAnsi="Cambria Math"/>
                <w:sz w:val="24"/>
                <w:szCs w:val="24"/>
              </w:rPr>
            </m:ctrlPr>
          </m:naryPr>
          <m:sub>
            <m:r>
              <w:rPr>
                <w:rFonts w:ascii="Cambria Math" w:hAnsi="Cambria Math"/>
                <w:sz w:val="24"/>
                <w:szCs w:val="24"/>
              </w:rPr>
              <m:t>i</m:t>
            </m:r>
          </m:sub>
          <m:sup/>
          <m:e>
            <m:nary>
              <m:naryPr>
                <m:chr m:val="∑"/>
                <m:limLoc m:val="subSup"/>
                <m:grow m:val="1"/>
                <m:supHide m:val="1"/>
                <m:ctrlPr>
                  <w:rPr>
                    <w:rFonts w:ascii="Cambria Math" w:hAnsi="Cambria Math"/>
                    <w:sz w:val="24"/>
                    <w:szCs w:val="24"/>
                  </w:rPr>
                </m:ctrlPr>
              </m:naryPr>
              <m:sub>
                <m:r>
                  <w:rPr>
                    <w:rFonts w:ascii="Cambria Math" w:hAnsi="Cambria Math"/>
                    <w:sz w:val="24"/>
                    <w:szCs w:val="24"/>
                  </w:rPr>
                  <m:t>j</m:t>
                </m:r>
              </m:sub>
              <m:sup/>
              <m:e>
                <m:nary>
                  <m:naryPr>
                    <m:chr m:val="∑"/>
                    <m:limLoc m:val="subSup"/>
                    <m:grow m:val="1"/>
                    <m:supHide m:val="1"/>
                    <m:ctrlPr>
                      <w:rPr>
                        <w:rFonts w:ascii="Cambria Math" w:hAnsi="Cambria Math"/>
                        <w:sz w:val="24"/>
                        <w:szCs w:val="24"/>
                      </w:rPr>
                    </m:ctrlPr>
                  </m:naryPr>
                  <m:sub>
                    <m:r>
                      <w:rPr>
                        <w:rFonts w:ascii="Cambria Math" w:hAnsi="Cambria Math"/>
                        <w:sz w:val="24"/>
                        <w:szCs w:val="24"/>
                      </w:rPr>
                      <m:t>t</m:t>
                    </m:r>
                  </m:sub>
                  <m:sup/>
                  <m:e>
                    <m:r>
                      <w:rPr>
                        <w:rFonts w:ascii="Cambria Math" w:hAnsi="Cambria Math"/>
                        <w:sz w:val="24"/>
                        <w:szCs w:val="24"/>
                      </w:rPr>
                      <m:t>(</m:t>
                    </m:r>
                  </m:e>
                </m:nary>
              </m:e>
            </m:nary>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C20F3C">
        <w:rPr>
          <w:sz w:val="24"/>
          <w:szCs w:val="24"/>
        </w:rPr>
        <w:t>は，劣化コストを表す。ここで</w:t>
      </w:r>
      <w:r w:rsidRPr="00C20F3C">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20F3C">
        <w:rPr>
          <w:sz w:val="24"/>
          <w:szCs w:val="24"/>
        </w:rPr>
        <w:t>は</w:t>
      </w:r>
      <w:r w:rsidRPr="00C20F3C">
        <w:rPr>
          <w:sz w:val="24"/>
          <w:szCs w:val="24"/>
        </w:rPr>
        <w:t>2</w:t>
      </w:r>
      <w:r w:rsidRPr="00C20F3C">
        <w:rPr>
          <w:sz w:val="24"/>
          <w:szCs w:val="24"/>
        </w:rPr>
        <w:t>次元ピースワイズ線形化における補助変数であり，劣化の近似面上での位置（凸結合の重み）を表現する。係数</w:t>
      </w:r>
      <w:r w:rsidRPr="00C20F3C">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C20F3C">
        <w:rPr>
          <w:sz w:val="24"/>
          <w:szCs w:val="24"/>
        </w:rPr>
        <w:t>は，それぞれ</w:t>
      </w:r>
      <w:r w:rsidRPr="00C20F3C">
        <w:rPr>
          <w:sz w:val="24"/>
          <w:szCs w:val="24"/>
        </w:rPr>
        <w:t xml:space="preserve"> </w:t>
      </w:r>
      <m:oMath>
        <m:r>
          <w:rPr>
            <w:rFonts w:ascii="Cambria Math" w:hAnsi="Cambria Math"/>
            <w:sz w:val="24"/>
            <w:szCs w:val="24"/>
          </w:rPr>
          <m:t>σ</m:t>
        </m:r>
      </m:oMath>
      <w:r w:rsidRPr="00C20F3C">
        <w:rPr>
          <w:sz w:val="24"/>
          <w:szCs w:val="24"/>
        </w:rPr>
        <w:t>と</w:t>
      </w:r>
      <w:r w:rsidRPr="00C20F3C">
        <w:rPr>
          <w:sz w:val="24"/>
          <w:szCs w:val="24"/>
        </w:rPr>
        <w:t xml:space="preserve"> </w:t>
      </w:r>
      <m:oMath>
        <m:r>
          <w:rPr>
            <w:rFonts w:ascii="Cambria Math" w:hAnsi="Cambria Math"/>
            <w:sz w:val="24"/>
            <w:szCs w:val="24"/>
          </w:rPr>
          <m:t>δ</m:t>
        </m:r>
      </m:oMath>
      <w:r w:rsidRPr="00C20F3C">
        <w:rPr>
          <w:sz w:val="24"/>
          <w:szCs w:val="24"/>
        </w:rPr>
        <w:t>に対応する劣化寄与の係数であり，</w:t>
      </w:r>
      <m:oMath>
        <m:r>
          <w:rPr>
            <w:rFonts w:ascii="Cambria Math" w:hAnsi="Cambria Math"/>
            <w:sz w:val="24"/>
            <w:szCs w:val="24"/>
          </w:rPr>
          <m:t>x2,y2</m:t>
        </m:r>
      </m:oMath>
      <w:r w:rsidRPr="00C20F3C">
        <w:rPr>
          <w:sz w:val="24"/>
          <w:szCs w:val="24"/>
        </w:rPr>
        <w:t xml:space="preserve"> </w:t>
      </w:r>
      <w:r w:rsidRPr="00C20F3C">
        <w:rPr>
          <w:sz w:val="24"/>
          <w:szCs w:val="24"/>
        </w:rPr>
        <w:t>の値に応じて劣化コストが決まる。すなわち本項は，運用状態に依存して増加する劣化を目的関数へ組み込むことで，短期収益の追求による過度な充放電を抑制する役割を持つ。</w:t>
      </w:r>
    </w:p>
    <w:p w14:paraId="59FBCFC5" w14:textId="77777777" w:rsidR="00DE2528" w:rsidRDefault="00DE2528" w:rsidP="00DE2528">
      <w:pPr>
        <w:widowControl/>
        <w:jc w:val="left"/>
        <w:rPr>
          <w:sz w:val="24"/>
          <w:szCs w:val="24"/>
        </w:rPr>
      </w:pPr>
    </w:p>
    <w:p w14:paraId="7C410441" w14:textId="686FC225" w:rsidR="00DE2528" w:rsidRDefault="00DB7222" w:rsidP="00DE2528">
      <w:pPr>
        <w:widowControl/>
        <w:jc w:val="left"/>
        <w:rPr>
          <w:sz w:val="24"/>
          <w:szCs w:val="24"/>
        </w:rPr>
      </w:pPr>
      <w:r w:rsidRPr="00DB7222">
        <w:rPr>
          <w:sz w:val="24"/>
          <w:szCs w:val="24"/>
        </w:rPr>
        <w:t>3.3</w:t>
      </w:r>
      <w:r w:rsidRPr="00DB7222">
        <w:rPr>
          <w:sz w:val="24"/>
          <w:szCs w:val="24"/>
        </w:rPr>
        <w:t xml:space="preserve">　</w:t>
      </w:r>
      <w:r w:rsidRPr="00DB7222">
        <w:rPr>
          <w:sz w:val="24"/>
          <w:szCs w:val="24"/>
        </w:rPr>
        <w:t>SOC</w:t>
      </w:r>
      <w:r w:rsidRPr="00DB7222">
        <w:rPr>
          <w:sz w:val="24"/>
          <w:szCs w:val="24"/>
        </w:rPr>
        <w:t>ダイナミクスと運用制約</w:t>
      </w:r>
      <w:r w:rsidR="00B21CD8">
        <w:rPr>
          <w:sz w:val="24"/>
          <w:szCs w:val="24"/>
        </w:rPr>
        <w:br/>
      </w:r>
    </w:p>
    <w:p w14:paraId="5CE27AC3" w14:textId="0E01F5D7" w:rsidR="00D46BD3" w:rsidRDefault="00D46BD3" w:rsidP="00DE2528">
      <w:pPr>
        <w:widowControl/>
        <w:ind w:firstLineChars="100" w:firstLine="240"/>
        <w:jc w:val="left"/>
        <w:rPr>
          <w:sz w:val="24"/>
          <w:szCs w:val="24"/>
        </w:rPr>
      </w:pPr>
      <w:r w:rsidRPr="00D46BD3">
        <w:rPr>
          <w:sz w:val="24"/>
          <w:szCs w:val="24"/>
        </w:rPr>
        <w:t>本節では，定置用蓄電池のエネルギー状態の時間推移（</w:t>
      </w:r>
      <w:r w:rsidRPr="00D46BD3">
        <w:rPr>
          <w:sz w:val="24"/>
          <w:szCs w:val="24"/>
        </w:rPr>
        <w:t>SOC</w:t>
      </w:r>
      <w:r w:rsidRPr="00D46BD3">
        <w:rPr>
          <w:sz w:val="24"/>
          <w:szCs w:val="24"/>
        </w:rPr>
        <w:t>ダイナミクス）と，市場参加に伴う運用制約を定式化する。本研究では，市場の用途に応じてエネルギー状態を</w:t>
      </w:r>
      <w:r w:rsidRPr="00D46BD3">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Pr="00D46BD3">
        <w:rPr>
          <w:sz w:val="24"/>
          <w:szCs w:val="24"/>
        </w:rPr>
        <w:t>に分けて表現し，それぞれが充放電行動により更新される。</w:t>
      </w:r>
    </w:p>
    <w:p w14:paraId="5F887833" w14:textId="77777777" w:rsidR="00D46BD3" w:rsidRPr="00D46BD3" w:rsidRDefault="00D46BD3" w:rsidP="00D46BD3">
      <w:pPr>
        <w:widowControl/>
        <w:ind w:firstLineChars="100" w:firstLine="240"/>
        <w:jc w:val="left"/>
        <w:rPr>
          <w:sz w:val="24"/>
          <w:szCs w:val="24"/>
        </w:rPr>
      </w:pPr>
    </w:p>
    <w:p w14:paraId="250DE7B6" w14:textId="77777777" w:rsidR="0059234F" w:rsidRDefault="0059234F" w:rsidP="0059234F">
      <w:pPr>
        <w:widowControl/>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329B780E" w14:textId="03EE2ACB" w:rsidR="0059234F" w:rsidRDefault="0059234F" w:rsidP="00784863">
      <w:pPr>
        <w:widowControl/>
        <w:jc w:val="left"/>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Pr="0059234F">
        <w:rPr>
          <w:sz w:val="24"/>
          <w:szCs w:val="24"/>
        </w:rPr>
        <w:t>1</w:t>
      </w:r>
      <w:r w:rsidRPr="0059234F">
        <w:rPr>
          <w:sz w:val="24"/>
          <w:szCs w:val="24"/>
        </w:rPr>
        <w:t>次調整等に対応する）運用成分の状態量であり，次式で更新される。</w:t>
      </w:r>
    </w:p>
    <w:p w14:paraId="70BAEF3B" w14:textId="77777777" w:rsidR="00C72177" w:rsidRPr="00D46BD3" w:rsidRDefault="00C72177" w:rsidP="00784863">
      <w:pPr>
        <w:widowControl/>
        <w:jc w:val="left"/>
        <w:rPr>
          <w:sz w:val="24"/>
          <w:szCs w:val="24"/>
        </w:rPr>
      </w:pPr>
    </w:p>
    <w:p w14:paraId="7F0675DA" w14:textId="0AE47E84" w:rsidR="000A39A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p w14:paraId="05230D61" w14:textId="77777777" w:rsidR="00C72177" w:rsidRPr="00DB7222" w:rsidRDefault="00C72177" w:rsidP="00784863">
      <w:pPr>
        <w:widowControl/>
        <w:jc w:val="left"/>
        <w:rPr>
          <w:sz w:val="24"/>
          <w:szCs w:val="24"/>
        </w:rPr>
      </w:pPr>
    </w:p>
    <w:p w14:paraId="2268CD39" w14:textId="7F8D3EAC" w:rsidR="00DB7222" w:rsidRDefault="009B7DDA" w:rsidP="00784863">
      <w:pPr>
        <w:widowControl/>
        <w:jc w:val="left"/>
        <w:rPr>
          <w:sz w:val="24"/>
          <w:szCs w:val="24"/>
        </w:rPr>
      </w:pPr>
      <w:r w:rsidRPr="009B7DDA">
        <w:rPr>
          <w:sz w:val="24"/>
          <w:szCs w:val="24"/>
        </w:rPr>
        <w:t>右辺第</w:t>
      </w:r>
      <w:r w:rsidRPr="009B7DDA">
        <w:rPr>
          <w:sz w:val="24"/>
          <w:szCs w:val="24"/>
        </w:rPr>
        <w:t>2</w:t>
      </w:r>
      <w:r w:rsidRPr="009B7DDA">
        <w:rPr>
          <w:sz w:val="24"/>
          <w:szCs w:val="24"/>
        </w:rPr>
        <w:t>項は充電により増加する有効エネルギー，第</w:t>
      </w:r>
      <w:r w:rsidRPr="009B7DDA">
        <w:rPr>
          <w:sz w:val="24"/>
          <w:szCs w:val="24"/>
        </w:rPr>
        <w:t>3</w:t>
      </w:r>
      <w:r w:rsidRPr="009B7DDA">
        <w:rPr>
          <w:sz w:val="24"/>
          <w:szCs w:val="24"/>
        </w:rPr>
        <w:t>項は放電により減少するエネルギーを表す。ここで</w:t>
      </w:r>
      <w:r w:rsidRPr="009B7DDA">
        <w:rPr>
          <w:sz w:val="24"/>
          <w:szCs w:val="24"/>
        </w:rPr>
        <w:t xml:space="preserve"> </w:t>
      </w:r>
      <m:oMath>
        <m:r>
          <w:rPr>
            <w:rFonts w:ascii="Cambria Math" w:hAnsi="Cambria Math"/>
            <w:sz w:val="24"/>
            <w:szCs w:val="24"/>
          </w:rPr>
          <m:t>α</m:t>
        </m:r>
      </m:oMath>
      <w:r w:rsidRPr="009B7DDA">
        <w:rPr>
          <w:sz w:val="24"/>
          <w:szCs w:val="24"/>
        </w:rPr>
        <w:t>は充放電の方向を表すパラメータであり，充電側と放電側で効率のかかり方が異なることを表現している。</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784863">
      <w:pPr>
        <w:widowControl/>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p w14:paraId="1E7F53B7" w14:textId="5AC08CAB" w:rsidR="004B3FD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5E736242" w14:textId="77777777" w:rsidR="00C72177" w:rsidRPr="009B7DDA" w:rsidRDefault="00C72177" w:rsidP="00784863">
      <w:pPr>
        <w:widowControl/>
        <w:jc w:val="left"/>
        <w:rPr>
          <w:sz w:val="24"/>
          <w:szCs w:val="24"/>
        </w:rPr>
      </w:pPr>
    </w:p>
    <w:p w14:paraId="63243E62" w14:textId="4F325072" w:rsidR="009B7DDA" w:rsidRDefault="00A7541B" w:rsidP="00784863">
      <w:pPr>
        <w:widowControl/>
        <w:jc w:val="left"/>
        <w:rPr>
          <w:sz w:val="24"/>
          <w:szCs w:val="24"/>
        </w:rPr>
      </w:pPr>
      <w:r w:rsidRPr="00A7541B">
        <w:rPr>
          <w:sz w:val="24"/>
          <w:szCs w:val="24"/>
        </w:rPr>
        <w:lastRenderedPageBreak/>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により状態量が減少する。効率項により，購入した電力量の全てが蓄えられるわけではなく，売却時には内部からより多くのエネルギーを取り出す必要があることを表している。</w:t>
      </w:r>
    </w:p>
    <w:p w14:paraId="7C835D16" w14:textId="49C1513C" w:rsidR="0022781A" w:rsidRDefault="0022781A" w:rsidP="00784863">
      <w:pPr>
        <w:widowControl/>
        <w:jc w:val="left"/>
        <w:rPr>
          <w:sz w:val="24"/>
          <w:szCs w:val="24"/>
        </w:rPr>
      </w:pPr>
      <w:r w:rsidRPr="0022781A">
        <w:rPr>
          <w:sz w:val="24"/>
          <w:szCs w:val="24"/>
        </w:rPr>
        <w:t>2</w:t>
      </w:r>
      <w:r w:rsidRPr="0022781A">
        <w:rPr>
          <w:sz w:val="24"/>
          <w:szCs w:val="24"/>
        </w:rPr>
        <w:t>次調整に対応する状態量</w:t>
      </w:r>
      <w:r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22781A">
        <w:rPr>
          <w:sz w:val="24"/>
          <w:szCs w:val="24"/>
        </w:rPr>
        <w:t>は次式で更新される。</w:t>
      </w:r>
    </w:p>
    <w:p w14:paraId="48326150" w14:textId="77777777" w:rsidR="00C72177" w:rsidRPr="00231431" w:rsidRDefault="00C72177" w:rsidP="00784863">
      <w:pPr>
        <w:widowControl/>
        <w:jc w:val="left"/>
        <w:rPr>
          <w:sz w:val="24"/>
          <w:szCs w:val="24"/>
        </w:rPr>
      </w:pPr>
    </w:p>
    <w:p w14:paraId="7DF590F0" w14:textId="273F44C9" w:rsidR="00FF34F6"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2</m:t>
                  </m:r>
                </m:sup>
              </m:sSup>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p w14:paraId="648BA66C" w14:textId="77777777" w:rsidR="00C72177" w:rsidRDefault="00C72177" w:rsidP="00784863">
      <w:pPr>
        <w:widowControl/>
        <w:jc w:val="left"/>
        <w:rPr>
          <w:sz w:val="24"/>
          <w:szCs w:val="24"/>
        </w:rPr>
      </w:pPr>
    </w:p>
    <w:p w14:paraId="6C9D0708" w14:textId="39F9A570" w:rsidR="00FF34F6" w:rsidRPr="00FF34F6" w:rsidRDefault="00FF34F6" w:rsidP="00FF34F6">
      <w:pPr>
        <w:widowControl/>
        <w:jc w:val="left"/>
        <w:rPr>
          <w:sz w:val="24"/>
          <w:szCs w:val="24"/>
        </w:rPr>
      </w:pPr>
      <w:r w:rsidRPr="00FF34F6">
        <w:rPr>
          <w:sz w:val="24"/>
          <w:szCs w:val="24"/>
        </w:rPr>
        <w:t>ここで</w:t>
      </w:r>
      <w:r w:rsidRPr="00FF34F6">
        <w:rPr>
          <w:sz w:val="24"/>
          <w:szCs w:val="24"/>
        </w:rPr>
        <w:t xml:space="preserve"> </w:t>
      </w:r>
      <m:oMath>
        <m:r>
          <w:rPr>
            <w:rFonts w:ascii="Cambria Math" w:hAnsi="Cambria Math"/>
            <w:sz w:val="24"/>
            <w:szCs w:val="24"/>
          </w:rPr>
          <m:t>f</m:t>
        </m:r>
      </m:oMath>
      <w:r w:rsidRPr="00FF34F6">
        <w:rPr>
          <w:sz w:val="24"/>
          <w:szCs w:val="24"/>
        </w:rPr>
        <w:t>はモデル内の換算係数であり，</w:t>
      </w:r>
      <w:r w:rsidRPr="00FF34F6">
        <w:rPr>
          <w:sz w:val="24"/>
          <w:szCs w:val="24"/>
        </w:rPr>
        <w:t>2</w:t>
      </w:r>
      <w:r w:rsidRPr="00FF34F6">
        <w:rPr>
          <w:sz w:val="24"/>
          <w:szCs w:val="24"/>
        </w:rPr>
        <w:t>次調整の表現における単位整合やスケーリングを担う。</w:t>
      </w:r>
    </w:p>
    <w:p w14:paraId="488E1858" w14:textId="4ADC287B" w:rsidR="00FF34F6" w:rsidRPr="00FF34F6" w:rsidRDefault="00FF34F6" w:rsidP="00FF34F6">
      <w:pPr>
        <w:widowControl/>
        <w:jc w:val="left"/>
        <w:rPr>
          <w:sz w:val="24"/>
          <w:szCs w:val="24"/>
        </w:rPr>
      </w:pPr>
      <w:r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Pr="00FF34F6">
        <w:rPr>
          <w:sz w:val="24"/>
          <w:szCs w:val="24"/>
        </w:rPr>
        <w:t xml:space="preserve"> </w:t>
      </w:r>
      <w:r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p w14:paraId="78807281" w14:textId="5C7C6C94" w:rsidR="00FF34F6" w:rsidRPr="00FF34F6" w:rsidRDefault="00FF34F6" w:rsidP="00FF34F6">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sz w:val="24"/>
              <w:szCs w:val="24"/>
            </w:rPr>
            <w:br/>
          </m:r>
        </m:oMath>
      </m:oMathPara>
    </w:p>
    <w:p w14:paraId="72B5C62E" w14:textId="0B0520C2" w:rsidR="00FF34F6" w:rsidRPr="00FF34F6" w:rsidRDefault="00FF34F6" w:rsidP="00FF34F6">
      <w:pPr>
        <w:widowControl/>
        <w:jc w:val="left"/>
        <w:rPr>
          <w:sz w:val="24"/>
          <w:szCs w:val="24"/>
        </w:rPr>
      </w:pPr>
      <w:r w:rsidRPr="00FF34F6">
        <w:rPr>
          <w:sz w:val="24"/>
          <w:szCs w:val="24"/>
        </w:rPr>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784863">
      <w:pPr>
        <w:widowControl/>
        <w:jc w:val="left"/>
        <w:rPr>
          <w:sz w:val="24"/>
          <w:szCs w:val="24"/>
        </w:rPr>
      </w:pPr>
      <w:r w:rsidRPr="00F875CE">
        <w:rPr>
          <w:sz w:val="24"/>
          <w:szCs w:val="24"/>
        </w:rPr>
        <w:t>3.3.2</w:t>
      </w:r>
      <w:r w:rsidRPr="00F875CE">
        <w:rPr>
          <w:sz w:val="24"/>
          <w:szCs w:val="24"/>
        </w:rPr>
        <w:t xml:space="preserve">　容量制約と運用モード選択</w:t>
      </w:r>
    </w:p>
    <w:p w14:paraId="6ADBF737" w14:textId="77777777" w:rsidR="00FF34F6" w:rsidRDefault="00FF34F6" w:rsidP="00784863">
      <w:pPr>
        <w:widowControl/>
        <w:jc w:val="left"/>
        <w:rPr>
          <w:sz w:val="24"/>
          <w:szCs w:val="24"/>
        </w:rPr>
      </w:pPr>
    </w:p>
    <w:p w14:paraId="2D9F36CB" w14:textId="03977DC2" w:rsidR="00FF34F6" w:rsidRDefault="00F875CE" w:rsidP="00F875CE">
      <w:pPr>
        <w:widowControl/>
        <w:ind w:firstLineChars="100" w:firstLine="240"/>
        <w:jc w:val="left"/>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を超えない必要がある。そこで，運用モードを表すバイナリ変数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p w14:paraId="42A949F3" w14:textId="5B31F83A" w:rsidR="006B32D4" w:rsidRPr="00EC61D9" w:rsidRDefault="00000000" w:rsidP="00784863">
      <w:pPr>
        <w:widowControl/>
        <w:jc w:val="left"/>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73F54965" w14:textId="68656616" w:rsidR="00EC61D9" w:rsidRPr="00115C0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4A041691" w14:textId="756DB5C9" w:rsidR="00F875CE" w:rsidRPr="00707E3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064B5C0C" w14:textId="77777777" w:rsidR="00707E36" w:rsidRDefault="00707E36" w:rsidP="00784863">
      <w:pPr>
        <w:widowControl/>
        <w:jc w:val="left"/>
        <w:rPr>
          <w:sz w:val="24"/>
          <w:szCs w:val="24"/>
        </w:rPr>
      </w:pPr>
    </w:p>
    <w:p w14:paraId="4EDAFCFB" w14:textId="10BAF03B" w:rsidR="00707E36" w:rsidRPr="00707E36" w:rsidRDefault="00707E36" w:rsidP="00784863">
      <w:pPr>
        <w:widowControl/>
        <w:jc w:val="left"/>
        <w:rPr>
          <w:sz w:val="24"/>
          <w:szCs w:val="24"/>
        </w:rPr>
      </w:pPr>
      <w:r>
        <w:rPr>
          <w:rFonts w:hint="eastAsia"/>
          <w:sz w:val="24"/>
          <w:szCs w:val="24"/>
        </w:rPr>
        <w:t>さらに，</w:t>
      </w:r>
    </w:p>
    <w:p w14:paraId="0075EE34" w14:textId="77777777" w:rsidR="00707E36" w:rsidRPr="00115C06" w:rsidRDefault="00707E36" w:rsidP="00784863">
      <w:pPr>
        <w:widowControl/>
        <w:jc w:val="left"/>
        <w:rPr>
          <w:sz w:val="24"/>
          <w:szCs w:val="24"/>
        </w:rPr>
      </w:pPr>
    </w:p>
    <w:p w14:paraId="62D0A95B" w14:textId="1E442FA2" w:rsidR="008B1A91" w:rsidRPr="009C38D1"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p w14:paraId="2419B6EB" w14:textId="77777777" w:rsidR="009C38D1" w:rsidRPr="00707E36" w:rsidRDefault="009C38D1" w:rsidP="00784863">
      <w:pPr>
        <w:widowControl/>
        <w:jc w:val="left"/>
        <w:rPr>
          <w:sz w:val="24"/>
          <w:szCs w:val="24"/>
        </w:rPr>
      </w:pPr>
    </w:p>
    <w:p w14:paraId="5CC293CE" w14:textId="4C802CA3" w:rsidR="00707E36" w:rsidRDefault="00E3315B" w:rsidP="00784863">
      <w:pPr>
        <w:widowControl/>
        <w:jc w:val="left"/>
        <w:rPr>
          <w:sz w:val="24"/>
          <w:szCs w:val="24"/>
        </w:rPr>
      </w:pPr>
      <w:r w:rsidRPr="00E3315B">
        <w:rPr>
          <w:sz w:val="24"/>
          <w:szCs w:val="24"/>
        </w:rPr>
        <w:t>により，時刻</w:t>
      </w:r>
      <w:r w:rsidRPr="00E3315B">
        <w:rPr>
          <w:sz w:val="24"/>
          <w:szCs w:val="24"/>
        </w:rPr>
        <w:t xml:space="preserve"> </w:t>
      </w:r>
      <m:oMath>
        <m:r>
          <w:rPr>
            <w:rFonts w:ascii="Cambria Math" w:hAnsi="Cambria Math"/>
            <w:sz w:val="24"/>
            <w:szCs w:val="24"/>
          </w:rPr>
          <m:t>t</m:t>
        </m:r>
      </m:oMath>
      <w:r w:rsidRPr="00E3315B">
        <w:rPr>
          <w:sz w:val="24"/>
          <w:szCs w:val="24"/>
        </w:rPr>
        <w:t>では</w:t>
      </w:r>
      <w:r w:rsidRPr="00E3315B">
        <w:rPr>
          <w:sz w:val="24"/>
          <w:szCs w:val="24"/>
        </w:rPr>
        <w:t>3</w:t>
      </w:r>
      <w:r w:rsidRPr="00E3315B">
        <w:rPr>
          <w:sz w:val="24"/>
          <w:szCs w:val="24"/>
        </w:rPr>
        <w:t>つのモードのうちいずれか</w:t>
      </w:r>
      <w:r w:rsidRPr="00E3315B">
        <w:rPr>
          <w:sz w:val="24"/>
          <w:szCs w:val="24"/>
        </w:rPr>
        <w:t>1</w:t>
      </w:r>
      <w:r w:rsidRPr="00E3315B">
        <w:rPr>
          <w:sz w:val="24"/>
          <w:szCs w:val="24"/>
        </w:rPr>
        <w:t>つが選択される。これにより，容量を用途間で同時に重複利用することを防ぎ，運用状態の排他性を担保する。</w:t>
      </w:r>
    </w:p>
    <w:p w14:paraId="1F770397" w14:textId="77777777" w:rsidR="00707E36" w:rsidRDefault="00707E36" w:rsidP="00784863">
      <w:pPr>
        <w:widowControl/>
        <w:jc w:val="left"/>
        <w:rPr>
          <w:sz w:val="24"/>
          <w:szCs w:val="24"/>
        </w:rPr>
      </w:pPr>
    </w:p>
    <w:p w14:paraId="081FFEBD" w14:textId="58AF0363" w:rsidR="00707E36" w:rsidRDefault="00CE61C5" w:rsidP="00784863">
      <w:pPr>
        <w:widowControl/>
        <w:jc w:val="left"/>
        <w:rPr>
          <w:sz w:val="24"/>
          <w:szCs w:val="24"/>
        </w:rPr>
      </w:pPr>
      <w:r w:rsidRPr="00CE61C5">
        <w:rPr>
          <w:sz w:val="24"/>
          <w:szCs w:val="24"/>
        </w:rPr>
        <w:t>3.3.3</w:t>
      </w:r>
      <w:r w:rsidRPr="00CE61C5">
        <w:rPr>
          <w:sz w:val="24"/>
          <w:szCs w:val="24"/>
        </w:rPr>
        <w:t xml:space="preserve">　</w:t>
      </w:r>
      <w:r w:rsidRPr="00CE61C5">
        <w:rPr>
          <w:sz w:val="24"/>
          <w:szCs w:val="24"/>
        </w:rPr>
        <w:t>2</w:t>
      </w:r>
      <w:r w:rsidRPr="00CE61C5">
        <w:rPr>
          <w:sz w:val="24"/>
          <w:szCs w:val="24"/>
        </w:rPr>
        <w:t>次元ピースワイズの論理制約</w:t>
      </w:r>
    </w:p>
    <w:p w14:paraId="0896161F" w14:textId="77777777" w:rsidR="00CE61C5" w:rsidRDefault="00CE61C5" w:rsidP="00784863">
      <w:pPr>
        <w:widowControl/>
        <w:jc w:val="left"/>
        <w:rPr>
          <w:sz w:val="24"/>
          <w:szCs w:val="24"/>
        </w:rPr>
      </w:pPr>
    </w:p>
    <w:p w14:paraId="549C73D2" w14:textId="324A0C33" w:rsidR="007613E6" w:rsidRDefault="00CE61C5" w:rsidP="00784863">
      <w:pPr>
        <w:widowControl/>
        <w:jc w:val="left"/>
        <w:rPr>
          <w:sz w:val="24"/>
          <w:szCs w:val="24"/>
        </w:rPr>
      </w:pPr>
      <w:r w:rsidRPr="00CE61C5">
        <w:rPr>
          <w:sz w:val="24"/>
          <w:szCs w:val="24"/>
        </w:rPr>
        <w:t>2</w:t>
      </w:r>
      <w:r w:rsidRPr="00CE61C5">
        <w:rPr>
          <w:sz w:val="24"/>
          <w:szCs w:val="24"/>
        </w:rPr>
        <w:t>次元ピースワイズ線形化では，区分（セル）を選択し，その上で凸結合の重み変数</w:t>
      </w:r>
      <w:r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を用いて劣化量を表現する。このとき，区分選択の論理を満たすために，バイナリ変数</w:t>
      </w:r>
      <w:r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CE61C5">
        <w:rPr>
          <w:sz w:val="24"/>
          <w:szCs w:val="24"/>
        </w:rPr>
        <w:t>と補助変数</w:t>
      </w:r>
      <w:r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を導入する。</w:t>
      </w:r>
    </w:p>
    <w:p w14:paraId="51AB0B40" w14:textId="77777777" w:rsidR="00104D94" w:rsidRDefault="00104D94" w:rsidP="00784863">
      <w:pPr>
        <w:widowControl/>
        <w:jc w:val="left"/>
        <w:rPr>
          <w:sz w:val="24"/>
          <w:szCs w:val="24"/>
        </w:rPr>
      </w:pPr>
    </w:p>
    <w:p w14:paraId="4FAECC62" w14:textId="2DDF68A4" w:rsidR="00C606ED" w:rsidRPr="007613E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p w14:paraId="10E64920" w14:textId="77777777" w:rsidR="007613E6" w:rsidRDefault="007613E6" w:rsidP="00784863">
      <w:pPr>
        <w:widowControl/>
        <w:jc w:val="left"/>
        <w:rPr>
          <w:sz w:val="24"/>
          <w:szCs w:val="24"/>
        </w:rPr>
      </w:pPr>
    </w:p>
    <w:p w14:paraId="5B34D2E3" w14:textId="0350BD1D" w:rsidR="00C606ED" w:rsidRDefault="00C606ED" w:rsidP="00784863">
      <w:pPr>
        <w:widowControl/>
        <w:jc w:val="left"/>
        <w:rPr>
          <w:sz w:val="24"/>
          <w:szCs w:val="24"/>
        </w:rPr>
      </w:pPr>
      <w:r w:rsidRPr="00C606ED">
        <w:rPr>
          <w:sz w:val="24"/>
          <w:szCs w:val="24"/>
        </w:rPr>
        <w:t>は，二つの条件が同時に成立する場合にのみ当該区分が有効となることを意味する。</w:t>
      </w:r>
      <w:r w:rsidRPr="00C606ED">
        <w:rPr>
          <w:sz w:val="24"/>
          <w:szCs w:val="24"/>
        </w:rPr>
        <w:t>MILP</w:t>
      </w:r>
      <w:r w:rsidRPr="00C606ED">
        <w:rPr>
          <w:sz w:val="24"/>
          <w:szCs w:val="24"/>
        </w:rPr>
        <w:t>として解くために，論理積を線形化し，</w:t>
      </w:r>
    </w:p>
    <w:p w14:paraId="6E40E1D8" w14:textId="77777777" w:rsidR="00613911" w:rsidRDefault="00613911" w:rsidP="00784863">
      <w:pPr>
        <w:widowControl/>
        <w:jc w:val="left"/>
        <w:rPr>
          <w:sz w:val="24"/>
          <w:szCs w:val="24"/>
        </w:rPr>
      </w:pPr>
    </w:p>
    <w:p w14:paraId="386E01E8" w14:textId="15C39E91" w:rsidR="000266C7" w:rsidRPr="00104D94" w:rsidRDefault="00000000" w:rsidP="000266C7">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p w14:paraId="4E869287" w14:textId="77777777" w:rsidR="00104D94" w:rsidRPr="007613E6" w:rsidRDefault="00104D94" w:rsidP="000266C7">
      <w:pPr>
        <w:widowControl/>
        <w:jc w:val="left"/>
        <w:rPr>
          <w:sz w:val="24"/>
          <w:szCs w:val="24"/>
        </w:rPr>
      </w:pPr>
    </w:p>
    <w:p w14:paraId="6A666232" w14:textId="11011E6A" w:rsidR="003B2C20" w:rsidRDefault="00104D94">
      <w:pPr>
        <w:widowControl/>
        <w:jc w:val="left"/>
        <w:rPr>
          <w:sz w:val="24"/>
          <w:szCs w:val="24"/>
        </w:rPr>
      </w:pPr>
      <w:r w:rsidRPr="00104D94">
        <w:rPr>
          <w:sz w:val="24"/>
          <w:szCs w:val="24"/>
        </w:rPr>
        <w:t>の形へ変換する。併せて</w:t>
      </w:r>
      <w:r w:rsidRPr="00104D94">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104D94">
        <w:rPr>
          <w:sz w:val="24"/>
          <w:szCs w:val="24"/>
        </w:rPr>
        <w:t>のような補助関係を用いることで，区分選択の整合性を保つ。</w:t>
      </w:r>
      <w:r w:rsidR="00D9340A" w:rsidRPr="00D9340A">
        <w:rPr>
          <w:sz w:val="24"/>
          <w:szCs w:val="24"/>
        </w:rPr>
        <w:t>その上で，区分選択を表す</w:t>
      </w:r>
      <w:r w:rsidR="00D9340A" w:rsidRPr="00D9340A">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D9340A" w:rsidRPr="00D9340A">
        <w:rPr>
          <w:sz w:val="24"/>
          <w:szCs w:val="24"/>
        </w:rPr>
        <w:t>と，重み変数</w:t>
      </w:r>
      <w:r w:rsidR="00D9340A" w:rsidRPr="00D9340A">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D9340A" w:rsidRPr="00D9340A">
        <w:rPr>
          <w:sz w:val="24"/>
          <w:szCs w:val="24"/>
        </w:rPr>
        <w:t>の上限下限を結びつける制約を課す。例えば，</w:t>
      </w:r>
    </w:p>
    <w:p w14:paraId="7E97EA90" w14:textId="77777777" w:rsidR="003A5DB7" w:rsidRDefault="003A5DB7">
      <w:pPr>
        <w:widowControl/>
        <w:jc w:val="left"/>
        <w:rPr>
          <w:sz w:val="24"/>
          <w:szCs w:val="24"/>
        </w:rPr>
      </w:pPr>
    </w:p>
    <w:p w14:paraId="7F5A0AE3" w14:textId="3C111437" w:rsidR="00897529" w:rsidRDefault="003A5DB7" w:rsidP="003A5DB7">
      <w:pPr>
        <w:widowControl/>
        <w:jc w:val="left"/>
        <w:rPr>
          <w:sz w:val="24"/>
          <w:szCs w:val="24"/>
        </w:rPr>
      </w:pPr>
      <m:oMathPara>
        <m:oMath>
          <m:r>
            <w:rPr>
              <w:rFonts w:ascii="Cambria Math" w:hAnsi="Cambria Math"/>
              <w:sz w:val="24"/>
              <w:szCs w:val="24"/>
            </w:rPr>
            <m:t>L[i]⋅W2[i,j,t]≤x2[i,j,t]≤L[i]⋅W2[i-1,j,t]</m:t>
          </m:r>
          <m:r>
            <m:rPr>
              <m:sty m:val="p"/>
            </m:rPr>
            <w:rPr>
              <w:sz w:val="24"/>
              <w:szCs w:val="24"/>
            </w:rPr>
            <w:br/>
          </m:r>
        </m:oMath>
      </m:oMathPara>
    </w:p>
    <w:p w14:paraId="0040E149" w14:textId="6B9F95B6" w:rsidR="00897529" w:rsidRDefault="00897529" w:rsidP="00897529">
      <w:pPr>
        <w:widowControl/>
        <w:jc w:val="left"/>
        <w:rPr>
          <w:sz w:val="24"/>
          <w:szCs w:val="24"/>
        </w:rPr>
      </w:pPr>
      <w:r w:rsidRPr="00897529">
        <w:rPr>
          <w:sz w:val="24"/>
          <w:szCs w:val="24"/>
        </w:rPr>
        <w:t>は，選択された区分でのみ</w:t>
      </w:r>
      <w:r w:rsidRPr="00897529">
        <w:rPr>
          <w:sz w:val="24"/>
          <w:szCs w:val="24"/>
        </w:rPr>
        <w:t xml:space="preserve"> </w:t>
      </w:r>
      <m:oMath>
        <m:r>
          <w:rPr>
            <w:rFonts w:ascii="Cambria Math" w:hAnsi="Cambria Math"/>
            <w:sz w:val="24"/>
            <w:szCs w:val="24"/>
          </w:rPr>
          <m:t>x2</m:t>
        </m:r>
      </m:oMath>
      <w:r w:rsidRPr="00897529">
        <w:rPr>
          <w:sz w:val="24"/>
          <w:szCs w:val="24"/>
        </w:rPr>
        <w:t>が正の値を取り得ることを強制する。同様に，</w:t>
      </w:r>
    </w:p>
    <w:p w14:paraId="3DE47E5A" w14:textId="77777777" w:rsidR="003A5DB7" w:rsidRPr="00897529" w:rsidRDefault="003A5DB7" w:rsidP="00897529">
      <w:pPr>
        <w:widowControl/>
        <w:jc w:val="left"/>
        <w:rPr>
          <w:sz w:val="24"/>
          <w:szCs w:val="24"/>
        </w:rPr>
      </w:pPr>
    </w:p>
    <w:p w14:paraId="540F58C1" w14:textId="4495AA7C" w:rsidR="00897529" w:rsidRPr="00897529" w:rsidRDefault="00897529" w:rsidP="00897529">
      <w:pPr>
        <w:widowControl/>
        <w:jc w:val="left"/>
        <w:rPr>
          <w:sz w:val="24"/>
          <w:szCs w:val="24"/>
        </w:rPr>
      </w:pPr>
      <m:oMathPara>
        <m:oMath>
          <m:r>
            <w:rPr>
              <w:rFonts w:ascii="Cambria Math" w:hAnsi="Cambria Math"/>
              <w:sz w:val="24"/>
              <w:szCs w:val="24"/>
            </w:rPr>
            <m:t>L[j]</m:t>
          </m:r>
          <m:nary>
            <m:naryPr>
              <m:chr m:val="∑"/>
              <m:limLoc m:val="undOvr"/>
              <m:grow m:val="1"/>
              <m:ctrlPr>
                <w:rPr>
                  <w:rFonts w:ascii="Cambria Math" w:hAnsi="Cambria Math"/>
                  <w:sz w:val="24"/>
                  <w:szCs w:val="24"/>
                </w:rPr>
              </m:ctrlPr>
            </m:naryPr>
            <m:sub>
              <m:r>
                <w:rPr>
                  <w:rFonts w:ascii="Cambria Math" w:hAnsi="Cambria Math"/>
                  <w:sz w:val="24"/>
                  <w:szCs w:val="24"/>
                </w:rPr>
                <m:t>k=j+1</m:t>
              </m:r>
            </m:sub>
            <m:sup>
              <m:r>
                <w:rPr>
                  <w:rFonts w:ascii="Cambria Math" w:hAnsi="Cambria Math"/>
                  <w:sz w:val="24"/>
                  <w:szCs w:val="24"/>
                </w:rPr>
                <m:t>10</m:t>
              </m:r>
            </m:sup>
            <m:e>
              <m:r>
                <w:rPr>
                  <w:rFonts w:ascii="Cambria Math" w:hAnsi="Cambria Math"/>
                  <w:sz w:val="24"/>
                  <w:szCs w:val="24"/>
                </w:rPr>
                <m:t>A[i,k,t]≤y</m:t>
              </m:r>
            </m:e>
          </m:nary>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nary>
            <m:naryPr>
              <m:chr m:val="∑"/>
              <m:limLoc m:val="undOvr"/>
              <m:grow m:val="1"/>
              <m:ctrlPr>
                <w:rPr>
                  <w:rFonts w:ascii="Cambria Math" w:hAnsi="Cambria Math"/>
                  <w:sz w:val="24"/>
                  <w:szCs w:val="24"/>
                </w:rPr>
              </m:ctrlPr>
            </m:naryPr>
            <m:sub>
              <m:r>
                <w:rPr>
                  <w:rFonts w:ascii="Cambria Math" w:hAnsi="Cambria Math"/>
                  <w:sz w:val="24"/>
                  <w:szCs w:val="24"/>
                </w:rPr>
                <m:t>k=j</m:t>
              </m:r>
            </m:sub>
            <m:sup>
              <m:r>
                <w:rPr>
                  <w:rFonts w:ascii="Cambria Math" w:hAnsi="Cambria Math"/>
                  <w:sz w:val="24"/>
                  <w:szCs w:val="24"/>
                </w:rPr>
                <m:t>10</m:t>
              </m:r>
            </m:sup>
            <m:e>
              <m:r>
                <w:rPr>
                  <w:rFonts w:ascii="Cambria Math" w:hAnsi="Cambria Math"/>
                  <w:sz w:val="24"/>
                  <w:szCs w:val="24"/>
                </w:rPr>
                <m:t>A[i,k,t]</m:t>
              </m:r>
            </m:e>
          </m:nary>
          <m:r>
            <m:rPr>
              <m:sty m:val="p"/>
            </m:rPr>
            <w:rPr>
              <w:sz w:val="24"/>
              <w:szCs w:val="24"/>
            </w:rPr>
            <w:br/>
          </m:r>
        </m:oMath>
      </m:oMathPara>
    </w:p>
    <w:p w14:paraId="6BCCB689" w14:textId="53BC2B2D" w:rsidR="00897529" w:rsidRPr="00897529" w:rsidRDefault="00897529" w:rsidP="00897529">
      <w:pPr>
        <w:widowControl/>
        <w:jc w:val="left"/>
        <w:rPr>
          <w:sz w:val="24"/>
          <w:szCs w:val="24"/>
        </w:rPr>
      </w:pPr>
      <w:r w:rsidRPr="00897529">
        <w:rPr>
          <w:sz w:val="24"/>
          <w:szCs w:val="24"/>
        </w:rPr>
        <w:t>は，</w:t>
      </w:r>
      <m:oMath>
        <m:r>
          <w:rPr>
            <w:rFonts w:ascii="Cambria Math" w:hAnsi="Cambria Math"/>
            <w:sz w:val="24"/>
            <w:szCs w:val="24"/>
          </w:rPr>
          <m:t>y2</m:t>
        </m:r>
      </m:oMath>
      <w:r w:rsidRPr="00897529">
        <w:rPr>
          <w:sz w:val="24"/>
          <w:szCs w:val="24"/>
        </w:rPr>
        <w:t xml:space="preserve"> </w:t>
      </w:r>
      <w:r w:rsidRPr="00897529">
        <w:rPr>
          <w:sz w:val="24"/>
          <w:szCs w:val="24"/>
        </w:rPr>
        <w:t>が区分選択と整合する範囲でのみ値を持つことを定める。端点</w:t>
      </w:r>
      <w:r w:rsidRPr="00897529">
        <w:rPr>
          <w:sz w:val="24"/>
          <w:szCs w:val="24"/>
        </w:rPr>
        <w:t xml:space="preserve"> </w:t>
      </w:r>
      <m:oMath>
        <m:r>
          <w:rPr>
            <w:rFonts w:ascii="Cambria Math" w:hAnsi="Cambria Math"/>
            <w:sz w:val="24"/>
            <w:szCs w:val="24"/>
          </w:rPr>
          <m:t>j=10</m:t>
        </m:r>
      </m:oMath>
      <w:r w:rsidRPr="00897529">
        <w:rPr>
          <w:sz w:val="24"/>
          <w:szCs w:val="24"/>
        </w:rPr>
        <w:t>に対して</w:t>
      </w:r>
    </w:p>
    <w:p w14:paraId="27838681" w14:textId="5A5823E4" w:rsidR="00897529" w:rsidRPr="00897529" w:rsidRDefault="00897529" w:rsidP="00897529">
      <w:pPr>
        <w:widowControl/>
        <w:jc w:val="left"/>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r>
            <m:rPr>
              <m:sty m:val="p"/>
            </m:rPr>
            <w:rPr>
              <w:sz w:val="24"/>
              <w:szCs w:val="24"/>
            </w:rPr>
            <w:br/>
          </m:r>
        </m:oMath>
      </m:oMathPara>
    </w:p>
    <w:p w14:paraId="7B122C1B" w14:textId="5B109BCE" w:rsidR="00AC3B3F" w:rsidRDefault="00897529" w:rsidP="00CC0156">
      <w:pPr>
        <w:widowControl/>
        <w:jc w:val="left"/>
        <w:rPr>
          <w:sz w:val="24"/>
          <w:szCs w:val="24"/>
        </w:rPr>
      </w:pPr>
      <w:r w:rsidRPr="00897529">
        <w:rPr>
          <w:sz w:val="24"/>
          <w:szCs w:val="24"/>
        </w:rPr>
        <w:t>を課すことで，境界区分における整合性を担保する。</w:t>
      </w:r>
      <w:r w:rsidR="00AC3B3F" w:rsidRPr="00AC3B3F">
        <w:rPr>
          <w:sz w:val="24"/>
          <w:szCs w:val="24"/>
        </w:rPr>
        <w:t>また，重み変数の総和が状態量や放電量に対応するよう，次の正規化制約を導入する。</w:t>
      </w:r>
    </w:p>
    <w:p w14:paraId="554640AE" w14:textId="77777777" w:rsidR="00AC3B3F" w:rsidRPr="0030513B" w:rsidRDefault="00AC3B3F" w:rsidP="00CC0156">
      <w:pPr>
        <w:widowControl/>
        <w:jc w:val="left"/>
        <w:rPr>
          <w:sz w:val="24"/>
          <w:szCs w:val="24"/>
        </w:rPr>
      </w:pPr>
    </w:p>
    <w:p w14:paraId="553C3453" w14:textId="77777777" w:rsidR="00174C1A"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p w14:paraId="6288CA2D" w14:textId="77777777" w:rsidR="0029027B" w:rsidRPr="0030513B" w:rsidRDefault="0029027B" w:rsidP="00174C1A">
      <w:pPr>
        <w:widowControl/>
        <w:jc w:val="left"/>
        <w:rPr>
          <w:sz w:val="24"/>
          <w:szCs w:val="24"/>
        </w:rPr>
      </w:pPr>
    </w:p>
    <w:p w14:paraId="7736B10F" w14:textId="77777777" w:rsidR="009C38D1"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r>
                <w:rPr>
                  <w:rFonts w:ascii="Cambria Math" w:hAnsi="Cambria Math"/>
                  <w:sz w:val="24"/>
                  <w:szCs w:val="24"/>
                </w:rPr>
                <m:t> </m:t>
              </m:r>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2</m:t>
                  </m:r>
                </m:sup>
              </m:sSup>
              <m:ctrlPr>
                <w:rPr>
                  <w:rFonts w:ascii="Cambria Math" w:hAnsi="Cambria Math"/>
                  <w:i/>
                  <w:sz w:val="24"/>
                  <w:szCs w:val="24"/>
                </w:rPr>
              </m:ctrlPr>
            </m:den>
          </m:f>
        </m:oMath>
      </m:oMathPara>
    </w:p>
    <w:p w14:paraId="6B92865D" w14:textId="77777777" w:rsidR="0029027B" w:rsidRDefault="0029027B" w:rsidP="00174C1A">
      <w:pPr>
        <w:widowControl/>
        <w:jc w:val="left"/>
        <w:rPr>
          <w:sz w:val="24"/>
          <w:szCs w:val="24"/>
        </w:rPr>
      </w:pPr>
    </w:p>
    <w:p w14:paraId="0401B586" w14:textId="416C6A4C" w:rsidR="0064274B" w:rsidRDefault="00AC3B3F" w:rsidP="00174C1A">
      <w:pPr>
        <w:widowControl/>
        <w:jc w:val="left"/>
        <w:rPr>
          <w:sz w:val="24"/>
          <w:szCs w:val="24"/>
        </w:rPr>
      </w:pPr>
      <w:r w:rsidRPr="00AC3B3F">
        <w:rPr>
          <w:sz w:val="24"/>
          <w:szCs w:val="24"/>
        </w:rPr>
        <w:t>左辺はピースワイズ面上での位置を表す重みの総和であり，右辺は容量で正規化した状態量や出力量に対応する。これにより，運用状態がピースワイズ近似の定義域内に写像され，劣化コストが一貫して計算される。</w:t>
      </w:r>
    </w:p>
    <w:p w14:paraId="028B7F97" w14:textId="77777777" w:rsidR="00E84D2B" w:rsidRPr="00E84D2B" w:rsidRDefault="00E84D2B" w:rsidP="00E84D2B">
      <w:pPr>
        <w:widowControl/>
        <w:jc w:val="left"/>
        <w:rPr>
          <w:sz w:val="24"/>
          <w:szCs w:val="24"/>
        </w:rPr>
      </w:pPr>
    </w:p>
    <w:p w14:paraId="64C799C7" w14:textId="6FD01442" w:rsidR="00E84D2B" w:rsidRPr="00E84D2B" w:rsidRDefault="00E84D2B" w:rsidP="00E84D2B">
      <w:pPr>
        <w:widowControl/>
        <w:jc w:val="left"/>
        <w:rPr>
          <w:sz w:val="24"/>
          <w:szCs w:val="24"/>
        </w:rPr>
      </w:pPr>
      <m:oMathPara>
        <m:oMath>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ctrlPr>
                <w:rPr>
                  <w:rFonts w:ascii="Cambria Math" w:hAnsi="Cambria Math"/>
                  <w:sz w:val="24"/>
                  <w:szCs w:val="24"/>
                </w:rPr>
              </m:ctrlPr>
            </m:e>
            <m:sub>
              <m:r>
                <w:rPr>
                  <w:rFonts w:ascii="Cambria Math" w:hAnsi="Cambria Math"/>
                  <w:sz w:val="24"/>
                  <w:szCs w:val="24"/>
                </w:rPr>
                <m:t>j</m:t>
              </m:r>
            </m:sub>
          </m:sSub>
          <m:nary>
            <m:naryPr>
              <m:chr m:val="∑"/>
              <m:ctrlPr>
                <w:rPr>
                  <w:rFonts w:ascii="Cambria Math" w:hAnsi="Cambria Math"/>
                  <w:sz w:val="24"/>
                  <w:szCs w:val="24"/>
                </w:rPr>
              </m:ctrlPr>
            </m:naryPr>
            <m:sub>
              <m:r>
                <w:rPr>
                  <w:rFonts w:ascii="Cambria Math" w:hAnsi="Cambria Math"/>
                  <w:sz w:val="24"/>
                  <w:szCs w:val="24"/>
                </w:rPr>
                <m:t>k=j</m:t>
              </m:r>
              <m:ctrlPr>
                <w:rPr>
                  <w:rFonts w:ascii="Cambria Math" w:hAnsi="Cambria Math"/>
                  <w:i/>
                  <w:sz w:val="24"/>
                  <w:szCs w:val="24"/>
                </w:rPr>
              </m:ctrlPr>
            </m:sub>
            <m:sup>
              <m:r>
                <w:rPr>
                  <w:rFonts w:ascii="Cambria Math" w:hAnsi="Cambria Math"/>
                  <w:sz w:val="24"/>
                  <w:szCs w:val="24"/>
                </w:rPr>
                <m:t>10</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i,k,t</m:t>
                  </m:r>
                </m:sub>
              </m:sSub>
              <m:ctrlPr>
                <w:rPr>
                  <w:rFonts w:ascii="Cambria Math" w:hAnsi="Cambria Math"/>
                  <w:i/>
                  <w:sz w:val="24"/>
                  <w:szCs w:val="24"/>
                </w:rPr>
              </m:ctrlPr>
            </m:e>
          </m:nary>
          <m:r>
            <m:rPr>
              <m:sty m:val="p"/>
            </m:rPr>
            <w:rPr>
              <w:rFonts w:ascii="Cambria Math" w:hAnsi="Cambria Math"/>
              <w:sz w:val="24"/>
              <w:szCs w:val="24"/>
            </w:rPr>
            <m:t> </m:t>
          </m:r>
          <m:d>
            <m:dPr>
              <m:ctrlPr>
                <w:rPr>
                  <w:rFonts w:ascii="Cambria Math" w:hAnsi="Cambria Math"/>
                  <w:i/>
                  <w:sz w:val="24"/>
                  <w:szCs w:val="24"/>
                </w:rPr>
              </m:ctrlPr>
            </m:dPr>
            <m:e>
              <m:r>
                <m:rPr>
                  <m:sty m:val="p"/>
                </m:rPr>
                <w:rPr>
                  <w:rFonts w:ascii="Cambria Math" w:hAnsi="Cambria Math" w:hint="eastAsia"/>
                  <w:sz w:val="24"/>
                  <w:szCs w:val="24"/>
                </w:rPr>
                <m:t>∀</m:t>
              </m:r>
              <m:r>
                <w:rPr>
                  <w:rFonts w:ascii="Cambria Math" w:hAnsi="Cambria Math"/>
                  <w:sz w:val="24"/>
                  <w:szCs w:val="24"/>
                </w:rPr>
                <m:t>t</m:t>
              </m:r>
              <m:r>
                <m:rPr>
                  <m:sty m:val="p"/>
                </m:rPr>
                <w:rPr>
                  <w:rFonts w:ascii="Cambria Math" w:hAnsi="Cambria Math" w:hint="eastAsia"/>
                  <w:sz w:val="24"/>
                  <w:szCs w:val="24"/>
                </w:rPr>
                <m:t>∈</m:t>
              </m:r>
              <m:r>
                <w:rPr>
                  <w:rFonts w:ascii="Cambria Math" w:hAnsi="Cambria Math"/>
                  <w:sz w:val="24"/>
                  <w:szCs w:val="24"/>
                </w:rPr>
                <m:t>T, </m:t>
              </m:r>
              <m:r>
                <m:rPr>
                  <m:sty m:val="p"/>
                </m:rPr>
                <w:rPr>
                  <w:rFonts w:ascii="Cambria Math" w:hAnsi="Cambria Math" w:hint="eastAsia"/>
                  <w:sz w:val="24"/>
                  <w:szCs w:val="24"/>
                </w:rPr>
                <m:t>∀</m:t>
              </m:r>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r>
                <w:rPr>
                  <w:rFonts w:ascii="Cambria Math" w:hAnsi="Cambria Math"/>
                  <w:sz w:val="24"/>
                  <w:szCs w:val="24"/>
                </w:rPr>
                <m:t>, </m:t>
              </m:r>
              <m:r>
                <m:rPr>
                  <m:sty m:val="p"/>
                </m:rPr>
                <w:rPr>
                  <w:rFonts w:ascii="Cambria Math" w:hAnsi="Cambria Math" w:hint="eastAsia"/>
                  <w:sz w:val="24"/>
                  <w:szCs w:val="24"/>
                </w:rPr>
                <m:t>∀</m:t>
              </m:r>
              <m:r>
                <w:rPr>
                  <w:rFonts w:ascii="Cambria Math" w:hAnsi="Cambria Math"/>
                  <w:sz w:val="24"/>
                  <w:szCs w:val="24"/>
                </w:rPr>
                <m:t>j</m:t>
              </m:r>
              <m:r>
                <m:rPr>
                  <m:sty m:val="p"/>
                </m:rPr>
                <w:rPr>
                  <w:rFonts w:ascii="Cambria Math" w:hAnsi="Cambria Math" w:hint="eastAsia"/>
                  <w:sz w:val="24"/>
                  <w:szCs w:val="24"/>
                </w:rPr>
                <m:t>∈</m:t>
              </m:r>
              <m:r>
                <w:rPr>
                  <w:rFonts w:ascii="Cambria Math" w:hAnsi="Cambria Math"/>
                  <w:sz w:val="24"/>
                  <w:szCs w:val="24"/>
                </w:rPr>
                <m:t>F=</m:t>
              </m:r>
              <m:r>
                <m:rPr>
                  <m:lit/>
                </m:rPr>
                <w:rPr>
                  <w:rFonts w:ascii="Cambria Math" w:hAnsi="Cambria Math"/>
                  <w:sz w:val="24"/>
                  <w:szCs w:val="24"/>
                </w:rPr>
                <m:t>{</m:t>
              </m:r>
              <m:r>
                <w:rPr>
                  <w:rFonts w:ascii="Cambria Math" w:hAnsi="Cambria Math"/>
                  <w:sz w:val="24"/>
                  <w:szCs w:val="24"/>
                </w:rPr>
                <m:t>1,</m:t>
              </m:r>
              <m:r>
                <m:rPr>
                  <m:sty m:val="p"/>
                </m:rPr>
                <w:rPr>
                  <w:rFonts w:ascii="Cambria Math" w:hAnsi="Cambria Math" w:hint="eastAsia"/>
                  <w:sz w:val="24"/>
                  <w:szCs w:val="24"/>
                </w:rPr>
                <m:t>…</m:t>
              </m:r>
              <m:r>
                <w:rPr>
                  <w:rFonts w:ascii="Cambria Math" w:hAnsi="Cambria Math"/>
                  <w:sz w:val="24"/>
                  <w:szCs w:val="24"/>
                </w:rPr>
                <m:t>,9</m:t>
              </m:r>
              <m:r>
                <m:rPr>
                  <m:lit/>
                </m:rPr>
                <w:rPr>
                  <w:rFonts w:ascii="Cambria Math" w:hAnsi="Cambria Math"/>
                  <w:sz w:val="24"/>
                  <w:szCs w:val="24"/>
                </w:rPr>
                <m:t>}</m:t>
              </m:r>
            </m:e>
          </m:d>
        </m:oMath>
      </m:oMathPara>
    </w:p>
    <w:p w14:paraId="57563BB4" w14:textId="05657B41" w:rsidR="00033F2B" w:rsidRPr="00033F2B" w:rsidRDefault="00033F2B" w:rsidP="00033F2B">
      <w:pPr>
        <w:widowControl/>
        <w:jc w:val="left"/>
        <w:rPr>
          <w:sz w:val="24"/>
          <w:szCs w:val="24"/>
        </w:rPr>
      </w:pPr>
      <m:oMathPara>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i,10,t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ctrlPr>
                <w:rPr>
                  <w:rFonts w:ascii="Cambria Math" w:hAnsi="Cambria Math"/>
                  <w:sz w:val="24"/>
                  <w:szCs w:val="24"/>
                </w:rPr>
              </m:ctrlPr>
            </m:e>
            <m:sub>
              <m:r>
                <w:rPr>
                  <w:rFonts w:ascii="Cambria Math" w:hAnsi="Cambria Math"/>
                  <w:sz w:val="24"/>
                  <w:szCs w:val="24"/>
                </w:rPr>
                <m:t>10</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m:rPr>
              <m:sty m:val="p"/>
            </m:rPr>
            <w:rPr>
              <w:rFonts w:ascii="Cambria Math" w:hAnsi="Cambria Math"/>
              <w:sz w:val="24"/>
              <w:szCs w:val="24"/>
            </w:rPr>
            <m:t> </m:t>
          </m:r>
          <m:d>
            <m:dPr>
              <m:ctrlPr>
                <w:rPr>
                  <w:rFonts w:ascii="Cambria Math" w:hAnsi="Cambria Math"/>
                  <w:i/>
                  <w:sz w:val="24"/>
                  <w:szCs w:val="24"/>
                </w:rPr>
              </m:ctrlPr>
            </m:dPr>
            <m:e>
              <m:r>
                <m:rPr>
                  <m:sty m:val="p"/>
                </m:rPr>
                <w:rPr>
                  <w:rFonts w:ascii="Cambria Math" w:hAnsi="Cambria Math" w:hint="eastAsia"/>
                  <w:sz w:val="24"/>
                  <w:szCs w:val="24"/>
                </w:rPr>
                <m:t>∀</m:t>
              </m:r>
              <m:r>
                <w:rPr>
                  <w:rFonts w:ascii="Cambria Math" w:hAnsi="Cambria Math"/>
                  <w:sz w:val="24"/>
                  <w:szCs w:val="24"/>
                </w:rPr>
                <m:t>t</m:t>
              </m:r>
              <m:r>
                <m:rPr>
                  <m:sty m:val="p"/>
                </m:rPr>
                <w:rPr>
                  <w:rFonts w:ascii="Cambria Math" w:hAnsi="Cambria Math" w:hint="eastAsia"/>
                  <w:sz w:val="24"/>
                  <w:szCs w:val="24"/>
                </w:rPr>
                <m:t>∈</m:t>
              </m:r>
              <m:r>
                <w:rPr>
                  <w:rFonts w:ascii="Cambria Math" w:hAnsi="Cambria Math"/>
                  <w:sz w:val="24"/>
                  <w:szCs w:val="24"/>
                </w:rPr>
                <m:t>T, </m:t>
              </m:r>
              <m:r>
                <m:rPr>
                  <m:sty m:val="p"/>
                </m:rPr>
                <w:rPr>
                  <w:rFonts w:ascii="Cambria Math" w:hAnsi="Cambria Math" w:hint="eastAsia"/>
                  <w:sz w:val="24"/>
                  <w:szCs w:val="24"/>
                </w:rPr>
                <m:t>∀</m:t>
              </m:r>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e>
          </m:d>
        </m:oMath>
      </m:oMathPara>
    </w:p>
    <w:p w14:paraId="553FC908" w14:textId="77777777" w:rsidR="00C35512" w:rsidRPr="00D9340A" w:rsidRDefault="00C35512" w:rsidP="00C35512">
      <w:pPr>
        <w:widowControl/>
        <w:jc w:val="left"/>
        <w:rPr>
          <w:b/>
          <w:bCs/>
          <w:sz w:val="24"/>
          <w:szCs w:val="24"/>
        </w:rPr>
      </w:pPr>
    </w:p>
    <w:p w14:paraId="28F9A8E2" w14:textId="1E3559A0" w:rsidR="00C35512" w:rsidRDefault="00C35512" w:rsidP="00C35512">
      <w:pPr>
        <w:widowControl/>
        <w:jc w:val="left"/>
        <w:rPr>
          <w:sz w:val="24"/>
          <w:szCs w:val="24"/>
        </w:rPr>
      </w:pPr>
      <w:r w:rsidRPr="00C35512">
        <w:rPr>
          <w:rFonts w:hint="eastAsia"/>
          <w:sz w:val="24"/>
          <w:szCs w:val="24"/>
        </w:rPr>
        <w:t>3.3.4</w:t>
      </w:r>
      <w:r w:rsidRPr="00C35512">
        <w:rPr>
          <w:rFonts w:hint="eastAsia"/>
          <w:sz w:val="24"/>
          <w:szCs w:val="24"/>
        </w:rPr>
        <w:t xml:space="preserve">　終端条件と区分選択の一意性</w:t>
      </w:r>
    </w:p>
    <w:p w14:paraId="368309A4" w14:textId="77777777" w:rsidR="00C35512" w:rsidRDefault="00C35512" w:rsidP="00C35512">
      <w:pPr>
        <w:widowControl/>
        <w:jc w:val="left"/>
        <w:rPr>
          <w:sz w:val="24"/>
          <w:szCs w:val="24"/>
        </w:rPr>
      </w:pPr>
    </w:p>
    <w:p w14:paraId="4F53244B" w14:textId="73734A63" w:rsidR="00C35512" w:rsidRDefault="00C35512" w:rsidP="00C35512">
      <w:pPr>
        <w:widowControl/>
        <w:jc w:val="left"/>
        <w:rPr>
          <w:sz w:val="24"/>
          <w:szCs w:val="24"/>
        </w:rPr>
      </w:pPr>
      <w:r w:rsidRPr="00C35512">
        <w:rPr>
          <w:sz w:val="24"/>
          <w:szCs w:val="24"/>
        </w:rPr>
        <w:t>運用期間の前後で状態量を整合させるため，次の終端条件を課す。</w:t>
      </w:r>
    </w:p>
    <w:p w14:paraId="48CC14A3" w14:textId="77777777" w:rsidR="00C35512" w:rsidRPr="00C35512" w:rsidRDefault="00C35512" w:rsidP="00C35512">
      <w:pPr>
        <w:widowControl/>
        <w:jc w:val="left"/>
        <w:rPr>
          <w:sz w:val="24"/>
          <w:szCs w:val="24"/>
        </w:rPr>
      </w:pPr>
    </w:p>
    <w:p w14:paraId="43A42744" w14:textId="7E31DB92" w:rsidR="00C35512" w:rsidRPr="00C35512" w:rsidRDefault="00000000" w:rsidP="00C35512">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r>
            <m:rPr>
              <m:sty m:val="p"/>
            </m:rPr>
            <w:rPr>
              <w:sz w:val="24"/>
              <w:szCs w:val="24"/>
            </w:rPr>
            <w:br/>
          </m:r>
        </m:oMath>
      </m:oMathPara>
    </w:p>
    <w:p w14:paraId="0B832343" w14:textId="77777777" w:rsidR="00C35512" w:rsidRPr="00C35512" w:rsidRDefault="00C35512" w:rsidP="00C35512">
      <w:pPr>
        <w:widowControl/>
        <w:jc w:val="left"/>
        <w:rPr>
          <w:sz w:val="24"/>
          <w:szCs w:val="24"/>
        </w:rPr>
      </w:pPr>
      <w:r w:rsidRPr="00C35512">
        <w:rPr>
          <w:sz w:val="24"/>
          <w:szCs w:val="24"/>
        </w:rPr>
        <w:t>これにより，最終時刻で状態量が過度に残る，あるいは過度に枯渇することを抑え，期間内の運用比較を公平に行う。</w:t>
      </w:r>
    </w:p>
    <w:p w14:paraId="40EC86B9" w14:textId="77777777" w:rsidR="00C35512" w:rsidRDefault="00C35512" w:rsidP="00C35512">
      <w:pPr>
        <w:widowControl/>
        <w:jc w:val="left"/>
        <w:rPr>
          <w:sz w:val="24"/>
          <w:szCs w:val="24"/>
        </w:rPr>
      </w:pPr>
      <w:r w:rsidRPr="00C35512">
        <w:rPr>
          <w:sz w:val="24"/>
          <w:szCs w:val="24"/>
        </w:rPr>
        <w:t>さらに，区分選択の一意性を確保するため，</w:t>
      </w:r>
    </w:p>
    <w:p w14:paraId="3DD8D8A1" w14:textId="77777777" w:rsidR="00C35512" w:rsidRPr="00C35512" w:rsidRDefault="00C35512" w:rsidP="00C35512">
      <w:pPr>
        <w:widowControl/>
        <w:jc w:val="left"/>
        <w:rPr>
          <w:sz w:val="24"/>
          <w:szCs w:val="24"/>
        </w:rPr>
      </w:pPr>
    </w:p>
    <w:p w14:paraId="4CF948B0" w14:textId="69CD0547" w:rsidR="00C35512" w:rsidRPr="00C35512" w:rsidRDefault="00000000" w:rsidP="00C35512">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sz w:val="24"/>
              <w:szCs w:val="24"/>
            </w:rPr>
            <w:br/>
          </m:r>
        </m:oMath>
      </m:oMathPara>
    </w:p>
    <w:p w14:paraId="12666DD8" w14:textId="77777777" w:rsidR="00C35512" w:rsidRPr="00C35512" w:rsidRDefault="00C35512" w:rsidP="00C35512">
      <w:pPr>
        <w:widowControl/>
        <w:jc w:val="left"/>
        <w:rPr>
          <w:sz w:val="24"/>
          <w:szCs w:val="24"/>
        </w:rPr>
      </w:pPr>
      <w:r w:rsidRPr="00C35512">
        <w:rPr>
          <w:sz w:val="24"/>
          <w:szCs w:val="24"/>
        </w:rPr>
        <w:t>を課し，各時刻で選択される区分（または列方向の区分）が一つに定まるようにする。これにより，</w:t>
      </w:r>
      <w:r w:rsidRPr="00C35512">
        <w:rPr>
          <w:sz w:val="24"/>
          <w:szCs w:val="24"/>
        </w:rPr>
        <w:t>2</w:t>
      </w:r>
      <w:r w:rsidRPr="00C35512">
        <w:rPr>
          <w:sz w:val="24"/>
          <w:szCs w:val="24"/>
        </w:rPr>
        <w:t>次元ピースワイズの論理構造が崩れず，補助変数が複数区分へ同時に分配されることを防ぐ。</w:t>
      </w:r>
    </w:p>
    <w:p w14:paraId="19FF4865" w14:textId="77777777" w:rsidR="00C35512" w:rsidRPr="00C35512" w:rsidRDefault="00C35512" w:rsidP="005D4C8C">
      <w:pPr>
        <w:widowControl/>
        <w:jc w:val="left"/>
        <w:rPr>
          <w:sz w:val="24"/>
          <w:szCs w:val="24"/>
        </w:rPr>
      </w:pPr>
    </w:p>
    <w:p w14:paraId="340F154E" w14:textId="77777777" w:rsidR="00C35512" w:rsidRPr="005D4C8C" w:rsidRDefault="00C35512" w:rsidP="005D4C8C">
      <w:pPr>
        <w:widowControl/>
        <w:jc w:val="left"/>
        <w:rPr>
          <w:sz w:val="24"/>
          <w:szCs w:val="24"/>
        </w:rPr>
      </w:pPr>
    </w:p>
    <w:p w14:paraId="16EF0B78" w14:textId="223D4F45" w:rsidR="00033F2B" w:rsidRPr="00033F2B" w:rsidRDefault="00033F2B" w:rsidP="00033F2B">
      <w:pPr>
        <w:widowControl/>
        <w:jc w:val="left"/>
        <w:rPr>
          <w:rFonts w:ascii="Cambria Math" w:hAnsi="Cambria Math"/>
          <w:sz w:val="24"/>
          <w:szCs w:val="24"/>
          <w:oMath/>
        </w:rPr>
      </w:pPr>
    </w:p>
    <w:p w14:paraId="6584D9A3" w14:textId="586348A0" w:rsidR="00E84D2B" w:rsidRPr="00E84D2B" w:rsidRDefault="00E84D2B" w:rsidP="00E84D2B">
      <w:pPr>
        <w:widowControl/>
        <w:jc w:val="left"/>
        <w:rPr>
          <w:rFonts w:ascii="Cambria Math" w:hAnsi="Cambria Math"/>
          <w:sz w:val="24"/>
          <w:szCs w:val="24"/>
          <w:oMath/>
        </w:rPr>
      </w:pPr>
    </w:p>
    <w:p w14:paraId="15DC7FB3" w14:textId="5B1048E9" w:rsidR="00E84D2B" w:rsidRPr="00E84D2B" w:rsidRDefault="001467B5" w:rsidP="00E84D2B">
      <w:pPr>
        <w:widowControl/>
        <w:jc w:val="left"/>
        <w:rPr>
          <w:sz w:val="24"/>
          <w:szCs w:val="24"/>
        </w:rPr>
      </w:pPr>
      <w:r>
        <w:rPr>
          <w:sz w:val="24"/>
          <w:szCs w:val="24"/>
        </w:rPr>
        <w:br w:type="page"/>
      </w:r>
    </w:p>
    <w:p w14:paraId="12AB5753" w14:textId="087A208F" w:rsidR="003B2C20" w:rsidRDefault="003B2C20">
      <w:pPr>
        <w:widowControl/>
        <w:jc w:val="left"/>
        <w:rPr>
          <w:sz w:val="44"/>
          <w:szCs w:val="44"/>
        </w:rPr>
      </w:pPr>
    </w:p>
    <w:p w14:paraId="0AC45A2D" w14:textId="5AFF63FA" w:rsidR="004F027D" w:rsidRPr="00B21E4C" w:rsidRDefault="00E80AC7" w:rsidP="00B21E4C">
      <w:pPr>
        <w:widowControl/>
        <w:jc w:val="center"/>
        <w:rPr>
          <w:sz w:val="44"/>
          <w:szCs w:val="44"/>
        </w:rPr>
      </w:pPr>
      <w:r>
        <w:rPr>
          <w:rFonts w:hint="eastAsia"/>
          <w:sz w:val="44"/>
          <w:szCs w:val="44"/>
        </w:rPr>
        <w:t>第４章</w:t>
      </w:r>
      <w:r w:rsidR="00483F14">
        <w:rPr>
          <w:rFonts w:hint="eastAsia"/>
          <w:sz w:val="44"/>
          <w:szCs w:val="44"/>
        </w:rPr>
        <w:t xml:space="preserve">　</w:t>
      </w:r>
      <w:r w:rsidR="00483F14" w:rsidRPr="00483F14">
        <w:rPr>
          <w:sz w:val="44"/>
          <w:szCs w:val="44"/>
        </w:rPr>
        <w:t>実験結果の分析と考察</w:t>
      </w:r>
      <w:r>
        <w:rPr>
          <w:sz w:val="44"/>
          <w:szCs w:val="44"/>
        </w:rPr>
        <w:br w:type="page"/>
      </w:r>
    </w:p>
    <w:p w14:paraId="5BF61DE9" w14:textId="77777777" w:rsidR="00B21E4C" w:rsidRDefault="00B21E4C">
      <w:pPr>
        <w:widowControl/>
        <w:jc w:val="left"/>
        <w:rPr>
          <w:sz w:val="24"/>
          <w:szCs w:val="24"/>
        </w:rPr>
        <w:sectPr w:rsidR="00B21E4C" w:rsidSect="009C38D1">
          <w:pgSz w:w="11906" w:h="16838"/>
          <w:pgMar w:top="1985" w:right="1701" w:bottom="1701" w:left="1701" w:header="851" w:footer="992" w:gutter="0"/>
          <w:cols w:space="425"/>
          <w:docGrid w:type="linesAndChars" w:linePitch="360"/>
        </w:sectPr>
      </w:pPr>
    </w:p>
    <w:p w14:paraId="5081EC11" w14:textId="0C321023" w:rsidR="002842A2" w:rsidRPr="002842A2" w:rsidRDefault="002842A2" w:rsidP="002150D1">
      <w:pPr>
        <w:widowControl/>
        <w:jc w:val="left"/>
        <w:rPr>
          <w:sz w:val="24"/>
          <w:szCs w:val="24"/>
        </w:rPr>
      </w:pPr>
      <w:r>
        <w:rPr>
          <w:rFonts w:hint="eastAsia"/>
          <w:sz w:val="24"/>
          <w:szCs w:val="24"/>
        </w:rPr>
        <w:lastRenderedPageBreak/>
        <w:t>4.1</w:t>
      </w:r>
      <w:r w:rsidR="00D64F94">
        <w:rPr>
          <w:rFonts w:hint="eastAsia"/>
          <w:sz w:val="24"/>
          <w:szCs w:val="24"/>
        </w:rPr>
        <w:t xml:space="preserve">　</w:t>
      </w:r>
      <w:r w:rsidR="00D64F94" w:rsidRPr="00D64F94">
        <w:rPr>
          <w:sz w:val="24"/>
          <w:szCs w:val="24"/>
        </w:rPr>
        <w:t>結果（劣化量の月別比較）</w:t>
      </w:r>
      <w:r>
        <w:rPr>
          <w:sz w:val="24"/>
          <w:szCs w:val="24"/>
        </w:rPr>
        <w:br/>
      </w:r>
      <w:r>
        <w:rPr>
          <w:sz w:val="24"/>
          <w:szCs w:val="24"/>
        </w:rPr>
        <w:br/>
      </w:r>
    </w:p>
    <w:p w14:paraId="085A0447" w14:textId="64931F72" w:rsidR="00DC487F" w:rsidRDefault="002842A2" w:rsidP="002150D1">
      <w:pPr>
        <w:widowControl/>
        <w:jc w:val="center"/>
        <w:rPr>
          <w:sz w:val="24"/>
          <w:szCs w:val="24"/>
        </w:rPr>
      </w:pPr>
      <w:r w:rsidRPr="002842A2">
        <w:rPr>
          <w:sz w:val="24"/>
          <w:szCs w:val="24"/>
        </w:rPr>
        <w:br/>
      </w:r>
      <w:r w:rsidR="00DC487F">
        <w:rPr>
          <w:noProof/>
        </w:rPr>
        <w:drawing>
          <wp:inline distT="0" distB="0" distL="0" distR="0" wp14:anchorId="0A6A6C81" wp14:editId="2FD148D6">
            <wp:extent cx="4572000" cy="2743200"/>
            <wp:effectExtent l="0" t="0" r="0" b="0"/>
            <wp:docPr id="1896001117" name="グラフ 1">
              <a:extLst xmlns:a="http://schemas.openxmlformats.org/drawingml/2006/main">
                <a:ext uri="{FF2B5EF4-FFF2-40B4-BE49-F238E27FC236}">
                  <a16:creationId xmlns:a16="http://schemas.microsoft.com/office/drawing/2014/main" id="{24240CF1-64A4-5371-DF57-60BA7C921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77777777" w:rsidR="002150D1" w:rsidRDefault="00DC487F" w:rsidP="002150D1">
      <w:pPr>
        <w:widowControl/>
        <w:jc w:val="center"/>
        <w:rPr>
          <w:sz w:val="24"/>
          <w:szCs w:val="24"/>
        </w:rPr>
      </w:pPr>
      <w:r>
        <w:rPr>
          <w:rFonts w:hint="eastAsia"/>
          <w:sz w:val="24"/>
          <w:szCs w:val="24"/>
        </w:rPr>
        <w:t xml:space="preserve">図　</w:t>
      </w:r>
      <w:r w:rsidR="002150D1">
        <w:rPr>
          <w:rFonts w:hint="eastAsia"/>
          <w:sz w:val="24"/>
          <w:szCs w:val="24"/>
        </w:rPr>
        <w:t>総劣化量の比較</w:t>
      </w:r>
      <w:r w:rsidR="00D64F94">
        <w:rPr>
          <w:sz w:val="24"/>
          <w:szCs w:val="24"/>
        </w:rPr>
        <w:br/>
      </w:r>
    </w:p>
    <w:p w14:paraId="568D0C52" w14:textId="38E4E6E9" w:rsidR="002150D1" w:rsidRPr="002842A2" w:rsidRDefault="002150D1" w:rsidP="002150D1">
      <w:pPr>
        <w:widowControl/>
        <w:jc w:val="left"/>
        <w:rPr>
          <w:sz w:val="24"/>
          <w:szCs w:val="24"/>
        </w:rPr>
      </w:pPr>
      <w:r>
        <w:rPr>
          <w:rFonts w:hint="eastAsia"/>
          <w:sz w:val="24"/>
          <w:szCs w:val="24"/>
        </w:rPr>
        <w:t xml:space="preserve">　</w:t>
      </w:r>
      <w:r w:rsidRPr="002842A2">
        <w:rPr>
          <w:sz w:val="24"/>
          <w:szCs w:val="24"/>
        </w:rPr>
        <w:t>5</w:t>
      </w:r>
      <w:r w:rsidRPr="002842A2">
        <w:rPr>
          <w:sz w:val="24"/>
          <w:szCs w:val="24"/>
        </w:rPr>
        <w:t>月と</w:t>
      </w:r>
      <w:r w:rsidRPr="002842A2">
        <w:rPr>
          <w:sz w:val="24"/>
          <w:szCs w:val="24"/>
        </w:rPr>
        <w:t>6</w:t>
      </w:r>
      <w:r w:rsidRPr="002842A2">
        <w:rPr>
          <w:sz w:val="24"/>
          <w:szCs w:val="24"/>
        </w:rPr>
        <w:t>月の運用結果を比較したところ，劣化項</w:t>
      </w:r>
      <w:r w:rsidRPr="002842A2">
        <w:rPr>
          <w:sz w:val="24"/>
          <w:szCs w:val="24"/>
        </w:rPr>
        <w:t xml:space="preserve"> </w:t>
      </w:r>
      <m:oMath>
        <m:r>
          <w:rPr>
            <w:rFonts w:ascii="Cambria Math" w:hAnsi="Cambria Math"/>
            <w:sz w:val="24"/>
            <w:szCs w:val="24"/>
          </w:rPr>
          <m:t>D</m:t>
        </m:r>
      </m:oMath>
      <w:r w:rsidRPr="002842A2">
        <w:rPr>
          <w:sz w:val="24"/>
          <w:szCs w:val="24"/>
        </w:rPr>
        <w:t>の総和（以下，総劣化量）が</w:t>
      </w:r>
      <w:r w:rsidRPr="002842A2">
        <w:rPr>
          <w:sz w:val="24"/>
          <w:szCs w:val="24"/>
        </w:rPr>
        <w:t>6</w:t>
      </w:r>
      <w:r w:rsidRPr="002842A2">
        <w:rPr>
          <w:sz w:val="24"/>
          <w:szCs w:val="24"/>
        </w:rPr>
        <w:t>月で増加する傾向が確認された。本研究では，劣化項</w:t>
      </w:r>
      <w:r w:rsidRPr="002842A2">
        <w:rPr>
          <w:sz w:val="24"/>
          <w:szCs w:val="24"/>
        </w:rPr>
        <w:t xml:space="preserve"> </w:t>
      </w:r>
      <m:oMath>
        <m:r>
          <w:rPr>
            <w:rFonts w:ascii="Cambria Math" w:hAnsi="Cambria Math"/>
            <w:sz w:val="24"/>
            <w:szCs w:val="24"/>
          </w:rPr>
          <m:t>D</m:t>
        </m:r>
      </m:oMath>
      <w:r w:rsidRPr="002842A2">
        <w:rPr>
          <w:sz w:val="24"/>
          <w:szCs w:val="24"/>
        </w:rPr>
        <w:t>を時刻にわたり合計した値を総劣化量として評価し，</w:t>
      </w:r>
      <w:r w:rsidRPr="002842A2">
        <w:rPr>
          <w:sz w:val="24"/>
          <w:szCs w:val="24"/>
        </w:rPr>
        <w:t>1</w:t>
      </w:r>
      <w:r w:rsidRPr="002842A2">
        <w:rPr>
          <w:sz w:val="24"/>
          <w:szCs w:val="24"/>
        </w:rPr>
        <w:t>次元ピースワイズモデルと</w:t>
      </w:r>
      <w:r w:rsidRPr="002842A2">
        <w:rPr>
          <w:sz w:val="24"/>
          <w:szCs w:val="24"/>
        </w:rPr>
        <w:t>2</w:t>
      </w:r>
      <w:r w:rsidRPr="002842A2">
        <w:rPr>
          <w:sz w:val="24"/>
          <w:szCs w:val="24"/>
        </w:rPr>
        <w:t>次元ピースワイズモデルの双方について月別に集計した。</w:t>
      </w:r>
      <w:r>
        <w:rPr>
          <w:rFonts w:hint="eastAsia"/>
          <w:sz w:val="24"/>
          <w:szCs w:val="24"/>
        </w:rPr>
        <w:t>まず</w:t>
      </w:r>
      <w:r w:rsidR="00A24AB6">
        <w:rPr>
          <w:rFonts w:hint="eastAsia"/>
          <w:sz w:val="24"/>
          <w:szCs w:val="24"/>
        </w:rPr>
        <w:t>，</w:t>
      </w:r>
      <w:r w:rsidRPr="002842A2">
        <w:rPr>
          <w:sz w:val="24"/>
          <w:szCs w:val="24"/>
        </w:rPr>
        <w:t>1</w:t>
      </w:r>
      <w:r w:rsidRPr="002842A2">
        <w:rPr>
          <w:sz w:val="24"/>
          <w:szCs w:val="24"/>
        </w:rPr>
        <w:t>次元ピースワイズにおける総劣化量は，</w:t>
      </w:r>
      <w:r w:rsidRPr="002842A2">
        <w:rPr>
          <w:sz w:val="24"/>
          <w:szCs w:val="24"/>
        </w:rPr>
        <w:t>5</w:t>
      </w:r>
      <w:r w:rsidRPr="002842A2">
        <w:rPr>
          <w:sz w:val="24"/>
          <w:szCs w:val="24"/>
        </w:rPr>
        <w:t>月が約</w:t>
      </w:r>
      <w:r w:rsidRPr="002842A2">
        <w:rPr>
          <w:sz w:val="24"/>
          <w:szCs w:val="24"/>
        </w:rPr>
        <w:t>155.7</w:t>
      </w:r>
      <w:r w:rsidRPr="002842A2">
        <w:rPr>
          <w:sz w:val="24"/>
          <w:szCs w:val="24"/>
        </w:rPr>
        <w:t>であったのに対し，</w:t>
      </w:r>
      <w:r w:rsidRPr="002842A2">
        <w:rPr>
          <w:sz w:val="24"/>
          <w:szCs w:val="24"/>
        </w:rPr>
        <w:t>6</w:t>
      </w:r>
      <w:r w:rsidRPr="002842A2">
        <w:rPr>
          <w:sz w:val="24"/>
          <w:szCs w:val="24"/>
        </w:rPr>
        <w:t>月は約</w:t>
      </w:r>
      <w:r w:rsidRPr="002842A2">
        <w:rPr>
          <w:sz w:val="24"/>
          <w:szCs w:val="24"/>
        </w:rPr>
        <w:t>179.1</w:t>
      </w:r>
      <w:r w:rsidRPr="002842A2">
        <w:rPr>
          <w:sz w:val="24"/>
          <w:szCs w:val="24"/>
        </w:rPr>
        <w:t>となった。したがって，</w:t>
      </w:r>
      <w:r w:rsidRPr="002842A2">
        <w:rPr>
          <w:sz w:val="24"/>
          <w:szCs w:val="24"/>
        </w:rPr>
        <w:t>6</w:t>
      </w:r>
      <w:r w:rsidRPr="002842A2">
        <w:rPr>
          <w:sz w:val="24"/>
          <w:szCs w:val="24"/>
        </w:rPr>
        <w:t>月は</w:t>
      </w:r>
      <w:r w:rsidRPr="002842A2">
        <w:rPr>
          <w:sz w:val="24"/>
          <w:szCs w:val="24"/>
        </w:rPr>
        <w:t>5</w:t>
      </w:r>
      <w:r w:rsidRPr="002842A2">
        <w:rPr>
          <w:sz w:val="24"/>
          <w:szCs w:val="24"/>
        </w:rPr>
        <w:t>月に対して約</w:t>
      </w:r>
      <w:r w:rsidRPr="002842A2">
        <w:rPr>
          <w:sz w:val="24"/>
          <w:szCs w:val="24"/>
        </w:rPr>
        <w:t>1.15</w:t>
      </w:r>
      <w:r w:rsidRPr="002842A2">
        <w:rPr>
          <w:sz w:val="24"/>
          <w:szCs w:val="24"/>
        </w:rPr>
        <w:t>倍であり，総劣化量は約</w:t>
      </w:r>
      <w:r w:rsidRPr="002842A2">
        <w:rPr>
          <w:sz w:val="24"/>
          <w:szCs w:val="24"/>
        </w:rPr>
        <w:t>15</w:t>
      </w:r>
      <w:r w:rsidRPr="002842A2">
        <w:rPr>
          <w:sz w:val="24"/>
          <w:szCs w:val="24"/>
        </w:rPr>
        <w:t>％増加した。</w:t>
      </w:r>
      <w:r>
        <w:rPr>
          <w:rFonts w:hint="eastAsia"/>
          <w:sz w:val="24"/>
          <w:szCs w:val="24"/>
        </w:rPr>
        <w:t>一方で</w:t>
      </w:r>
      <w:r w:rsidR="00A24AB6">
        <w:rPr>
          <w:rFonts w:hint="eastAsia"/>
          <w:sz w:val="24"/>
          <w:szCs w:val="24"/>
        </w:rPr>
        <w:t>，</w:t>
      </w:r>
      <w:r w:rsidRPr="002842A2">
        <w:rPr>
          <w:sz w:val="24"/>
          <w:szCs w:val="24"/>
        </w:rPr>
        <w:t>2</w:t>
      </w:r>
      <w:r w:rsidRPr="002842A2">
        <w:rPr>
          <w:sz w:val="24"/>
          <w:szCs w:val="24"/>
        </w:rPr>
        <w:t>次元ピースワイズにおける総劣化量は，</w:t>
      </w:r>
      <w:r w:rsidRPr="002842A2">
        <w:rPr>
          <w:sz w:val="24"/>
          <w:szCs w:val="24"/>
        </w:rPr>
        <w:t>5</w:t>
      </w:r>
      <w:r w:rsidRPr="002842A2">
        <w:rPr>
          <w:sz w:val="24"/>
          <w:szCs w:val="24"/>
        </w:rPr>
        <w:t>月が約</w:t>
      </w:r>
      <w:r w:rsidRPr="002842A2">
        <w:rPr>
          <w:sz w:val="24"/>
          <w:szCs w:val="24"/>
        </w:rPr>
        <w:t>176.2</w:t>
      </w:r>
      <w:r w:rsidRPr="002842A2">
        <w:rPr>
          <w:sz w:val="24"/>
          <w:szCs w:val="24"/>
        </w:rPr>
        <w:t>であったのに対し，</w:t>
      </w:r>
      <w:r w:rsidRPr="002842A2">
        <w:rPr>
          <w:sz w:val="24"/>
          <w:szCs w:val="24"/>
        </w:rPr>
        <w:t>6</w:t>
      </w:r>
      <w:r w:rsidRPr="002842A2">
        <w:rPr>
          <w:sz w:val="24"/>
          <w:szCs w:val="24"/>
        </w:rPr>
        <w:t>月は約</w:t>
      </w:r>
      <w:r w:rsidRPr="002842A2">
        <w:rPr>
          <w:sz w:val="24"/>
          <w:szCs w:val="24"/>
        </w:rPr>
        <w:t>255.8</w:t>
      </w:r>
      <w:r w:rsidRPr="002842A2">
        <w:rPr>
          <w:sz w:val="24"/>
          <w:szCs w:val="24"/>
        </w:rPr>
        <w:t>となった。したがって，</w:t>
      </w:r>
      <w:r w:rsidRPr="002842A2">
        <w:rPr>
          <w:sz w:val="24"/>
          <w:szCs w:val="24"/>
        </w:rPr>
        <w:t>6</w:t>
      </w:r>
      <w:r w:rsidRPr="002842A2">
        <w:rPr>
          <w:sz w:val="24"/>
          <w:szCs w:val="24"/>
        </w:rPr>
        <w:t>月は</w:t>
      </w:r>
      <w:r w:rsidRPr="002842A2">
        <w:rPr>
          <w:sz w:val="24"/>
          <w:szCs w:val="24"/>
        </w:rPr>
        <w:t>5</w:t>
      </w:r>
      <w:r w:rsidRPr="002842A2">
        <w:rPr>
          <w:sz w:val="24"/>
          <w:szCs w:val="24"/>
        </w:rPr>
        <w:t>月に対して約</w:t>
      </w:r>
      <w:r w:rsidRPr="002842A2">
        <w:rPr>
          <w:sz w:val="24"/>
          <w:szCs w:val="24"/>
        </w:rPr>
        <w:t>1.45</w:t>
      </w:r>
      <w:r w:rsidRPr="002842A2">
        <w:rPr>
          <w:sz w:val="24"/>
          <w:szCs w:val="24"/>
        </w:rPr>
        <w:t>倍であり，総劣化量は約</w:t>
      </w:r>
      <w:r w:rsidRPr="002842A2">
        <w:rPr>
          <w:sz w:val="24"/>
          <w:szCs w:val="24"/>
        </w:rPr>
        <w:t>45</w:t>
      </w:r>
      <w:r w:rsidRPr="002842A2">
        <w:rPr>
          <w:sz w:val="24"/>
          <w:szCs w:val="24"/>
        </w:rPr>
        <w:t>％増加した。以上より，月別比較の結果として，</w:t>
      </w:r>
      <w:r w:rsidRPr="002842A2">
        <w:rPr>
          <w:sz w:val="24"/>
          <w:szCs w:val="24"/>
        </w:rPr>
        <w:t>6</w:t>
      </w:r>
      <w:r w:rsidRPr="002842A2">
        <w:rPr>
          <w:sz w:val="24"/>
          <w:szCs w:val="24"/>
        </w:rPr>
        <w:t>月の運用では総劣化量が増加し，その増加率は</w:t>
      </w:r>
      <w:r w:rsidRPr="002842A2">
        <w:rPr>
          <w:sz w:val="24"/>
          <w:szCs w:val="24"/>
        </w:rPr>
        <w:t>1</w:t>
      </w:r>
      <w:r w:rsidRPr="002842A2">
        <w:rPr>
          <w:sz w:val="24"/>
          <w:szCs w:val="24"/>
        </w:rPr>
        <w:t>次元モデルよりも</w:t>
      </w:r>
      <w:r w:rsidRPr="002842A2">
        <w:rPr>
          <w:sz w:val="24"/>
          <w:szCs w:val="24"/>
        </w:rPr>
        <w:t>2</w:t>
      </w:r>
      <w:r w:rsidRPr="002842A2">
        <w:rPr>
          <w:sz w:val="24"/>
          <w:szCs w:val="24"/>
        </w:rPr>
        <w:t>次元モデルで大きいことが示された。</w:t>
      </w:r>
    </w:p>
    <w:p w14:paraId="4744A2F5" w14:textId="77777777" w:rsidR="002150D1" w:rsidRPr="002150D1" w:rsidRDefault="002150D1" w:rsidP="002150D1">
      <w:pPr>
        <w:widowControl/>
        <w:rPr>
          <w:sz w:val="24"/>
          <w:szCs w:val="24"/>
        </w:rPr>
      </w:pPr>
    </w:p>
    <w:p w14:paraId="234A1893" w14:textId="1E9B4F79" w:rsidR="002842A2" w:rsidRPr="002842A2" w:rsidRDefault="00D64F94" w:rsidP="002150D1">
      <w:pPr>
        <w:widowControl/>
        <w:jc w:val="left"/>
        <w:rPr>
          <w:sz w:val="24"/>
          <w:szCs w:val="24"/>
        </w:rPr>
      </w:pPr>
      <w:r>
        <w:rPr>
          <w:sz w:val="24"/>
          <w:szCs w:val="24"/>
        </w:rPr>
        <w:br/>
      </w:r>
      <w:r>
        <w:rPr>
          <w:rFonts w:hint="eastAsia"/>
          <w:sz w:val="24"/>
          <w:szCs w:val="24"/>
        </w:rPr>
        <w:t>4.2</w:t>
      </w:r>
      <w:r>
        <w:rPr>
          <w:rFonts w:hint="eastAsia"/>
          <w:sz w:val="24"/>
          <w:szCs w:val="24"/>
        </w:rPr>
        <w:t xml:space="preserve">　</w:t>
      </w:r>
      <w:r w:rsidR="005242B8" w:rsidRPr="005242B8">
        <w:rPr>
          <w:rFonts w:hint="eastAsia"/>
          <w:sz w:val="24"/>
          <w:szCs w:val="24"/>
        </w:rPr>
        <w:t>比較（目的関数，</w:t>
      </w:r>
      <w:r w:rsidR="005242B8" w:rsidRPr="005242B8">
        <w:rPr>
          <w:rFonts w:hint="eastAsia"/>
          <w:sz w:val="24"/>
          <w:szCs w:val="24"/>
        </w:rPr>
        <w:t>SOC</w:t>
      </w:r>
      <w:r w:rsidR="005242B8" w:rsidRPr="005242B8">
        <w:rPr>
          <w:rFonts w:hint="eastAsia"/>
          <w:sz w:val="24"/>
          <w:szCs w:val="24"/>
        </w:rPr>
        <w:t>推移，劣化量）</w:t>
      </w:r>
    </w:p>
    <w:p w14:paraId="0243D120" w14:textId="43126179" w:rsidR="00624B80" w:rsidRDefault="00624B80" w:rsidP="00624B80">
      <w:pPr>
        <w:widowControl/>
        <w:jc w:val="left"/>
        <w:rPr>
          <w:sz w:val="24"/>
          <w:szCs w:val="24"/>
        </w:rPr>
      </w:pPr>
    </w:p>
    <w:p w14:paraId="7DF56781" w14:textId="77777777" w:rsidR="0014489D" w:rsidRPr="0014489D" w:rsidRDefault="0014489D" w:rsidP="0014489D">
      <w:pPr>
        <w:widowControl/>
        <w:ind w:firstLineChars="100" w:firstLine="240"/>
        <w:jc w:val="left"/>
        <w:rPr>
          <w:sz w:val="24"/>
          <w:szCs w:val="24"/>
        </w:rPr>
      </w:pPr>
      <w:r w:rsidRPr="0014489D">
        <w:rPr>
          <w:sz w:val="24"/>
          <w:szCs w:val="24"/>
        </w:rPr>
        <w:t>本節では，</w:t>
      </w:r>
      <w:r w:rsidRPr="0014489D">
        <w:rPr>
          <w:sz w:val="24"/>
          <w:szCs w:val="24"/>
        </w:rPr>
        <w:t>2</w:t>
      </w:r>
      <w:r w:rsidRPr="0014489D">
        <w:rPr>
          <w:sz w:val="24"/>
          <w:szCs w:val="24"/>
        </w:rPr>
        <w:t>次元ピースワイズを適用した場合の月別差（</w:t>
      </w:r>
      <w:r w:rsidRPr="0014489D">
        <w:rPr>
          <w:sz w:val="24"/>
          <w:szCs w:val="24"/>
        </w:rPr>
        <w:t>5</w:t>
      </w:r>
      <w:r w:rsidRPr="0014489D">
        <w:rPr>
          <w:sz w:val="24"/>
          <w:szCs w:val="24"/>
        </w:rPr>
        <w:t>月と</w:t>
      </w:r>
      <w:r w:rsidRPr="0014489D">
        <w:rPr>
          <w:sz w:val="24"/>
          <w:szCs w:val="24"/>
        </w:rPr>
        <w:t>6</w:t>
      </w:r>
      <w:r w:rsidRPr="0014489D">
        <w:rPr>
          <w:sz w:val="24"/>
          <w:szCs w:val="24"/>
        </w:rPr>
        <w:t>月）と，</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次元ピースワイズの差を比較し，価格系列の極値構造と</w:t>
      </w:r>
      <w:r w:rsidRPr="0014489D">
        <w:rPr>
          <w:sz w:val="24"/>
          <w:szCs w:val="24"/>
        </w:rPr>
        <w:t>SOC</w:t>
      </w:r>
      <w:r w:rsidRPr="0014489D">
        <w:rPr>
          <w:sz w:val="24"/>
          <w:szCs w:val="24"/>
        </w:rPr>
        <w:t>推移の対応関係を整理する。</w:t>
      </w:r>
    </w:p>
    <w:p w14:paraId="4A90BDAB" w14:textId="658E1D16" w:rsidR="0014489D" w:rsidRPr="0014489D" w:rsidRDefault="0014489D" w:rsidP="0014489D">
      <w:pPr>
        <w:widowControl/>
        <w:jc w:val="left"/>
        <w:rPr>
          <w:sz w:val="24"/>
          <w:szCs w:val="24"/>
        </w:rPr>
      </w:pPr>
      <w:r w:rsidRPr="0014489D">
        <w:rPr>
          <w:sz w:val="24"/>
          <w:szCs w:val="24"/>
        </w:rPr>
        <w:lastRenderedPageBreak/>
        <w:t>まず，</w:t>
      </w:r>
      <w:r w:rsidRPr="0014489D">
        <w:rPr>
          <w:sz w:val="24"/>
          <w:szCs w:val="24"/>
        </w:rPr>
        <w:t>2</w:t>
      </w:r>
      <w:r w:rsidRPr="0014489D">
        <w:rPr>
          <w:sz w:val="24"/>
          <w:szCs w:val="24"/>
        </w:rPr>
        <w:t>次元ピースワイズにおける</w:t>
      </w:r>
      <w:r w:rsidRPr="0014489D">
        <w:rPr>
          <w:sz w:val="24"/>
          <w:szCs w:val="24"/>
        </w:rPr>
        <w:t>5</w:t>
      </w:r>
      <w:r w:rsidRPr="0014489D">
        <w:rPr>
          <w:sz w:val="24"/>
          <w:szCs w:val="24"/>
        </w:rPr>
        <w:t>月と</w:t>
      </w:r>
      <w:r w:rsidRPr="0014489D">
        <w:rPr>
          <w:sz w:val="24"/>
          <w:szCs w:val="24"/>
        </w:rPr>
        <w:t>6</w:t>
      </w:r>
      <w:r w:rsidRPr="0014489D">
        <w:rPr>
          <w:sz w:val="24"/>
          <w:szCs w:val="24"/>
        </w:rPr>
        <w:t>月の比較では，市場価格系列の形状に差が確認できる。</w:t>
      </w:r>
      <w:r w:rsidRPr="0014489D">
        <w:rPr>
          <w:sz w:val="24"/>
          <w:szCs w:val="24"/>
        </w:rPr>
        <w:t>5</w:t>
      </w:r>
      <w:r w:rsidRPr="0014489D">
        <w:rPr>
          <w:sz w:val="24"/>
          <w:szCs w:val="24"/>
        </w:rPr>
        <w:t>月は価格の大きな低下区間（ボトムに相当する局面）が支配的であるのに対し，</w:t>
      </w:r>
      <w:r w:rsidRPr="0014489D">
        <w:rPr>
          <w:sz w:val="24"/>
          <w:szCs w:val="24"/>
        </w:rPr>
        <w:t>6</w:t>
      </w:r>
      <w:r w:rsidRPr="0014489D">
        <w:rPr>
          <w:sz w:val="24"/>
          <w:szCs w:val="24"/>
        </w:rPr>
        <w:t>月は高価格帯の出現が複数回観測され，価格系列が多峰的（ピークが複数）な構造を示す。これに対応して</w:t>
      </w:r>
      <w:r w:rsidRPr="0014489D">
        <w:rPr>
          <w:sz w:val="24"/>
          <w:szCs w:val="24"/>
        </w:rPr>
        <w:t>SOC</w:t>
      </w:r>
      <w:r w:rsidRPr="0014489D">
        <w:rPr>
          <w:sz w:val="24"/>
          <w:szCs w:val="24"/>
        </w:rPr>
        <w:t>推移も月別に変化しており，</w:t>
      </w:r>
      <w:r w:rsidRPr="0014489D">
        <w:rPr>
          <w:sz w:val="24"/>
          <w:szCs w:val="24"/>
        </w:rPr>
        <w:t>6</w:t>
      </w:r>
      <w:r w:rsidRPr="0014489D">
        <w:rPr>
          <w:sz w:val="24"/>
          <w:szCs w:val="24"/>
        </w:rPr>
        <w:t>月では</w:t>
      </w:r>
      <w:r w:rsidRPr="0014489D">
        <w:rPr>
          <w:sz w:val="24"/>
          <w:szCs w:val="24"/>
        </w:rPr>
        <w:t>5</w:t>
      </w:r>
      <w:r w:rsidRPr="0014489D">
        <w:rPr>
          <w:sz w:val="24"/>
          <w:szCs w:val="24"/>
        </w:rPr>
        <w:t>月に比べて</w:t>
      </w:r>
      <w:r w:rsidRPr="0014489D">
        <w:rPr>
          <w:sz w:val="24"/>
          <w:szCs w:val="24"/>
        </w:rPr>
        <w:t>SOC</w:t>
      </w:r>
      <w:r w:rsidRPr="0014489D">
        <w:rPr>
          <w:sz w:val="24"/>
          <w:szCs w:val="24"/>
        </w:rPr>
        <w:t>の上昇局面が</w:t>
      </w:r>
      <w:r w:rsidRPr="0014489D">
        <w:rPr>
          <w:sz w:val="24"/>
          <w:szCs w:val="24"/>
        </w:rPr>
        <w:t>1</w:t>
      </w:r>
      <w:r w:rsidRPr="0014489D">
        <w:rPr>
          <w:sz w:val="24"/>
          <w:szCs w:val="24"/>
        </w:rPr>
        <w:t>回多く現れている。具体的には，</w:t>
      </w:r>
      <w:r w:rsidRPr="0014489D">
        <w:rPr>
          <w:sz w:val="24"/>
          <w:szCs w:val="24"/>
        </w:rPr>
        <w:t>6</w:t>
      </w:r>
      <w:r w:rsidRPr="0014489D">
        <w:rPr>
          <w:sz w:val="24"/>
          <w:szCs w:val="24"/>
        </w:rPr>
        <w:t>月の</w:t>
      </w:r>
      <w:r w:rsidRPr="0014489D">
        <w:rPr>
          <w:sz w:val="24"/>
          <w:szCs w:val="24"/>
        </w:rPr>
        <w:t>SOC</w:t>
      </w:r>
      <w:r w:rsidRPr="0014489D">
        <w:rPr>
          <w:sz w:val="24"/>
          <w:szCs w:val="24"/>
        </w:rPr>
        <w:t>は</w:t>
      </w:r>
      <w:r w:rsidRPr="0014489D">
        <w:rPr>
          <w:sz w:val="24"/>
          <w:szCs w:val="24"/>
        </w:rPr>
        <w:t xml:space="preserve"> </w:t>
      </w:r>
      <m:oMath>
        <m:r>
          <w:rPr>
            <w:rFonts w:ascii="Cambria Math" w:hAnsi="Cambria Math"/>
            <w:sz w:val="24"/>
            <w:szCs w:val="24"/>
          </w:rPr>
          <m:t>t=4</m:t>
        </m:r>
      </m:oMath>
      <w:r w:rsidRPr="0014489D">
        <w:rPr>
          <w:sz w:val="24"/>
          <w:szCs w:val="24"/>
        </w:rPr>
        <w:t>から</w:t>
      </w:r>
      <w:r w:rsidRPr="0014489D">
        <w:rPr>
          <w:sz w:val="24"/>
          <w:szCs w:val="24"/>
        </w:rPr>
        <w:t xml:space="preserve"> </w:t>
      </w:r>
      <m:oMath>
        <m:r>
          <w:rPr>
            <w:rFonts w:ascii="Cambria Math" w:hAnsi="Cambria Math"/>
            <w:sz w:val="24"/>
            <w:szCs w:val="24"/>
          </w:rPr>
          <m:t>t=21</m:t>
        </m:r>
      </m:oMath>
      <w:r w:rsidRPr="0014489D">
        <w:rPr>
          <w:sz w:val="24"/>
          <w:szCs w:val="24"/>
        </w:rPr>
        <w:t>の範囲で追加的な上昇局面が確認され，価格系列の複数ピークに対応した運用上の調整が行われていることが示唆される。</w:t>
      </w:r>
    </w:p>
    <w:p w14:paraId="70566EF0" w14:textId="77777777" w:rsidR="002B0067" w:rsidRDefault="002B0067" w:rsidP="00156164">
      <w:pPr>
        <w:widowControl/>
        <w:jc w:val="center"/>
        <w:rPr>
          <w:sz w:val="24"/>
          <w:szCs w:val="24"/>
        </w:rPr>
      </w:pPr>
      <w:r w:rsidRPr="002B0067">
        <w:rPr>
          <w:noProof/>
          <w:sz w:val="24"/>
          <w:szCs w:val="24"/>
        </w:rPr>
        <w:drawing>
          <wp:inline distT="0" distB="0" distL="0" distR="0" wp14:anchorId="219FC520" wp14:editId="095A1234">
            <wp:extent cx="5090877" cy="2522275"/>
            <wp:effectExtent l="0" t="0" r="0" b="0"/>
            <wp:docPr id="4" name="Picture 2">
              <a:extLst xmlns:a="http://schemas.openxmlformats.org/drawingml/2006/main">
                <a:ext uri="{FF2B5EF4-FFF2-40B4-BE49-F238E27FC236}">
                  <a16:creationId xmlns:a16="http://schemas.microsoft.com/office/drawing/2014/main" id="{31AD82B1-E2DF-805A-91BD-209B39704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31AD82B1-E2DF-805A-91BD-209B39704D66}"/>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877" cy="25222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8D6741" w14:textId="77777777" w:rsidR="006E22D1" w:rsidRPr="006E22D1" w:rsidRDefault="006E22D1" w:rsidP="006E22D1">
      <w:pPr>
        <w:widowControl/>
        <w:jc w:val="center"/>
        <w:rPr>
          <w:sz w:val="24"/>
          <w:szCs w:val="24"/>
        </w:rPr>
      </w:pPr>
      <w:r w:rsidRPr="006E22D1">
        <w:rPr>
          <w:rFonts w:hint="eastAsia"/>
          <w:sz w:val="24"/>
          <w:szCs w:val="24"/>
        </w:rPr>
        <w:t xml:space="preserve">図　</w:t>
      </w:r>
      <w:r w:rsidRPr="006E22D1">
        <w:rPr>
          <w:rFonts w:hint="eastAsia"/>
          <w:sz w:val="24"/>
          <w:szCs w:val="24"/>
        </w:rPr>
        <w:t>5</w:t>
      </w:r>
      <w:r w:rsidRPr="006E22D1">
        <w:rPr>
          <w:rFonts w:hint="eastAsia"/>
          <w:sz w:val="24"/>
          <w:szCs w:val="24"/>
        </w:rPr>
        <w:t>月と</w:t>
      </w:r>
      <w:r w:rsidRPr="006E22D1">
        <w:rPr>
          <w:rFonts w:hint="eastAsia"/>
          <w:sz w:val="24"/>
          <w:szCs w:val="24"/>
        </w:rPr>
        <w:t>6</w:t>
      </w:r>
      <w:r w:rsidRPr="006E22D1">
        <w:rPr>
          <w:rFonts w:hint="eastAsia"/>
          <w:sz w:val="24"/>
          <w:szCs w:val="24"/>
        </w:rPr>
        <w:t>月の市場価格</w:t>
      </w:r>
    </w:p>
    <w:p w14:paraId="551ACD14" w14:textId="77777777" w:rsidR="002B0067" w:rsidRDefault="002B0067" w:rsidP="006E22D1">
      <w:pPr>
        <w:widowControl/>
        <w:jc w:val="center"/>
        <w:rPr>
          <w:sz w:val="24"/>
          <w:szCs w:val="24"/>
        </w:rPr>
      </w:pPr>
    </w:p>
    <w:p w14:paraId="58A34506" w14:textId="77777777" w:rsidR="002B0067" w:rsidRDefault="002B0067" w:rsidP="0014489D">
      <w:pPr>
        <w:widowControl/>
        <w:jc w:val="left"/>
        <w:rPr>
          <w:sz w:val="24"/>
          <w:szCs w:val="24"/>
        </w:rPr>
      </w:pPr>
    </w:p>
    <w:p w14:paraId="2DC92210" w14:textId="7F9E8029" w:rsidR="0014489D" w:rsidRDefault="0014489D" w:rsidP="00156164">
      <w:pPr>
        <w:widowControl/>
        <w:jc w:val="center"/>
        <w:rPr>
          <w:sz w:val="24"/>
          <w:szCs w:val="24"/>
        </w:rPr>
      </w:pPr>
      <w:r w:rsidRPr="0014489D">
        <w:rPr>
          <w:sz w:val="24"/>
          <w:szCs w:val="24"/>
        </w:rPr>
        <w:br/>
      </w:r>
      <w:r w:rsidR="006E22D1" w:rsidRPr="006E22D1">
        <w:rPr>
          <w:noProof/>
          <w:sz w:val="24"/>
          <w:szCs w:val="24"/>
        </w:rPr>
        <w:drawing>
          <wp:inline distT="0" distB="0" distL="0" distR="0" wp14:anchorId="7EA79895" wp14:editId="2A790506">
            <wp:extent cx="4954208" cy="2457046"/>
            <wp:effectExtent l="0" t="0" r="0" b="635"/>
            <wp:docPr id="3074" name="Picture 2">
              <a:extLst xmlns:a="http://schemas.openxmlformats.org/drawingml/2006/main">
                <a:ext uri="{FF2B5EF4-FFF2-40B4-BE49-F238E27FC236}">
                  <a16:creationId xmlns:a16="http://schemas.microsoft.com/office/drawing/2014/main" id="{CCCED247-8893-1836-0A22-F719B5657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CCED247-8893-1836-0A22-F719B5657F1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7096" cy="2458478"/>
                    </a:xfrm>
                    <a:prstGeom prst="rect">
                      <a:avLst/>
                    </a:prstGeom>
                    <a:noFill/>
                  </pic:spPr>
                </pic:pic>
              </a:graphicData>
            </a:graphic>
          </wp:inline>
        </w:drawing>
      </w:r>
    </w:p>
    <w:p w14:paraId="0CFBCEFE" w14:textId="607EDD33" w:rsidR="006E22D1" w:rsidRPr="00156164" w:rsidRDefault="00156164" w:rsidP="00156164">
      <w:pPr>
        <w:widowControl/>
        <w:jc w:val="center"/>
        <w:rPr>
          <w:sz w:val="24"/>
          <w:szCs w:val="24"/>
        </w:rPr>
      </w:pPr>
      <w:r w:rsidRPr="00156164">
        <w:rPr>
          <w:rFonts w:hint="eastAsia"/>
          <w:sz w:val="24"/>
          <w:szCs w:val="24"/>
        </w:rPr>
        <w:t xml:space="preserve">図　</w:t>
      </w:r>
      <w:r w:rsidRPr="00156164">
        <w:rPr>
          <w:rFonts w:hint="eastAsia"/>
          <w:sz w:val="24"/>
          <w:szCs w:val="24"/>
        </w:rPr>
        <w:t>5</w:t>
      </w:r>
      <w:r w:rsidRPr="00156164">
        <w:rPr>
          <w:rFonts w:hint="eastAsia"/>
          <w:sz w:val="24"/>
          <w:szCs w:val="24"/>
        </w:rPr>
        <w:t>月と</w:t>
      </w:r>
      <w:r w:rsidRPr="00156164">
        <w:rPr>
          <w:rFonts w:hint="eastAsia"/>
          <w:sz w:val="24"/>
          <w:szCs w:val="24"/>
        </w:rPr>
        <w:t>6</w:t>
      </w:r>
      <w:r w:rsidRPr="00156164">
        <w:rPr>
          <w:rFonts w:hint="eastAsia"/>
          <w:sz w:val="24"/>
          <w:szCs w:val="24"/>
        </w:rPr>
        <w:t>月の</w:t>
      </w:r>
      <w:r w:rsidRPr="00156164">
        <w:rPr>
          <w:rFonts w:hint="eastAsia"/>
          <w:sz w:val="24"/>
          <w:szCs w:val="24"/>
        </w:rPr>
        <w:t>SOC</w:t>
      </w:r>
      <w:r w:rsidRPr="00156164">
        <w:rPr>
          <w:rFonts w:hint="eastAsia"/>
          <w:sz w:val="24"/>
          <w:szCs w:val="24"/>
        </w:rPr>
        <w:t>推移</w:t>
      </w:r>
    </w:p>
    <w:p w14:paraId="369E0BE6" w14:textId="77777777" w:rsidR="006E22D1" w:rsidRPr="0014489D" w:rsidRDefault="006E22D1" w:rsidP="0014489D">
      <w:pPr>
        <w:widowControl/>
        <w:jc w:val="left"/>
        <w:rPr>
          <w:sz w:val="24"/>
          <w:szCs w:val="24"/>
        </w:rPr>
      </w:pPr>
    </w:p>
    <w:p w14:paraId="182C8A98" w14:textId="06CD9A5C" w:rsidR="0014489D" w:rsidRPr="0014489D" w:rsidRDefault="0014489D" w:rsidP="0014489D">
      <w:pPr>
        <w:widowControl/>
        <w:jc w:val="left"/>
        <w:rPr>
          <w:sz w:val="24"/>
          <w:szCs w:val="24"/>
        </w:rPr>
      </w:pPr>
      <w:r w:rsidRPr="0014489D">
        <w:rPr>
          <w:sz w:val="24"/>
          <w:szCs w:val="24"/>
        </w:rPr>
        <w:t>次に，</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次元ピースワイズの比較では，</w:t>
      </w:r>
      <w:r w:rsidRPr="0014489D">
        <w:rPr>
          <w:sz w:val="24"/>
          <w:szCs w:val="24"/>
        </w:rPr>
        <w:t>SOC</w:t>
      </w:r>
      <w:r w:rsidRPr="0014489D">
        <w:rPr>
          <w:sz w:val="24"/>
          <w:szCs w:val="24"/>
        </w:rPr>
        <w:t>の振幅と高</w:t>
      </w:r>
      <w:r w:rsidRPr="0014489D">
        <w:rPr>
          <w:sz w:val="24"/>
          <w:szCs w:val="24"/>
        </w:rPr>
        <w:t>SOC</w:t>
      </w:r>
      <w:r w:rsidRPr="0014489D">
        <w:rPr>
          <w:sz w:val="24"/>
          <w:szCs w:val="24"/>
        </w:rPr>
        <w:t>帯の滞在挙動に差が見られる。まず，</w:t>
      </w:r>
      <m:oMath>
        <m:r>
          <w:rPr>
            <w:rFonts w:ascii="Cambria Math" w:hAnsi="Cambria Math"/>
            <w:sz w:val="24"/>
            <w:szCs w:val="24"/>
          </w:rPr>
          <m:t>t=18</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t=28</m:t>
        </m:r>
      </m:oMath>
      <w:r w:rsidRPr="0014489D">
        <w:rPr>
          <w:sz w:val="24"/>
          <w:szCs w:val="24"/>
        </w:rPr>
        <w:t>付近において，</w:t>
      </w:r>
      <w:r w:rsidRPr="0014489D">
        <w:rPr>
          <w:sz w:val="24"/>
          <w:szCs w:val="24"/>
        </w:rPr>
        <w:t>2</w:t>
      </w:r>
      <w:r w:rsidRPr="0014489D">
        <w:rPr>
          <w:sz w:val="24"/>
          <w:szCs w:val="24"/>
        </w:rPr>
        <w:t>次元ピースワイズの方が</w:t>
      </w:r>
      <w:r w:rsidRPr="0014489D">
        <w:rPr>
          <w:sz w:val="24"/>
          <w:szCs w:val="24"/>
        </w:rPr>
        <w:t>SOC</w:t>
      </w:r>
      <w:r w:rsidRPr="0014489D">
        <w:rPr>
          <w:sz w:val="24"/>
          <w:szCs w:val="24"/>
        </w:rPr>
        <w:t>の変動が大きく，充放電の深さ（</w:t>
      </w:r>
      <w:r w:rsidRPr="0014489D">
        <w:rPr>
          <w:sz w:val="24"/>
          <w:szCs w:val="24"/>
        </w:rPr>
        <w:t>DoD</w:t>
      </w:r>
      <w:r w:rsidRPr="0014489D">
        <w:rPr>
          <w:sz w:val="24"/>
          <w:szCs w:val="24"/>
        </w:rPr>
        <w:t>に相当）がより深い挙動が確認される。これは，劣化コストの表現が</w:t>
      </w:r>
      <w:r w:rsidRPr="0014489D">
        <w:rPr>
          <w:sz w:val="24"/>
          <w:szCs w:val="24"/>
        </w:rPr>
        <w:t>SOC</w:t>
      </w:r>
      <w:r w:rsidRPr="0014489D">
        <w:rPr>
          <w:sz w:val="24"/>
          <w:szCs w:val="24"/>
        </w:rPr>
        <w:t>水準を含む形へ拡張されたことにより，運用が特定時間帯でより強い充放電へ誘導された可能性を示す。さらに，</w:t>
      </w:r>
      <m:oMath>
        <m:r>
          <w:rPr>
            <w:rFonts w:ascii="Cambria Math" w:hAnsi="Cambria Math"/>
            <w:sz w:val="24"/>
            <w:szCs w:val="24"/>
          </w:rPr>
          <m:t>t=24</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t=29</m:t>
        </m:r>
      </m:oMath>
      <w:r w:rsidRPr="0014489D">
        <w:rPr>
          <w:sz w:val="24"/>
          <w:szCs w:val="24"/>
        </w:rPr>
        <w:t>の範囲では，</w:t>
      </w:r>
      <w:r w:rsidRPr="0014489D">
        <w:rPr>
          <w:sz w:val="24"/>
          <w:szCs w:val="24"/>
        </w:rPr>
        <w:t>1</w:t>
      </w:r>
      <w:r w:rsidRPr="0014489D">
        <w:rPr>
          <w:sz w:val="24"/>
          <w:szCs w:val="24"/>
        </w:rPr>
        <w:t>次元ピースワイズにおいてのみ</w:t>
      </w:r>
      <w:r w:rsidRPr="0014489D">
        <w:rPr>
          <w:sz w:val="24"/>
          <w:szCs w:val="24"/>
        </w:rPr>
        <w:t>SOC</w:t>
      </w:r>
      <w:r w:rsidRPr="0014489D">
        <w:rPr>
          <w:sz w:val="24"/>
          <w:szCs w:val="24"/>
        </w:rPr>
        <w:t>がほぼ満充電に近い高水準へ到達し，その状態が維持される挙動が確認される。したがって，</w:t>
      </w:r>
      <w:r w:rsidRPr="0014489D">
        <w:rPr>
          <w:sz w:val="24"/>
          <w:szCs w:val="24"/>
        </w:rPr>
        <w:t>5</w:t>
      </w:r>
      <w:r w:rsidRPr="0014489D">
        <w:rPr>
          <w:sz w:val="24"/>
          <w:szCs w:val="24"/>
        </w:rPr>
        <w:t>月の同一価格系列に対しても，劣化表現の次元の違いにより，</w:t>
      </w:r>
      <w:r w:rsidRPr="0014489D">
        <w:rPr>
          <w:sz w:val="24"/>
          <w:szCs w:val="24"/>
        </w:rPr>
        <w:t>SOC</w:t>
      </w:r>
      <w:r w:rsidRPr="0014489D">
        <w:rPr>
          <w:sz w:val="24"/>
          <w:szCs w:val="24"/>
        </w:rPr>
        <w:t>帯の利用方法（高</w:t>
      </w:r>
      <w:r w:rsidRPr="0014489D">
        <w:rPr>
          <w:sz w:val="24"/>
          <w:szCs w:val="24"/>
        </w:rPr>
        <w:t>SOC</w:t>
      </w:r>
      <w:r w:rsidRPr="0014489D">
        <w:rPr>
          <w:sz w:val="24"/>
          <w:szCs w:val="24"/>
        </w:rPr>
        <w:t>帯への滞在の有無）と充放電の深さが変化することが分かる。</w:t>
      </w:r>
    </w:p>
    <w:p w14:paraId="70BDB136" w14:textId="77777777" w:rsidR="00856F82" w:rsidRDefault="00856F82" w:rsidP="00A06BA5">
      <w:pPr>
        <w:widowControl/>
        <w:jc w:val="center"/>
        <w:rPr>
          <w:sz w:val="24"/>
          <w:szCs w:val="24"/>
        </w:rPr>
      </w:pPr>
      <w:r w:rsidRPr="00856F82">
        <w:rPr>
          <w:noProof/>
          <w:sz w:val="24"/>
          <w:szCs w:val="24"/>
        </w:rPr>
        <w:drawing>
          <wp:inline distT="0" distB="0" distL="0" distR="0" wp14:anchorId="53CD2DBF" wp14:editId="0160DFDE">
            <wp:extent cx="4273032" cy="2112753"/>
            <wp:effectExtent l="0" t="0" r="0" b="1905"/>
            <wp:docPr id="41818933" name="Picture 2">
              <a:extLst xmlns:a="http://schemas.openxmlformats.org/drawingml/2006/main">
                <a:ext uri="{FF2B5EF4-FFF2-40B4-BE49-F238E27FC236}">
                  <a16:creationId xmlns:a16="http://schemas.microsoft.com/office/drawing/2014/main" id="{46CCE81E-7545-D3A3-AEC6-A6267085AD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46CCE81E-7545-D3A3-AEC6-A6267085ADDF}"/>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3032" cy="21127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D1167DB" w14:textId="20D9920B" w:rsidR="00A06BA5" w:rsidRPr="00A06BA5" w:rsidRDefault="00A06BA5" w:rsidP="00A06BA5">
      <w:pPr>
        <w:widowControl/>
        <w:jc w:val="center"/>
        <w:rPr>
          <w:sz w:val="24"/>
          <w:szCs w:val="24"/>
        </w:rPr>
      </w:pPr>
      <w:r w:rsidRPr="00A06BA5">
        <w:rPr>
          <w:rFonts w:hint="eastAsia"/>
          <w:sz w:val="24"/>
          <w:szCs w:val="24"/>
        </w:rPr>
        <w:t xml:space="preserve">図　</w:t>
      </w:r>
      <w:r w:rsidRPr="00A06BA5">
        <w:rPr>
          <w:rFonts w:hint="eastAsia"/>
          <w:sz w:val="24"/>
          <w:szCs w:val="24"/>
        </w:rPr>
        <w:t>5</w:t>
      </w:r>
      <w:r w:rsidRPr="00A06BA5">
        <w:rPr>
          <w:rFonts w:hint="eastAsia"/>
          <w:sz w:val="24"/>
          <w:szCs w:val="24"/>
        </w:rPr>
        <w:t>月における</w:t>
      </w:r>
      <w:r w:rsidRPr="00A06BA5">
        <w:rPr>
          <w:rFonts w:hint="eastAsia"/>
          <w:sz w:val="24"/>
          <w:szCs w:val="24"/>
        </w:rPr>
        <w:t>1</w:t>
      </w:r>
      <w:r w:rsidRPr="00A06BA5">
        <w:rPr>
          <w:rFonts w:hint="eastAsia"/>
          <w:sz w:val="24"/>
          <w:szCs w:val="24"/>
        </w:rPr>
        <w:t>次元</w:t>
      </w:r>
      <w:r w:rsidR="00A24AB6">
        <w:rPr>
          <w:rFonts w:hint="eastAsia"/>
          <w:sz w:val="24"/>
          <w:szCs w:val="24"/>
        </w:rPr>
        <w:t>，</w:t>
      </w:r>
      <w:r w:rsidRPr="00A06BA5">
        <w:rPr>
          <w:rFonts w:hint="eastAsia"/>
          <w:sz w:val="24"/>
          <w:szCs w:val="24"/>
        </w:rPr>
        <w:t>2</w:t>
      </w:r>
      <w:r w:rsidRPr="00A06BA5">
        <w:rPr>
          <w:rFonts w:hint="eastAsia"/>
          <w:sz w:val="24"/>
          <w:szCs w:val="24"/>
        </w:rPr>
        <w:t>次元のピースワイズ劣化を考慮した</w:t>
      </w:r>
      <w:r w:rsidRPr="00A06BA5">
        <w:rPr>
          <w:rFonts w:hint="eastAsia"/>
          <w:sz w:val="24"/>
          <w:szCs w:val="24"/>
        </w:rPr>
        <w:t>SOC</w:t>
      </w:r>
      <w:r w:rsidRPr="00A06BA5">
        <w:rPr>
          <w:rFonts w:hint="eastAsia"/>
          <w:sz w:val="24"/>
          <w:szCs w:val="24"/>
        </w:rPr>
        <w:t>と市場価格</w:t>
      </w:r>
    </w:p>
    <w:p w14:paraId="25F1DCA0" w14:textId="77777777" w:rsidR="00856F82" w:rsidRDefault="00856F82" w:rsidP="0014489D">
      <w:pPr>
        <w:widowControl/>
        <w:jc w:val="left"/>
        <w:rPr>
          <w:sz w:val="24"/>
          <w:szCs w:val="24"/>
        </w:rPr>
      </w:pPr>
    </w:p>
    <w:p w14:paraId="0F9957FA" w14:textId="7E3C7767" w:rsidR="0014489D" w:rsidRPr="0014489D" w:rsidRDefault="0014489D" w:rsidP="0014489D">
      <w:pPr>
        <w:widowControl/>
        <w:jc w:val="left"/>
        <w:rPr>
          <w:sz w:val="24"/>
          <w:szCs w:val="24"/>
        </w:rPr>
      </w:pPr>
      <w:r w:rsidRPr="0014489D">
        <w:rPr>
          <w:sz w:val="24"/>
          <w:szCs w:val="24"/>
        </w:rPr>
        <w:t>以上の比較より，月別の差としては，価格系列の極値構造が単峰的か多峰的かによって</w:t>
      </w:r>
      <w:r w:rsidRPr="0014489D">
        <w:rPr>
          <w:sz w:val="24"/>
          <w:szCs w:val="24"/>
        </w:rPr>
        <w:t>SOC</w:t>
      </w:r>
      <w:r w:rsidRPr="0014489D">
        <w:rPr>
          <w:sz w:val="24"/>
          <w:szCs w:val="24"/>
        </w:rPr>
        <w:t>推移の上昇局面数が変化し得ることが示された。またモデル別の差としては，</w:t>
      </w:r>
      <w:r w:rsidRPr="0014489D">
        <w:rPr>
          <w:sz w:val="24"/>
          <w:szCs w:val="24"/>
        </w:rPr>
        <w:t>1</w:t>
      </w:r>
      <w:r w:rsidRPr="0014489D">
        <w:rPr>
          <w:sz w:val="24"/>
          <w:szCs w:val="24"/>
        </w:rPr>
        <w:t>次元と</w:t>
      </w:r>
      <w:r w:rsidRPr="0014489D">
        <w:rPr>
          <w:sz w:val="24"/>
          <w:szCs w:val="24"/>
        </w:rPr>
        <w:t>2</w:t>
      </w:r>
      <w:r w:rsidRPr="0014489D">
        <w:rPr>
          <w:sz w:val="24"/>
          <w:szCs w:val="24"/>
        </w:rPr>
        <w:t>次元で</w:t>
      </w:r>
      <w:r w:rsidRPr="0014489D">
        <w:rPr>
          <w:sz w:val="24"/>
          <w:szCs w:val="24"/>
        </w:rPr>
        <w:t>SOC</w:t>
      </w:r>
      <w:r w:rsidRPr="0014489D">
        <w:rPr>
          <w:sz w:val="24"/>
          <w:szCs w:val="24"/>
        </w:rPr>
        <w:t>変動の大きさ，および高</w:t>
      </w:r>
      <w:r w:rsidRPr="0014489D">
        <w:rPr>
          <w:sz w:val="24"/>
          <w:szCs w:val="24"/>
        </w:rPr>
        <w:t>SOC</w:t>
      </w:r>
      <w:r w:rsidRPr="0014489D">
        <w:rPr>
          <w:sz w:val="24"/>
          <w:szCs w:val="24"/>
        </w:rPr>
        <w:t>帯への滞在の有無が異なり，運用方針の差として観測される。これらの差異が，前節で示した総劣化量の増加率差（特に</w:t>
      </w:r>
      <w:r w:rsidRPr="0014489D">
        <w:rPr>
          <w:sz w:val="24"/>
          <w:szCs w:val="24"/>
        </w:rPr>
        <w:t>2</w:t>
      </w:r>
      <w:r w:rsidRPr="0014489D">
        <w:rPr>
          <w:sz w:val="24"/>
          <w:szCs w:val="24"/>
        </w:rPr>
        <w:t>次元での増加）にどのように寄与しているかは，次節の考察で，価格系列の形状と</w:t>
      </w:r>
      <w:r w:rsidRPr="0014489D">
        <w:rPr>
          <w:sz w:val="24"/>
          <w:szCs w:val="24"/>
        </w:rPr>
        <w:t>SOC</w:t>
      </w:r>
      <w:r w:rsidRPr="0014489D">
        <w:rPr>
          <w:sz w:val="24"/>
          <w:szCs w:val="24"/>
        </w:rPr>
        <w:t>帯の滞在，ならびに劣化評価の感度の観点から整理する。</w:t>
      </w:r>
    </w:p>
    <w:p w14:paraId="515E73B8" w14:textId="77777777" w:rsidR="0014489D" w:rsidRDefault="0014489D" w:rsidP="00624B80">
      <w:pPr>
        <w:widowControl/>
        <w:jc w:val="left"/>
        <w:rPr>
          <w:sz w:val="24"/>
          <w:szCs w:val="24"/>
        </w:rPr>
      </w:pPr>
    </w:p>
    <w:p w14:paraId="29E30334" w14:textId="5416EF8B" w:rsidR="007A3A68" w:rsidRDefault="00EF7C44" w:rsidP="00624B80">
      <w:pPr>
        <w:widowControl/>
        <w:jc w:val="left"/>
        <w:rPr>
          <w:sz w:val="24"/>
          <w:szCs w:val="24"/>
        </w:rPr>
      </w:pPr>
      <w:r>
        <w:rPr>
          <w:rFonts w:hint="eastAsia"/>
          <w:sz w:val="24"/>
          <w:szCs w:val="24"/>
        </w:rPr>
        <w:t>4.3</w:t>
      </w:r>
      <w:r>
        <w:rPr>
          <w:rFonts w:hint="eastAsia"/>
          <w:sz w:val="24"/>
          <w:szCs w:val="24"/>
        </w:rPr>
        <w:t xml:space="preserve">　</w:t>
      </w:r>
      <w:r w:rsidR="008700A4" w:rsidRPr="008700A4">
        <w:rPr>
          <w:rFonts w:hint="eastAsia"/>
          <w:sz w:val="24"/>
          <w:szCs w:val="24"/>
        </w:rPr>
        <w:t>考察（差異の要因と含意）</w:t>
      </w:r>
    </w:p>
    <w:p w14:paraId="3D7BC7E9" w14:textId="77777777" w:rsidR="008700A4" w:rsidRDefault="008700A4" w:rsidP="00624B80">
      <w:pPr>
        <w:widowControl/>
        <w:jc w:val="left"/>
        <w:rPr>
          <w:sz w:val="24"/>
          <w:szCs w:val="24"/>
        </w:rPr>
      </w:pPr>
    </w:p>
    <w:p w14:paraId="374C6CC8" w14:textId="77777777" w:rsidR="00EF7C44" w:rsidRPr="00EF7C44" w:rsidRDefault="00EF7C44" w:rsidP="00EF7C44">
      <w:pPr>
        <w:widowControl/>
        <w:ind w:firstLineChars="100" w:firstLine="240"/>
        <w:jc w:val="left"/>
        <w:rPr>
          <w:sz w:val="24"/>
          <w:szCs w:val="24"/>
        </w:rPr>
      </w:pPr>
      <w:r w:rsidRPr="00EF7C44">
        <w:rPr>
          <w:sz w:val="24"/>
          <w:szCs w:val="24"/>
        </w:rPr>
        <w:t>本研究のシミュレーション結果より，定置用蓄電池にとって過負荷となる運用が劣化コスト増加の主要因となることを確認した。具体的には，充放電の深</w:t>
      </w:r>
      <w:r w:rsidRPr="00EF7C44">
        <w:rPr>
          <w:sz w:val="24"/>
          <w:szCs w:val="24"/>
        </w:rPr>
        <w:lastRenderedPageBreak/>
        <w:t>さ（</w:t>
      </w:r>
      <w:r w:rsidRPr="00EF7C44">
        <w:rPr>
          <w:sz w:val="24"/>
          <w:szCs w:val="24"/>
        </w:rPr>
        <w:t>DoD</w:t>
      </w:r>
      <w:r w:rsidRPr="00EF7C44">
        <w:rPr>
          <w:sz w:val="24"/>
          <w:szCs w:val="24"/>
        </w:rPr>
        <w:t>）が大きい運用，ならびに深い充放電を繰り返す運用において，劣化項が増加し，総劣化量が拡大する傾向が観測された。これは，短期的な収益機会を追求する運用が，状態量の大きな変動を伴い，結果として劣化の進行を促す可能性があることを示している。したがって，運用計画の評価においては，収益性のみならず，</w:t>
      </w:r>
      <w:r w:rsidRPr="00EF7C44">
        <w:rPr>
          <w:sz w:val="24"/>
          <w:szCs w:val="24"/>
        </w:rPr>
        <w:t>DoD</w:t>
      </w:r>
      <w:r w:rsidRPr="00EF7C44">
        <w:rPr>
          <w:sz w:val="24"/>
          <w:szCs w:val="24"/>
        </w:rPr>
        <w:t>の分布や大振幅の充放電頻度といった運用特徴量を併せて確認し，劣化コストの増加メカニズムを説明することが重要である。</w:t>
      </w:r>
    </w:p>
    <w:p w14:paraId="3ECDB8DD" w14:textId="1FE66E45" w:rsidR="00EF7C44" w:rsidRPr="00EF7C44" w:rsidRDefault="00EF7C44" w:rsidP="00EF7C44">
      <w:pPr>
        <w:widowControl/>
        <w:jc w:val="left"/>
        <w:rPr>
          <w:sz w:val="24"/>
          <w:szCs w:val="24"/>
        </w:rPr>
      </w:pPr>
      <w:r w:rsidRPr="00EF7C44">
        <w:rPr>
          <w:sz w:val="24"/>
          <w:szCs w:val="24"/>
        </w:rPr>
        <w:t>また，</w:t>
      </w:r>
      <w:r w:rsidRPr="00EF7C44">
        <w:rPr>
          <w:sz w:val="24"/>
          <w:szCs w:val="24"/>
        </w:rPr>
        <w:t>2</w:t>
      </w:r>
      <w:r w:rsidRPr="00EF7C44">
        <w:rPr>
          <w:sz w:val="24"/>
          <w:szCs w:val="24"/>
        </w:rPr>
        <w:t>次元ピースワイズを採用した場合，状態量の水準に応じた劣化感度の違いが目的関数へ反映されるため，高い状態量で待機する運用は劣化コストの観点から不利となりやすい。その結果，最適解としては，価格上昇局面に備えて高い状態量を維持するよりも，価格が上昇する直前まで低い状態量を保ち，必要なタイミングで状態量を引き上げる運用が選択される傾向が示された。これは，劣化を考慮した意思決定が，運用の安全側の余裕（高い状態量での待機）よりも，コスト最小化の観点で状態量水準を抑える方向に働く可能性を示唆する。一方で，この運用は価格上昇を事前に把握できることを暗に前提としており，実運用において価格予測誤差や指令の不確実性が存在する場合には，低い状態量での待機が機会損失や応動不能のリスクを増大させ得る。したがって，</w:t>
      </w:r>
      <w:r w:rsidRPr="00EF7C44">
        <w:rPr>
          <w:sz w:val="24"/>
          <w:szCs w:val="24"/>
        </w:rPr>
        <w:t>2</w:t>
      </w:r>
      <w:r w:rsidRPr="00EF7C44">
        <w:rPr>
          <w:sz w:val="24"/>
          <w:szCs w:val="24"/>
        </w:rPr>
        <w:t>次元ピースワイズによる劣化表現は，劣化感度をより精緻に反映する利点を持つ一方，予測不確実性を考慮しない場合には，状態量を低く維持する極端な最適解を誘発する可能性がある。今後は，不確実性を考慮したロバスト化や，最低待機水準の導入などにより，経済性と実現可能性の両立を図ることが課題となる。</w:t>
      </w:r>
    </w:p>
    <w:p w14:paraId="7D67420C" w14:textId="77777777" w:rsidR="00EF7C44" w:rsidRPr="00EF7C44" w:rsidRDefault="00EF7C44" w:rsidP="00624B80">
      <w:pPr>
        <w:widowControl/>
        <w:jc w:val="left"/>
        <w:rPr>
          <w:sz w:val="24"/>
          <w:szCs w:val="24"/>
        </w:rPr>
      </w:pP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E80AC7">
      <w:pPr>
        <w:widowControl/>
        <w:jc w:val="center"/>
        <w:rPr>
          <w:sz w:val="44"/>
          <w:szCs w:val="44"/>
        </w:rPr>
      </w:pPr>
      <w:r>
        <w:rPr>
          <w:rFonts w:hint="eastAsia"/>
          <w:sz w:val="44"/>
          <w:szCs w:val="44"/>
        </w:rPr>
        <w:t>第５章</w:t>
      </w:r>
      <w:r w:rsidR="007D327D">
        <w:rPr>
          <w:rFonts w:hint="eastAsia"/>
          <w:sz w:val="44"/>
          <w:szCs w:val="44"/>
        </w:rPr>
        <w:t xml:space="preserve">　結論</w:t>
      </w:r>
      <w:r>
        <w:rPr>
          <w:sz w:val="44"/>
          <w:szCs w:val="44"/>
        </w:rPr>
        <w:br w:type="page"/>
      </w:r>
    </w:p>
    <w:p w14:paraId="4E555BBF" w14:textId="77777777" w:rsidR="00CF6C71" w:rsidRDefault="00CF6C71" w:rsidP="00CF6C71">
      <w:pPr>
        <w:widowControl/>
        <w:jc w:val="left"/>
        <w:rPr>
          <w:sz w:val="24"/>
          <w:szCs w:val="24"/>
        </w:rPr>
      </w:pPr>
      <w:r w:rsidRPr="00CF6C71">
        <w:rPr>
          <w:rFonts w:hint="eastAsia"/>
          <w:sz w:val="24"/>
          <w:szCs w:val="24"/>
        </w:rPr>
        <w:lastRenderedPageBreak/>
        <w:t>5.1</w:t>
      </w:r>
      <w:r w:rsidRPr="00CF6C71">
        <w:rPr>
          <w:rFonts w:hint="eastAsia"/>
          <w:sz w:val="24"/>
          <w:szCs w:val="24"/>
        </w:rPr>
        <w:t xml:space="preserve">　結論</w:t>
      </w:r>
    </w:p>
    <w:p w14:paraId="46365323" w14:textId="77777777" w:rsidR="00CF6C71" w:rsidRPr="00CF6C71" w:rsidRDefault="00CF6C71" w:rsidP="00CF6C71">
      <w:pPr>
        <w:widowControl/>
        <w:jc w:val="left"/>
        <w:rPr>
          <w:sz w:val="24"/>
          <w:szCs w:val="24"/>
        </w:rPr>
      </w:pPr>
    </w:p>
    <w:p w14:paraId="1FFD758C" w14:textId="2F04ADE5" w:rsidR="00CF6C71" w:rsidRDefault="00563E7F" w:rsidP="00076BB6">
      <w:pPr>
        <w:widowControl/>
        <w:ind w:firstLineChars="100" w:firstLine="240"/>
        <w:jc w:val="left"/>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が大きい運用や深い充放電の繰り返しが生じる場合に，劣化コストが増加しやすいことをシミュレーションにより確認した。さらに，</w:t>
      </w:r>
      <w:r w:rsidRPr="00563E7F">
        <w:rPr>
          <w:rFonts w:hint="eastAsia"/>
          <w:sz w:val="24"/>
          <w:szCs w:val="24"/>
        </w:rPr>
        <w:t>2</w:t>
      </w:r>
      <w:r w:rsidRPr="00563E7F">
        <w:rPr>
          <w:rFonts w:hint="eastAsia"/>
          <w:sz w:val="24"/>
          <w:szCs w:val="24"/>
        </w:rPr>
        <w:t>次元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は運用行動を大きく変え得ること，ならびに劣化コストを考慮した最適化は深い充放電を抑制する方向へ作用し得る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CF6C71">
      <w:pPr>
        <w:widowControl/>
        <w:jc w:val="left"/>
        <w:rPr>
          <w:sz w:val="24"/>
          <w:szCs w:val="24"/>
        </w:rPr>
      </w:pPr>
      <w:r w:rsidRPr="00CF6C71">
        <w:rPr>
          <w:rFonts w:hint="eastAsia"/>
          <w:sz w:val="24"/>
          <w:szCs w:val="24"/>
        </w:rPr>
        <w:t>5.2</w:t>
      </w:r>
      <w:r w:rsidRPr="00CF6C71">
        <w:rPr>
          <w:rFonts w:hint="eastAsia"/>
          <w:sz w:val="24"/>
          <w:szCs w:val="24"/>
        </w:rPr>
        <w:t xml:space="preserve">　今後の課題</w:t>
      </w:r>
      <w:r>
        <w:rPr>
          <w:sz w:val="24"/>
          <w:szCs w:val="24"/>
        </w:rPr>
        <w:br/>
      </w:r>
    </w:p>
    <w:p w14:paraId="3E392E06" w14:textId="51D65087" w:rsidR="00076BB6" w:rsidRDefault="00076BB6" w:rsidP="00076BB6">
      <w:pPr>
        <w:widowControl/>
        <w:ind w:firstLineChars="100" w:firstLine="240"/>
        <w:jc w:val="left"/>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重要である。第四に，長期評価への拡張である。劣化は累積的</w:t>
      </w:r>
    </w:p>
    <w:p w14:paraId="1C84C1FB" w14:textId="559B347B" w:rsidR="00E80AC7" w:rsidRPr="00CF6C71" w:rsidRDefault="00076BB6" w:rsidP="00076BB6">
      <w:pPr>
        <w:widowControl/>
        <w:jc w:val="left"/>
        <w:rPr>
          <w:sz w:val="24"/>
          <w:szCs w:val="24"/>
        </w:r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32A75FC4" w14:textId="77777777" w:rsidR="00076BB6" w:rsidRDefault="00076BB6">
      <w:pPr>
        <w:widowControl/>
        <w:jc w:val="left"/>
        <w:rPr>
          <w:sz w:val="24"/>
          <w:szCs w:val="24"/>
        </w:rPr>
        <w:sectPr w:rsidR="00076BB6" w:rsidSect="00076BB6">
          <w:pgSz w:w="11906" w:h="16838"/>
          <w:pgMar w:top="1985" w:right="1701" w:bottom="1701" w:left="1701" w:header="851" w:footer="992" w:gutter="0"/>
          <w:cols w:space="425"/>
          <w:docGrid w:type="lines" w:linePitch="360"/>
        </w:sectPr>
      </w:pPr>
    </w:p>
    <w:p w14:paraId="4D8E1F68" w14:textId="71F69A27" w:rsidR="00E80AC7" w:rsidRDefault="00E80AC7">
      <w:pPr>
        <w:widowControl/>
        <w:jc w:val="left"/>
        <w:rPr>
          <w:sz w:val="24"/>
          <w:szCs w:val="24"/>
        </w:rPr>
      </w:pPr>
      <w:r>
        <w:rPr>
          <w:sz w:val="24"/>
          <w:szCs w:val="24"/>
        </w:rPr>
        <w:lastRenderedPageBreak/>
        <w:br w:type="page"/>
      </w:r>
    </w:p>
    <w:p w14:paraId="4E1F9938" w14:textId="69567F80" w:rsidR="00E80AC7" w:rsidRDefault="00E80AC7" w:rsidP="00E80AC7">
      <w:pPr>
        <w:widowControl/>
        <w:jc w:val="center"/>
        <w:rPr>
          <w:sz w:val="44"/>
          <w:szCs w:val="44"/>
        </w:rPr>
      </w:pPr>
      <w:r>
        <w:rPr>
          <w:rFonts w:hint="eastAsia"/>
          <w:sz w:val="44"/>
          <w:szCs w:val="44"/>
        </w:rPr>
        <w:lastRenderedPageBreak/>
        <w:t>参考文献</w:t>
      </w:r>
      <w:r>
        <w:rPr>
          <w:sz w:val="44"/>
          <w:szCs w:val="44"/>
        </w:rPr>
        <w:br w:type="page"/>
      </w:r>
    </w:p>
    <w:p w14:paraId="6A072E12" w14:textId="0E2F781D" w:rsidR="00E80AC7" w:rsidRPr="00E80AC7" w:rsidRDefault="00E80AC7">
      <w:pPr>
        <w:widowControl/>
        <w:jc w:val="left"/>
        <w:rPr>
          <w:sz w:val="24"/>
          <w:szCs w:val="24"/>
        </w:rPr>
      </w:pPr>
    </w:p>
    <w:p w14:paraId="22DBE7DD" w14:textId="4ED55ABF" w:rsidR="00E80AC7" w:rsidRDefault="00E80AC7">
      <w:pPr>
        <w:widowControl/>
        <w:jc w:val="left"/>
        <w:rPr>
          <w:sz w:val="24"/>
          <w:szCs w:val="24"/>
        </w:rPr>
      </w:pPr>
      <w:r>
        <w:rPr>
          <w:sz w:val="24"/>
          <w:szCs w:val="24"/>
        </w:rPr>
        <w:br w:type="page"/>
      </w:r>
    </w:p>
    <w:p w14:paraId="59B4CEC0" w14:textId="77777777" w:rsidR="00E80AC7" w:rsidRPr="00277F20" w:rsidRDefault="00E80AC7" w:rsidP="0074739E">
      <w:pPr>
        <w:spacing w:line="380" w:lineRule="exact"/>
        <w:rPr>
          <w:sz w:val="24"/>
          <w:szCs w:val="24"/>
        </w:rPr>
      </w:pPr>
    </w:p>
    <w:sectPr w:rsidR="00E80AC7" w:rsidRPr="00277F20"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6068" w14:textId="77777777" w:rsidR="003347F0" w:rsidRDefault="003347F0" w:rsidP="00C10713">
      <w:r>
        <w:separator/>
      </w:r>
    </w:p>
  </w:endnote>
  <w:endnote w:type="continuationSeparator" w:id="0">
    <w:p w14:paraId="515A904D" w14:textId="77777777" w:rsidR="003347F0" w:rsidRDefault="003347F0"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611CA" w14:textId="77777777" w:rsidR="003347F0" w:rsidRDefault="003347F0" w:rsidP="00C10713">
      <w:r>
        <w:separator/>
      </w:r>
    </w:p>
  </w:footnote>
  <w:footnote w:type="continuationSeparator" w:id="0">
    <w:p w14:paraId="02A3A58F" w14:textId="77777777" w:rsidR="003347F0" w:rsidRDefault="003347F0"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060429F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66C7"/>
    <w:rsid w:val="00033F2B"/>
    <w:rsid w:val="00052390"/>
    <w:rsid w:val="00076BB6"/>
    <w:rsid w:val="000956D6"/>
    <w:rsid w:val="000A39A0"/>
    <w:rsid w:val="000C28A5"/>
    <w:rsid w:val="000C6369"/>
    <w:rsid w:val="000D32FC"/>
    <w:rsid w:val="000D5916"/>
    <w:rsid w:val="000F23D8"/>
    <w:rsid w:val="00104D94"/>
    <w:rsid w:val="00115C06"/>
    <w:rsid w:val="00133083"/>
    <w:rsid w:val="0014489D"/>
    <w:rsid w:val="001467B5"/>
    <w:rsid w:val="00152E32"/>
    <w:rsid w:val="00155E6F"/>
    <w:rsid w:val="00156164"/>
    <w:rsid w:val="00156807"/>
    <w:rsid w:val="00174C1A"/>
    <w:rsid w:val="001835E9"/>
    <w:rsid w:val="00195C5C"/>
    <w:rsid w:val="001D0EEF"/>
    <w:rsid w:val="001E28C5"/>
    <w:rsid w:val="00207C0B"/>
    <w:rsid w:val="00212AD6"/>
    <w:rsid w:val="002150D1"/>
    <w:rsid w:val="0022781A"/>
    <w:rsid w:val="00231431"/>
    <w:rsid w:val="00245E68"/>
    <w:rsid w:val="002514B0"/>
    <w:rsid w:val="00277B5C"/>
    <w:rsid w:val="00277F20"/>
    <w:rsid w:val="002842A2"/>
    <w:rsid w:val="0029027B"/>
    <w:rsid w:val="002B0067"/>
    <w:rsid w:val="002C12E0"/>
    <w:rsid w:val="0030513B"/>
    <w:rsid w:val="003347F0"/>
    <w:rsid w:val="003369DC"/>
    <w:rsid w:val="00337B89"/>
    <w:rsid w:val="00345591"/>
    <w:rsid w:val="003768D7"/>
    <w:rsid w:val="00385065"/>
    <w:rsid w:val="003A5DB7"/>
    <w:rsid w:val="003B2C20"/>
    <w:rsid w:val="003C4765"/>
    <w:rsid w:val="003C6B3E"/>
    <w:rsid w:val="00410125"/>
    <w:rsid w:val="0041253B"/>
    <w:rsid w:val="00433244"/>
    <w:rsid w:val="00442797"/>
    <w:rsid w:val="00445E56"/>
    <w:rsid w:val="00447191"/>
    <w:rsid w:val="00463EFF"/>
    <w:rsid w:val="00483178"/>
    <w:rsid w:val="00483F14"/>
    <w:rsid w:val="004913C6"/>
    <w:rsid w:val="004A63E4"/>
    <w:rsid w:val="004B3FD0"/>
    <w:rsid w:val="004C4B08"/>
    <w:rsid w:val="004E1643"/>
    <w:rsid w:val="004F027D"/>
    <w:rsid w:val="004F7F76"/>
    <w:rsid w:val="00502C97"/>
    <w:rsid w:val="00513B8E"/>
    <w:rsid w:val="005242B8"/>
    <w:rsid w:val="00546962"/>
    <w:rsid w:val="00563E7F"/>
    <w:rsid w:val="00565F9B"/>
    <w:rsid w:val="005727CF"/>
    <w:rsid w:val="0058685E"/>
    <w:rsid w:val="0059234F"/>
    <w:rsid w:val="005C3BC7"/>
    <w:rsid w:val="005D47EA"/>
    <w:rsid w:val="005D4C8C"/>
    <w:rsid w:val="00613911"/>
    <w:rsid w:val="00613A02"/>
    <w:rsid w:val="00624B80"/>
    <w:rsid w:val="00631CD6"/>
    <w:rsid w:val="0064274B"/>
    <w:rsid w:val="00660C57"/>
    <w:rsid w:val="00664361"/>
    <w:rsid w:val="00666FF4"/>
    <w:rsid w:val="00687C45"/>
    <w:rsid w:val="0069474C"/>
    <w:rsid w:val="006A433A"/>
    <w:rsid w:val="006B32D4"/>
    <w:rsid w:val="006D68EB"/>
    <w:rsid w:val="006E22D1"/>
    <w:rsid w:val="006E7457"/>
    <w:rsid w:val="006F7894"/>
    <w:rsid w:val="0070767C"/>
    <w:rsid w:val="00707E36"/>
    <w:rsid w:val="0071441C"/>
    <w:rsid w:val="007249BF"/>
    <w:rsid w:val="00737694"/>
    <w:rsid w:val="007408DA"/>
    <w:rsid w:val="0074739E"/>
    <w:rsid w:val="0075247A"/>
    <w:rsid w:val="00754567"/>
    <w:rsid w:val="007613E6"/>
    <w:rsid w:val="00764B17"/>
    <w:rsid w:val="007719A9"/>
    <w:rsid w:val="00772A0F"/>
    <w:rsid w:val="0077672A"/>
    <w:rsid w:val="00780014"/>
    <w:rsid w:val="00784863"/>
    <w:rsid w:val="00786850"/>
    <w:rsid w:val="007A3A68"/>
    <w:rsid w:val="007B5F0F"/>
    <w:rsid w:val="007D327D"/>
    <w:rsid w:val="007F4BE2"/>
    <w:rsid w:val="008122ED"/>
    <w:rsid w:val="00817858"/>
    <w:rsid w:val="00830DD5"/>
    <w:rsid w:val="00844274"/>
    <w:rsid w:val="00856F82"/>
    <w:rsid w:val="008700A4"/>
    <w:rsid w:val="00897529"/>
    <w:rsid w:val="008B1A91"/>
    <w:rsid w:val="008D4564"/>
    <w:rsid w:val="008E1CA3"/>
    <w:rsid w:val="008F33FD"/>
    <w:rsid w:val="008F3EE8"/>
    <w:rsid w:val="00913EF1"/>
    <w:rsid w:val="00920454"/>
    <w:rsid w:val="00930B06"/>
    <w:rsid w:val="00931C38"/>
    <w:rsid w:val="00983F67"/>
    <w:rsid w:val="00987EE4"/>
    <w:rsid w:val="009A0F14"/>
    <w:rsid w:val="009A5B92"/>
    <w:rsid w:val="009A7D80"/>
    <w:rsid w:val="009B7DDA"/>
    <w:rsid w:val="009C38D1"/>
    <w:rsid w:val="009D3F38"/>
    <w:rsid w:val="009F4755"/>
    <w:rsid w:val="00A06256"/>
    <w:rsid w:val="00A06BA5"/>
    <w:rsid w:val="00A24AB6"/>
    <w:rsid w:val="00A36BD2"/>
    <w:rsid w:val="00A40325"/>
    <w:rsid w:val="00A43F99"/>
    <w:rsid w:val="00A44270"/>
    <w:rsid w:val="00A459FD"/>
    <w:rsid w:val="00A4654B"/>
    <w:rsid w:val="00A6538D"/>
    <w:rsid w:val="00A7541B"/>
    <w:rsid w:val="00A80CDC"/>
    <w:rsid w:val="00A80F6B"/>
    <w:rsid w:val="00AA613D"/>
    <w:rsid w:val="00AA7297"/>
    <w:rsid w:val="00AA7BCB"/>
    <w:rsid w:val="00AC2F5B"/>
    <w:rsid w:val="00AC3B3F"/>
    <w:rsid w:val="00AD0963"/>
    <w:rsid w:val="00AD37F4"/>
    <w:rsid w:val="00AD3B5E"/>
    <w:rsid w:val="00AD6B24"/>
    <w:rsid w:val="00AE6C84"/>
    <w:rsid w:val="00AE7E17"/>
    <w:rsid w:val="00AF0DF1"/>
    <w:rsid w:val="00B01E8C"/>
    <w:rsid w:val="00B0741B"/>
    <w:rsid w:val="00B109DE"/>
    <w:rsid w:val="00B17F9C"/>
    <w:rsid w:val="00B21CD8"/>
    <w:rsid w:val="00B21E4C"/>
    <w:rsid w:val="00B364DF"/>
    <w:rsid w:val="00B403D1"/>
    <w:rsid w:val="00B47A5E"/>
    <w:rsid w:val="00B550D0"/>
    <w:rsid w:val="00B73655"/>
    <w:rsid w:val="00BB05B4"/>
    <w:rsid w:val="00BC3C80"/>
    <w:rsid w:val="00BF58CF"/>
    <w:rsid w:val="00C10713"/>
    <w:rsid w:val="00C15817"/>
    <w:rsid w:val="00C15EC6"/>
    <w:rsid w:val="00C20F3C"/>
    <w:rsid w:val="00C26BCF"/>
    <w:rsid w:val="00C30457"/>
    <w:rsid w:val="00C30630"/>
    <w:rsid w:val="00C35512"/>
    <w:rsid w:val="00C3664A"/>
    <w:rsid w:val="00C606ED"/>
    <w:rsid w:val="00C72177"/>
    <w:rsid w:val="00C95271"/>
    <w:rsid w:val="00CA2833"/>
    <w:rsid w:val="00CB4A7E"/>
    <w:rsid w:val="00CC0156"/>
    <w:rsid w:val="00CD6F14"/>
    <w:rsid w:val="00CE61C5"/>
    <w:rsid w:val="00CF6C71"/>
    <w:rsid w:val="00D03C2A"/>
    <w:rsid w:val="00D11371"/>
    <w:rsid w:val="00D14CCE"/>
    <w:rsid w:val="00D46BD3"/>
    <w:rsid w:val="00D64F94"/>
    <w:rsid w:val="00D75BC0"/>
    <w:rsid w:val="00D9340A"/>
    <w:rsid w:val="00DB7222"/>
    <w:rsid w:val="00DB7D57"/>
    <w:rsid w:val="00DC487F"/>
    <w:rsid w:val="00DC6965"/>
    <w:rsid w:val="00DE2091"/>
    <w:rsid w:val="00DE2528"/>
    <w:rsid w:val="00E001F8"/>
    <w:rsid w:val="00E17712"/>
    <w:rsid w:val="00E32BC4"/>
    <w:rsid w:val="00E3315B"/>
    <w:rsid w:val="00E41F2D"/>
    <w:rsid w:val="00E454AA"/>
    <w:rsid w:val="00E45823"/>
    <w:rsid w:val="00E50951"/>
    <w:rsid w:val="00E5251B"/>
    <w:rsid w:val="00E62230"/>
    <w:rsid w:val="00E625EC"/>
    <w:rsid w:val="00E6360C"/>
    <w:rsid w:val="00E73FB4"/>
    <w:rsid w:val="00E76045"/>
    <w:rsid w:val="00E80AC7"/>
    <w:rsid w:val="00E84D2B"/>
    <w:rsid w:val="00E84ED3"/>
    <w:rsid w:val="00EA2FFF"/>
    <w:rsid w:val="00EA5A97"/>
    <w:rsid w:val="00EC61D9"/>
    <w:rsid w:val="00ED0218"/>
    <w:rsid w:val="00ED5E4A"/>
    <w:rsid w:val="00ED7D59"/>
    <w:rsid w:val="00EE550B"/>
    <w:rsid w:val="00EF7C44"/>
    <w:rsid w:val="00F00D49"/>
    <w:rsid w:val="00F14F42"/>
    <w:rsid w:val="00F53E4B"/>
    <w:rsid w:val="00F55F43"/>
    <w:rsid w:val="00F67AA7"/>
    <w:rsid w:val="00F875CE"/>
    <w:rsid w:val="00FD526D"/>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EE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Sheet1!$B$1:$E$1</c:f>
              <c:strCache>
                <c:ptCount val="4"/>
                <c:pt idx="0">
                  <c:v>1次元のピースワイズ5月</c:v>
                </c:pt>
                <c:pt idx="1">
                  <c:v>1次元のピースワイズ6月</c:v>
                </c:pt>
                <c:pt idx="2">
                  <c:v>2次元のピースワイズ5月</c:v>
                </c:pt>
                <c:pt idx="3">
                  <c:v>2次元のピースワイズ6月</c:v>
                </c:pt>
              </c:strCache>
            </c:strRef>
          </c:cat>
          <c:val>
            <c:numRef>
              <c:f>Sheet1!$B$2:$E$2</c:f>
              <c:numCache>
                <c:formatCode>General</c:formatCode>
                <c:ptCount val="4"/>
                <c:pt idx="0">
                  <c:v>155.69999999999999</c:v>
                </c:pt>
                <c:pt idx="1">
                  <c:v>179.1</c:v>
                </c:pt>
                <c:pt idx="2">
                  <c:v>176.2</c:v>
                </c:pt>
                <c:pt idx="3">
                  <c:v>255.8</c:v>
                </c:pt>
              </c:numCache>
            </c:numRef>
          </c:val>
          <c:extLst>
            <c:ext xmlns:c16="http://schemas.microsoft.com/office/drawing/2014/chart" uri="{C3380CC4-5D6E-409C-BE32-E72D297353CC}">
              <c16:uniqueId val="{00000000-D9A5-4901-8F72-E9504F642035}"/>
            </c:ext>
          </c:extLst>
        </c:ser>
        <c:dLbls>
          <c:showLegendKey val="0"/>
          <c:showVal val="0"/>
          <c:showCatName val="0"/>
          <c:showSerName val="0"/>
          <c:showPercent val="0"/>
          <c:showBubbleSize val="0"/>
        </c:dLbls>
        <c:gapWidth val="219"/>
        <c:overlap val="-27"/>
        <c:axId val="1574499744"/>
        <c:axId val="1574500224"/>
      </c:barChart>
      <c:catAx>
        <c:axId val="157449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500224"/>
        <c:crosses val="autoZero"/>
        <c:auto val="1"/>
        <c:lblAlgn val="ctr"/>
        <c:lblOffset val="100"/>
        <c:noMultiLvlLbl val="0"/>
      </c:catAx>
      <c:valAx>
        <c:axId val="15745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a:t>
                </a:r>
                <a:endParaRPr lang="en-US" altLang="ja-JP"/>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ja-JP"/>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4997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30</Pages>
  <Words>1940</Words>
  <Characters>11063</Characters>
  <Application>Microsoft Office Word</Application>
  <DocSecurity>0</DocSecurity>
  <Lines>92</Lines>
  <Paragraphs>25</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5</cp:revision>
  <cp:lastPrinted>2025-12-21T06:06:00Z</cp:lastPrinted>
  <dcterms:created xsi:type="dcterms:W3CDTF">2025-12-22T05:14:00Z</dcterms:created>
  <dcterms:modified xsi:type="dcterms:W3CDTF">2025-12-24T14:29:00Z</dcterms:modified>
</cp:coreProperties>
</file>